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A1379" w14:textId="77777777" w:rsidR="00F5531B" w:rsidRDefault="00F5531B">
      <w:pPr>
        <w:pStyle w:val="BodyText"/>
        <w:spacing w:before="4"/>
        <w:rPr>
          <w:rFonts w:ascii="Times New Roman"/>
          <w:sz w:val="17"/>
        </w:rPr>
      </w:pPr>
    </w:p>
    <w:p w14:paraId="7A99C891" w14:textId="77777777" w:rsidR="00F5531B" w:rsidRDefault="00F5531B">
      <w:pPr>
        <w:rPr>
          <w:rFonts w:ascii="Times New Roman"/>
          <w:sz w:val="17"/>
        </w:rPr>
        <w:sectPr w:rsidR="00F5531B">
          <w:type w:val="continuous"/>
          <w:pgSz w:w="12240" w:h="15840"/>
          <w:pgMar w:top="1500" w:right="860" w:bottom="280" w:left="1040" w:header="720" w:footer="720" w:gutter="0"/>
          <w:cols w:space="720"/>
        </w:sectPr>
      </w:pPr>
    </w:p>
    <w:p w14:paraId="78B06B0B" w14:textId="77777777" w:rsidR="00F5531B" w:rsidRDefault="00F5531B">
      <w:pPr>
        <w:pStyle w:val="BodyText"/>
        <w:rPr>
          <w:rFonts w:ascii="Times New Roman"/>
          <w:sz w:val="20"/>
        </w:rPr>
      </w:pPr>
    </w:p>
    <w:p w14:paraId="230780DB" w14:textId="77777777" w:rsidR="00F5531B" w:rsidRDefault="00F5531B">
      <w:pPr>
        <w:pStyle w:val="BodyText"/>
        <w:spacing w:before="10"/>
        <w:rPr>
          <w:rFonts w:ascii="Times New Roman"/>
          <w:sz w:val="22"/>
        </w:rPr>
      </w:pPr>
    </w:p>
    <w:p w14:paraId="71E70EC6" w14:textId="77777777" w:rsidR="00F5531B" w:rsidRDefault="00F53AF1">
      <w:pPr>
        <w:pStyle w:val="BodyText"/>
        <w:ind w:left="473" w:right="650"/>
        <w:jc w:val="center"/>
        <w:rPr>
          <w:rFonts w:ascii="Times New Roman"/>
        </w:rPr>
      </w:pPr>
      <w:r>
        <w:rPr>
          <w:rFonts w:ascii="Times New Roman"/>
        </w:rPr>
        <w:t>APPROVAL SHEET</w:t>
      </w:r>
    </w:p>
    <w:p w14:paraId="482EAB21" w14:textId="77777777" w:rsidR="00F5531B" w:rsidRDefault="00F5531B">
      <w:pPr>
        <w:pStyle w:val="BodyText"/>
        <w:rPr>
          <w:rFonts w:ascii="Times New Roman"/>
          <w:sz w:val="26"/>
        </w:rPr>
      </w:pPr>
    </w:p>
    <w:p w14:paraId="4167EBBA" w14:textId="77777777" w:rsidR="00F5531B" w:rsidRDefault="00F5531B">
      <w:pPr>
        <w:pStyle w:val="BodyText"/>
        <w:rPr>
          <w:rFonts w:ascii="Times New Roman"/>
          <w:sz w:val="26"/>
        </w:rPr>
      </w:pPr>
    </w:p>
    <w:p w14:paraId="4ACB1723" w14:textId="77777777" w:rsidR="00F5531B" w:rsidRDefault="00F53AF1">
      <w:pPr>
        <w:pStyle w:val="BodyText"/>
        <w:spacing w:before="233" w:line="237" w:lineRule="auto"/>
        <w:ind w:left="2200" w:right="1595" w:hanging="1440"/>
        <w:rPr>
          <w:rFonts w:ascii="Times New Roman"/>
        </w:rPr>
      </w:pPr>
      <w:r>
        <w:rPr>
          <w:rFonts w:ascii="Times New Roman"/>
        </w:rPr>
        <w:t>Title of Dissertation: The Disruption of Bursting Behavior in Pancreatic Islets: A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Network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and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Dynamical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Systems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Analysis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of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Multicellular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Clusters</w:t>
      </w:r>
    </w:p>
    <w:p w14:paraId="6C436803" w14:textId="77777777" w:rsidR="00F5531B" w:rsidRDefault="00F5531B">
      <w:pPr>
        <w:pStyle w:val="BodyText"/>
        <w:rPr>
          <w:rFonts w:ascii="Times New Roman"/>
          <w:sz w:val="26"/>
        </w:rPr>
      </w:pPr>
    </w:p>
    <w:p w14:paraId="70FA342C" w14:textId="77777777" w:rsidR="00F5531B" w:rsidRDefault="00F5531B">
      <w:pPr>
        <w:pStyle w:val="BodyText"/>
        <w:spacing w:before="3"/>
        <w:rPr>
          <w:rFonts w:ascii="Times New Roman"/>
          <w:sz w:val="22"/>
        </w:rPr>
      </w:pPr>
    </w:p>
    <w:p w14:paraId="49B06A34" w14:textId="77777777" w:rsidR="00F5531B" w:rsidRDefault="00F53AF1">
      <w:pPr>
        <w:pStyle w:val="BodyText"/>
        <w:spacing w:line="275" w:lineRule="exact"/>
        <w:ind w:left="760"/>
        <w:rPr>
          <w:rFonts w:ascii="Times New Roman"/>
        </w:rPr>
      </w:pPr>
      <w:r>
        <w:rPr>
          <w:rFonts w:ascii="Times New Roman"/>
        </w:rPr>
        <w:t>Name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of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Candidate:</w:t>
      </w:r>
      <w:r>
        <w:rPr>
          <w:rFonts w:ascii="Times New Roman"/>
          <w:spacing w:val="57"/>
        </w:rPr>
        <w:t xml:space="preserve"> </w:t>
      </w:r>
      <w:r>
        <w:rPr>
          <w:rFonts w:ascii="Times New Roman"/>
        </w:rPr>
        <w:t>Janita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Patwardhan</w:t>
      </w:r>
    </w:p>
    <w:p w14:paraId="0FE72E3A" w14:textId="77777777" w:rsidR="00F5531B" w:rsidRDefault="00F53AF1">
      <w:pPr>
        <w:pStyle w:val="BodyText"/>
        <w:spacing w:line="275" w:lineRule="exact"/>
        <w:ind w:left="2800"/>
        <w:rPr>
          <w:rFonts w:ascii="Times New Roman"/>
        </w:rPr>
      </w:pPr>
      <w:r>
        <w:rPr>
          <w:rFonts w:ascii="Times New Roman"/>
        </w:rPr>
        <w:t>Doctor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of Philosophy,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2020</w:t>
      </w:r>
    </w:p>
    <w:p w14:paraId="32E518AD" w14:textId="77777777" w:rsidR="00F5531B" w:rsidRDefault="00F5531B">
      <w:pPr>
        <w:pStyle w:val="BodyText"/>
        <w:rPr>
          <w:rFonts w:ascii="Times New Roman"/>
          <w:sz w:val="20"/>
        </w:rPr>
      </w:pPr>
    </w:p>
    <w:p w14:paraId="19F061C4" w14:textId="77777777" w:rsidR="00F5531B" w:rsidRDefault="00F53AF1">
      <w:pPr>
        <w:pStyle w:val="BodyText"/>
        <w:spacing w:before="5"/>
        <w:rPr>
          <w:rFonts w:ascii="Times New Roman"/>
          <w:sz w:val="26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7D6D4E55" wp14:editId="65631627">
            <wp:simplePos x="0" y="0"/>
            <wp:positionH relativeFrom="page">
              <wp:posOffset>3532392</wp:posOffset>
            </wp:positionH>
            <wp:positionV relativeFrom="paragraph">
              <wp:posOffset>208261</wp:posOffset>
            </wp:positionV>
            <wp:extent cx="2479173" cy="690372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9173" cy="690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E36988" w14:textId="77777777" w:rsidR="00F5531B" w:rsidRDefault="00F53AF1">
      <w:pPr>
        <w:pStyle w:val="BodyText"/>
        <w:tabs>
          <w:tab w:val="left" w:pos="7945"/>
        </w:tabs>
        <w:ind w:left="760"/>
        <w:rPr>
          <w:rFonts w:ascii="Times New Roman"/>
        </w:rPr>
      </w:pPr>
      <w:r>
        <w:rPr>
          <w:rFonts w:ascii="Times New Roman"/>
        </w:rPr>
        <w:t>Dissertation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and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Abstract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 xml:space="preserve">Approved: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70544B43" w14:textId="77777777" w:rsidR="00F5531B" w:rsidRDefault="00F53AF1">
      <w:pPr>
        <w:pStyle w:val="BodyText"/>
        <w:spacing w:before="160" w:line="242" w:lineRule="auto"/>
        <w:ind w:left="4360" w:right="3740"/>
        <w:rPr>
          <w:rFonts w:ascii="Times New Roman"/>
        </w:rPr>
      </w:pPr>
      <w:r>
        <w:rPr>
          <w:rFonts w:ascii="Times New Roman"/>
        </w:rPr>
        <w:t>Dr. Bradford E. Peercy</w:t>
      </w:r>
      <w:r>
        <w:rPr>
          <w:rFonts w:ascii="Times New Roman"/>
          <w:spacing w:val="-58"/>
        </w:rPr>
        <w:t xml:space="preserve"> </w:t>
      </w:r>
      <w:r>
        <w:rPr>
          <w:rFonts w:ascii="Times New Roman"/>
        </w:rPr>
        <w:t>Associate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Professor</w:t>
      </w:r>
    </w:p>
    <w:p w14:paraId="6CD846C4" w14:textId="77777777" w:rsidR="00F5531B" w:rsidRDefault="00F53AF1">
      <w:pPr>
        <w:pStyle w:val="BodyText"/>
        <w:spacing w:line="271" w:lineRule="exact"/>
        <w:ind w:left="4360"/>
        <w:rPr>
          <w:rFonts w:ascii="Times New Roman"/>
        </w:rPr>
      </w:pPr>
      <w:r>
        <w:rPr>
          <w:rFonts w:ascii="Times New Roman"/>
        </w:rPr>
        <w:t>Department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of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Mathematics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&amp;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Statistics</w:t>
      </w:r>
    </w:p>
    <w:p w14:paraId="401FD01A" w14:textId="77777777" w:rsidR="00F5531B" w:rsidRDefault="00F5531B">
      <w:pPr>
        <w:pStyle w:val="BodyText"/>
        <w:rPr>
          <w:rFonts w:ascii="Times New Roman"/>
          <w:sz w:val="20"/>
        </w:rPr>
      </w:pPr>
    </w:p>
    <w:p w14:paraId="1F7F5BE0" w14:textId="77777777" w:rsidR="00F5531B" w:rsidRDefault="00F5531B">
      <w:pPr>
        <w:pStyle w:val="BodyText"/>
        <w:spacing w:before="4"/>
        <w:rPr>
          <w:rFonts w:ascii="Times New Roman"/>
          <w:sz w:val="20"/>
        </w:rPr>
      </w:pPr>
    </w:p>
    <w:p w14:paraId="73F45F76" w14:textId="77777777" w:rsidR="00F5531B" w:rsidRDefault="00F53AF1">
      <w:pPr>
        <w:pStyle w:val="BodyText"/>
        <w:tabs>
          <w:tab w:val="left" w:pos="5026"/>
        </w:tabs>
        <w:spacing w:before="90"/>
        <w:ind w:left="760"/>
        <w:rPr>
          <w:rFonts w:ascii="Times New Roman"/>
        </w:rPr>
      </w:pPr>
      <w:r>
        <w:rPr>
          <w:rFonts w:ascii="Times New Roman"/>
        </w:rPr>
        <w:t>Date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 xml:space="preserve">Approved: </w:t>
      </w:r>
      <w:r>
        <w:rPr>
          <w:rFonts w:ascii="Times New Roman"/>
          <w:u w:val="single"/>
        </w:rPr>
        <w:t xml:space="preserve">   </w:t>
      </w:r>
      <w:r>
        <w:rPr>
          <w:rFonts w:ascii="Times New Roman"/>
          <w:spacing w:val="59"/>
          <w:u w:val="single"/>
        </w:rPr>
        <w:t xml:space="preserve"> </w:t>
      </w:r>
      <w:r>
        <w:rPr>
          <w:rFonts w:ascii="Times New Roman"/>
          <w:u w:val="single"/>
        </w:rPr>
        <w:t>April</w:t>
      </w:r>
      <w:r>
        <w:rPr>
          <w:rFonts w:ascii="Times New Roman"/>
          <w:spacing w:val="-1"/>
          <w:u w:val="single"/>
        </w:rPr>
        <w:t xml:space="preserve"> </w:t>
      </w:r>
      <w:r>
        <w:rPr>
          <w:rFonts w:ascii="Times New Roman"/>
          <w:u w:val="single"/>
        </w:rPr>
        <w:t>14, 2020</w:t>
      </w:r>
      <w:r>
        <w:rPr>
          <w:rFonts w:ascii="Times New Roman"/>
          <w:u w:val="single"/>
        </w:rPr>
        <w:tab/>
      </w:r>
    </w:p>
    <w:p w14:paraId="00FF2FD3" w14:textId="77777777" w:rsidR="00F5531B" w:rsidRDefault="00F5531B">
      <w:pPr>
        <w:rPr>
          <w:rFonts w:ascii="Times New Roman"/>
        </w:rPr>
        <w:sectPr w:rsidR="00F5531B">
          <w:pgSz w:w="12240" w:h="15840"/>
          <w:pgMar w:top="1500" w:right="860" w:bottom="280" w:left="1040" w:header="720" w:footer="720" w:gutter="0"/>
          <w:cols w:space="720"/>
        </w:sectPr>
      </w:pPr>
    </w:p>
    <w:p w14:paraId="2A661245" w14:textId="2D03B9B0" w:rsidR="00F5531B" w:rsidRDefault="00F53AF1">
      <w:pPr>
        <w:tabs>
          <w:tab w:val="left" w:pos="9170"/>
        </w:tabs>
        <w:spacing w:before="32"/>
        <w:ind w:left="112"/>
        <w:rPr>
          <w:rFonts w:ascii="Times New Roman"/>
          <w:sz w:val="16"/>
        </w:rPr>
      </w:pPr>
      <w:r>
        <w:rPr>
          <w:rFonts w:ascii="Times New Roman"/>
          <w:w w:val="105"/>
          <w:sz w:val="16"/>
        </w:rPr>
        <w:lastRenderedPageBreak/>
        <w:t>2014-Present</w:t>
      </w:r>
    </w:p>
    <w:p w14:paraId="28D7B5AA" w14:textId="77777777" w:rsidR="00F5531B" w:rsidRDefault="00F5531B">
      <w:pPr>
        <w:rPr>
          <w:rFonts w:ascii="Times New Roman"/>
          <w:sz w:val="16"/>
        </w:rPr>
        <w:sectPr w:rsidR="00F5531B">
          <w:pgSz w:w="12240" w:h="15840"/>
          <w:pgMar w:top="780" w:right="860" w:bottom="280" w:left="1040" w:header="720" w:footer="720" w:gutter="0"/>
          <w:cols w:space="720"/>
        </w:sectPr>
      </w:pPr>
    </w:p>
    <w:p w14:paraId="7660F101" w14:textId="77777777" w:rsidR="00F5531B" w:rsidRDefault="00F5531B">
      <w:pPr>
        <w:pStyle w:val="BodyText"/>
        <w:rPr>
          <w:rFonts w:ascii="Times New Roman"/>
          <w:sz w:val="20"/>
        </w:rPr>
      </w:pPr>
    </w:p>
    <w:p w14:paraId="000AA0B0" w14:textId="77777777" w:rsidR="00F5531B" w:rsidRDefault="00F5531B">
      <w:pPr>
        <w:pStyle w:val="BodyText"/>
        <w:spacing w:before="4"/>
        <w:rPr>
          <w:rFonts w:ascii="Times New Roman"/>
          <w:sz w:val="23"/>
        </w:rPr>
      </w:pPr>
    </w:p>
    <w:p w14:paraId="32C33404" w14:textId="77777777" w:rsidR="00F5531B" w:rsidRDefault="00F53AF1">
      <w:pPr>
        <w:pStyle w:val="Heading1"/>
        <w:ind w:left="1167" w:right="628"/>
        <w:jc w:val="center"/>
      </w:pPr>
      <w:r>
        <w:rPr>
          <w:w w:val="110"/>
        </w:rPr>
        <w:t>ABSTRACT</w:t>
      </w:r>
    </w:p>
    <w:p w14:paraId="05AF3A26" w14:textId="77777777" w:rsidR="00F5531B" w:rsidRDefault="00F5531B">
      <w:pPr>
        <w:pStyle w:val="BodyText"/>
        <w:rPr>
          <w:sz w:val="28"/>
        </w:rPr>
      </w:pPr>
    </w:p>
    <w:p w14:paraId="2E5689DD" w14:textId="77777777" w:rsidR="00F5531B" w:rsidRDefault="00F5531B">
      <w:pPr>
        <w:pStyle w:val="BodyText"/>
        <w:rPr>
          <w:sz w:val="28"/>
        </w:rPr>
      </w:pPr>
    </w:p>
    <w:p w14:paraId="48F3B6C1" w14:textId="77777777" w:rsidR="00F5531B" w:rsidRDefault="00F5531B">
      <w:pPr>
        <w:pStyle w:val="BodyText"/>
        <w:spacing w:before="1"/>
        <w:rPr>
          <w:sz w:val="33"/>
        </w:rPr>
      </w:pPr>
    </w:p>
    <w:p w14:paraId="48B6F14A" w14:textId="77777777" w:rsidR="00F5531B" w:rsidRDefault="00F53AF1">
      <w:pPr>
        <w:tabs>
          <w:tab w:val="left" w:pos="4073"/>
        </w:tabs>
        <w:spacing w:line="307" w:lineRule="exact"/>
        <w:ind w:left="1311"/>
        <w:rPr>
          <w:sz w:val="28"/>
        </w:rPr>
      </w:pPr>
      <w:r>
        <w:rPr>
          <w:sz w:val="24"/>
        </w:rPr>
        <w:t>Title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dissertation:</w:t>
      </w:r>
      <w:r>
        <w:rPr>
          <w:sz w:val="24"/>
        </w:rPr>
        <w:tab/>
      </w:r>
      <w:r>
        <w:rPr>
          <w:sz w:val="28"/>
        </w:rPr>
        <w:t>The</w:t>
      </w:r>
      <w:r>
        <w:rPr>
          <w:spacing w:val="11"/>
          <w:sz w:val="28"/>
        </w:rPr>
        <w:t xml:space="preserve"> </w:t>
      </w:r>
      <w:r>
        <w:rPr>
          <w:sz w:val="28"/>
        </w:rPr>
        <w:t>Disruption</w:t>
      </w:r>
      <w:r>
        <w:rPr>
          <w:spacing w:val="11"/>
          <w:sz w:val="28"/>
        </w:rPr>
        <w:t xml:space="preserve"> </w:t>
      </w:r>
      <w:r>
        <w:rPr>
          <w:sz w:val="28"/>
        </w:rPr>
        <w:t>of</w:t>
      </w:r>
      <w:r>
        <w:rPr>
          <w:spacing w:val="11"/>
          <w:sz w:val="28"/>
        </w:rPr>
        <w:t xml:space="preserve"> </w:t>
      </w:r>
      <w:r>
        <w:rPr>
          <w:sz w:val="28"/>
        </w:rPr>
        <w:t>Bursting</w:t>
      </w:r>
      <w:r>
        <w:rPr>
          <w:spacing w:val="11"/>
          <w:sz w:val="28"/>
        </w:rPr>
        <w:t xml:space="preserve"> </w:t>
      </w:r>
      <w:r>
        <w:rPr>
          <w:sz w:val="28"/>
        </w:rPr>
        <w:t>Behavior</w:t>
      </w:r>
    </w:p>
    <w:p w14:paraId="2D53824B" w14:textId="77777777" w:rsidR="00F5531B" w:rsidRDefault="00F53AF1">
      <w:pPr>
        <w:spacing w:before="7" w:line="223" w:lineRule="auto"/>
        <w:ind w:left="4073" w:right="1595"/>
        <w:rPr>
          <w:sz w:val="28"/>
        </w:rPr>
      </w:pPr>
      <w:r>
        <w:rPr>
          <w:sz w:val="28"/>
        </w:rPr>
        <w:t>in Pancreatic Islets:</w:t>
      </w:r>
      <w:r>
        <w:rPr>
          <w:spacing w:val="1"/>
          <w:sz w:val="28"/>
        </w:rPr>
        <w:t xml:space="preserve"> </w:t>
      </w:r>
      <w:r>
        <w:rPr>
          <w:sz w:val="28"/>
        </w:rPr>
        <w:t>A Network and</w:t>
      </w:r>
      <w:r>
        <w:rPr>
          <w:spacing w:val="-65"/>
          <w:sz w:val="28"/>
        </w:rPr>
        <w:t xml:space="preserve"> </w:t>
      </w:r>
      <w:r>
        <w:rPr>
          <w:sz w:val="28"/>
        </w:rPr>
        <w:t>Dynamical</w:t>
      </w:r>
      <w:r>
        <w:rPr>
          <w:spacing w:val="22"/>
          <w:sz w:val="28"/>
        </w:rPr>
        <w:t xml:space="preserve"> </w:t>
      </w:r>
      <w:r>
        <w:rPr>
          <w:sz w:val="28"/>
        </w:rPr>
        <w:t>Systems</w:t>
      </w:r>
      <w:r>
        <w:rPr>
          <w:spacing w:val="22"/>
          <w:sz w:val="28"/>
        </w:rPr>
        <w:t xml:space="preserve"> </w:t>
      </w:r>
      <w:r>
        <w:rPr>
          <w:sz w:val="28"/>
        </w:rPr>
        <w:t>Analysis</w:t>
      </w:r>
    </w:p>
    <w:p w14:paraId="77BA4BFD" w14:textId="77777777" w:rsidR="00F5531B" w:rsidRDefault="00F53AF1">
      <w:pPr>
        <w:spacing w:line="300" w:lineRule="exact"/>
        <w:ind w:left="4073"/>
        <w:rPr>
          <w:sz w:val="28"/>
        </w:rPr>
      </w:pPr>
      <w:r>
        <w:rPr>
          <w:sz w:val="28"/>
        </w:rPr>
        <w:t>of</w:t>
      </w:r>
      <w:r>
        <w:rPr>
          <w:spacing w:val="6"/>
          <w:sz w:val="28"/>
        </w:rPr>
        <w:t xml:space="preserve"> </w:t>
      </w:r>
      <w:r>
        <w:rPr>
          <w:sz w:val="28"/>
        </w:rPr>
        <w:t>Multicellular</w:t>
      </w:r>
      <w:r>
        <w:rPr>
          <w:spacing w:val="6"/>
          <w:sz w:val="28"/>
        </w:rPr>
        <w:t xml:space="preserve"> </w:t>
      </w:r>
      <w:r>
        <w:rPr>
          <w:sz w:val="28"/>
        </w:rPr>
        <w:t>Clusters</w:t>
      </w:r>
    </w:p>
    <w:p w14:paraId="41021375" w14:textId="77777777" w:rsidR="00F5531B" w:rsidRDefault="00F5531B">
      <w:pPr>
        <w:pStyle w:val="BodyText"/>
        <w:rPr>
          <w:sz w:val="25"/>
        </w:rPr>
      </w:pPr>
    </w:p>
    <w:p w14:paraId="07B154BC" w14:textId="77777777" w:rsidR="00F5531B" w:rsidRDefault="00F53AF1">
      <w:pPr>
        <w:spacing w:before="1" w:line="223" w:lineRule="auto"/>
        <w:ind w:left="4073" w:right="2947"/>
        <w:rPr>
          <w:sz w:val="28"/>
        </w:rPr>
      </w:pPr>
      <w:r>
        <w:rPr>
          <w:sz w:val="28"/>
        </w:rPr>
        <w:t>Janita   Patwardhan,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Doctor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of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Philosophy,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2020</w:t>
      </w:r>
    </w:p>
    <w:p w14:paraId="390C72FC" w14:textId="77777777" w:rsidR="00F5531B" w:rsidRDefault="00F5531B">
      <w:pPr>
        <w:pStyle w:val="BodyText"/>
        <w:spacing w:before="9"/>
        <w:rPr>
          <w:sz w:val="23"/>
        </w:rPr>
      </w:pPr>
    </w:p>
    <w:p w14:paraId="2DA3FA5A" w14:textId="77777777" w:rsidR="00F5531B" w:rsidRDefault="00F53AF1">
      <w:pPr>
        <w:tabs>
          <w:tab w:val="left" w:pos="4073"/>
        </w:tabs>
        <w:spacing w:line="307" w:lineRule="exact"/>
        <w:ind w:left="1311"/>
        <w:rPr>
          <w:sz w:val="28"/>
        </w:rPr>
      </w:pPr>
      <w:r>
        <w:rPr>
          <w:w w:val="95"/>
          <w:sz w:val="24"/>
        </w:rPr>
        <w:t>Dissertation</w:t>
      </w:r>
      <w:r>
        <w:rPr>
          <w:spacing w:val="20"/>
          <w:w w:val="95"/>
          <w:sz w:val="24"/>
        </w:rPr>
        <w:t xml:space="preserve"> </w:t>
      </w:r>
      <w:r>
        <w:rPr>
          <w:w w:val="95"/>
          <w:sz w:val="24"/>
        </w:rPr>
        <w:t>directed</w:t>
      </w:r>
      <w:r>
        <w:rPr>
          <w:spacing w:val="21"/>
          <w:w w:val="95"/>
          <w:sz w:val="24"/>
        </w:rPr>
        <w:t xml:space="preserve"> </w:t>
      </w:r>
      <w:r>
        <w:rPr>
          <w:w w:val="95"/>
          <w:sz w:val="24"/>
        </w:rPr>
        <w:t>by:</w:t>
      </w:r>
      <w:r>
        <w:rPr>
          <w:w w:val="95"/>
          <w:sz w:val="24"/>
        </w:rPr>
        <w:tab/>
      </w:r>
      <w:r>
        <w:rPr>
          <w:sz w:val="28"/>
        </w:rPr>
        <w:t>Dr.</w:t>
      </w:r>
      <w:r>
        <w:rPr>
          <w:spacing w:val="51"/>
          <w:sz w:val="28"/>
        </w:rPr>
        <w:t xml:space="preserve"> </w:t>
      </w:r>
      <w:r>
        <w:rPr>
          <w:sz w:val="28"/>
        </w:rPr>
        <w:t>Bradford</w:t>
      </w:r>
      <w:r>
        <w:rPr>
          <w:spacing w:val="22"/>
          <w:sz w:val="28"/>
        </w:rPr>
        <w:t xml:space="preserve"> </w:t>
      </w:r>
      <w:r>
        <w:rPr>
          <w:sz w:val="28"/>
        </w:rPr>
        <w:t>E.</w:t>
      </w:r>
      <w:r>
        <w:rPr>
          <w:spacing w:val="21"/>
          <w:sz w:val="28"/>
        </w:rPr>
        <w:t xml:space="preserve"> </w:t>
      </w:r>
      <w:r>
        <w:rPr>
          <w:sz w:val="28"/>
        </w:rPr>
        <w:t>Peercy</w:t>
      </w:r>
    </w:p>
    <w:p w14:paraId="06C80925" w14:textId="77777777" w:rsidR="00F5531B" w:rsidRDefault="00F53AF1">
      <w:pPr>
        <w:pStyle w:val="Heading1"/>
        <w:spacing w:before="0" w:line="307" w:lineRule="exact"/>
        <w:ind w:left="4073"/>
      </w:pPr>
      <w:r>
        <w:t>Department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Mathematics</w:t>
      </w:r>
      <w:r>
        <w:rPr>
          <w:spacing w:val="15"/>
        </w:rPr>
        <w:t xml:space="preserve"> </w:t>
      </w:r>
      <w:r>
        <w:t>&amp;</w:t>
      </w:r>
      <w:r>
        <w:rPr>
          <w:spacing w:val="16"/>
        </w:rPr>
        <w:t xml:space="preserve"> </w:t>
      </w:r>
      <w:r>
        <w:t>Statistics</w:t>
      </w:r>
    </w:p>
    <w:p w14:paraId="431377A1" w14:textId="77777777" w:rsidR="00F5531B" w:rsidRDefault="00F5531B">
      <w:pPr>
        <w:pStyle w:val="BodyText"/>
        <w:rPr>
          <w:sz w:val="28"/>
        </w:rPr>
      </w:pPr>
    </w:p>
    <w:p w14:paraId="5CE13540" w14:textId="77777777" w:rsidR="00F5531B" w:rsidRDefault="00F5531B">
      <w:pPr>
        <w:pStyle w:val="BodyText"/>
        <w:spacing w:before="6"/>
        <w:rPr>
          <w:sz w:val="32"/>
        </w:rPr>
      </w:pPr>
    </w:p>
    <w:p w14:paraId="46C4C951" w14:textId="77777777" w:rsidR="00F5531B" w:rsidRDefault="00F53AF1">
      <w:pPr>
        <w:pStyle w:val="BodyText"/>
        <w:spacing w:line="504" w:lineRule="auto"/>
        <w:ind w:left="1191" w:right="648" w:firstLine="576"/>
        <w:jc w:val="both"/>
      </w:pPr>
      <w:r>
        <w:rPr>
          <w:w w:val="95"/>
        </w:rPr>
        <w:t xml:space="preserve">Pancreatic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responsible for secreting insulin into the bloodstream and</w:t>
      </w:r>
      <w:r>
        <w:rPr>
          <w:spacing w:val="1"/>
          <w:w w:val="95"/>
        </w:rPr>
        <w:t xml:space="preserve"> </w:t>
      </w:r>
      <w:r>
        <w:rPr>
          <w:w w:val="90"/>
        </w:rPr>
        <w:t>maintaining</w:t>
      </w:r>
      <w:r>
        <w:rPr>
          <w:spacing w:val="27"/>
          <w:w w:val="90"/>
        </w:rPr>
        <w:t xml:space="preserve"> </w:t>
      </w:r>
      <w:r>
        <w:rPr>
          <w:w w:val="90"/>
        </w:rPr>
        <w:t>glucose</w:t>
      </w:r>
      <w:r>
        <w:rPr>
          <w:spacing w:val="27"/>
          <w:w w:val="90"/>
        </w:rPr>
        <w:t xml:space="preserve"> </w:t>
      </w:r>
      <w:r>
        <w:rPr>
          <w:w w:val="90"/>
        </w:rPr>
        <w:t>homeostasis,</w:t>
      </w:r>
      <w:r>
        <w:rPr>
          <w:spacing w:val="35"/>
          <w:w w:val="90"/>
        </w:rPr>
        <w:t xml:space="preserve"> </w:t>
      </w:r>
      <w:r>
        <w:rPr>
          <w:w w:val="90"/>
        </w:rPr>
        <w:t>are</w:t>
      </w:r>
      <w:r>
        <w:rPr>
          <w:spacing w:val="28"/>
          <w:w w:val="90"/>
        </w:rPr>
        <w:t xml:space="preserve"> </w:t>
      </w:r>
      <w:r>
        <w:rPr>
          <w:w w:val="90"/>
        </w:rPr>
        <w:t>organized</w:t>
      </w:r>
      <w:r>
        <w:rPr>
          <w:spacing w:val="27"/>
          <w:w w:val="90"/>
        </w:rPr>
        <w:t xml:space="preserve"> </w:t>
      </w:r>
      <w:r>
        <w:rPr>
          <w:w w:val="90"/>
        </w:rPr>
        <w:t>in</w:t>
      </w:r>
      <w:r>
        <w:rPr>
          <w:spacing w:val="28"/>
          <w:w w:val="90"/>
        </w:rPr>
        <w:t xml:space="preserve"> </w:t>
      </w:r>
      <w:r>
        <w:rPr>
          <w:w w:val="90"/>
        </w:rPr>
        <w:t>the</w:t>
      </w:r>
      <w:r>
        <w:rPr>
          <w:spacing w:val="27"/>
          <w:w w:val="90"/>
        </w:rPr>
        <w:t xml:space="preserve"> </w:t>
      </w:r>
      <w:r>
        <w:rPr>
          <w:w w:val="90"/>
        </w:rPr>
        <w:t>islets</w:t>
      </w:r>
      <w:r>
        <w:rPr>
          <w:spacing w:val="28"/>
          <w:w w:val="90"/>
        </w:rPr>
        <w:t xml:space="preserve"> </w:t>
      </w:r>
      <w:r>
        <w:rPr>
          <w:w w:val="90"/>
        </w:rPr>
        <w:t>of</w:t>
      </w:r>
      <w:r>
        <w:rPr>
          <w:spacing w:val="27"/>
          <w:w w:val="90"/>
        </w:rPr>
        <w:t xml:space="preserve"> </w:t>
      </w:r>
      <w:r>
        <w:rPr>
          <w:w w:val="90"/>
        </w:rPr>
        <w:t>Langerhans</w:t>
      </w:r>
      <w:r>
        <w:rPr>
          <w:spacing w:val="27"/>
          <w:w w:val="90"/>
        </w:rPr>
        <w:t xml:space="preserve"> </w:t>
      </w:r>
      <w:r>
        <w:rPr>
          <w:w w:val="90"/>
        </w:rPr>
        <w:t>as</w:t>
      </w:r>
      <w:r>
        <w:rPr>
          <w:spacing w:val="28"/>
          <w:w w:val="90"/>
        </w:rPr>
        <w:t xml:space="preserve"> </w:t>
      </w:r>
      <w:r>
        <w:rPr>
          <w:w w:val="90"/>
        </w:rPr>
        <w:t>clusters</w:t>
      </w:r>
      <w:r>
        <w:rPr>
          <w:spacing w:val="-50"/>
          <w:w w:val="90"/>
        </w:rPr>
        <w:t xml:space="preserve"> </w:t>
      </w:r>
      <w:r>
        <w:rPr>
          <w:w w:val="95"/>
        </w:rPr>
        <w:t>of electrically coupled cells. Gap junctions, connecting neighboring cells, coordinate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behavior of </w:t>
      </w:r>
      <w:r>
        <w:rPr>
          <w:w w:val="95"/>
        </w:rPr>
        <w:t>the islet, leading to the synchronized oscillations in the intracellular</w:t>
      </w:r>
      <w:r>
        <w:rPr>
          <w:spacing w:val="1"/>
          <w:w w:val="95"/>
        </w:rPr>
        <w:t xml:space="preserve"> </w:t>
      </w:r>
      <w:r>
        <w:rPr>
          <w:w w:val="95"/>
        </w:rPr>
        <w:t>calcium and insulin secretion in healthy islets that is lost in diabetic islets. Recent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experimental work has shown that optogenetically silencing certain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called</w:t>
      </w:r>
      <w:r>
        <w:rPr>
          <w:spacing w:val="1"/>
          <w:w w:val="95"/>
        </w:rPr>
        <w:t xml:space="preserve"> </w:t>
      </w:r>
      <w:r>
        <w:rPr>
          <w:w w:val="95"/>
        </w:rPr>
        <w:t>hub cells, c</w:t>
      </w:r>
      <w:r>
        <w:rPr>
          <w:w w:val="95"/>
        </w:rPr>
        <w:t>an lead to a disruption in the coordinated behavior, calling into question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democratic paradigm of islet insulin secretion with equal input from each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cell.</w:t>
      </w:r>
      <w:r>
        <w:rPr>
          <w:spacing w:val="1"/>
          <w:w w:val="95"/>
        </w:rPr>
        <w:t xml:space="preserve"> </w:t>
      </w:r>
      <w:r>
        <w:rPr>
          <w:w w:val="95"/>
        </w:rPr>
        <w:t>These islets were shown to satisfy three major criteria: scale-free functional connec-</w:t>
      </w:r>
      <w:r>
        <w:rPr>
          <w:spacing w:val="1"/>
          <w:w w:val="95"/>
        </w:rPr>
        <w:t xml:space="preserve"> </w:t>
      </w:r>
      <w:r>
        <w:rPr>
          <w:spacing w:val="-1"/>
        </w:rPr>
        <w:t>tivity,</w:t>
      </w:r>
      <w:r>
        <w:rPr>
          <w:spacing w:val="-10"/>
        </w:rPr>
        <w:t xml:space="preserve"> </w:t>
      </w:r>
      <w:r>
        <w:rPr>
          <w:spacing w:val="-1"/>
        </w:rPr>
        <w:t>a</w:t>
      </w:r>
      <w:r>
        <w:rPr>
          <w:spacing w:val="-10"/>
        </w:rPr>
        <w:t xml:space="preserve"> </w:t>
      </w:r>
      <w:r>
        <w:rPr>
          <w:spacing w:val="-1"/>
        </w:rPr>
        <w:t>loss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functional</w:t>
      </w:r>
      <w:r>
        <w:rPr>
          <w:spacing w:val="-11"/>
        </w:rPr>
        <w:t xml:space="preserve"> </w:t>
      </w:r>
      <w:r>
        <w:rPr>
          <w:spacing w:val="-1"/>
        </w:rPr>
        <w:t>connectivity</w:t>
      </w:r>
      <w:r>
        <w:rPr>
          <w:spacing w:val="-10"/>
        </w:rPr>
        <w:t xml:space="preserve"> </w:t>
      </w:r>
      <w:r>
        <w:rPr>
          <w:spacing w:val="-1"/>
        </w:rPr>
        <w:t>with</w:t>
      </w:r>
      <w:r>
        <w:rPr>
          <w:spacing w:val="-10"/>
        </w:rPr>
        <w:t xml:space="preserve"> </w:t>
      </w:r>
      <w:r>
        <w:rPr>
          <w:spacing w:val="-1"/>
        </w:rPr>
        <w:t>hub</w:t>
      </w:r>
      <w:r>
        <w:rPr>
          <w:spacing w:val="-10"/>
        </w:rPr>
        <w:t xml:space="preserve"> </w:t>
      </w:r>
      <w:r>
        <w:rPr>
          <w:spacing w:val="-1"/>
        </w:rPr>
        <w:t>cell</w:t>
      </w:r>
      <w:r>
        <w:rPr>
          <w:spacing w:val="-10"/>
        </w:rPr>
        <w:t xml:space="preserve"> </w:t>
      </w:r>
      <w:r>
        <w:rPr>
          <w:spacing w:val="-1"/>
        </w:rPr>
        <w:t>silencing,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loss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activity</w:t>
      </w:r>
      <w:r>
        <w:rPr>
          <w:spacing w:val="-56"/>
        </w:rPr>
        <w:t xml:space="preserve"> </w:t>
      </w:r>
      <w:r>
        <w:t>with hub cell silencing.</w:t>
      </w:r>
      <w:r>
        <w:rPr>
          <w:spacing w:val="1"/>
        </w:rPr>
        <w:t xml:space="preserve"> </w:t>
      </w:r>
      <w:r>
        <w:t>In order to further investigate the notion of hub cells, a</w:t>
      </w:r>
      <w:r>
        <w:rPr>
          <w:spacing w:val="1"/>
        </w:rPr>
        <w:t xml:space="preserve"> </w:t>
      </w:r>
      <w:r>
        <w:rPr>
          <w:w w:val="95"/>
        </w:rPr>
        <w:t xml:space="preserve">computational model representing the electrical and calcium dynamics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</w:t>
      </w:r>
      <w:r>
        <w:rPr>
          <w:spacing w:val="1"/>
          <w:w w:val="95"/>
        </w:rPr>
        <w:t xml:space="preserve"> </w:t>
      </w:r>
      <w:r>
        <w:rPr>
          <w:w w:val="95"/>
        </w:rPr>
        <w:t>during</w:t>
      </w:r>
      <w:r>
        <w:rPr>
          <w:spacing w:val="31"/>
          <w:w w:val="95"/>
        </w:rPr>
        <w:t xml:space="preserve"> </w:t>
      </w:r>
      <w:r>
        <w:rPr>
          <w:w w:val="95"/>
        </w:rPr>
        <w:t>insulin</w:t>
      </w:r>
      <w:r>
        <w:rPr>
          <w:spacing w:val="31"/>
          <w:w w:val="95"/>
        </w:rPr>
        <w:t xml:space="preserve"> </w:t>
      </w:r>
      <w:r>
        <w:rPr>
          <w:w w:val="95"/>
        </w:rPr>
        <w:t>secretion</w:t>
      </w:r>
      <w:r>
        <w:rPr>
          <w:spacing w:val="32"/>
          <w:w w:val="95"/>
        </w:rPr>
        <w:t xml:space="preserve"> </w:t>
      </w:r>
      <w:r>
        <w:rPr>
          <w:w w:val="95"/>
        </w:rPr>
        <w:t>was</w:t>
      </w:r>
      <w:r>
        <w:rPr>
          <w:spacing w:val="31"/>
          <w:w w:val="95"/>
        </w:rPr>
        <w:t xml:space="preserve"> </w:t>
      </w:r>
      <w:r>
        <w:rPr>
          <w:w w:val="95"/>
        </w:rPr>
        <w:t>applied</w:t>
      </w:r>
      <w:r>
        <w:rPr>
          <w:spacing w:val="32"/>
          <w:w w:val="95"/>
        </w:rPr>
        <w:t xml:space="preserve"> </w:t>
      </w:r>
      <w:r>
        <w:rPr>
          <w:w w:val="95"/>
        </w:rPr>
        <w:t>to</w:t>
      </w:r>
      <w:r>
        <w:rPr>
          <w:spacing w:val="31"/>
          <w:w w:val="95"/>
        </w:rPr>
        <w:t xml:space="preserve"> </w:t>
      </w:r>
      <w:r>
        <w:rPr>
          <w:w w:val="95"/>
        </w:rPr>
        <w:t>a</w:t>
      </w:r>
      <w:r>
        <w:rPr>
          <w:spacing w:val="32"/>
          <w:w w:val="95"/>
        </w:rPr>
        <w:t xml:space="preserve"> </w:t>
      </w:r>
      <w:r>
        <w:rPr>
          <w:w w:val="95"/>
        </w:rPr>
        <w:t>network</w:t>
      </w:r>
      <w:r>
        <w:rPr>
          <w:spacing w:val="31"/>
          <w:w w:val="95"/>
        </w:rPr>
        <w:t xml:space="preserve"> </w:t>
      </w:r>
      <w:r>
        <w:rPr>
          <w:w w:val="95"/>
        </w:rPr>
        <w:t>of</w:t>
      </w:r>
      <w:r>
        <w:rPr>
          <w:spacing w:val="32"/>
          <w:w w:val="95"/>
        </w:rPr>
        <w:t xml:space="preserve"> </w:t>
      </w:r>
      <w:r>
        <w:rPr>
          <w:w w:val="95"/>
        </w:rPr>
        <w:t>cells</w:t>
      </w:r>
      <w:r>
        <w:rPr>
          <w:spacing w:val="30"/>
          <w:w w:val="95"/>
        </w:rPr>
        <w:t xml:space="preserve"> </w:t>
      </w:r>
      <w:r>
        <w:rPr>
          <w:w w:val="95"/>
        </w:rPr>
        <w:t>connected</w:t>
      </w:r>
      <w:r>
        <w:rPr>
          <w:spacing w:val="32"/>
          <w:w w:val="95"/>
        </w:rPr>
        <w:t xml:space="preserve"> </w:t>
      </w:r>
      <w:r>
        <w:rPr>
          <w:w w:val="95"/>
        </w:rPr>
        <w:t>by</w:t>
      </w:r>
      <w:r>
        <w:rPr>
          <w:spacing w:val="31"/>
          <w:w w:val="95"/>
        </w:rPr>
        <w:t xml:space="preserve"> </w:t>
      </w:r>
      <w:r>
        <w:rPr>
          <w:w w:val="95"/>
        </w:rPr>
        <w:t>gap</w:t>
      </w:r>
      <w:r>
        <w:rPr>
          <w:spacing w:val="32"/>
          <w:w w:val="95"/>
        </w:rPr>
        <w:t xml:space="preserve"> </w:t>
      </w:r>
      <w:r>
        <w:rPr>
          <w:w w:val="95"/>
        </w:rPr>
        <w:t>junc-</w:t>
      </w:r>
    </w:p>
    <w:p w14:paraId="066C05F1" w14:textId="77777777" w:rsidR="00F5531B" w:rsidRDefault="00F5531B">
      <w:pPr>
        <w:spacing w:line="504" w:lineRule="auto"/>
        <w:jc w:val="both"/>
        <w:sectPr w:rsidR="00F5531B">
          <w:pgSz w:w="12240" w:h="15840"/>
          <w:pgMar w:top="1500" w:right="860" w:bottom="280" w:left="1040" w:header="720" w:footer="720" w:gutter="0"/>
          <w:cols w:space="720"/>
        </w:sectPr>
      </w:pPr>
    </w:p>
    <w:p w14:paraId="792C9609" w14:textId="77777777" w:rsidR="00F5531B" w:rsidRDefault="00F53AF1">
      <w:pPr>
        <w:pStyle w:val="BodyText"/>
        <w:spacing w:before="36" w:line="506" w:lineRule="auto"/>
        <w:ind w:left="1191" w:right="648"/>
        <w:jc w:val="both"/>
      </w:pPr>
      <w:r>
        <w:rPr>
          <w:w w:val="95"/>
        </w:rPr>
        <w:lastRenderedPageBreak/>
        <w:t>tions in this work. A functional connectivity network, often used in computational</w:t>
      </w:r>
      <w:r>
        <w:rPr>
          <w:spacing w:val="1"/>
          <w:w w:val="95"/>
        </w:rPr>
        <w:t xml:space="preserve"> </w:t>
      </w:r>
      <w:r>
        <w:rPr>
          <w:w w:val="95"/>
        </w:rPr>
        <w:t>n</w:t>
      </w:r>
      <w:r>
        <w:rPr>
          <w:w w:val="95"/>
        </w:rPr>
        <w:t>euroscience, was built from the simulations by correlating the calcium concentra-</w:t>
      </w:r>
      <w:r>
        <w:rPr>
          <w:spacing w:val="1"/>
          <w:w w:val="95"/>
        </w:rPr>
        <w:t xml:space="preserve"> </w:t>
      </w:r>
      <w:r>
        <w:t xml:space="preserve">tions of </w:t>
      </w:r>
      <w:r>
        <w:rPr>
          <w:rFonts w:ascii="Bookman Old Style" w:hAnsi="Bookman Old Style"/>
          <w:i/>
        </w:rPr>
        <w:t xml:space="preserve">β </w:t>
      </w:r>
      <w:r>
        <w:t>cells.</w:t>
      </w:r>
      <w:r>
        <w:rPr>
          <w:spacing w:val="1"/>
        </w:rPr>
        <w:t xml:space="preserve"> </w:t>
      </w:r>
      <w:r>
        <w:t>From the functional connectivity, some islets were observed to</w:t>
      </w:r>
      <w:r>
        <w:rPr>
          <w:spacing w:val="1"/>
        </w:rPr>
        <w:t xml:space="preserve"> </w:t>
      </w:r>
      <w:r>
        <w:rPr>
          <w:w w:val="95"/>
        </w:rPr>
        <w:t>have scale-free network structures. Using centralities, hub cells, which emerge from</w:t>
      </w:r>
      <w:r>
        <w:rPr>
          <w:spacing w:val="1"/>
          <w:w w:val="95"/>
        </w:rPr>
        <w:t xml:space="preserve"> </w:t>
      </w:r>
      <w:r>
        <w:rPr>
          <w:w w:val="95"/>
        </w:rPr>
        <w:t>the hub-</w:t>
      </w:r>
      <w:r>
        <w:rPr>
          <w:w w:val="95"/>
        </w:rPr>
        <w:t>follower property of scale-free networks, were identified as focal points in</w:t>
      </w:r>
      <w:r>
        <w:rPr>
          <w:spacing w:val="1"/>
          <w:w w:val="95"/>
        </w:rPr>
        <w:t xml:space="preserve"> </w:t>
      </w:r>
      <w:r>
        <w:t>the islet and silenced to observe the impact on the islet activity.</w:t>
      </w:r>
      <w:r>
        <w:rPr>
          <w:spacing w:val="1"/>
        </w:rPr>
        <w:t xml:space="preserve"> </w:t>
      </w:r>
      <w:r>
        <w:t>While a loss of</w:t>
      </w:r>
      <w:r>
        <w:rPr>
          <w:spacing w:val="1"/>
        </w:rPr>
        <w:t xml:space="preserve"> </w:t>
      </w:r>
      <w:r>
        <w:rPr>
          <w:w w:val="95"/>
        </w:rPr>
        <w:t>functional connectivity was observed,</w:t>
      </w:r>
      <w:r>
        <w:rPr>
          <w:spacing w:val="1"/>
          <w:w w:val="95"/>
        </w:rPr>
        <w:t xml:space="preserve"> </w:t>
      </w:r>
      <w:r>
        <w:rPr>
          <w:w w:val="95"/>
        </w:rPr>
        <w:t>the islet remained active,</w:t>
      </w:r>
      <w:r>
        <w:rPr>
          <w:spacing w:val="52"/>
        </w:rPr>
        <w:t xml:space="preserve"> </w:t>
      </w:r>
      <w:r>
        <w:rPr>
          <w:w w:val="95"/>
        </w:rPr>
        <w:t>thus not fulfilling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three </w:t>
      </w:r>
      <w:r>
        <w:rPr>
          <w:w w:val="95"/>
        </w:rPr>
        <w:t>outlined conditions. To test scale-free networks with desynchronization, a</w:t>
      </w:r>
      <w:r>
        <w:rPr>
          <w:spacing w:val="1"/>
          <w:w w:val="95"/>
        </w:rPr>
        <w:t xml:space="preserve"> </w:t>
      </w:r>
      <w:r>
        <w:t>predetermined hub cell was placed in the islet, which led to a loss of activity and</w:t>
      </w:r>
      <w:r>
        <w:rPr>
          <w:spacing w:val="-55"/>
        </w:rPr>
        <w:t xml:space="preserve"> </w:t>
      </w:r>
      <w:r>
        <w:rPr>
          <w:w w:val="95"/>
        </w:rPr>
        <w:t>functional</w:t>
      </w:r>
      <w:r>
        <w:rPr>
          <w:spacing w:val="24"/>
          <w:w w:val="95"/>
        </w:rPr>
        <w:t xml:space="preserve"> </w:t>
      </w:r>
      <w:r>
        <w:rPr>
          <w:w w:val="95"/>
        </w:rPr>
        <w:t>connectivity</w:t>
      </w:r>
      <w:r>
        <w:rPr>
          <w:spacing w:val="26"/>
          <w:w w:val="95"/>
        </w:rPr>
        <w:t xml:space="preserve"> </w:t>
      </w:r>
      <w:r>
        <w:rPr>
          <w:w w:val="95"/>
        </w:rPr>
        <w:t>with</w:t>
      </w:r>
      <w:r>
        <w:rPr>
          <w:spacing w:val="25"/>
          <w:w w:val="95"/>
        </w:rPr>
        <w:t xml:space="preserve"> </w:t>
      </w:r>
      <w:r>
        <w:rPr>
          <w:w w:val="95"/>
        </w:rPr>
        <w:t>silencing,</w:t>
      </w:r>
      <w:r>
        <w:rPr>
          <w:spacing w:val="26"/>
          <w:w w:val="95"/>
        </w:rPr>
        <w:t xml:space="preserve"> </w:t>
      </w:r>
      <w:r>
        <w:rPr>
          <w:w w:val="95"/>
        </w:rPr>
        <w:t>but</w:t>
      </w:r>
      <w:r>
        <w:rPr>
          <w:spacing w:val="26"/>
          <w:w w:val="95"/>
        </w:rPr>
        <w:t xml:space="preserve"> </w:t>
      </w:r>
      <w:r>
        <w:rPr>
          <w:w w:val="95"/>
        </w:rPr>
        <w:t>not</w:t>
      </w:r>
      <w:r>
        <w:rPr>
          <w:spacing w:val="26"/>
          <w:w w:val="95"/>
        </w:rPr>
        <w:t xml:space="preserve"> </w:t>
      </w:r>
      <w:r>
        <w:rPr>
          <w:w w:val="95"/>
        </w:rPr>
        <w:t>scale-free</w:t>
      </w:r>
      <w:r>
        <w:rPr>
          <w:spacing w:val="24"/>
          <w:w w:val="95"/>
        </w:rPr>
        <w:t xml:space="preserve"> </w:t>
      </w:r>
      <w:r>
        <w:rPr>
          <w:w w:val="95"/>
        </w:rPr>
        <w:t>connectivity.</w:t>
      </w:r>
      <w:r>
        <w:rPr>
          <w:spacing w:val="6"/>
          <w:w w:val="95"/>
        </w:rPr>
        <w:t xml:space="preserve"> </w:t>
      </w:r>
      <w:r>
        <w:rPr>
          <w:w w:val="95"/>
        </w:rPr>
        <w:t>As</w:t>
      </w:r>
      <w:r>
        <w:rPr>
          <w:spacing w:val="25"/>
          <w:w w:val="95"/>
        </w:rPr>
        <w:t xml:space="preserve"> </w:t>
      </w:r>
      <w:r>
        <w:rPr>
          <w:w w:val="95"/>
        </w:rPr>
        <w:t>only</w:t>
      </w:r>
      <w:r>
        <w:rPr>
          <w:spacing w:val="25"/>
          <w:w w:val="95"/>
        </w:rPr>
        <w:t xml:space="preserve"> </w:t>
      </w:r>
      <w:r>
        <w:rPr>
          <w:w w:val="95"/>
        </w:rPr>
        <w:t>two</w:t>
      </w:r>
      <w:r>
        <w:rPr>
          <w:spacing w:val="-53"/>
          <w:w w:val="95"/>
        </w:rPr>
        <w:t xml:space="preserve"> </w:t>
      </w:r>
      <w:r>
        <w:rPr>
          <w:w w:val="95"/>
        </w:rPr>
        <w:t>of the three properties could be satisfied, the focus shifted away from functional</w:t>
      </w:r>
      <w:r>
        <w:rPr>
          <w:spacing w:val="1"/>
          <w:w w:val="95"/>
        </w:rPr>
        <w:t xml:space="preserve"> </w:t>
      </w:r>
      <w:r>
        <w:rPr>
          <w:w w:val="95"/>
        </w:rPr>
        <w:t>connectivity towards finding desynchronization with a network of heterogeneous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cells. Switch cells, which were not highly functionally connected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were found</w:t>
      </w:r>
      <w:r>
        <w:rPr>
          <w:spacing w:val="1"/>
          <w:w w:val="95"/>
        </w:rPr>
        <w:t xml:space="preserve"> </w:t>
      </w:r>
      <w:r>
        <w:t xml:space="preserve">to turn </w:t>
      </w:r>
      <w:r>
        <w:t>off the islet activity when silenced. Results indicate that these cells have</w:t>
      </w:r>
      <w:r>
        <w:rPr>
          <w:spacing w:val="1"/>
        </w:rPr>
        <w:t xml:space="preserve"> </w:t>
      </w:r>
      <w:r>
        <w:rPr>
          <w:w w:val="95"/>
        </w:rPr>
        <w:t>highly active cellular properties with neighbors near the threshold of activity, but</w:t>
      </w:r>
      <w:r>
        <w:rPr>
          <w:spacing w:val="1"/>
          <w:w w:val="95"/>
        </w:rPr>
        <w:t xml:space="preserve"> </w:t>
      </w:r>
      <w:r>
        <w:t>need</w:t>
      </w:r>
      <w:r>
        <w:rPr>
          <w:spacing w:val="17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investigated</w:t>
      </w:r>
      <w:r>
        <w:rPr>
          <w:spacing w:val="18"/>
        </w:rPr>
        <w:t xml:space="preserve"> </w:t>
      </w:r>
      <w:r>
        <w:t>further.</w:t>
      </w:r>
    </w:p>
    <w:p w14:paraId="3E84CCE8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280" w:left="1040" w:header="720" w:footer="720" w:gutter="0"/>
          <w:cols w:space="720"/>
        </w:sectPr>
      </w:pPr>
    </w:p>
    <w:p w14:paraId="07B5C104" w14:textId="77777777" w:rsidR="00F5531B" w:rsidRDefault="00F5531B">
      <w:pPr>
        <w:pStyle w:val="BodyText"/>
        <w:rPr>
          <w:sz w:val="20"/>
        </w:rPr>
      </w:pPr>
    </w:p>
    <w:p w14:paraId="62BA7D09" w14:textId="77777777" w:rsidR="00F5531B" w:rsidRDefault="00F5531B">
      <w:pPr>
        <w:pStyle w:val="BodyText"/>
        <w:rPr>
          <w:sz w:val="20"/>
        </w:rPr>
      </w:pPr>
    </w:p>
    <w:p w14:paraId="275BA028" w14:textId="77777777" w:rsidR="00F5531B" w:rsidRDefault="00F5531B">
      <w:pPr>
        <w:pStyle w:val="BodyText"/>
        <w:rPr>
          <w:sz w:val="20"/>
        </w:rPr>
      </w:pPr>
    </w:p>
    <w:p w14:paraId="011BE8DD" w14:textId="77777777" w:rsidR="00F5531B" w:rsidRDefault="00F5531B">
      <w:pPr>
        <w:pStyle w:val="BodyText"/>
        <w:rPr>
          <w:sz w:val="20"/>
        </w:rPr>
      </w:pPr>
    </w:p>
    <w:p w14:paraId="26C120F5" w14:textId="77777777" w:rsidR="00F5531B" w:rsidRDefault="00F5531B">
      <w:pPr>
        <w:pStyle w:val="BodyText"/>
        <w:rPr>
          <w:sz w:val="20"/>
        </w:rPr>
      </w:pPr>
    </w:p>
    <w:p w14:paraId="5A1A1319" w14:textId="77777777" w:rsidR="00F5531B" w:rsidRDefault="00F5531B">
      <w:pPr>
        <w:pStyle w:val="BodyText"/>
        <w:rPr>
          <w:sz w:val="20"/>
        </w:rPr>
      </w:pPr>
    </w:p>
    <w:p w14:paraId="355B7EFC" w14:textId="77777777" w:rsidR="00F5531B" w:rsidRDefault="00F5531B">
      <w:pPr>
        <w:pStyle w:val="BodyText"/>
        <w:rPr>
          <w:sz w:val="20"/>
        </w:rPr>
      </w:pPr>
    </w:p>
    <w:p w14:paraId="12236410" w14:textId="77777777" w:rsidR="00F5531B" w:rsidRDefault="00F5531B">
      <w:pPr>
        <w:pStyle w:val="BodyText"/>
        <w:rPr>
          <w:sz w:val="20"/>
        </w:rPr>
      </w:pPr>
    </w:p>
    <w:p w14:paraId="72C27D78" w14:textId="77777777" w:rsidR="00F5531B" w:rsidRDefault="00F53AF1">
      <w:pPr>
        <w:spacing w:before="179" w:line="271" w:lineRule="auto"/>
        <w:ind w:left="1167" w:right="626"/>
        <w:jc w:val="center"/>
        <w:rPr>
          <w:sz w:val="28"/>
        </w:rPr>
      </w:pPr>
      <w:r>
        <w:rPr>
          <w:sz w:val="28"/>
        </w:rPr>
        <w:t>The</w:t>
      </w:r>
      <w:r>
        <w:rPr>
          <w:spacing w:val="6"/>
          <w:sz w:val="28"/>
        </w:rPr>
        <w:t xml:space="preserve"> </w:t>
      </w:r>
      <w:r>
        <w:rPr>
          <w:sz w:val="28"/>
        </w:rPr>
        <w:t>Disruption</w:t>
      </w:r>
      <w:r>
        <w:rPr>
          <w:spacing w:val="6"/>
          <w:sz w:val="28"/>
        </w:rPr>
        <w:t xml:space="preserve"> </w:t>
      </w:r>
      <w:r>
        <w:rPr>
          <w:sz w:val="28"/>
        </w:rPr>
        <w:t>of</w:t>
      </w:r>
      <w:r>
        <w:rPr>
          <w:spacing w:val="7"/>
          <w:sz w:val="28"/>
        </w:rPr>
        <w:t xml:space="preserve"> </w:t>
      </w:r>
      <w:r>
        <w:rPr>
          <w:sz w:val="28"/>
        </w:rPr>
        <w:t>Bursting</w:t>
      </w:r>
      <w:r>
        <w:rPr>
          <w:spacing w:val="6"/>
          <w:sz w:val="28"/>
        </w:rPr>
        <w:t xml:space="preserve"> </w:t>
      </w:r>
      <w:r>
        <w:rPr>
          <w:sz w:val="28"/>
        </w:rPr>
        <w:t>Behavior</w:t>
      </w:r>
      <w:r>
        <w:rPr>
          <w:spacing w:val="6"/>
          <w:sz w:val="28"/>
        </w:rPr>
        <w:t xml:space="preserve"> </w:t>
      </w:r>
      <w:r>
        <w:rPr>
          <w:sz w:val="28"/>
        </w:rPr>
        <w:t>in</w:t>
      </w:r>
      <w:r>
        <w:rPr>
          <w:spacing w:val="7"/>
          <w:sz w:val="28"/>
        </w:rPr>
        <w:t xml:space="preserve"> </w:t>
      </w:r>
      <w:r>
        <w:rPr>
          <w:sz w:val="28"/>
        </w:rPr>
        <w:t>Pancreatic</w:t>
      </w:r>
      <w:r>
        <w:rPr>
          <w:spacing w:val="6"/>
          <w:sz w:val="28"/>
        </w:rPr>
        <w:t xml:space="preserve"> </w:t>
      </w:r>
      <w:r>
        <w:rPr>
          <w:sz w:val="28"/>
        </w:rPr>
        <w:t>Islets:</w:t>
      </w:r>
      <w:r>
        <w:rPr>
          <w:spacing w:val="33"/>
          <w:sz w:val="28"/>
        </w:rPr>
        <w:t xml:space="preserve"> </w:t>
      </w:r>
      <w:r>
        <w:rPr>
          <w:sz w:val="28"/>
        </w:rPr>
        <w:t>A</w:t>
      </w:r>
      <w:r>
        <w:rPr>
          <w:spacing w:val="6"/>
          <w:sz w:val="28"/>
        </w:rPr>
        <w:t xml:space="preserve"> </w:t>
      </w:r>
      <w:r>
        <w:rPr>
          <w:sz w:val="28"/>
        </w:rPr>
        <w:t>Network</w:t>
      </w:r>
      <w:r>
        <w:rPr>
          <w:spacing w:val="-64"/>
          <w:sz w:val="28"/>
        </w:rPr>
        <w:t xml:space="preserve"> </w:t>
      </w:r>
      <w:r>
        <w:rPr>
          <w:sz w:val="28"/>
        </w:rPr>
        <w:t>and</w:t>
      </w:r>
      <w:r>
        <w:rPr>
          <w:spacing w:val="20"/>
          <w:sz w:val="28"/>
        </w:rPr>
        <w:t xml:space="preserve"> </w:t>
      </w:r>
      <w:r>
        <w:rPr>
          <w:sz w:val="28"/>
        </w:rPr>
        <w:t>Dynamical</w:t>
      </w:r>
      <w:r>
        <w:rPr>
          <w:spacing w:val="20"/>
          <w:sz w:val="28"/>
        </w:rPr>
        <w:t xml:space="preserve"> </w:t>
      </w:r>
      <w:r>
        <w:rPr>
          <w:sz w:val="28"/>
        </w:rPr>
        <w:t>Systems</w:t>
      </w:r>
      <w:r>
        <w:rPr>
          <w:spacing w:val="20"/>
          <w:sz w:val="28"/>
        </w:rPr>
        <w:t xml:space="preserve"> </w:t>
      </w:r>
      <w:r>
        <w:rPr>
          <w:sz w:val="28"/>
        </w:rPr>
        <w:t>Analysis</w:t>
      </w:r>
      <w:r>
        <w:rPr>
          <w:spacing w:val="20"/>
          <w:sz w:val="28"/>
        </w:rPr>
        <w:t xml:space="preserve"> </w:t>
      </w:r>
      <w:r>
        <w:rPr>
          <w:sz w:val="28"/>
        </w:rPr>
        <w:t>of</w:t>
      </w:r>
      <w:r>
        <w:rPr>
          <w:spacing w:val="20"/>
          <w:sz w:val="28"/>
        </w:rPr>
        <w:t xml:space="preserve"> </w:t>
      </w:r>
      <w:r>
        <w:rPr>
          <w:sz w:val="28"/>
        </w:rPr>
        <w:t>Multicellular</w:t>
      </w:r>
      <w:r>
        <w:rPr>
          <w:spacing w:val="20"/>
          <w:sz w:val="28"/>
        </w:rPr>
        <w:t xml:space="preserve"> </w:t>
      </w:r>
      <w:r>
        <w:rPr>
          <w:sz w:val="28"/>
        </w:rPr>
        <w:t>Clusters</w:t>
      </w:r>
    </w:p>
    <w:p w14:paraId="2A54659F" w14:textId="77777777" w:rsidR="00F5531B" w:rsidRDefault="00F5531B">
      <w:pPr>
        <w:pStyle w:val="BodyText"/>
        <w:rPr>
          <w:sz w:val="28"/>
        </w:rPr>
      </w:pPr>
    </w:p>
    <w:p w14:paraId="02CB5683" w14:textId="77777777" w:rsidR="00F5531B" w:rsidRDefault="00F5531B">
      <w:pPr>
        <w:pStyle w:val="BodyText"/>
        <w:rPr>
          <w:sz w:val="35"/>
        </w:rPr>
      </w:pPr>
    </w:p>
    <w:p w14:paraId="4DC29995" w14:textId="77777777" w:rsidR="00F5531B" w:rsidRDefault="00F53AF1">
      <w:pPr>
        <w:ind w:left="1167" w:right="628"/>
        <w:jc w:val="center"/>
        <w:rPr>
          <w:sz w:val="28"/>
        </w:rPr>
      </w:pPr>
      <w:r>
        <w:rPr>
          <w:w w:val="105"/>
          <w:sz w:val="28"/>
        </w:rPr>
        <w:t>by</w:t>
      </w:r>
    </w:p>
    <w:p w14:paraId="3D8AD999" w14:textId="77777777" w:rsidR="00F5531B" w:rsidRDefault="00F5531B">
      <w:pPr>
        <w:pStyle w:val="BodyText"/>
        <w:spacing w:before="1"/>
        <w:rPr>
          <w:sz w:val="35"/>
        </w:rPr>
      </w:pPr>
    </w:p>
    <w:p w14:paraId="12CAA5B7" w14:textId="77777777" w:rsidR="00F5531B" w:rsidRDefault="00F53AF1">
      <w:pPr>
        <w:ind w:left="1167" w:right="629"/>
        <w:jc w:val="center"/>
        <w:rPr>
          <w:sz w:val="28"/>
        </w:rPr>
      </w:pPr>
      <w:r>
        <w:rPr>
          <w:sz w:val="28"/>
        </w:rPr>
        <w:t>Janita</w:t>
      </w:r>
      <w:r>
        <w:rPr>
          <w:spacing w:val="11"/>
          <w:sz w:val="28"/>
        </w:rPr>
        <w:t xml:space="preserve"> </w:t>
      </w:r>
      <w:r>
        <w:rPr>
          <w:sz w:val="28"/>
        </w:rPr>
        <w:t>Patwardhan</w:t>
      </w:r>
    </w:p>
    <w:p w14:paraId="03441CE0" w14:textId="77777777" w:rsidR="00F5531B" w:rsidRDefault="00F5531B">
      <w:pPr>
        <w:pStyle w:val="BodyText"/>
        <w:rPr>
          <w:sz w:val="28"/>
        </w:rPr>
      </w:pPr>
    </w:p>
    <w:p w14:paraId="6714641C" w14:textId="77777777" w:rsidR="00F5531B" w:rsidRDefault="00F5531B">
      <w:pPr>
        <w:pStyle w:val="BodyText"/>
        <w:rPr>
          <w:sz w:val="28"/>
        </w:rPr>
      </w:pPr>
    </w:p>
    <w:p w14:paraId="145182DC" w14:textId="77777777" w:rsidR="00F5531B" w:rsidRDefault="00F5531B">
      <w:pPr>
        <w:pStyle w:val="BodyText"/>
        <w:spacing w:before="4"/>
        <w:rPr>
          <w:sz w:val="39"/>
        </w:rPr>
      </w:pPr>
    </w:p>
    <w:p w14:paraId="1615DFA2" w14:textId="77777777" w:rsidR="00F5531B" w:rsidRDefault="00F53AF1">
      <w:pPr>
        <w:pStyle w:val="BodyText"/>
        <w:spacing w:line="254" w:lineRule="auto"/>
        <w:ind w:left="1603" w:right="1062"/>
        <w:jc w:val="center"/>
      </w:pPr>
      <w:r>
        <w:rPr>
          <w:spacing w:val="-1"/>
        </w:rPr>
        <w:t>Dissertation</w:t>
      </w:r>
      <w:r>
        <w:rPr>
          <w:spacing w:val="-8"/>
        </w:rPr>
        <w:t xml:space="preserve"> </w:t>
      </w:r>
      <w:r>
        <w:rPr>
          <w:spacing w:val="-1"/>
        </w:rPr>
        <w:t>submitted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t>Faculty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Graduate</w:t>
      </w:r>
      <w:r>
        <w:rPr>
          <w:spacing w:val="-7"/>
        </w:rPr>
        <w:t xml:space="preserve"> </w:t>
      </w:r>
      <w:r>
        <w:t>School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55"/>
        </w:rPr>
        <w:t xml:space="preserve"> </w:t>
      </w:r>
      <w:r>
        <w:t>University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Maryland</w:t>
      </w:r>
      <w:r>
        <w:rPr>
          <w:spacing w:val="-1"/>
        </w:rPr>
        <w:t xml:space="preserve"> </w:t>
      </w:r>
      <w:r>
        <w:t>Baltimore</w:t>
      </w:r>
      <w:r>
        <w:rPr>
          <w:spacing w:val="-2"/>
        </w:rPr>
        <w:t xml:space="preserve"> </w:t>
      </w:r>
      <w:r>
        <w:t>County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partial</w:t>
      </w:r>
      <w:r>
        <w:rPr>
          <w:spacing w:val="-2"/>
        </w:rPr>
        <w:t xml:space="preserve"> </w:t>
      </w:r>
      <w:r>
        <w:t>fulfillment</w:t>
      </w:r>
    </w:p>
    <w:p w14:paraId="6030F5AF" w14:textId="77777777" w:rsidR="00F5531B" w:rsidRDefault="00F53AF1">
      <w:pPr>
        <w:pStyle w:val="BodyText"/>
        <w:spacing w:line="254" w:lineRule="auto"/>
        <w:ind w:left="3569" w:right="3026"/>
        <w:jc w:val="center"/>
      </w:pPr>
      <w:r>
        <w:rPr>
          <w:w w:val="95"/>
        </w:rPr>
        <w:t>of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requirements</w:t>
      </w:r>
      <w:r>
        <w:rPr>
          <w:spacing w:val="8"/>
          <w:w w:val="95"/>
        </w:rPr>
        <w:t xml:space="preserve"> </w:t>
      </w:r>
      <w:r>
        <w:rPr>
          <w:w w:val="95"/>
        </w:rPr>
        <w:t>for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degree</w:t>
      </w:r>
      <w:r>
        <w:rPr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-52"/>
          <w:w w:val="95"/>
        </w:rPr>
        <w:t xml:space="preserve"> </w:t>
      </w:r>
      <w:r>
        <w:t>Doctor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Philosophy</w:t>
      </w:r>
    </w:p>
    <w:p w14:paraId="514E1E61" w14:textId="77777777" w:rsidR="00F5531B" w:rsidRDefault="00F53AF1">
      <w:pPr>
        <w:pStyle w:val="BodyText"/>
        <w:spacing w:line="272" w:lineRule="exact"/>
        <w:ind w:left="1167" w:right="627"/>
        <w:jc w:val="center"/>
      </w:pPr>
      <w:r>
        <w:rPr>
          <w:w w:val="95"/>
        </w:rPr>
        <w:t>2020</w:t>
      </w:r>
    </w:p>
    <w:p w14:paraId="3CF046FB" w14:textId="77777777" w:rsidR="00F5531B" w:rsidRDefault="00F5531B">
      <w:pPr>
        <w:pStyle w:val="BodyText"/>
      </w:pPr>
    </w:p>
    <w:p w14:paraId="68DFD98E" w14:textId="77777777" w:rsidR="00F5531B" w:rsidRDefault="00F5531B">
      <w:pPr>
        <w:pStyle w:val="BodyText"/>
      </w:pPr>
    </w:p>
    <w:p w14:paraId="6EAA1CA3" w14:textId="77777777" w:rsidR="00F5531B" w:rsidRDefault="00F5531B">
      <w:pPr>
        <w:pStyle w:val="BodyText"/>
      </w:pPr>
    </w:p>
    <w:p w14:paraId="0F198351" w14:textId="77777777" w:rsidR="00F5531B" w:rsidRDefault="00F5531B">
      <w:pPr>
        <w:pStyle w:val="BodyText"/>
      </w:pPr>
    </w:p>
    <w:p w14:paraId="60CF75B1" w14:textId="77777777" w:rsidR="00F5531B" w:rsidRDefault="00F5531B">
      <w:pPr>
        <w:pStyle w:val="BodyText"/>
      </w:pPr>
    </w:p>
    <w:p w14:paraId="11E2FB25" w14:textId="77777777" w:rsidR="00F5531B" w:rsidRDefault="00F5531B">
      <w:pPr>
        <w:pStyle w:val="BodyText"/>
      </w:pPr>
    </w:p>
    <w:p w14:paraId="4BC966E0" w14:textId="77777777" w:rsidR="00F5531B" w:rsidRDefault="00F5531B">
      <w:pPr>
        <w:pStyle w:val="BodyText"/>
        <w:spacing w:before="8"/>
        <w:rPr>
          <w:sz w:val="34"/>
        </w:rPr>
      </w:pPr>
    </w:p>
    <w:p w14:paraId="087C6E34" w14:textId="77777777" w:rsidR="00F5531B" w:rsidRDefault="00F53AF1">
      <w:pPr>
        <w:pStyle w:val="BodyText"/>
        <w:spacing w:before="1"/>
        <w:ind w:left="1192"/>
      </w:pPr>
      <w:r>
        <w:rPr>
          <w:w w:val="95"/>
        </w:rPr>
        <w:t>Advisory</w:t>
      </w:r>
      <w:r>
        <w:rPr>
          <w:spacing w:val="39"/>
          <w:w w:val="95"/>
        </w:rPr>
        <w:t xml:space="preserve"> </w:t>
      </w:r>
      <w:r>
        <w:rPr>
          <w:w w:val="95"/>
        </w:rPr>
        <w:t>Committee:</w:t>
      </w:r>
    </w:p>
    <w:p w14:paraId="289C77AA" w14:textId="77777777" w:rsidR="00F5531B" w:rsidRDefault="00F53AF1">
      <w:pPr>
        <w:pStyle w:val="BodyText"/>
        <w:spacing w:before="16" w:line="254" w:lineRule="auto"/>
        <w:ind w:left="1192" w:right="5114"/>
      </w:pPr>
      <w:r>
        <w:rPr>
          <w:spacing w:val="-1"/>
        </w:rPr>
        <w:t xml:space="preserve">Dr. Bradford E. Peercy, </w:t>
      </w:r>
      <w:r>
        <w:t>Chair/Advisor</w:t>
      </w:r>
      <w:r>
        <w:rPr>
          <w:spacing w:val="-55"/>
        </w:rPr>
        <w:t xml:space="preserve"> </w:t>
      </w:r>
      <w:r>
        <w:t>Dr.</w:t>
      </w:r>
      <w:r>
        <w:rPr>
          <w:spacing w:val="41"/>
        </w:rPr>
        <w:t xml:space="preserve"> </w:t>
      </w:r>
      <w:r>
        <w:t>Arthur</w:t>
      </w:r>
      <w:r>
        <w:rPr>
          <w:spacing w:val="16"/>
        </w:rPr>
        <w:t xml:space="preserve"> </w:t>
      </w:r>
      <w:r>
        <w:t>Sherman</w:t>
      </w:r>
    </w:p>
    <w:p w14:paraId="15A78622" w14:textId="77777777" w:rsidR="00F5531B" w:rsidRDefault="00F53AF1">
      <w:pPr>
        <w:pStyle w:val="BodyText"/>
        <w:spacing w:line="254" w:lineRule="auto"/>
        <w:ind w:left="1192" w:right="6789"/>
      </w:pPr>
      <w:r>
        <w:rPr>
          <w:w w:val="95"/>
        </w:rPr>
        <w:t>Dr.</w:t>
      </w:r>
      <w:r>
        <w:rPr>
          <w:spacing w:val="1"/>
          <w:w w:val="95"/>
        </w:rPr>
        <w:t xml:space="preserve"> </w:t>
      </w:r>
      <w:r>
        <w:rPr>
          <w:w w:val="95"/>
        </w:rPr>
        <w:t>Kathleen Hoffman</w:t>
      </w:r>
      <w:r>
        <w:rPr>
          <w:spacing w:val="-52"/>
          <w:w w:val="95"/>
        </w:rPr>
        <w:t xml:space="preserve"> </w:t>
      </w:r>
      <w:r>
        <w:t>Dr.</w:t>
      </w:r>
      <w:r>
        <w:rPr>
          <w:spacing w:val="1"/>
        </w:rPr>
        <w:t xml:space="preserve"> </w:t>
      </w:r>
      <w:r>
        <w:t>Hye-Won Kang</w:t>
      </w:r>
      <w:r>
        <w:rPr>
          <w:spacing w:val="1"/>
        </w:rPr>
        <w:t xml:space="preserve"> </w:t>
      </w:r>
      <w:r>
        <w:t>Dr.</w:t>
      </w:r>
      <w:r>
        <w:rPr>
          <w:spacing w:val="19"/>
        </w:rPr>
        <w:t xml:space="preserve"> </w:t>
      </w:r>
      <w:r>
        <w:t>Matthias Gobbert</w:t>
      </w:r>
    </w:p>
    <w:p w14:paraId="56D183DE" w14:textId="77777777" w:rsidR="00F5531B" w:rsidRDefault="00F5531B">
      <w:pPr>
        <w:spacing w:line="254" w:lineRule="auto"/>
        <w:sectPr w:rsidR="00F5531B">
          <w:pgSz w:w="12240" w:h="15840"/>
          <w:pgMar w:top="1500" w:right="860" w:bottom="280" w:left="1040" w:header="720" w:footer="720" w:gutter="0"/>
          <w:cols w:space="720"/>
        </w:sectPr>
      </w:pPr>
    </w:p>
    <w:p w14:paraId="3EBCBA5C" w14:textId="77777777" w:rsidR="00F5531B" w:rsidRDefault="00F5531B">
      <w:pPr>
        <w:pStyle w:val="BodyText"/>
        <w:rPr>
          <w:sz w:val="20"/>
        </w:rPr>
      </w:pPr>
    </w:p>
    <w:p w14:paraId="694625AC" w14:textId="77777777" w:rsidR="00F5531B" w:rsidRDefault="00F5531B">
      <w:pPr>
        <w:pStyle w:val="BodyText"/>
        <w:rPr>
          <w:sz w:val="20"/>
        </w:rPr>
      </w:pPr>
    </w:p>
    <w:p w14:paraId="432037E9" w14:textId="77777777" w:rsidR="00F5531B" w:rsidRDefault="00F5531B">
      <w:pPr>
        <w:pStyle w:val="BodyText"/>
        <w:rPr>
          <w:sz w:val="20"/>
        </w:rPr>
      </w:pPr>
    </w:p>
    <w:p w14:paraId="460DCC39" w14:textId="77777777" w:rsidR="00F5531B" w:rsidRDefault="00F5531B">
      <w:pPr>
        <w:pStyle w:val="BodyText"/>
        <w:rPr>
          <w:sz w:val="20"/>
        </w:rPr>
      </w:pPr>
    </w:p>
    <w:p w14:paraId="1A6073BC" w14:textId="77777777" w:rsidR="00F5531B" w:rsidRDefault="00F5531B">
      <w:pPr>
        <w:pStyle w:val="BodyText"/>
        <w:rPr>
          <w:sz w:val="20"/>
        </w:rPr>
      </w:pPr>
    </w:p>
    <w:p w14:paraId="0144C2A6" w14:textId="77777777" w:rsidR="00F5531B" w:rsidRDefault="00F5531B">
      <w:pPr>
        <w:pStyle w:val="BodyText"/>
        <w:rPr>
          <w:sz w:val="20"/>
        </w:rPr>
      </w:pPr>
    </w:p>
    <w:p w14:paraId="45EC1B7E" w14:textId="77777777" w:rsidR="00F5531B" w:rsidRDefault="00F5531B">
      <w:pPr>
        <w:pStyle w:val="BodyText"/>
        <w:rPr>
          <w:sz w:val="20"/>
        </w:rPr>
      </w:pPr>
    </w:p>
    <w:p w14:paraId="0DE78BAA" w14:textId="77777777" w:rsidR="00F5531B" w:rsidRDefault="00F5531B">
      <w:pPr>
        <w:pStyle w:val="BodyText"/>
        <w:rPr>
          <w:sz w:val="20"/>
        </w:rPr>
      </w:pPr>
    </w:p>
    <w:p w14:paraId="06E5C45D" w14:textId="77777777" w:rsidR="00F5531B" w:rsidRDefault="00F5531B">
      <w:pPr>
        <w:pStyle w:val="BodyText"/>
        <w:rPr>
          <w:sz w:val="20"/>
        </w:rPr>
      </w:pPr>
    </w:p>
    <w:p w14:paraId="37AAE1D4" w14:textId="77777777" w:rsidR="00F5531B" w:rsidRDefault="00F5531B">
      <w:pPr>
        <w:pStyle w:val="BodyText"/>
        <w:rPr>
          <w:sz w:val="20"/>
        </w:rPr>
      </w:pPr>
    </w:p>
    <w:p w14:paraId="31A644C7" w14:textId="77777777" w:rsidR="00F5531B" w:rsidRDefault="00F5531B">
      <w:pPr>
        <w:pStyle w:val="BodyText"/>
        <w:rPr>
          <w:sz w:val="20"/>
        </w:rPr>
      </w:pPr>
    </w:p>
    <w:p w14:paraId="52A95A10" w14:textId="77777777" w:rsidR="00F5531B" w:rsidRDefault="00F5531B">
      <w:pPr>
        <w:pStyle w:val="BodyText"/>
        <w:rPr>
          <w:sz w:val="20"/>
        </w:rPr>
      </w:pPr>
    </w:p>
    <w:p w14:paraId="45F0F480" w14:textId="77777777" w:rsidR="00F5531B" w:rsidRDefault="00F5531B">
      <w:pPr>
        <w:pStyle w:val="BodyText"/>
        <w:rPr>
          <w:sz w:val="20"/>
        </w:rPr>
      </w:pPr>
    </w:p>
    <w:p w14:paraId="47E0A06D" w14:textId="77777777" w:rsidR="00F5531B" w:rsidRDefault="00F5531B">
      <w:pPr>
        <w:pStyle w:val="BodyText"/>
        <w:rPr>
          <w:sz w:val="20"/>
        </w:rPr>
      </w:pPr>
    </w:p>
    <w:p w14:paraId="0F774BD8" w14:textId="77777777" w:rsidR="00F5531B" w:rsidRDefault="00F5531B">
      <w:pPr>
        <w:pStyle w:val="BodyText"/>
        <w:rPr>
          <w:sz w:val="20"/>
        </w:rPr>
      </w:pPr>
    </w:p>
    <w:p w14:paraId="6EA55391" w14:textId="77777777" w:rsidR="00F5531B" w:rsidRDefault="00F5531B">
      <w:pPr>
        <w:pStyle w:val="BodyText"/>
        <w:rPr>
          <w:sz w:val="20"/>
        </w:rPr>
      </w:pPr>
    </w:p>
    <w:p w14:paraId="5783C10F" w14:textId="77777777" w:rsidR="00F5531B" w:rsidRDefault="00F5531B">
      <w:pPr>
        <w:pStyle w:val="BodyText"/>
        <w:rPr>
          <w:sz w:val="20"/>
        </w:rPr>
      </w:pPr>
    </w:p>
    <w:p w14:paraId="74923F20" w14:textId="77777777" w:rsidR="00F5531B" w:rsidRDefault="00F5531B">
      <w:pPr>
        <w:pStyle w:val="BodyText"/>
        <w:rPr>
          <w:sz w:val="20"/>
        </w:rPr>
      </w:pPr>
    </w:p>
    <w:p w14:paraId="298CB74C" w14:textId="77777777" w:rsidR="00F5531B" w:rsidRDefault="00F5531B">
      <w:pPr>
        <w:pStyle w:val="BodyText"/>
        <w:rPr>
          <w:sz w:val="20"/>
        </w:rPr>
      </w:pPr>
    </w:p>
    <w:p w14:paraId="16609E14" w14:textId="77777777" w:rsidR="00F5531B" w:rsidRDefault="00F5531B">
      <w:pPr>
        <w:pStyle w:val="BodyText"/>
        <w:rPr>
          <w:sz w:val="20"/>
        </w:rPr>
      </w:pPr>
    </w:p>
    <w:p w14:paraId="139D12FA" w14:textId="77777777" w:rsidR="00F5531B" w:rsidRDefault="00F5531B">
      <w:pPr>
        <w:pStyle w:val="BodyText"/>
        <w:rPr>
          <w:sz w:val="20"/>
        </w:rPr>
      </w:pPr>
    </w:p>
    <w:p w14:paraId="0BEDACA8" w14:textId="77777777" w:rsidR="00F5531B" w:rsidRDefault="00F5531B">
      <w:pPr>
        <w:pStyle w:val="BodyText"/>
        <w:rPr>
          <w:sz w:val="20"/>
        </w:rPr>
      </w:pPr>
    </w:p>
    <w:p w14:paraId="38056679" w14:textId="77777777" w:rsidR="00F5531B" w:rsidRDefault="00F5531B">
      <w:pPr>
        <w:pStyle w:val="BodyText"/>
        <w:rPr>
          <w:sz w:val="20"/>
        </w:rPr>
      </w:pPr>
    </w:p>
    <w:p w14:paraId="423907B3" w14:textId="77777777" w:rsidR="00F5531B" w:rsidRDefault="00F5531B">
      <w:pPr>
        <w:pStyle w:val="BodyText"/>
        <w:rPr>
          <w:sz w:val="20"/>
        </w:rPr>
      </w:pPr>
    </w:p>
    <w:p w14:paraId="20E92C68" w14:textId="77777777" w:rsidR="00F5531B" w:rsidRDefault="00F53AF1">
      <w:pPr>
        <w:spacing w:before="148"/>
        <w:ind w:left="1167" w:right="628"/>
        <w:jc w:val="center"/>
        <w:rPr>
          <w:sz w:val="28"/>
        </w:rPr>
      </w:pPr>
      <w:r>
        <w:rPr>
          <w:rFonts w:ascii="Lucida Sans Unicode"/>
          <w:spacing w:val="-206"/>
          <w:w w:val="131"/>
          <w:sz w:val="28"/>
        </w:rPr>
        <w:t>Q</w:t>
      </w:r>
      <w:r>
        <w:rPr>
          <w:w w:val="98"/>
          <w:position w:val="1"/>
          <w:sz w:val="28"/>
        </w:rPr>
        <w:t>c</w:t>
      </w:r>
      <w:r>
        <w:rPr>
          <w:position w:val="1"/>
          <w:sz w:val="28"/>
        </w:rPr>
        <w:t xml:space="preserve">  </w:t>
      </w:r>
      <w:r>
        <w:rPr>
          <w:spacing w:val="-28"/>
          <w:position w:val="1"/>
          <w:sz w:val="28"/>
        </w:rPr>
        <w:t xml:space="preserve"> </w:t>
      </w:r>
      <w:r>
        <w:rPr>
          <w:w w:val="101"/>
          <w:sz w:val="28"/>
        </w:rPr>
        <w:t>Co</w:t>
      </w:r>
      <w:r>
        <w:rPr>
          <w:spacing w:val="-8"/>
          <w:w w:val="101"/>
          <w:sz w:val="28"/>
        </w:rPr>
        <w:t>p</w:t>
      </w:r>
      <w:r>
        <w:rPr>
          <w:w w:val="98"/>
          <w:sz w:val="28"/>
        </w:rPr>
        <w:t>yrig</w:t>
      </w:r>
      <w:r>
        <w:rPr>
          <w:spacing w:val="-8"/>
          <w:w w:val="98"/>
          <w:sz w:val="28"/>
        </w:rPr>
        <w:t>h</w:t>
      </w:r>
      <w:r>
        <w:rPr>
          <w:w w:val="112"/>
          <w:sz w:val="28"/>
        </w:rPr>
        <w:t>t</w:t>
      </w:r>
      <w:r>
        <w:rPr>
          <w:spacing w:val="26"/>
          <w:sz w:val="28"/>
        </w:rPr>
        <w:t xml:space="preserve"> </w:t>
      </w:r>
      <w:r>
        <w:rPr>
          <w:spacing w:val="-8"/>
          <w:w w:val="99"/>
          <w:sz w:val="28"/>
        </w:rPr>
        <w:t>b</w:t>
      </w:r>
      <w:r>
        <w:rPr>
          <w:w w:val="107"/>
          <w:sz w:val="28"/>
        </w:rPr>
        <w:t>y</w:t>
      </w:r>
    </w:p>
    <w:p w14:paraId="2C59451C" w14:textId="77777777" w:rsidR="00F5531B" w:rsidRDefault="00F53AF1">
      <w:pPr>
        <w:spacing w:line="297" w:lineRule="exact"/>
        <w:ind w:left="1167" w:right="629"/>
        <w:jc w:val="center"/>
        <w:rPr>
          <w:sz w:val="28"/>
        </w:rPr>
      </w:pPr>
      <w:r>
        <w:rPr>
          <w:sz w:val="28"/>
        </w:rPr>
        <w:t>Janita</w:t>
      </w:r>
      <w:r>
        <w:rPr>
          <w:spacing w:val="11"/>
          <w:sz w:val="28"/>
        </w:rPr>
        <w:t xml:space="preserve"> </w:t>
      </w:r>
      <w:r>
        <w:rPr>
          <w:sz w:val="28"/>
        </w:rPr>
        <w:t>Patwardhan</w:t>
      </w:r>
    </w:p>
    <w:p w14:paraId="77BD06E7" w14:textId="77777777" w:rsidR="00F5531B" w:rsidRDefault="00F53AF1">
      <w:pPr>
        <w:spacing w:before="40"/>
        <w:ind w:left="1167" w:right="627"/>
        <w:jc w:val="center"/>
        <w:rPr>
          <w:sz w:val="28"/>
        </w:rPr>
      </w:pPr>
      <w:r>
        <w:rPr>
          <w:w w:val="95"/>
          <w:sz w:val="28"/>
        </w:rPr>
        <w:t>2020</w:t>
      </w:r>
    </w:p>
    <w:p w14:paraId="29BED3EA" w14:textId="77777777" w:rsidR="00F5531B" w:rsidRDefault="00F5531B">
      <w:pPr>
        <w:jc w:val="center"/>
        <w:rPr>
          <w:sz w:val="28"/>
        </w:rPr>
        <w:sectPr w:rsidR="00F5531B">
          <w:pgSz w:w="12240" w:h="15840"/>
          <w:pgMar w:top="1500" w:right="860" w:bottom="280" w:left="1040" w:header="720" w:footer="720" w:gutter="0"/>
          <w:cols w:space="720"/>
        </w:sectPr>
      </w:pPr>
    </w:p>
    <w:p w14:paraId="18D48590" w14:textId="77777777" w:rsidR="00F5531B" w:rsidRDefault="00F5531B">
      <w:pPr>
        <w:pStyle w:val="BodyText"/>
        <w:spacing w:before="6"/>
        <w:rPr>
          <w:sz w:val="17"/>
        </w:rPr>
      </w:pPr>
    </w:p>
    <w:p w14:paraId="2C1498B7" w14:textId="77777777" w:rsidR="00F5531B" w:rsidRDefault="00F5531B">
      <w:pPr>
        <w:rPr>
          <w:sz w:val="17"/>
        </w:rPr>
        <w:sectPr w:rsidR="00F5531B">
          <w:pgSz w:w="12240" w:h="15840"/>
          <w:pgMar w:top="1500" w:right="860" w:bottom="280" w:left="1040" w:header="720" w:footer="720" w:gutter="0"/>
          <w:cols w:space="720"/>
        </w:sectPr>
      </w:pPr>
    </w:p>
    <w:p w14:paraId="2D336F2F" w14:textId="77777777" w:rsidR="00F5531B" w:rsidRDefault="00F53AF1">
      <w:pPr>
        <w:spacing w:before="40"/>
        <w:ind w:left="1167" w:right="627"/>
        <w:jc w:val="center"/>
        <w:rPr>
          <w:sz w:val="28"/>
        </w:rPr>
      </w:pPr>
      <w:r>
        <w:rPr>
          <w:sz w:val="28"/>
        </w:rPr>
        <w:lastRenderedPageBreak/>
        <w:t>Acknowledgments</w:t>
      </w:r>
    </w:p>
    <w:p w14:paraId="293D3B96" w14:textId="77777777" w:rsidR="00F5531B" w:rsidRDefault="00F5531B">
      <w:pPr>
        <w:pStyle w:val="BodyText"/>
        <w:rPr>
          <w:sz w:val="28"/>
        </w:rPr>
      </w:pPr>
    </w:p>
    <w:p w14:paraId="2D23B758" w14:textId="77777777" w:rsidR="00F5531B" w:rsidRDefault="00F5531B">
      <w:pPr>
        <w:pStyle w:val="BodyText"/>
        <w:spacing w:before="10"/>
        <w:rPr>
          <w:sz w:val="29"/>
        </w:rPr>
      </w:pPr>
    </w:p>
    <w:p w14:paraId="4E3D7A3E" w14:textId="77777777" w:rsidR="00F5531B" w:rsidRDefault="00F53AF1">
      <w:pPr>
        <w:pStyle w:val="BodyText"/>
        <w:spacing w:line="508" w:lineRule="auto"/>
        <w:ind w:left="1192" w:right="650" w:firstLine="576"/>
        <w:jc w:val="both"/>
      </w:pPr>
      <w:r>
        <w:rPr>
          <w:w w:val="95"/>
        </w:rPr>
        <w:t>I would like to express my great appreciation to those who have assisted me</w:t>
      </w:r>
      <w:r>
        <w:rPr>
          <w:spacing w:val="1"/>
          <w:w w:val="95"/>
        </w:rPr>
        <w:t xml:space="preserve"> </w:t>
      </w:r>
      <w:r>
        <w:t>during</w:t>
      </w:r>
      <w:r>
        <w:rPr>
          <w:spacing w:val="9"/>
        </w:rPr>
        <w:t xml:space="preserve"> </w:t>
      </w:r>
      <w:r>
        <w:t>my</w:t>
      </w:r>
      <w:r>
        <w:rPr>
          <w:spacing w:val="10"/>
        </w:rPr>
        <w:t xml:space="preserve"> </w:t>
      </w:r>
      <w:r>
        <w:t>graduate</w:t>
      </w:r>
      <w:r>
        <w:rPr>
          <w:spacing w:val="10"/>
        </w:rPr>
        <w:t xml:space="preserve"> </w:t>
      </w:r>
      <w:r>
        <w:t>career,</w:t>
      </w:r>
      <w:r>
        <w:rPr>
          <w:spacing w:val="10"/>
        </w:rPr>
        <w:t xml:space="preserve"> </w:t>
      </w:r>
      <w:r>
        <w:t>making</w:t>
      </w:r>
      <w:r>
        <w:rPr>
          <w:spacing w:val="10"/>
        </w:rPr>
        <w:t xml:space="preserve"> </w:t>
      </w:r>
      <w:r>
        <w:t>this</w:t>
      </w:r>
      <w:r>
        <w:rPr>
          <w:spacing w:val="10"/>
        </w:rPr>
        <w:t xml:space="preserve"> </w:t>
      </w:r>
      <w:r>
        <w:t>dissertation</w:t>
      </w:r>
      <w:r>
        <w:rPr>
          <w:spacing w:val="10"/>
        </w:rPr>
        <w:t xml:space="preserve"> </w:t>
      </w:r>
      <w:r>
        <w:t>possible.</w:t>
      </w:r>
    </w:p>
    <w:p w14:paraId="27877D1C" w14:textId="77777777" w:rsidR="00F5531B" w:rsidRDefault="00F53AF1">
      <w:pPr>
        <w:pStyle w:val="BodyText"/>
        <w:spacing w:line="508" w:lineRule="auto"/>
        <w:ind w:left="1192" w:right="650" w:firstLine="576"/>
        <w:jc w:val="both"/>
      </w:pPr>
      <w:r>
        <w:t>Most importantly, I must thank my advisor, Dr. Bradford E. Peercy for his</w:t>
      </w:r>
      <w:r>
        <w:rPr>
          <w:spacing w:val="1"/>
        </w:rPr>
        <w:t xml:space="preserve"> </w:t>
      </w:r>
      <w:r>
        <w:rPr>
          <w:w w:val="95"/>
        </w:rPr>
        <w:t>patient guidance and encouragement.</w:t>
      </w:r>
      <w:r>
        <w:rPr>
          <w:spacing w:val="1"/>
          <w:w w:val="95"/>
        </w:rPr>
        <w:t xml:space="preserve"> </w:t>
      </w:r>
      <w:r>
        <w:rPr>
          <w:w w:val="95"/>
        </w:rPr>
        <w:t>Our weekly meetings that ensured I was on</w:t>
      </w:r>
      <w:r>
        <w:rPr>
          <w:spacing w:val="1"/>
          <w:w w:val="95"/>
        </w:rPr>
        <w:t xml:space="preserve"> </w:t>
      </w:r>
      <w:r>
        <w:t>track</w:t>
      </w:r>
      <w:r>
        <w:rPr>
          <w:spacing w:val="-5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space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me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get</w:t>
      </w:r>
      <w:r>
        <w:rPr>
          <w:spacing w:val="-4"/>
        </w:rPr>
        <w:t xml:space="preserve"> </w:t>
      </w:r>
      <w:r>
        <w:t>advice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challenging</w:t>
      </w:r>
      <w:r>
        <w:rPr>
          <w:spacing w:val="-4"/>
        </w:rPr>
        <w:t xml:space="preserve"> </w:t>
      </w:r>
      <w:r>
        <w:t>project.</w:t>
      </w:r>
      <w:r>
        <w:rPr>
          <w:spacing w:val="17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an</w:t>
      </w:r>
      <w:r>
        <w:rPr>
          <w:spacing w:val="-56"/>
        </w:rPr>
        <w:t xml:space="preserve"> </w:t>
      </w:r>
      <w:r>
        <w:t>immense</w:t>
      </w:r>
      <w:r>
        <w:rPr>
          <w:spacing w:val="11"/>
        </w:rPr>
        <w:t xml:space="preserve"> </w:t>
      </w:r>
      <w:r>
        <w:t>pleasure</w:t>
      </w:r>
      <w:r>
        <w:rPr>
          <w:spacing w:val="12"/>
        </w:rPr>
        <w:t xml:space="preserve"> </w:t>
      </w:r>
      <w:r>
        <w:t>working</w:t>
      </w:r>
      <w:r>
        <w:rPr>
          <w:spacing w:val="12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t>him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past</w:t>
      </w:r>
      <w:r>
        <w:rPr>
          <w:spacing w:val="12"/>
        </w:rPr>
        <w:t xml:space="preserve"> </w:t>
      </w:r>
      <w:r>
        <w:t>few</w:t>
      </w:r>
      <w:r>
        <w:rPr>
          <w:spacing w:val="12"/>
        </w:rPr>
        <w:t xml:space="preserve"> </w:t>
      </w:r>
      <w:r>
        <w:t>years.</w:t>
      </w:r>
    </w:p>
    <w:p w14:paraId="13D753D2" w14:textId="77777777" w:rsidR="00F5531B" w:rsidRDefault="00F53AF1">
      <w:pPr>
        <w:pStyle w:val="BodyText"/>
        <w:spacing w:line="508" w:lineRule="auto"/>
        <w:ind w:left="1192" w:right="647" w:firstLine="576"/>
        <w:jc w:val="both"/>
      </w:pPr>
      <w:r>
        <w:rPr>
          <w:w w:val="95"/>
        </w:rPr>
        <w:t>I</w:t>
      </w:r>
      <w:r>
        <w:rPr>
          <w:spacing w:val="32"/>
          <w:w w:val="95"/>
        </w:rPr>
        <w:t xml:space="preserve"> </w:t>
      </w:r>
      <w:r>
        <w:rPr>
          <w:w w:val="95"/>
        </w:rPr>
        <w:t>also</w:t>
      </w:r>
      <w:r>
        <w:rPr>
          <w:spacing w:val="33"/>
          <w:w w:val="95"/>
        </w:rPr>
        <w:t xml:space="preserve"> </w:t>
      </w:r>
      <w:r>
        <w:rPr>
          <w:w w:val="95"/>
        </w:rPr>
        <w:t>need</w:t>
      </w:r>
      <w:r>
        <w:rPr>
          <w:spacing w:val="33"/>
          <w:w w:val="95"/>
        </w:rPr>
        <w:t xml:space="preserve"> </w:t>
      </w:r>
      <w:r>
        <w:rPr>
          <w:w w:val="95"/>
        </w:rPr>
        <w:t>to</w:t>
      </w:r>
      <w:r>
        <w:rPr>
          <w:spacing w:val="33"/>
          <w:w w:val="95"/>
        </w:rPr>
        <w:t xml:space="preserve"> </w:t>
      </w:r>
      <w:r>
        <w:rPr>
          <w:w w:val="95"/>
        </w:rPr>
        <w:t>thank</w:t>
      </w:r>
      <w:r>
        <w:rPr>
          <w:spacing w:val="33"/>
          <w:w w:val="95"/>
        </w:rPr>
        <w:t xml:space="preserve"> </w:t>
      </w:r>
      <w:r>
        <w:rPr>
          <w:w w:val="95"/>
        </w:rPr>
        <w:t>my</w:t>
      </w:r>
      <w:r>
        <w:rPr>
          <w:spacing w:val="33"/>
          <w:w w:val="95"/>
        </w:rPr>
        <w:t xml:space="preserve"> </w:t>
      </w:r>
      <w:r>
        <w:rPr>
          <w:w w:val="95"/>
        </w:rPr>
        <w:t>other</w:t>
      </w:r>
      <w:r>
        <w:rPr>
          <w:spacing w:val="33"/>
          <w:w w:val="95"/>
        </w:rPr>
        <w:t xml:space="preserve"> </w:t>
      </w:r>
      <w:r>
        <w:rPr>
          <w:w w:val="95"/>
        </w:rPr>
        <w:t>committee</w:t>
      </w:r>
      <w:r>
        <w:rPr>
          <w:spacing w:val="33"/>
          <w:w w:val="95"/>
        </w:rPr>
        <w:t xml:space="preserve"> </w:t>
      </w:r>
      <w:r>
        <w:rPr>
          <w:w w:val="95"/>
        </w:rPr>
        <w:t>members:</w:t>
      </w:r>
      <w:r>
        <w:rPr>
          <w:spacing w:val="18"/>
          <w:w w:val="95"/>
        </w:rPr>
        <w:t xml:space="preserve"> </w:t>
      </w:r>
      <w:r>
        <w:rPr>
          <w:w w:val="95"/>
        </w:rPr>
        <w:t>Dr.</w:t>
      </w:r>
      <w:r>
        <w:rPr>
          <w:spacing w:val="33"/>
          <w:w w:val="95"/>
        </w:rPr>
        <w:t xml:space="preserve"> </w:t>
      </w:r>
      <w:r>
        <w:rPr>
          <w:w w:val="95"/>
        </w:rPr>
        <w:t>Kathleen</w:t>
      </w:r>
      <w:r>
        <w:rPr>
          <w:spacing w:val="33"/>
          <w:w w:val="95"/>
        </w:rPr>
        <w:t xml:space="preserve"> </w:t>
      </w:r>
      <w:r>
        <w:rPr>
          <w:w w:val="95"/>
        </w:rPr>
        <w:t>Hoffman,</w:t>
      </w:r>
      <w:r>
        <w:rPr>
          <w:spacing w:val="-53"/>
          <w:w w:val="95"/>
        </w:rPr>
        <w:t xml:space="preserve"> </w:t>
      </w:r>
      <w:r>
        <w:rPr>
          <w:w w:val="95"/>
        </w:rPr>
        <w:t>Dr. Arthur Sherman, Dr. Hye-Won Kang, and Dr. Matthias Gobbert.</w:t>
      </w:r>
      <w:r>
        <w:rPr>
          <w:spacing w:val="1"/>
          <w:w w:val="95"/>
        </w:rPr>
        <w:t xml:space="preserve"> </w:t>
      </w:r>
      <w:r>
        <w:rPr>
          <w:w w:val="95"/>
        </w:rPr>
        <w:t>Dr. Hoffman</w:t>
      </w:r>
      <w:r>
        <w:rPr>
          <w:spacing w:val="1"/>
          <w:w w:val="95"/>
        </w:rPr>
        <w:t xml:space="preserve"> </w:t>
      </w:r>
      <w:r>
        <w:rPr>
          <w:w w:val="95"/>
        </w:rPr>
        <w:t>has</w:t>
      </w:r>
      <w:r>
        <w:rPr>
          <w:spacing w:val="16"/>
          <w:w w:val="95"/>
        </w:rPr>
        <w:t xml:space="preserve"> </w:t>
      </w:r>
      <w:r>
        <w:rPr>
          <w:w w:val="95"/>
        </w:rPr>
        <w:t>helped</w:t>
      </w:r>
      <w:r>
        <w:rPr>
          <w:spacing w:val="17"/>
          <w:w w:val="95"/>
        </w:rPr>
        <w:t xml:space="preserve"> </w:t>
      </w:r>
      <w:r>
        <w:rPr>
          <w:w w:val="95"/>
        </w:rPr>
        <w:t>improve</w:t>
      </w:r>
      <w:r>
        <w:rPr>
          <w:spacing w:val="17"/>
          <w:w w:val="95"/>
        </w:rPr>
        <w:t xml:space="preserve"> </w:t>
      </w:r>
      <w:r>
        <w:rPr>
          <w:w w:val="95"/>
        </w:rPr>
        <w:t>my</w:t>
      </w:r>
      <w:r>
        <w:rPr>
          <w:spacing w:val="17"/>
          <w:w w:val="95"/>
        </w:rPr>
        <w:t xml:space="preserve"> </w:t>
      </w:r>
      <w:r>
        <w:rPr>
          <w:w w:val="95"/>
        </w:rPr>
        <w:t>technical</w:t>
      </w:r>
      <w:r>
        <w:rPr>
          <w:spacing w:val="17"/>
          <w:w w:val="95"/>
        </w:rPr>
        <w:t xml:space="preserve"> </w:t>
      </w:r>
      <w:r>
        <w:rPr>
          <w:w w:val="95"/>
        </w:rPr>
        <w:t>writing</w:t>
      </w:r>
      <w:r>
        <w:rPr>
          <w:spacing w:val="16"/>
          <w:w w:val="95"/>
        </w:rPr>
        <w:t xml:space="preserve"> </w:t>
      </w:r>
      <w:r>
        <w:rPr>
          <w:w w:val="95"/>
        </w:rPr>
        <w:t>skills,</w:t>
      </w:r>
      <w:r>
        <w:rPr>
          <w:spacing w:val="17"/>
          <w:w w:val="95"/>
        </w:rPr>
        <w:t xml:space="preserve"> </w:t>
      </w:r>
      <w:r>
        <w:rPr>
          <w:w w:val="95"/>
        </w:rPr>
        <w:t>providing</w:t>
      </w:r>
      <w:r>
        <w:rPr>
          <w:spacing w:val="17"/>
          <w:w w:val="95"/>
        </w:rPr>
        <w:t xml:space="preserve"> </w:t>
      </w:r>
      <w:r>
        <w:rPr>
          <w:w w:val="95"/>
        </w:rPr>
        <w:t>critiques</w:t>
      </w:r>
      <w:r>
        <w:rPr>
          <w:spacing w:val="17"/>
          <w:w w:val="95"/>
        </w:rPr>
        <w:t xml:space="preserve"> </w:t>
      </w:r>
      <w:r>
        <w:rPr>
          <w:w w:val="95"/>
        </w:rPr>
        <w:t>both</w:t>
      </w:r>
      <w:r>
        <w:rPr>
          <w:spacing w:val="17"/>
          <w:w w:val="95"/>
        </w:rPr>
        <w:t xml:space="preserve"> </w:t>
      </w:r>
      <w:r>
        <w:rPr>
          <w:w w:val="95"/>
        </w:rPr>
        <w:t>in</w:t>
      </w:r>
      <w:r>
        <w:rPr>
          <w:spacing w:val="17"/>
          <w:w w:val="95"/>
        </w:rPr>
        <w:t xml:space="preserve"> </w:t>
      </w:r>
      <w:r>
        <w:rPr>
          <w:w w:val="95"/>
        </w:rPr>
        <w:t>and</w:t>
      </w:r>
      <w:r>
        <w:rPr>
          <w:spacing w:val="16"/>
          <w:w w:val="95"/>
        </w:rPr>
        <w:t xml:space="preserve"> </w:t>
      </w:r>
      <w:r>
        <w:rPr>
          <w:w w:val="95"/>
        </w:rPr>
        <w:t>out</w:t>
      </w:r>
      <w:r>
        <w:rPr>
          <w:spacing w:val="-52"/>
          <w:w w:val="95"/>
        </w:rPr>
        <w:t xml:space="preserve"> </w:t>
      </w:r>
      <w:r>
        <w:rPr>
          <w:w w:val="95"/>
        </w:rPr>
        <w:t>of the classroom. Dr. Sherman provided me with this very interesting problem that</w:t>
      </w:r>
      <w:r>
        <w:rPr>
          <w:spacing w:val="1"/>
          <w:w w:val="95"/>
        </w:rPr>
        <w:t xml:space="preserve"> </w:t>
      </w:r>
      <w:r>
        <w:t>has led to years of research and a dissertation, initiated as part of the NSF-REU</w:t>
      </w:r>
      <w:r>
        <w:rPr>
          <w:spacing w:val="1"/>
        </w:rPr>
        <w:t xml:space="preserve"> </w:t>
      </w:r>
      <w:r>
        <w:rPr>
          <w:w w:val="95"/>
        </w:rPr>
        <w:t>(#1460652) project with Team 4 [</w:t>
      </w:r>
      <w:hyperlink w:anchor="_bookmark121" w:history="1">
        <w:r>
          <w:rPr>
            <w:color w:val="0000FF"/>
            <w:w w:val="95"/>
          </w:rPr>
          <w:t>1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His suggestions provided crucial avenues of</w:t>
      </w:r>
      <w:r>
        <w:rPr>
          <w:spacing w:val="1"/>
          <w:w w:val="95"/>
        </w:rPr>
        <w:t xml:space="preserve"> </w:t>
      </w:r>
      <w:r>
        <w:rPr>
          <w:w w:val="95"/>
        </w:rPr>
        <w:t>investigation. Dr. Hoffman and Dr. Sherman deserve an extra thanks for reviewing</w:t>
      </w:r>
      <w:r>
        <w:rPr>
          <w:spacing w:val="1"/>
          <w:w w:val="95"/>
        </w:rPr>
        <w:t xml:space="preserve"> </w:t>
      </w:r>
      <w:r>
        <w:rPr>
          <w:spacing w:val="-1"/>
        </w:rPr>
        <w:t>this manuscript.</w:t>
      </w:r>
      <w:r>
        <w:t xml:space="preserve"> </w:t>
      </w:r>
      <w:r>
        <w:rPr>
          <w:spacing w:val="-1"/>
        </w:rPr>
        <w:t xml:space="preserve">Dr. </w:t>
      </w:r>
      <w:r>
        <w:t>Kang pointed out some concerns regarding the addition of</w:t>
      </w:r>
      <w:r>
        <w:rPr>
          <w:spacing w:val="1"/>
        </w:rPr>
        <w:t xml:space="preserve"> </w:t>
      </w:r>
      <w:r>
        <w:t>noise to this work. Dr. Gobbert was able to assuage t</w:t>
      </w:r>
      <w:r>
        <w:t>he numerical issues that are</w:t>
      </w:r>
      <w:r>
        <w:rPr>
          <w:spacing w:val="-55"/>
        </w:rPr>
        <w:t xml:space="preserve"> </w:t>
      </w:r>
      <w:r>
        <w:t>discussed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this</w:t>
      </w:r>
      <w:r>
        <w:rPr>
          <w:spacing w:val="18"/>
        </w:rPr>
        <w:t xml:space="preserve"> </w:t>
      </w:r>
      <w:r>
        <w:t>dissertation.</w:t>
      </w:r>
    </w:p>
    <w:p w14:paraId="46B75F0E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rPr>
          <w:w w:val="95"/>
        </w:rPr>
        <w:t>I would like to acknowledge other professors and lecturers in the department</w:t>
      </w:r>
      <w:r>
        <w:rPr>
          <w:spacing w:val="1"/>
          <w:w w:val="95"/>
        </w:rPr>
        <w:t xml:space="preserve"> </w:t>
      </w:r>
      <w:r>
        <w:rPr>
          <w:w w:val="95"/>
        </w:rPr>
        <w:t>who</w:t>
      </w:r>
      <w:r>
        <w:rPr>
          <w:spacing w:val="20"/>
          <w:w w:val="95"/>
        </w:rPr>
        <w:t xml:space="preserve"> </w:t>
      </w:r>
      <w:r>
        <w:rPr>
          <w:w w:val="95"/>
        </w:rPr>
        <w:t>have</w:t>
      </w:r>
      <w:r>
        <w:rPr>
          <w:spacing w:val="21"/>
          <w:w w:val="95"/>
        </w:rPr>
        <w:t xml:space="preserve"> </w:t>
      </w:r>
      <w:r>
        <w:rPr>
          <w:w w:val="95"/>
        </w:rPr>
        <w:t>been</w:t>
      </w:r>
      <w:r>
        <w:rPr>
          <w:spacing w:val="21"/>
          <w:w w:val="95"/>
        </w:rPr>
        <w:t xml:space="preserve"> </w:t>
      </w:r>
      <w:r>
        <w:rPr>
          <w:w w:val="95"/>
        </w:rPr>
        <w:t>invaluable</w:t>
      </w:r>
      <w:r>
        <w:rPr>
          <w:spacing w:val="21"/>
          <w:w w:val="95"/>
        </w:rPr>
        <w:t xml:space="preserve"> </w:t>
      </w:r>
      <w:r>
        <w:rPr>
          <w:w w:val="95"/>
        </w:rPr>
        <w:t>to</w:t>
      </w:r>
      <w:r>
        <w:rPr>
          <w:spacing w:val="21"/>
          <w:w w:val="95"/>
        </w:rPr>
        <w:t xml:space="preserve"> </w:t>
      </w:r>
      <w:r>
        <w:rPr>
          <w:w w:val="95"/>
        </w:rPr>
        <w:t>my</w:t>
      </w:r>
      <w:r>
        <w:rPr>
          <w:spacing w:val="20"/>
          <w:w w:val="95"/>
        </w:rPr>
        <w:t xml:space="preserve"> </w:t>
      </w:r>
      <w:r>
        <w:rPr>
          <w:w w:val="95"/>
        </w:rPr>
        <w:t>graduate</w:t>
      </w:r>
      <w:r>
        <w:rPr>
          <w:spacing w:val="21"/>
          <w:w w:val="95"/>
        </w:rPr>
        <w:t xml:space="preserve"> </w:t>
      </w:r>
      <w:r>
        <w:rPr>
          <w:w w:val="95"/>
        </w:rPr>
        <w:t>school</w:t>
      </w:r>
      <w:r>
        <w:rPr>
          <w:spacing w:val="21"/>
          <w:w w:val="95"/>
        </w:rPr>
        <w:t xml:space="preserve"> </w:t>
      </w:r>
      <w:r>
        <w:rPr>
          <w:w w:val="95"/>
        </w:rPr>
        <w:t>experience</w:t>
      </w:r>
      <w:r>
        <w:rPr>
          <w:spacing w:val="21"/>
          <w:w w:val="95"/>
        </w:rPr>
        <w:t xml:space="preserve"> </w:t>
      </w:r>
      <w:r>
        <w:rPr>
          <w:w w:val="95"/>
        </w:rPr>
        <w:t>either</w:t>
      </w:r>
      <w:r>
        <w:rPr>
          <w:spacing w:val="21"/>
          <w:w w:val="95"/>
        </w:rPr>
        <w:t xml:space="preserve"> </w:t>
      </w:r>
      <w:r>
        <w:rPr>
          <w:w w:val="95"/>
        </w:rPr>
        <w:t>through</w:t>
      </w:r>
      <w:r>
        <w:rPr>
          <w:spacing w:val="20"/>
          <w:w w:val="95"/>
        </w:rPr>
        <w:t xml:space="preserve"> </w:t>
      </w:r>
      <w:r>
        <w:rPr>
          <w:w w:val="95"/>
        </w:rPr>
        <w:t>classes</w:t>
      </w:r>
      <w:r>
        <w:rPr>
          <w:spacing w:val="-52"/>
          <w:w w:val="95"/>
        </w:rPr>
        <w:t xml:space="preserve"> </w:t>
      </w:r>
      <w:r>
        <w:t>or external guidance (listed alphabet</w:t>
      </w:r>
      <w:r>
        <w:t>ically): Raji Baradwaj Dr. Animikh Biswas,</w:t>
      </w:r>
      <w:r>
        <w:rPr>
          <w:spacing w:val="1"/>
        </w:rPr>
        <w:t xml:space="preserve"> </w:t>
      </w:r>
      <w:r>
        <w:rPr>
          <w:w w:val="97"/>
        </w:rPr>
        <w:t>Dr.</w:t>
      </w:r>
      <w:r>
        <w:t xml:space="preserve"> </w:t>
      </w:r>
      <w:r>
        <w:rPr>
          <w:spacing w:val="-3"/>
        </w:rPr>
        <w:t xml:space="preserve"> </w:t>
      </w:r>
      <w:r>
        <w:rPr>
          <w:w w:val="95"/>
        </w:rPr>
        <w:t>Andrei</w:t>
      </w:r>
      <w:r>
        <w:t xml:space="preserve"> </w:t>
      </w:r>
      <w:r>
        <w:rPr>
          <w:spacing w:val="-4"/>
        </w:rPr>
        <w:t xml:space="preserve"> </w:t>
      </w:r>
      <w:r>
        <w:rPr>
          <w:w w:val="96"/>
        </w:rPr>
        <w:t>D</w:t>
      </w:r>
      <w:r>
        <w:rPr>
          <w:spacing w:val="-1"/>
          <w:w w:val="96"/>
        </w:rPr>
        <w:t>r</w:t>
      </w:r>
      <w:r>
        <w:rPr>
          <w:w w:val="94"/>
        </w:rPr>
        <w:t>aganescu,</w:t>
      </w:r>
      <w:r>
        <w:t xml:space="preserve"> </w:t>
      </w:r>
      <w:r>
        <w:rPr>
          <w:spacing w:val="5"/>
        </w:rPr>
        <w:t xml:space="preserve"> </w:t>
      </w:r>
      <w:r>
        <w:rPr>
          <w:w w:val="97"/>
        </w:rPr>
        <w:t>Dr.</w:t>
      </w:r>
      <w:r>
        <w:t xml:space="preserve"> </w:t>
      </w:r>
      <w:r>
        <w:rPr>
          <w:spacing w:val="-3"/>
        </w:rPr>
        <w:t xml:space="preserve"> </w:t>
      </w:r>
      <w:r>
        <w:rPr>
          <w:w w:val="95"/>
        </w:rPr>
        <w:t>Muddappa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G</w:t>
      </w:r>
      <w:r>
        <w:rPr>
          <w:spacing w:val="-7"/>
          <w:w w:val="99"/>
        </w:rPr>
        <w:t>o</w:t>
      </w:r>
      <w:r>
        <w:rPr>
          <w:w w:val="96"/>
        </w:rPr>
        <w:t>wda,</w:t>
      </w:r>
      <w:r>
        <w:t xml:space="preserve"> </w:t>
      </w:r>
      <w:r>
        <w:rPr>
          <w:spacing w:val="5"/>
        </w:rPr>
        <w:t xml:space="preserve"> </w:t>
      </w:r>
      <w:r>
        <w:rPr>
          <w:w w:val="97"/>
        </w:rPr>
        <w:t>Dr.</w:t>
      </w:r>
      <w:r>
        <w:t xml:space="preserve"> </w:t>
      </w:r>
      <w:r>
        <w:rPr>
          <w:spacing w:val="-3"/>
        </w:rPr>
        <w:t xml:space="preserve"> </w:t>
      </w:r>
      <w:r>
        <w:rPr>
          <w:w w:val="94"/>
        </w:rPr>
        <w:t>Osman</w:t>
      </w:r>
      <w:r>
        <w:t xml:space="preserve"> </w:t>
      </w:r>
      <w:r>
        <w:rPr>
          <w:spacing w:val="-4"/>
        </w:rPr>
        <w:t xml:space="preserve"> </w:t>
      </w:r>
      <w:r>
        <w:rPr>
          <w:spacing w:val="-1"/>
          <w:w w:val="105"/>
        </w:rPr>
        <w:t>G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¨</w:t>
      </w:r>
      <w:r>
        <w:rPr>
          <w:w w:val="93"/>
        </w:rPr>
        <w:t>ler,</w:t>
      </w:r>
      <w:r>
        <w:t xml:space="preserve"> </w:t>
      </w:r>
      <w:r>
        <w:rPr>
          <w:spacing w:val="5"/>
        </w:rPr>
        <w:t xml:space="preserve"> </w:t>
      </w:r>
      <w:r>
        <w:rPr>
          <w:w w:val="97"/>
        </w:rPr>
        <w:t>Dr.</w:t>
      </w:r>
      <w:r>
        <w:t xml:space="preserve"> </w:t>
      </w:r>
      <w:r>
        <w:rPr>
          <w:spacing w:val="-3"/>
        </w:rPr>
        <w:t xml:space="preserve"> </w:t>
      </w:r>
      <w:r>
        <w:rPr>
          <w:spacing w:val="-20"/>
          <w:w w:val="102"/>
        </w:rPr>
        <w:t>W</w:t>
      </w:r>
      <w:r>
        <w:rPr>
          <w:w w:val="92"/>
        </w:rPr>
        <w:t xml:space="preserve">eining </w:t>
      </w:r>
      <w:r>
        <w:t>Kang,</w:t>
      </w:r>
      <w:r>
        <w:rPr>
          <w:spacing w:val="3"/>
        </w:rPr>
        <w:t xml:space="preserve"> </w:t>
      </w:r>
      <w:r>
        <w:t>Dr.</w:t>
      </w:r>
      <w:r>
        <w:rPr>
          <w:spacing w:val="2"/>
        </w:rPr>
        <w:t xml:space="preserve"> </w:t>
      </w:r>
      <w:r>
        <w:t>Kalman</w:t>
      </w:r>
      <w:r>
        <w:rPr>
          <w:spacing w:val="1"/>
        </w:rPr>
        <w:t xml:space="preserve"> </w:t>
      </w:r>
      <w:r>
        <w:t>Nanes,</w:t>
      </w:r>
      <w:r>
        <w:rPr>
          <w:spacing w:val="4"/>
        </w:rPr>
        <w:t xml:space="preserve"> </w:t>
      </w:r>
      <w:r>
        <w:t>Dr.</w:t>
      </w:r>
      <w:r>
        <w:rPr>
          <w:spacing w:val="1"/>
        </w:rPr>
        <w:t xml:space="preserve"> </w:t>
      </w:r>
      <w:r>
        <w:t>Nagaraj</w:t>
      </w:r>
      <w:r>
        <w:rPr>
          <w:spacing w:val="2"/>
        </w:rPr>
        <w:t xml:space="preserve"> </w:t>
      </w:r>
      <w:r>
        <w:t>Neerchal,</w:t>
      </w:r>
      <w:r>
        <w:rPr>
          <w:spacing w:val="4"/>
        </w:rPr>
        <w:t xml:space="preserve"> </w:t>
      </w:r>
      <w:r>
        <w:t>Dr.</w:t>
      </w:r>
      <w:r>
        <w:rPr>
          <w:spacing w:val="2"/>
        </w:rPr>
        <w:t xml:space="preserve"> </w:t>
      </w:r>
      <w:r>
        <w:t>Florian</w:t>
      </w:r>
      <w:r>
        <w:rPr>
          <w:spacing w:val="2"/>
        </w:rPr>
        <w:t xml:space="preserve"> </w:t>
      </w:r>
      <w:r>
        <w:t>Potra,</w:t>
      </w:r>
      <w:r>
        <w:rPr>
          <w:spacing w:val="4"/>
        </w:rPr>
        <w:t xml:space="preserve"> </w:t>
      </w:r>
      <w:r>
        <w:t>Dr.</w:t>
      </w:r>
      <w:r>
        <w:rPr>
          <w:spacing w:val="2"/>
        </w:rPr>
        <w:t xml:space="preserve"> </w:t>
      </w:r>
      <w:r>
        <w:t>Muruhan</w:t>
      </w:r>
    </w:p>
    <w:p w14:paraId="03C665AB" w14:textId="77777777" w:rsidR="00F5531B" w:rsidRDefault="00F5531B">
      <w:pPr>
        <w:spacing w:line="508" w:lineRule="auto"/>
        <w:jc w:val="both"/>
        <w:sectPr w:rsidR="00F5531B">
          <w:footerReference w:type="default" r:id="rId8"/>
          <w:pgSz w:w="12240" w:h="15840"/>
          <w:pgMar w:top="1440" w:right="860" w:bottom="1000" w:left="1040" w:header="0" w:footer="804" w:gutter="0"/>
          <w:pgNumType w:start="2"/>
          <w:cols w:space="720"/>
        </w:sectPr>
      </w:pPr>
    </w:p>
    <w:p w14:paraId="6D3712D5" w14:textId="77777777" w:rsidR="00F5531B" w:rsidRDefault="00F53AF1">
      <w:pPr>
        <w:pStyle w:val="BodyText"/>
        <w:spacing w:before="36" w:line="508" w:lineRule="auto"/>
        <w:ind w:left="1191" w:right="649"/>
        <w:jc w:val="both"/>
      </w:pPr>
      <w:r>
        <w:rPr>
          <w:w w:val="96"/>
        </w:rPr>
        <w:lastRenderedPageBreak/>
        <w:t>Rathinam,</w:t>
      </w:r>
      <w:r>
        <w:rPr>
          <w:spacing w:val="19"/>
        </w:rPr>
        <w:t xml:space="preserve"> </w:t>
      </w:r>
      <w:r>
        <w:rPr>
          <w:w w:val="97"/>
        </w:rPr>
        <w:t>Dr.</w:t>
      </w:r>
      <w:r>
        <w:rPr>
          <w:spacing w:val="19"/>
        </w:rPr>
        <w:t xml:space="preserve"> </w:t>
      </w:r>
      <w:r>
        <w:rPr>
          <w:w w:val="96"/>
        </w:rPr>
        <w:t>Rou</w:t>
      </w:r>
      <w:r>
        <w:rPr>
          <w:spacing w:val="6"/>
          <w:w w:val="96"/>
        </w:rPr>
        <w:t>b</w:t>
      </w:r>
      <w:r>
        <w:rPr>
          <w:w w:val="90"/>
        </w:rPr>
        <w:t>en</w:t>
      </w:r>
      <w:r>
        <w:rPr>
          <w:spacing w:val="19"/>
        </w:rPr>
        <w:t xml:space="preserve"> </w:t>
      </w:r>
      <w:r>
        <w:rPr>
          <w:w w:val="96"/>
        </w:rPr>
        <w:t>Rosta</w:t>
      </w:r>
      <w:r>
        <w:rPr>
          <w:spacing w:val="-1"/>
          <w:w w:val="96"/>
        </w:rPr>
        <w:t>m</w:t>
      </w:r>
      <w:r>
        <w:rPr>
          <w:w w:val="94"/>
        </w:rPr>
        <w:t>ian,</w:t>
      </w:r>
      <w:r>
        <w:rPr>
          <w:spacing w:val="20"/>
        </w:rPr>
        <w:t xml:space="preserve"> </w:t>
      </w:r>
      <w:r>
        <w:rPr>
          <w:w w:val="97"/>
        </w:rPr>
        <w:t>Dr.</w:t>
      </w:r>
      <w:r>
        <w:rPr>
          <w:spacing w:val="20"/>
        </w:rPr>
        <w:t xml:space="preserve"> </w:t>
      </w:r>
      <w:r>
        <w:rPr>
          <w:w w:val="94"/>
        </w:rPr>
        <w:t>Jinglai</w:t>
      </w:r>
      <w:r>
        <w:rPr>
          <w:spacing w:val="19"/>
        </w:rPr>
        <w:t xml:space="preserve"> </w:t>
      </w:r>
      <w:r>
        <w:rPr>
          <w:w w:val="93"/>
        </w:rPr>
        <w:t>Shen,</w:t>
      </w:r>
      <w:r>
        <w:rPr>
          <w:spacing w:val="20"/>
        </w:rPr>
        <w:t xml:space="preserve"> </w:t>
      </w:r>
      <w:r>
        <w:rPr>
          <w:w w:val="97"/>
        </w:rPr>
        <w:t>Dr.</w:t>
      </w:r>
      <w:r>
        <w:rPr>
          <w:spacing w:val="19"/>
        </w:rPr>
        <w:t xml:space="preserve"> </w:t>
      </w:r>
      <w:r>
        <w:rPr>
          <w:w w:val="96"/>
        </w:rPr>
        <w:t>Bimal</w:t>
      </w:r>
      <w:r>
        <w:rPr>
          <w:spacing w:val="19"/>
        </w:rPr>
        <w:t xml:space="preserve"> </w:t>
      </w:r>
      <w:r>
        <w:rPr>
          <w:w w:val="94"/>
        </w:rPr>
        <w:t>Sinha,</w:t>
      </w:r>
      <w:r>
        <w:rPr>
          <w:spacing w:val="20"/>
        </w:rPr>
        <w:t xml:space="preserve"> </w:t>
      </w:r>
      <w:r>
        <w:rPr>
          <w:w w:val="97"/>
        </w:rPr>
        <w:t>Dr.</w:t>
      </w:r>
      <w:r>
        <w:rPr>
          <w:spacing w:val="20"/>
        </w:rPr>
        <w:t xml:space="preserve"> </w:t>
      </w:r>
      <w:r>
        <w:rPr>
          <w:w w:val="97"/>
        </w:rPr>
        <w:t>Be</w:t>
      </w:r>
      <w:r>
        <w:rPr>
          <w:spacing w:val="-14"/>
          <w:w w:val="97"/>
        </w:rPr>
        <w:t>d</w:t>
      </w:r>
      <w:r>
        <w:rPr>
          <w:spacing w:val="-104"/>
          <w:w w:val="97"/>
        </w:rPr>
        <w:t>ˇ</w:t>
      </w:r>
      <w:r>
        <w:rPr>
          <w:w w:val="93"/>
        </w:rPr>
        <w:t>ri</w:t>
      </w:r>
      <w:r>
        <w:rPr>
          <w:spacing w:val="-7"/>
          <w:w w:val="93"/>
        </w:rPr>
        <w:t>c</w:t>
      </w:r>
      <w:r>
        <w:rPr>
          <w:w w:val="92"/>
        </w:rPr>
        <w:t xml:space="preserve">h </w:t>
      </w:r>
      <w:r>
        <w:t>Soused´ık, Dr. Elizabeth Stanwyck, Bonny Tighe, and Dr. Justin Webster.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staff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Department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Mathematics</w:t>
      </w:r>
      <w:r>
        <w:rPr>
          <w:spacing w:val="-3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Statistics</w:t>
      </w:r>
      <w:r>
        <w:rPr>
          <w:spacing w:val="-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provided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great</w:t>
      </w:r>
      <w:r>
        <w:rPr>
          <w:spacing w:val="-3"/>
        </w:rPr>
        <w:t xml:space="preserve"> </w:t>
      </w:r>
      <w:r>
        <w:t>deal</w:t>
      </w:r>
      <w:r>
        <w:rPr>
          <w:spacing w:val="-3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rPr>
          <w:spacing w:val="-1"/>
        </w:rPr>
        <w:t xml:space="preserve">help and support, in particular </w:t>
      </w:r>
      <w:r>
        <w:t>Maggie Kennedy, Boris Alemi, Janet Burgee, and</w:t>
      </w:r>
      <w:r>
        <w:rPr>
          <w:spacing w:val="1"/>
        </w:rPr>
        <w:t xml:space="preserve"> </w:t>
      </w:r>
      <w:r>
        <w:t>Marshall</w:t>
      </w:r>
      <w:r>
        <w:rPr>
          <w:spacing w:val="18"/>
        </w:rPr>
        <w:t xml:space="preserve"> </w:t>
      </w:r>
      <w:r>
        <w:t>Turner.</w:t>
      </w:r>
    </w:p>
    <w:p w14:paraId="74DA5AAE" w14:textId="77777777" w:rsidR="00F5531B" w:rsidRDefault="00F53AF1">
      <w:pPr>
        <w:pStyle w:val="BodyText"/>
        <w:spacing w:line="508" w:lineRule="auto"/>
        <w:ind w:left="1192" w:right="649" w:firstLine="576"/>
        <w:jc w:val="right"/>
      </w:pPr>
      <w:r>
        <w:rPr>
          <w:w w:val="95"/>
        </w:rPr>
        <w:t>My</w:t>
      </w:r>
      <w:r>
        <w:rPr>
          <w:spacing w:val="31"/>
          <w:w w:val="95"/>
        </w:rPr>
        <w:t xml:space="preserve"> </w:t>
      </w:r>
      <w:r>
        <w:rPr>
          <w:w w:val="95"/>
        </w:rPr>
        <w:t>deepest</w:t>
      </w:r>
      <w:r>
        <w:rPr>
          <w:spacing w:val="32"/>
          <w:w w:val="95"/>
        </w:rPr>
        <w:t xml:space="preserve"> </w:t>
      </w:r>
      <w:r>
        <w:rPr>
          <w:w w:val="95"/>
        </w:rPr>
        <w:t>thanks</w:t>
      </w:r>
      <w:r>
        <w:rPr>
          <w:spacing w:val="31"/>
          <w:w w:val="95"/>
        </w:rPr>
        <w:t xml:space="preserve"> </w:t>
      </w:r>
      <w:r>
        <w:rPr>
          <w:w w:val="95"/>
        </w:rPr>
        <w:t>go</w:t>
      </w:r>
      <w:r>
        <w:rPr>
          <w:spacing w:val="32"/>
          <w:w w:val="95"/>
        </w:rPr>
        <w:t xml:space="preserve"> </w:t>
      </w:r>
      <w:r>
        <w:rPr>
          <w:w w:val="95"/>
        </w:rPr>
        <w:t>towards</w:t>
      </w:r>
      <w:r>
        <w:rPr>
          <w:spacing w:val="31"/>
          <w:w w:val="95"/>
        </w:rPr>
        <w:t xml:space="preserve"> </w:t>
      </w:r>
      <w:r>
        <w:rPr>
          <w:w w:val="95"/>
        </w:rPr>
        <w:t>my</w:t>
      </w:r>
      <w:r>
        <w:rPr>
          <w:spacing w:val="32"/>
          <w:w w:val="95"/>
        </w:rPr>
        <w:t xml:space="preserve"> </w:t>
      </w:r>
      <w:r>
        <w:rPr>
          <w:w w:val="95"/>
        </w:rPr>
        <w:t>family</w:t>
      </w:r>
      <w:r>
        <w:rPr>
          <w:spacing w:val="31"/>
          <w:w w:val="95"/>
        </w:rPr>
        <w:t xml:space="preserve"> </w:t>
      </w:r>
      <w:r>
        <w:rPr>
          <w:w w:val="95"/>
        </w:rPr>
        <w:t>and</w:t>
      </w:r>
      <w:r>
        <w:rPr>
          <w:spacing w:val="32"/>
          <w:w w:val="95"/>
        </w:rPr>
        <w:t xml:space="preserve"> </w:t>
      </w:r>
      <w:r>
        <w:rPr>
          <w:w w:val="95"/>
        </w:rPr>
        <w:t>friends.</w:t>
      </w:r>
      <w:r>
        <w:rPr>
          <w:spacing w:val="24"/>
          <w:w w:val="95"/>
        </w:rPr>
        <w:t xml:space="preserve"> </w:t>
      </w:r>
      <w:r>
        <w:rPr>
          <w:w w:val="95"/>
        </w:rPr>
        <w:t>Without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depend-</w:t>
      </w:r>
      <w:r>
        <w:rPr>
          <w:spacing w:val="-52"/>
          <w:w w:val="95"/>
        </w:rPr>
        <w:t xml:space="preserve"> </w:t>
      </w:r>
      <w:r>
        <w:rPr>
          <w:w w:val="94"/>
        </w:rPr>
        <w:t>able</w:t>
      </w:r>
      <w:r>
        <w:rPr>
          <w:spacing w:val="4"/>
        </w:rPr>
        <w:t xml:space="preserve"> </w:t>
      </w:r>
      <w:r>
        <w:rPr>
          <w:w w:val="94"/>
        </w:rPr>
        <w:t>and</w:t>
      </w:r>
      <w:r>
        <w:rPr>
          <w:spacing w:val="4"/>
        </w:rPr>
        <w:t xml:space="preserve"> </w:t>
      </w:r>
      <w:r>
        <w:rPr>
          <w:w w:val="94"/>
        </w:rPr>
        <w:t>consta</w:t>
      </w:r>
      <w:r>
        <w:rPr>
          <w:spacing w:val="-7"/>
          <w:w w:val="94"/>
        </w:rPr>
        <w:t>n</w:t>
      </w:r>
      <w:r>
        <w:rPr>
          <w:w w:val="109"/>
        </w:rPr>
        <w:t>t</w:t>
      </w:r>
      <w:r>
        <w:rPr>
          <w:spacing w:val="4"/>
        </w:rPr>
        <w:t xml:space="preserve"> </w:t>
      </w:r>
      <w:r>
        <w:rPr>
          <w:w w:val="88"/>
        </w:rPr>
        <w:t>s</w:t>
      </w:r>
      <w:r>
        <w:rPr>
          <w:w w:val="94"/>
        </w:rPr>
        <w:t>up</w:t>
      </w:r>
      <w:r>
        <w:rPr>
          <w:spacing w:val="6"/>
          <w:w w:val="94"/>
        </w:rPr>
        <w:t>p</w:t>
      </w:r>
      <w:r>
        <w:rPr>
          <w:w w:val="96"/>
        </w:rPr>
        <w:t>ort</w:t>
      </w:r>
      <w:r>
        <w:rPr>
          <w:spacing w:val="4"/>
        </w:rPr>
        <w:t xml:space="preserve"> </w:t>
      </w:r>
      <w:r>
        <w:rPr>
          <w:w w:val="91"/>
        </w:rPr>
        <w:t>fr</w:t>
      </w:r>
      <w:r>
        <w:rPr>
          <w:spacing w:val="-1"/>
          <w:w w:val="91"/>
        </w:rPr>
        <w:t>o</w:t>
      </w:r>
      <w:r>
        <w:rPr>
          <w:w w:val="92"/>
        </w:rPr>
        <w:t>m</w:t>
      </w:r>
      <w:r>
        <w:rPr>
          <w:spacing w:val="4"/>
        </w:rPr>
        <w:t xml:space="preserve"> </w:t>
      </w:r>
      <w:r>
        <w:rPr>
          <w:w w:val="93"/>
        </w:rPr>
        <w:t>pare</w:t>
      </w:r>
      <w:r>
        <w:rPr>
          <w:spacing w:val="-7"/>
          <w:w w:val="93"/>
        </w:rPr>
        <w:t>n</w:t>
      </w:r>
      <w:r>
        <w:rPr>
          <w:w w:val="98"/>
        </w:rPr>
        <w:t>ts,</w:t>
      </w:r>
      <w:r>
        <w:rPr>
          <w:spacing w:val="7"/>
        </w:rPr>
        <w:t xml:space="preserve"> </w:t>
      </w:r>
      <w:r>
        <w:rPr>
          <w:w w:val="95"/>
        </w:rPr>
        <w:t>Drs.</w:t>
      </w:r>
      <w:r>
        <w:rPr>
          <w:spacing w:val="4"/>
        </w:rPr>
        <w:t xml:space="preserve"> </w:t>
      </w:r>
      <w:r>
        <w:t>Rita</w:t>
      </w:r>
      <w:r>
        <w:rPr>
          <w:spacing w:val="4"/>
        </w:rPr>
        <w:t xml:space="preserve"> </w:t>
      </w:r>
      <w:r>
        <w:rPr>
          <w:w w:val="106"/>
        </w:rPr>
        <w:t>&amp;</w:t>
      </w:r>
      <w:r>
        <w:rPr>
          <w:spacing w:val="4"/>
        </w:rPr>
        <w:t xml:space="preserve"> </w:t>
      </w:r>
      <w:r>
        <w:rPr>
          <w:w w:val="95"/>
        </w:rPr>
        <w:t>Girish</w:t>
      </w:r>
      <w:r>
        <w:rPr>
          <w:spacing w:val="4"/>
        </w:rPr>
        <w:t xml:space="preserve"> </w:t>
      </w:r>
      <w:r>
        <w:rPr>
          <w:spacing w:val="-7"/>
          <w:w w:val="108"/>
        </w:rPr>
        <w:t>P</w:t>
      </w:r>
      <w:r>
        <w:rPr>
          <w:w w:val="101"/>
        </w:rPr>
        <w:t>a</w:t>
      </w:r>
      <w:r>
        <w:rPr>
          <w:spacing w:val="-7"/>
          <w:w w:val="101"/>
        </w:rPr>
        <w:t>t</w:t>
      </w:r>
      <w:r>
        <w:rPr>
          <w:spacing w:val="-7"/>
          <w:w w:val="95"/>
        </w:rPr>
        <w:t>w</w:t>
      </w:r>
      <w:r>
        <w:rPr>
          <w:w w:val="94"/>
        </w:rPr>
        <w:t>ardhan,</w:t>
      </w:r>
      <w:r>
        <w:rPr>
          <w:spacing w:val="7"/>
        </w:rPr>
        <w:t xml:space="preserve"> </w:t>
      </w:r>
      <w:r>
        <w:rPr>
          <w:w w:val="94"/>
        </w:rPr>
        <w:t>and</w:t>
      </w:r>
      <w:r>
        <w:rPr>
          <w:spacing w:val="4"/>
        </w:rPr>
        <w:t xml:space="preserve"> </w:t>
      </w:r>
      <w:r>
        <w:rPr>
          <w:w w:val="87"/>
        </w:rPr>
        <w:t>fi</w:t>
      </w:r>
      <w:r>
        <w:rPr>
          <w:w w:val="94"/>
        </w:rPr>
        <w:t>an</w:t>
      </w:r>
      <w:r>
        <w:rPr>
          <w:spacing w:val="-7"/>
          <w:w w:val="94"/>
        </w:rPr>
        <w:t>c</w:t>
      </w:r>
      <w:r>
        <w:rPr>
          <w:spacing w:val="-111"/>
          <w:w w:val="97"/>
        </w:rPr>
        <w:t>´</w:t>
      </w:r>
      <w:r>
        <w:rPr>
          <w:w w:val="93"/>
        </w:rPr>
        <w:t xml:space="preserve">e, </w:t>
      </w:r>
      <w:r>
        <w:rPr>
          <w:w w:val="95"/>
        </w:rPr>
        <w:t>Joseph</w:t>
      </w:r>
      <w:r>
        <w:rPr>
          <w:spacing w:val="-1"/>
          <w:w w:val="95"/>
        </w:rPr>
        <w:t xml:space="preserve"> </w:t>
      </w:r>
      <w:r>
        <w:rPr>
          <w:w w:val="95"/>
        </w:rPr>
        <w:t>Hogan, I would</w:t>
      </w:r>
      <w:r>
        <w:rPr>
          <w:spacing w:val="-1"/>
          <w:w w:val="95"/>
        </w:rPr>
        <w:t xml:space="preserve"> </w:t>
      </w:r>
      <w:r>
        <w:rPr>
          <w:w w:val="95"/>
        </w:rPr>
        <w:t>not</w:t>
      </w:r>
      <w:r>
        <w:rPr>
          <w:spacing w:val="-1"/>
          <w:w w:val="95"/>
        </w:rPr>
        <w:t xml:space="preserve"> </w:t>
      </w:r>
      <w:r>
        <w:rPr>
          <w:w w:val="95"/>
        </w:rPr>
        <w:t>have</w:t>
      </w:r>
      <w:r>
        <w:rPr>
          <w:spacing w:val="-1"/>
          <w:w w:val="95"/>
        </w:rPr>
        <w:t xml:space="preserve"> </w:t>
      </w:r>
      <w:r>
        <w:rPr>
          <w:w w:val="95"/>
        </w:rPr>
        <w:t>been</w:t>
      </w:r>
      <w:r>
        <w:rPr>
          <w:spacing w:val="-1"/>
          <w:w w:val="95"/>
        </w:rPr>
        <w:t xml:space="preserve"> </w:t>
      </w:r>
      <w:r>
        <w:rPr>
          <w:w w:val="95"/>
        </w:rPr>
        <w:t>able</w:t>
      </w:r>
      <w:r>
        <w:rPr>
          <w:spacing w:val="-1"/>
          <w:w w:val="95"/>
        </w:rPr>
        <w:t xml:space="preserve"> </w:t>
      </w:r>
      <w:r>
        <w:rPr>
          <w:w w:val="95"/>
        </w:rPr>
        <w:t>to</w:t>
      </w:r>
      <w:r>
        <w:rPr>
          <w:spacing w:val="-1"/>
          <w:w w:val="95"/>
        </w:rPr>
        <w:t xml:space="preserve"> </w:t>
      </w:r>
      <w:r>
        <w:rPr>
          <w:w w:val="95"/>
        </w:rPr>
        <w:t>finish smoothly.</w:t>
      </w:r>
      <w:r>
        <w:rPr>
          <w:spacing w:val="28"/>
          <w:w w:val="95"/>
        </w:rPr>
        <w:t xml:space="preserve"> </w:t>
      </w:r>
      <w:r>
        <w:rPr>
          <w:w w:val="95"/>
        </w:rPr>
        <w:t>Words</w:t>
      </w:r>
      <w:r>
        <w:rPr>
          <w:spacing w:val="-1"/>
          <w:w w:val="95"/>
        </w:rPr>
        <w:t xml:space="preserve"> </w:t>
      </w:r>
      <w:r>
        <w:rPr>
          <w:w w:val="95"/>
        </w:rPr>
        <w:t>cannot</w:t>
      </w:r>
      <w:r>
        <w:rPr>
          <w:spacing w:val="-1"/>
          <w:w w:val="95"/>
        </w:rPr>
        <w:t xml:space="preserve"> </w:t>
      </w:r>
      <w:r>
        <w:rPr>
          <w:w w:val="95"/>
        </w:rPr>
        <w:t>express</w:t>
      </w:r>
      <w:r>
        <w:rPr>
          <w:spacing w:val="-5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gratitude</w:t>
      </w:r>
      <w:r>
        <w:rPr>
          <w:spacing w:val="22"/>
          <w:w w:val="95"/>
        </w:rPr>
        <w:t xml:space="preserve"> </w:t>
      </w:r>
      <w:r>
        <w:rPr>
          <w:w w:val="95"/>
        </w:rPr>
        <w:t>I</w:t>
      </w:r>
      <w:r>
        <w:rPr>
          <w:spacing w:val="23"/>
          <w:w w:val="95"/>
        </w:rPr>
        <w:t xml:space="preserve"> </w:t>
      </w:r>
      <w:r>
        <w:rPr>
          <w:w w:val="95"/>
        </w:rPr>
        <w:t>owe</w:t>
      </w:r>
      <w:r>
        <w:rPr>
          <w:spacing w:val="22"/>
          <w:w w:val="95"/>
        </w:rPr>
        <w:t xml:space="preserve"> </w:t>
      </w:r>
      <w:r>
        <w:rPr>
          <w:w w:val="95"/>
        </w:rPr>
        <w:t>them.</w:t>
      </w:r>
      <w:r>
        <w:rPr>
          <w:spacing w:val="6"/>
          <w:w w:val="95"/>
        </w:rPr>
        <w:t xml:space="preserve"> </w:t>
      </w:r>
      <w:r>
        <w:rPr>
          <w:w w:val="95"/>
        </w:rPr>
        <w:t>I</w:t>
      </w:r>
      <w:r>
        <w:rPr>
          <w:spacing w:val="22"/>
          <w:w w:val="95"/>
        </w:rPr>
        <w:t xml:space="preserve"> </w:t>
      </w:r>
      <w:r>
        <w:rPr>
          <w:w w:val="95"/>
        </w:rPr>
        <w:t>must</w:t>
      </w:r>
      <w:r>
        <w:rPr>
          <w:spacing w:val="23"/>
          <w:w w:val="95"/>
        </w:rPr>
        <w:t xml:space="preserve"> </w:t>
      </w:r>
      <w:r>
        <w:rPr>
          <w:w w:val="95"/>
        </w:rPr>
        <w:t>also</w:t>
      </w:r>
      <w:r>
        <w:rPr>
          <w:spacing w:val="22"/>
          <w:w w:val="95"/>
        </w:rPr>
        <w:t xml:space="preserve"> </w:t>
      </w:r>
      <w:r>
        <w:rPr>
          <w:w w:val="95"/>
        </w:rPr>
        <w:t>acknowledge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friendships</w:t>
      </w:r>
      <w:r>
        <w:rPr>
          <w:spacing w:val="22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w w:val="95"/>
        </w:rPr>
        <w:t>support</w:t>
      </w:r>
      <w:r>
        <w:rPr>
          <w:spacing w:val="23"/>
          <w:w w:val="95"/>
        </w:rPr>
        <w:t xml:space="preserve"> </w:t>
      </w:r>
      <w:r>
        <w:rPr>
          <w:w w:val="95"/>
        </w:rPr>
        <w:t>of</w:t>
      </w:r>
      <w:r>
        <w:rPr>
          <w:spacing w:val="-52"/>
          <w:w w:val="95"/>
        </w:rPr>
        <w:t xml:space="preserve"> </w:t>
      </w:r>
      <w:r>
        <w:rPr>
          <w:spacing w:val="-1"/>
        </w:rPr>
        <w:t>those</w:t>
      </w:r>
      <w:r>
        <w:rPr>
          <w:spacing w:val="8"/>
        </w:rPr>
        <w:t xml:space="preserve"> </w:t>
      </w:r>
      <w:r>
        <w:rPr>
          <w:spacing w:val="-1"/>
        </w:rPr>
        <w:t>in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department</w:t>
      </w:r>
      <w:r>
        <w:rPr>
          <w:spacing w:val="9"/>
        </w:rPr>
        <w:t xml:space="preserve"> </w:t>
      </w:r>
      <w:r>
        <w:t>past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present</w:t>
      </w:r>
      <w:r>
        <w:rPr>
          <w:spacing w:val="9"/>
        </w:rPr>
        <w:t xml:space="preserve"> </w:t>
      </w:r>
      <w:r>
        <w:t>(listed</w:t>
      </w:r>
      <w:r>
        <w:rPr>
          <w:spacing w:val="8"/>
        </w:rPr>
        <w:t xml:space="preserve"> </w:t>
      </w:r>
      <w:r>
        <w:t>alphabetically):</w:t>
      </w:r>
      <w:r>
        <w:rPr>
          <w:spacing w:val="40"/>
        </w:rPr>
        <w:t xml:space="preserve"> </w:t>
      </w:r>
      <w:r>
        <w:t>Neha</w:t>
      </w:r>
      <w:r>
        <w:rPr>
          <w:spacing w:val="9"/>
        </w:rPr>
        <w:t xml:space="preserve"> </w:t>
      </w:r>
      <w:r>
        <w:t>Agarwal,</w:t>
      </w:r>
      <w:r>
        <w:rPr>
          <w:spacing w:val="-55"/>
        </w:rPr>
        <w:t xml:space="preserve"> </w:t>
      </w:r>
      <w:r>
        <w:rPr>
          <w:w w:val="95"/>
        </w:rPr>
        <w:t>Sumaya</w:t>
      </w:r>
      <w:r>
        <w:rPr>
          <w:spacing w:val="37"/>
          <w:w w:val="95"/>
        </w:rPr>
        <w:t xml:space="preserve"> </w:t>
      </w:r>
      <w:r>
        <w:rPr>
          <w:w w:val="95"/>
        </w:rPr>
        <w:t>Alzuhairy,</w:t>
      </w:r>
      <w:r>
        <w:rPr>
          <w:spacing w:val="40"/>
          <w:w w:val="95"/>
        </w:rPr>
        <w:t xml:space="preserve"> </w:t>
      </w:r>
      <w:r>
        <w:rPr>
          <w:w w:val="95"/>
        </w:rPr>
        <w:t>Aryana</w:t>
      </w:r>
      <w:r>
        <w:rPr>
          <w:spacing w:val="38"/>
          <w:w w:val="95"/>
        </w:rPr>
        <w:t xml:space="preserve"> </w:t>
      </w:r>
      <w:r>
        <w:rPr>
          <w:w w:val="95"/>
        </w:rPr>
        <w:t>Arsham,</w:t>
      </w:r>
      <w:r>
        <w:rPr>
          <w:spacing w:val="38"/>
          <w:w w:val="95"/>
        </w:rPr>
        <w:t xml:space="preserve"> </w:t>
      </w:r>
      <w:r>
        <w:rPr>
          <w:w w:val="95"/>
        </w:rPr>
        <w:t>Abhishek</w:t>
      </w:r>
      <w:r>
        <w:rPr>
          <w:spacing w:val="36"/>
          <w:w w:val="95"/>
        </w:rPr>
        <w:t xml:space="preserve"> </w:t>
      </w:r>
      <w:r>
        <w:rPr>
          <w:w w:val="95"/>
        </w:rPr>
        <w:t>Balakrishna,</w:t>
      </w:r>
      <w:r>
        <w:rPr>
          <w:spacing w:val="38"/>
          <w:w w:val="95"/>
        </w:rPr>
        <w:t xml:space="preserve"> </w:t>
      </w:r>
      <w:r>
        <w:rPr>
          <w:w w:val="95"/>
        </w:rPr>
        <w:t>Carlos</w:t>
      </w:r>
      <w:r>
        <w:rPr>
          <w:spacing w:val="38"/>
          <w:w w:val="95"/>
        </w:rPr>
        <w:t xml:space="preserve"> </w:t>
      </w:r>
      <w:r>
        <w:rPr>
          <w:w w:val="95"/>
        </w:rPr>
        <w:t>Barajas,</w:t>
      </w:r>
      <w:r>
        <w:rPr>
          <w:spacing w:val="38"/>
          <w:w w:val="95"/>
        </w:rPr>
        <w:t xml:space="preserve"> </w:t>
      </w:r>
      <w:r>
        <w:rPr>
          <w:w w:val="95"/>
        </w:rPr>
        <w:t>Lillian</w:t>
      </w:r>
      <w:r>
        <w:rPr>
          <w:spacing w:val="-52"/>
          <w:w w:val="95"/>
        </w:rPr>
        <w:t xml:space="preserve"> </w:t>
      </w:r>
      <w:r>
        <w:rPr>
          <w:w w:val="95"/>
        </w:rPr>
        <w:t>Chow,</w:t>
      </w:r>
      <w:r>
        <w:rPr>
          <w:spacing w:val="26"/>
          <w:w w:val="95"/>
        </w:rPr>
        <w:t xml:space="preserve"> </w:t>
      </w:r>
      <w:r>
        <w:rPr>
          <w:w w:val="95"/>
        </w:rPr>
        <w:t>Ashley</w:t>
      </w:r>
      <w:r>
        <w:rPr>
          <w:spacing w:val="24"/>
          <w:w w:val="95"/>
        </w:rPr>
        <w:t xml:space="preserve"> </w:t>
      </w:r>
      <w:r>
        <w:rPr>
          <w:w w:val="95"/>
        </w:rPr>
        <w:t>Copenhaver,</w:t>
      </w:r>
      <w:r>
        <w:rPr>
          <w:spacing w:val="27"/>
          <w:w w:val="95"/>
        </w:rPr>
        <w:t xml:space="preserve"> </w:t>
      </w:r>
      <w:r>
        <w:rPr>
          <w:w w:val="95"/>
        </w:rPr>
        <w:t>Maria</w:t>
      </w:r>
      <w:r>
        <w:rPr>
          <w:spacing w:val="24"/>
          <w:w w:val="95"/>
        </w:rPr>
        <w:t xml:space="preserve"> </w:t>
      </w:r>
      <w:r>
        <w:rPr>
          <w:w w:val="95"/>
        </w:rPr>
        <w:t>Deliyanni,</w:t>
      </w:r>
      <w:r>
        <w:rPr>
          <w:spacing w:val="27"/>
          <w:w w:val="95"/>
        </w:rPr>
        <w:t xml:space="preserve"> </w:t>
      </w:r>
      <w:r>
        <w:rPr>
          <w:w w:val="95"/>
        </w:rPr>
        <w:t>Ellie</w:t>
      </w:r>
      <w:r>
        <w:rPr>
          <w:spacing w:val="24"/>
          <w:w w:val="95"/>
        </w:rPr>
        <w:t xml:space="preserve"> </w:t>
      </w:r>
      <w:r>
        <w:rPr>
          <w:w w:val="95"/>
        </w:rPr>
        <w:t>Gurvich,</w:t>
      </w:r>
      <w:r>
        <w:rPr>
          <w:spacing w:val="26"/>
          <w:w w:val="95"/>
        </w:rPr>
        <w:t xml:space="preserve"> </w:t>
      </w:r>
      <w:r>
        <w:rPr>
          <w:w w:val="95"/>
        </w:rPr>
        <w:t>Sylvia</w:t>
      </w:r>
      <w:r>
        <w:rPr>
          <w:spacing w:val="25"/>
          <w:w w:val="95"/>
        </w:rPr>
        <w:t xml:space="preserve"> </w:t>
      </w:r>
      <w:r>
        <w:rPr>
          <w:w w:val="95"/>
        </w:rPr>
        <w:t>Gutowska,</w:t>
      </w:r>
      <w:r>
        <w:rPr>
          <w:spacing w:val="26"/>
          <w:w w:val="95"/>
        </w:rPr>
        <w:t xml:space="preserve"> </w:t>
      </w:r>
      <w:r>
        <w:rPr>
          <w:w w:val="95"/>
        </w:rPr>
        <w:t>Kate-</w:t>
      </w:r>
      <w:r>
        <w:rPr>
          <w:spacing w:val="-52"/>
          <w:w w:val="95"/>
        </w:rPr>
        <w:t xml:space="preserve"> </w:t>
      </w:r>
      <w:r>
        <w:rPr>
          <w:w w:val="95"/>
        </w:rPr>
        <w:t>lynn</w:t>
      </w:r>
      <w:r>
        <w:rPr>
          <w:spacing w:val="12"/>
          <w:w w:val="95"/>
        </w:rPr>
        <w:t xml:space="preserve"> </w:t>
      </w:r>
      <w:r>
        <w:rPr>
          <w:w w:val="95"/>
        </w:rPr>
        <w:t>Huneycutt,</w:t>
      </w:r>
      <w:r>
        <w:rPr>
          <w:spacing w:val="14"/>
          <w:w w:val="95"/>
        </w:rPr>
        <w:t xml:space="preserve"> </w:t>
      </w:r>
      <w:r>
        <w:rPr>
          <w:w w:val="95"/>
        </w:rPr>
        <w:t>Eswar</w:t>
      </w:r>
      <w:r>
        <w:rPr>
          <w:spacing w:val="12"/>
          <w:w w:val="95"/>
        </w:rPr>
        <w:t xml:space="preserve"> </w:t>
      </w:r>
      <w:r>
        <w:rPr>
          <w:w w:val="95"/>
        </w:rPr>
        <w:t>Kammara,</w:t>
      </w:r>
      <w:r>
        <w:rPr>
          <w:spacing w:val="15"/>
          <w:w w:val="95"/>
        </w:rPr>
        <w:t xml:space="preserve"> </w:t>
      </w:r>
      <w:r>
        <w:rPr>
          <w:w w:val="95"/>
        </w:rPr>
        <w:t>Neil</w:t>
      </w:r>
      <w:r>
        <w:rPr>
          <w:spacing w:val="12"/>
          <w:w w:val="95"/>
        </w:rPr>
        <w:t xml:space="preserve"> </w:t>
      </w:r>
      <w:r>
        <w:rPr>
          <w:w w:val="95"/>
        </w:rPr>
        <w:t>Kpamegan,</w:t>
      </w:r>
      <w:r>
        <w:rPr>
          <w:spacing w:val="14"/>
          <w:w w:val="95"/>
        </w:rPr>
        <w:t xml:space="preserve"> </w:t>
      </w:r>
      <w:r>
        <w:rPr>
          <w:w w:val="95"/>
        </w:rPr>
        <w:t>Reetam</w:t>
      </w:r>
      <w:r>
        <w:rPr>
          <w:spacing w:val="12"/>
          <w:w w:val="95"/>
        </w:rPr>
        <w:t xml:space="preserve"> </w:t>
      </w:r>
      <w:r>
        <w:rPr>
          <w:w w:val="95"/>
        </w:rPr>
        <w:t>Majumder,</w:t>
      </w:r>
      <w:r>
        <w:rPr>
          <w:spacing w:val="14"/>
          <w:w w:val="95"/>
        </w:rPr>
        <w:t xml:space="preserve"> </w:t>
      </w:r>
      <w:r>
        <w:rPr>
          <w:w w:val="95"/>
        </w:rPr>
        <w:t>Nicole</w:t>
      </w:r>
      <w:r>
        <w:rPr>
          <w:spacing w:val="11"/>
          <w:w w:val="95"/>
        </w:rPr>
        <w:t xml:space="preserve"> </w:t>
      </w:r>
      <w:r>
        <w:rPr>
          <w:w w:val="95"/>
        </w:rPr>
        <w:t>Mas-</w:t>
      </w:r>
      <w:r>
        <w:rPr>
          <w:spacing w:val="-52"/>
          <w:w w:val="95"/>
        </w:rPr>
        <w:t xml:space="preserve"> </w:t>
      </w:r>
      <w:r>
        <w:rPr>
          <w:w w:val="95"/>
        </w:rPr>
        <w:t>sarelli,</w:t>
      </w:r>
      <w:r>
        <w:rPr>
          <w:spacing w:val="17"/>
          <w:w w:val="95"/>
        </w:rPr>
        <w:t xml:space="preserve"> </w:t>
      </w:r>
      <w:r>
        <w:rPr>
          <w:w w:val="95"/>
        </w:rPr>
        <w:t>Luan</w:t>
      </w:r>
      <w:r>
        <w:rPr>
          <w:spacing w:val="15"/>
          <w:w w:val="95"/>
        </w:rPr>
        <w:t xml:space="preserve"> </w:t>
      </w:r>
      <w:r>
        <w:rPr>
          <w:w w:val="95"/>
        </w:rPr>
        <w:t>Chip</w:t>
      </w:r>
      <w:r>
        <w:rPr>
          <w:spacing w:val="15"/>
          <w:w w:val="95"/>
        </w:rPr>
        <w:t xml:space="preserve"> </w:t>
      </w:r>
      <w:r>
        <w:rPr>
          <w:w w:val="95"/>
        </w:rPr>
        <w:t>Nguyen,</w:t>
      </w:r>
      <w:r>
        <w:rPr>
          <w:spacing w:val="18"/>
          <w:w w:val="95"/>
        </w:rPr>
        <w:t xml:space="preserve"> </w:t>
      </w:r>
      <w:r>
        <w:rPr>
          <w:w w:val="95"/>
        </w:rPr>
        <w:t>M</w:t>
      </w:r>
      <w:r>
        <w:rPr>
          <w:w w:val="95"/>
        </w:rPr>
        <w:t>ichael</w:t>
      </w:r>
      <w:r>
        <w:rPr>
          <w:spacing w:val="15"/>
          <w:w w:val="95"/>
        </w:rPr>
        <w:t xml:space="preserve"> </w:t>
      </w:r>
      <w:r>
        <w:rPr>
          <w:w w:val="95"/>
        </w:rPr>
        <w:t>Retzlaff,</w:t>
      </w:r>
      <w:r>
        <w:rPr>
          <w:spacing w:val="17"/>
          <w:w w:val="95"/>
        </w:rPr>
        <w:t xml:space="preserve"> </w:t>
      </w:r>
      <w:r>
        <w:rPr>
          <w:w w:val="95"/>
        </w:rPr>
        <w:t>Jeremy</w:t>
      </w:r>
      <w:r>
        <w:rPr>
          <w:spacing w:val="15"/>
          <w:w w:val="95"/>
        </w:rPr>
        <w:t xml:space="preserve"> </w:t>
      </w:r>
      <w:r>
        <w:rPr>
          <w:w w:val="95"/>
        </w:rPr>
        <w:t>Rubin,</w:t>
      </w:r>
      <w:r>
        <w:rPr>
          <w:spacing w:val="18"/>
          <w:w w:val="95"/>
        </w:rPr>
        <w:t xml:space="preserve"> </w:t>
      </w:r>
      <w:r>
        <w:rPr>
          <w:w w:val="95"/>
        </w:rPr>
        <w:t>and</w:t>
      </w:r>
      <w:r>
        <w:rPr>
          <w:spacing w:val="15"/>
          <w:w w:val="95"/>
        </w:rPr>
        <w:t xml:space="preserve"> </w:t>
      </w:r>
      <w:r>
        <w:rPr>
          <w:w w:val="95"/>
        </w:rPr>
        <w:t>Kevin</w:t>
      </w:r>
      <w:r>
        <w:rPr>
          <w:spacing w:val="15"/>
          <w:w w:val="95"/>
        </w:rPr>
        <w:t xml:space="preserve"> </w:t>
      </w:r>
      <w:r>
        <w:rPr>
          <w:w w:val="95"/>
        </w:rPr>
        <w:t>Williamson.</w:t>
      </w:r>
      <w:r>
        <w:rPr>
          <w:spacing w:val="-52"/>
          <w:w w:val="9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hardware</w:t>
      </w:r>
      <w:r>
        <w:rPr>
          <w:spacing w:val="15"/>
        </w:rPr>
        <w:t xml:space="preserve"> </w:t>
      </w:r>
      <w:r>
        <w:t>used</w:t>
      </w:r>
      <w:r>
        <w:rPr>
          <w:spacing w:val="14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computational</w:t>
      </w:r>
      <w:r>
        <w:rPr>
          <w:spacing w:val="16"/>
        </w:rPr>
        <w:t xml:space="preserve"> </w:t>
      </w:r>
      <w:r>
        <w:t>studies</w:t>
      </w:r>
      <w:r>
        <w:rPr>
          <w:spacing w:val="15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part</w:t>
      </w:r>
      <w:r>
        <w:rPr>
          <w:spacing w:val="16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UMBC</w:t>
      </w:r>
      <w:r>
        <w:rPr>
          <w:spacing w:val="15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Performance</w:t>
      </w:r>
      <w:r>
        <w:rPr>
          <w:spacing w:val="26"/>
        </w:rPr>
        <w:t xml:space="preserve"> </w:t>
      </w:r>
      <w:r>
        <w:t>Computing</w:t>
      </w:r>
      <w:r>
        <w:rPr>
          <w:spacing w:val="27"/>
        </w:rPr>
        <w:t xml:space="preserve"> </w:t>
      </w:r>
      <w:r>
        <w:t>Facility</w:t>
      </w:r>
      <w:r>
        <w:rPr>
          <w:spacing w:val="27"/>
        </w:rPr>
        <w:t xml:space="preserve"> </w:t>
      </w:r>
      <w:r>
        <w:t>(HPCF).</w:t>
      </w:r>
      <w:r>
        <w:rPr>
          <w:spacing w:val="28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facility</w:t>
      </w:r>
      <w:r>
        <w:rPr>
          <w:spacing w:val="28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supported</w:t>
      </w:r>
      <w:r>
        <w:rPr>
          <w:spacing w:val="27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U.S.</w:t>
      </w:r>
      <w:r>
        <w:rPr>
          <w:spacing w:val="-55"/>
        </w:rPr>
        <w:t xml:space="preserve"> </w:t>
      </w:r>
      <w:r>
        <w:rPr>
          <w:w w:val="95"/>
        </w:rPr>
        <w:t>National</w:t>
      </w:r>
      <w:r>
        <w:rPr>
          <w:spacing w:val="15"/>
          <w:w w:val="95"/>
        </w:rPr>
        <w:t xml:space="preserve"> </w:t>
      </w:r>
      <w:r>
        <w:rPr>
          <w:w w:val="95"/>
        </w:rPr>
        <w:t>Science</w:t>
      </w:r>
      <w:r>
        <w:rPr>
          <w:spacing w:val="15"/>
          <w:w w:val="95"/>
        </w:rPr>
        <w:t xml:space="preserve"> </w:t>
      </w:r>
      <w:r>
        <w:rPr>
          <w:w w:val="95"/>
        </w:rPr>
        <w:t>Foundation</w:t>
      </w:r>
      <w:r>
        <w:rPr>
          <w:spacing w:val="15"/>
          <w:w w:val="95"/>
        </w:rPr>
        <w:t xml:space="preserve"> </w:t>
      </w:r>
      <w:r>
        <w:rPr>
          <w:w w:val="95"/>
        </w:rPr>
        <w:t>through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MRI</w:t>
      </w:r>
      <w:r>
        <w:rPr>
          <w:spacing w:val="15"/>
          <w:w w:val="95"/>
        </w:rPr>
        <w:t xml:space="preserve"> </w:t>
      </w:r>
      <w:r>
        <w:rPr>
          <w:w w:val="95"/>
        </w:rPr>
        <w:t>program</w:t>
      </w:r>
      <w:r>
        <w:rPr>
          <w:spacing w:val="15"/>
          <w:w w:val="95"/>
        </w:rPr>
        <w:t xml:space="preserve"> </w:t>
      </w:r>
      <w:r>
        <w:rPr>
          <w:w w:val="95"/>
        </w:rPr>
        <w:t>(grant</w:t>
      </w:r>
      <w:r>
        <w:rPr>
          <w:spacing w:val="16"/>
          <w:w w:val="95"/>
        </w:rPr>
        <w:t xml:space="preserve"> </w:t>
      </w:r>
      <w:r>
        <w:rPr>
          <w:w w:val="95"/>
        </w:rPr>
        <w:t>nos.</w:t>
      </w:r>
      <w:r>
        <w:rPr>
          <w:spacing w:val="15"/>
          <w:w w:val="95"/>
        </w:rPr>
        <w:t xml:space="preserve"> </w:t>
      </w:r>
      <w:r>
        <w:rPr>
          <w:w w:val="95"/>
        </w:rPr>
        <w:t>CNS–0821258,</w:t>
      </w:r>
      <w:r>
        <w:rPr>
          <w:spacing w:val="-52"/>
          <w:w w:val="95"/>
        </w:rPr>
        <w:t xml:space="preserve"> </w:t>
      </w:r>
      <w:r>
        <w:rPr>
          <w:w w:val="95"/>
        </w:rPr>
        <w:t>CNS–1228778,</w:t>
      </w:r>
      <w:r>
        <w:rPr>
          <w:spacing w:val="1"/>
          <w:w w:val="95"/>
        </w:rPr>
        <w:t xml:space="preserve"> </w:t>
      </w:r>
      <w:r>
        <w:rPr>
          <w:w w:val="95"/>
        </w:rPr>
        <w:t>and</w:t>
      </w:r>
      <w:r>
        <w:rPr>
          <w:spacing w:val="47"/>
          <w:w w:val="95"/>
        </w:rPr>
        <w:t xml:space="preserve"> </w:t>
      </w:r>
      <w:r>
        <w:rPr>
          <w:w w:val="95"/>
        </w:rPr>
        <w:t>OAC–1726023)</w:t>
      </w:r>
      <w:r>
        <w:rPr>
          <w:spacing w:val="48"/>
          <w:w w:val="95"/>
        </w:rPr>
        <w:t xml:space="preserve"> </w:t>
      </w:r>
      <w:r>
        <w:rPr>
          <w:w w:val="95"/>
        </w:rPr>
        <w:t>and</w:t>
      </w:r>
      <w:r>
        <w:rPr>
          <w:spacing w:val="47"/>
          <w:w w:val="95"/>
        </w:rPr>
        <w:t xml:space="preserve"> </w:t>
      </w:r>
      <w:r>
        <w:rPr>
          <w:w w:val="95"/>
        </w:rPr>
        <w:t>the</w:t>
      </w:r>
      <w:r>
        <w:rPr>
          <w:spacing w:val="48"/>
          <w:w w:val="95"/>
        </w:rPr>
        <w:t xml:space="preserve"> </w:t>
      </w:r>
      <w:r>
        <w:rPr>
          <w:w w:val="95"/>
        </w:rPr>
        <w:t>SCREMS</w:t>
      </w:r>
      <w:r>
        <w:rPr>
          <w:spacing w:val="48"/>
          <w:w w:val="95"/>
        </w:rPr>
        <w:t xml:space="preserve"> </w:t>
      </w:r>
      <w:r>
        <w:rPr>
          <w:w w:val="95"/>
        </w:rPr>
        <w:t>program</w:t>
      </w:r>
      <w:r>
        <w:rPr>
          <w:spacing w:val="47"/>
          <w:w w:val="95"/>
        </w:rPr>
        <w:t xml:space="preserve"> </w:t>
      </w:r>
      <w:r>
        <w:rPr>
          <w:w w:val="95"/>
        </w:rPr>
        <w:t>(grant</w:t>
      </w:r>
      <w:r>
        <w:rPr>
          <w:spacing w:val="48"/>
          <w:w w:val="95"/>
        </w:rPr>
        <w:t xml:space="preserve"> </w:t>
      </w:r>
      <w:r>
        <w:rPr>
          <w:w w:val="95"/>
        </w:rPr>
        <w:t>no.</w:t>
      </w:r>
      <w:r>
        <w:rPr>
          <w:spacing w:val="48"/>
          <w:w w:val="95"/>
        </w:rPr>
        <w:t xml:space="preserve"> </w:t>
      </w:r>
      <w:r>
        <w:rPr>
          <w:w w:val="95"/>
        </w:rPr>
        <w:t>DMS–</w:t>
      </w:r>
      <w:r>
        <w:rPr>
          <w:spacing w:val="-52"/>
          <w:w w:val="95"/>
        </w:rPr>
        <w:t xml:space="preserve"> </w:t>
      </w:r>
      <w:r>
        <w:rPr>
          <w:spacing w:val="-1"/>
        </w:rPr>
        <w:t>0821311),</w:t>
      </w:r>
      <w:r>
        <w:rPr>
          <w:spacing w:val="23"/>
        </w:rPr>
        <w:t xml:space="preserve"> </w:t>
      </w:r>
      <w:r>
        <w:rPr>
          <w:spacing w:val="-1"/>
        </w:rPr>
        <w:t>with</w:t>
      </w:r>
      <w:r>
        <w:rPr>
          <w:spacing w:val="17"/>
        </w:rPr>
        <w:t xml:space="preserve"> </w:t>
      </w:r>
      <w:r>
        <w:rPr>
          <w:spacing w:val="-1"/>
        </w:rPr>
        <w:t>additional</w:t>
      </w:r>
      <w:r>
        <w:rPr>
          <w:spacing w:val="18"/>
        </w:rPr>
        <w:t xml:space="preserve"> </w:t>
      </w:r>
      <w:r>
        <w:t>substantial</w:t>
      </w:r>
      <w:r>
        <w:rPr>
          <w:spacing w:val="17"/>
        </w:rPr>
        <w:t xml:space="preserve"> </w:t>
      </w:r>
      <w:r>
        <w:t>support</w:t>
      </w:r>
      <w:r>
        <w:rPr>
          <w:spacing w:val="17"/>
        </w:rPr>
        <w:t xml:space="preserve"> </w:t>
      </w:r>
      <w:r>
        <w:t>from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University</w:t>
      </w:r>
      <w:r>
        <w:rPr>
          <w:spacing w:val="17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Maryland,</w:t>
      </w:r>
    </w:p>
    <w:p w14:paraId="77D5B53A" w14:textId="77777777" w:rsidR="00F5531B" w:rsidRDefault="00F53AF1">
      <w:pPr>
        <w:pStyle w:val="BodyText"/>
        <w:spacing w:line="504" w:lineRule="auto"/>
        <w:ind w:left="1192" w:right="649"/>
        <w:jc w:val="both"/>
      </w:pPr>
      <w:r>
        <w:t xml:space="preserve">Baltimore County (UMBC). See </w:t>
      </w:r>
      <w:r>
        <w:rPr>
          <w:rFonts w:ascii="Times New Roman"/>
          <w:color w:val="0000FF"/>
        </w:rPr>
        <w:t xml:space="preserve">hpcf.umbc.edu </w:t>
      </w:r>
      <w:r>
        <w:t>for more information on HPCF</w:t>
      </w:r>
      <w:r>
        <w:rPr>
          <w:spacing w:val="1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projects</w:t>
      </w:r>
      <w:r>
        <w:rPr>
          <w:spacing w:val="17"/>
        </w:rPr>
        <w:t xml:space="preserve"> </w:t>
      </w:r>
      <w:r>
        <w:t>using</w:t>
      </w:r>
      <w:r>
        <w:rPr>
          <w:spacing w:val="17"/>
        </w:rPr>
        <w:t xml:space="preserve"> </w:t>
      </w:r>
      <w:r>
        <w:t>its</w:t>
      </w:r>
      <w:r>
        <w:rPr>
          <w:spacing w:val="17"/>
        </w:rPr>
        <w:t xml:space="preserve"> </w:t>
      </w:r>
      <w:r>
        <w:t>resources.</w:t>
      </w:r>
    </w:p>
    <w:p w14:paraId="5C966130" w14:textId="77777777" w:rsidR="00F5531B" w:rsidRDefault="00F53AF1">
      <w:pPr>
        <w:pStyle w:val="BodyText"/>
        <w:ind w:left="848" w:right="650"/>
        <w:jc w:val="center"/>
      </w:pPr>
      <w:r>
        <w:t>I</w:t>
      </w:r>
      <w:r>
        <w:rPr>
          <w:spacing w:val="-6"/>
        </w:rPr>
        <w:t xml:space="preserve"> </w:t>
      </w:r>
      <w:r>
        <w:t>deeply</w:t>
      </w:r>
      <w:r>
        <w:rPr>
          <w:spacing w:val="-6"/>
        </w:rPr>
        <w:t xml:space="preserve"> </w:t>
      </w:r>
      <w:r>
        <w:t>apologize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anyone</w:t>
      </w:r>
      <w:r>
        <w:rPr>
          <w:spacing w:val="-6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inadvertently</w:t>
      </w:r>
      <w:r>
        <w:rPr>
          <w:spacing w:val="-6"/>
        </w:rPr>
        <w:t xml:space="preserve"> </w:t>
      </w:r>
      <w:r>
        <w:t>left</w:t>
      </w:r>
      <w:r>
        <w:rPr>
          <w:spacing w:val="-5"/>
        </w:rPr>
        <w:t xml:space="preserve"> </w:t>
      </w:r>
      <w:r>
        <w:t>out.</w:t>
      </w:r>
      <w:r>
        <w:rPr>
          <w:spacing w:val="11"/>
        </w:rPr>
        <w:t xml:space="preserve"> </w:t>
      </w:r>
      <w:r>
        <w:t>Thank</w:t>
      </w:r>
      <w:r>
        <w:rPr>
          <w:spacing w:val="-5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all.</w:t>
      </w:r>
    </w:p>
    <w:p w14:paraId="101B56AA" w14:textId="77777777" w:rsidR="00F5531B" w:rsidRDefault="00F5531B">
      <w:pPr>
        <w:jc w:val="center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3D884A3" w14:textId="77777777" w:rsidR="00F5531B" w:rsidRDefault="00F5531B">
      <w:pPr>
        <w:pStyle w:val="BodyText"/>
        <w:rPr>
          <w:sz w:val="20"/>
        </w:rPr>
      </w:pPr>
    </w:p>
    <w:p w14:paraId="246522A1" w14:textId="77777777" w:rsidR="00F5531B" w:rsidRDefault="00F5531B">
      <w:pPr>
        <w:pStyle w:val="BodyText"/>
        <w:rPr>
          <w:sz w:val="20"/>
        </w:rPr>
      </w:pPr>
    </w:p>
    <w:p w14:paraId="56EE43EB" w14:textId="77777777" w:rsidR="00F5531B" w:rsidRDefault="00F5531B">
      <w:pPr>
        <w:pStyle w:val="BodyText"/>
        <w:rPr>
          <w:sz w:val="20"/>
        </w:rPr>
      </w:pPr>
    </w:p>
    <w:p w14:paraId="0DB06883" w14:textId="77777777" w:rsidR="00F5531B" w:rsidRDefault="00F5531B">
      <w:pPr>
        <w:pStyle w:val="BodyText"/>
        <w:rPr>
          <w:sz w:val="20"/>
        </w:rPr>
      </w:pPr>
    </w:p>
    <w:p w14:paraId="43A630C6" w14:textId="77777777" w:rsidR="00F5531B" w:rsidRDefault="00F5531B">
      <w:pPr>
        <w:pStyle w:val="BodyText"/>
        <w:rPr>
          <w:sz w:val="20"/>
        </w:rPr>
      </w:pPr>
    </w:p>
    <w:p w14:paraId="59A9E4D5" w14:textId="77777777" w:rsidR="00F5531B" w:rsidRDefault="00F5531B">
      <w:pPr>
        <w:pStyle w:val="BodyText"/>
        <w:rPr>
          <w:sz w:val="20"/>
        </w:rPr>
      </w:pPr>
    </w:p>
    <w:p w14:paraId="65BCB577" w14:textId="77777777" w:rsidR="00F5531B" w:rsidRDefault="00F5531B">
      <w:pPr>
        <w:pStyle w:val="BodyText"/>
        <w:rPr>
          <w:sz w:val="20"/>
        </w:rPr>
      </w:pPr>
    </w:p>
    <w:p w14:paraId="138A7A43" w14:textId="77777777" w:rsidR="00F5531B" w:rsidRDefault="00F5531B">
      <w:pPr>
        <w:pStyle w:val="BodyText"/>
        <w:spacing w:before="10"/>
        <w:rPr>
          <w:sz w:val="17"/>
        </w:rPr>
      </w:pPr>
    </w:p>
    <w:p w14:paraId="4281229F" w14:textId="77777777" w:rsidR="00F5531B" w:rsidRDefault="00F53AF1">
      <w:pPr>
        <w:pStyle w:val="Heading1"/>
        <w:spacing w:before="58"/>
        <w:ind w:left="1167" w:right="628"/>
        <w:jc w:val="center"/>
      </w:pPr>
      <w:r>
        <w:t>Table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Contents</w:t>
      </w:r>
    </w:p>
    <w:p w14:paraId="6F1A1622" w14:textId="77777777" w:rsidR="00F5531B" w:rsidRDefault="00F5531B">
      <w:pPr>
        <w:pStyle w:val="BodyText"/>
        <w:rPr>
          <w:sz w:val="20"/>
        </w:rPr>
      </w:pPr>
    </w:p>
    <w:p w14:paraId="56D01787" w14:textId="77777777" w:rsidR="00F5531B" w:rsidRDefault="00F5531B">
      <w:pPr>
        <w:pStyle w:val="BodyText"/>
        <w:rPr>
          <w:sz w:val="20"/>
        </w:rPr>
      </w:pPr>
    </w:p>
    <w:p w14:paraId="08237595" w14:textId="77777777" w:rsidR="00F5531B" w:rsidRDefault="00F5531B">
      <w:pPr>
        <w:pStyle w:val="BodyText"/>
        <w:rPr>
          <w:sz w:val="20"/>
        </w:rPr>
      </w:pPr>
    </w:p>
    <w:p w14:paraId="536278F2" w14:textId="77777777" w:rsidR="00F5531B" w:rsidRDefault="00F5531B">
      <w:pPr>
        <w:pStyle w:val="BodyText"/>
        <w:rPr>
          <w:sz w:val="20"/>
        </w:rPr>
      </w:pPr>
    </w:p>
    <w:p w14:paraId="03C6AF03" w14:textId="77777777" w:rsidR="00F5531B" w:rsidRDefault="00F5531B">
      <w:pPr>
        <w:pStyle w:val="BodyText"/>
        <w:rPr>
          <w:sz w:val="20"/>
        </w:rPr>
      </w:pPr>
    </w:p>
    <w:p w14:paraId="7834CA6C" w14:textId="77777777" w:rsidR="00F5531B" w:rsidRDefault="00F5531B">
      <w:pPr>
        <w:pStyle w:val="BodyText"/>
        <w:rPr>
          <w:sz w:val="20"/>
        </w:rPr>
      </w:pPr>
    </w:p>
    <w:p w14:paraId="1C468440" w14:textId="77777777" w:rsidR="00F5531B" w:rsidRDefault="00F5531B">
      <w:pPr>
        <w:pStyle w:val="BodyText"/>
        <w:spacing w:before="1"/>
      </w:pPr>
    </w:p>
    <w:tbl>
      <w:tblPr>
        <w:tblW w:w="0" w:type="auto"/>
        <w:tblInd w:w="11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02"/>
        <w:gridCol w:w="395"/>
      </w:tblGrid>
      <w:tr w:rsidR="00F5531B" w14:paraId="5A8AD642" w14:textId="77777777">
        <w:trPr>
          <w:trHeight w:val="1310"/>
        </w:trPr>
        <w:tc>
          <w:tcPr>
            <w:tcW w:w="8202" w:type="dxa"/>
          </w:tcPr>
          <w:p w14:paraId="584C5E32" w14:textId="77777777" w:rsidR="00F5531B" w:rsidRDefault="00F53AF1">
            <w:pPr>
              <w:pStyle w:val="TableParagraph"/>
              <w:spacing w:line="232" w:lineRule="exact"/>
              <w:ind w:left="50"/>
              <w:jc w:val="left"/>
              <w:rPr>
                <w:sz w:val="24"/>
              </w:rPr>
            </w:pPr>
            <w:hyperlink w:anchor="_bookmark0" w:history="1">
              <w:r>
                <w:rPr>
                  <w:color w:val="0000FF"/>
                  <w:sz w:val="24"/>
                </w:rPr>
                <w:t>List</w:t>
              </w:r>
              <w:r>
                <w:rPr>
                  <w:color w:val="0000FF"/>
                  <w:spacing w:val="-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of Tables</w:t>
              </w:r>
            </w:hyperlink>
          </w:p>
          <w:p w14:paraId="04C680EE" w14:textId="77777777" w:rsidR="00F5531B" w:rsidRDefault="00F5531B">
            <w:pPr>
              <w:pStyle w:val="TableParagraph"/>
              <w:jc w:val="left"/>
            </w:pPr>
          </w:p>
          <w:p w14:paraId="4E4CD8FE" w14:textId="77777777" w:rsidR="00F5531B" w:rsidRDefault="00F53AF1">
            <w:pPr>
              <w:pStyle w:val="TableParagraph"/>
              <w:ind w:left="50"/>
              <w:jc w:val="left"/>
              <w:rPr>
                <w:sz w:val="24"/>
              </w:rPr>
            </w:pPr>
            <w:hyperlink w:anchor="_bookmark1" w:history="1">
              <w:r>
                <w:rPr>
                  <w:color w:val="0000FF"/>
                  <w:sz w:val="24"/>
                </w:rPr>
                <w:t>List</w:t>
              </w:r>
              <w:r>
                <w:rPr>
                  <w:color w:val="0000FF"/>
                  <w:spacing w:val="-3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of</w:t>
              </w:r>
              <w:r>
                <w:rPr>
                  <w:color w:val="0000FF"/>
                  <w:spacing w:val="-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Figures</w:t>
              </w:r>
            </w:hyperlink>
          </w:p>
          <w:p w14:paraId="752D5A64" w14:textId="77777777" w:rsidR="00F5531B" w:rsidRDefault="00F5531B">
            <w:pPr>
              <w:pStyle w:val="TableParagraph"/>
              <w:jc w:val="left"/>
            </w:pPr>
          </w:p>
          <w:p w14:paraId="67F1B187" w14:textId="77777777" w:rsidR="00F5531B" w:rsidRDefault="00F53AF1">
            <w:pPr>
              <w:pStyle w:val="TableParagraph"/>
              <w:tabs>
                <w:tab w:val="left" w:pos="401"/>
              </w:tabs>
              <w:ind w:left="50"/>
              <w:jc w:val="left"/>
              <w:rPr>
                <w:sz w:val="24"/>
              </w:rPr>
            </w:pPr>
            <w:hyperlink w:anchor="_bookmark2" w:history="1">
              <w:r>
                <w:rPr>
                  <w:color w:val="0000FF"/>
                  <w:sz w:val="24"/>
                </w:rPr>
                <w:t>1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Network</w:t>
              </w:r>
              <w:r>
                <w:rPr>
                  <w:color w:val="0000FF"/>
                  <w:spacing w:val="2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Analysis</w:t>
              </w:r>
              <w:r>
                <w:rPr>
                  <w:color w:val="0000FF"/>
                  <w:spacing w:val="2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Applied</w:t>
              </w:r>
              <w:r>
                <w:rPr>
                  <w:color w:val="0000FF"/>
                  <w:spacing w:val="2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to</w:t>
              </w:r>
              <w:r>
                <w:rPr>
                  <w:color w:val="0000FF"/>
                  <w:spacing w:val="2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Pancreatic</w:t>
              </w:r>
              <w:r>
                <w:rPr>
                  <w:color w:val="0000FF"/>
                  <w:spacing w:val="2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Islets</w:t>
              </w:r>
            </w:hyperlink>
          </w:p>
        </w:tc>
        <w:tc>
          <w:tcPr>
            <w:tcW w:w="395" w:type="dxa"/>
          </w:tcPr>
          <w:p w14:paraId="3E3463FB" w14:textId="77777777" w:rsidR="00F5531B" w:rsidRDefault="00F53AF1">
            <w:pPr>
              <w:pStyle w:val="TableParagraph"/>
              <w:spacing w:line="232" w:lineRule="exact"/>
              <w:ind w:left="155"/>
              <w:jc w:val="left"/>
              <w:rPr>
                <w:sz w:val="24"/>
              </w:rPr>
            </w:pPr>
            <w:r>
              <w:rPr>
                <w:sz w:val="24"/>
              </w:rPr>
              <w:t>vi</w:t>
            </w:r>
          </w:p>
          <w:p w14:paraId="7AEC6926" w14:textId="77777777" w:rsidR="00F5531B" w:rsidRDefault="00F53AF1">
            <w:pPr>
              <w:pStyle w:val="TableParagraph"/>
              <w:spacing w:before="3" w:line="520" w:lineRule="atLeast"/>
              <w:ind w:left="223" w:right="40" w:hanging="135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vii</w:t>
            </w:r>
            <w:r>
              <w:rPr>
                <w:spacing w:val="-52"/>
                <w:w w:val="9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1</w:t>
            </w:r>
          </w:p>
        </w:tc>
      </w:tr>
      <w:tr w:rsidR="00F5531B" w14:paraId="2ECE4681" w14:textId="77777777">
        <w:trPr>
          <w:trHeight w:val="288"/>
        </w:trPr>
        <w:tc>
          <w:tcPr>
            <w:tcW w:w="8202" w:type="dxa"/>
          </w:tcPr>
          <w:p w14:paraId="1B4A7AC5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3" w:history="1">
              <w:r>
                <w:rPr>
                  <w:color w:val="0000FF"/>
                  <w:sz w:val="24"/>
                </w:rPr>
                <w:t>1.1</w:t>
              </w:r>
              <w:r>
                <w:rPr>
                  <w:color w:val="0000FF"/>
                  <w:sz w:val="24"/>
                </w:rPr>
                <w:tab/>
                <w:t>Introduction</w:t>
              </w:r>
            </w:hyperlink>
            <w:r>
              <w:rPr>
                <w:color w:val="0000FF"/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13549469" w14:textId="77777777" w:rsidR="00F5531B" w:rsidRDefault="00F53AF1">
            <w:pPr>
              <w:pStyle w:val="TableParagraph"/>
              <w:spacing w:line="257" w:lineRule="exact"/>
              <w:ind w:left="175"/>
              <w:rPr>
                <w:sz w:val="24"/>
              </w:rPr>
            </w:pPr>
            <w:r>
              <w:rPr>
                <w:w w:val="87"/>
                <w:sz w:val="24"/>
              </w:rPr>
              <w:t>2</w:t>
            </w:r>
          </w:p>
        </w:tc>
      </w:tr>
      <w:tr w:rsidR="00F5531B" w14:paraId="17B468CE" w14:textId="77777777">
        <w:trPr>
          <w:trHeight w:val="288"/>
        </w:trPr>
        <w:tc>
          <w:tcPr>
            <w:tcW w:w="8202" w:type="dxa"/>
          </w:tcPr>
          <w:p w14:paraId="3A738BD8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4" w:history="1">
              <w:r>
                <w:rPr>
                  <w:color w:val="0000FF"/>
                  <w:sz w:val="24"/>
                </w:rPr>
                <w:t>1.2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spacing w:val="-1"/>
                  <w:sz w:val="24"/>
                </w:rPr>
                <w:t>Beta</w:t>
              </w:r>
              <w:r>
                <w:rPr>
                  <w:color w:val="0000FF"/>
                  <w:spacing w:val="-8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Cell</w:t>
              </w:r>
              <w:r>
                <w:rPr>
                  <w:color w:val="0000FF"/>
                  <w:spacing w:val="-7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Networks</w:t>
              </w:r>
              <w:r>
                <w:rPr>
                  <w:color w:val="0000FF"/>
                  <w:spacing w:val="-7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are</w:t>
              </w:r>
              <w:r>
                <w:rPr>
                  <w:color w:val="0000FF"/>
                  <w:spacing w:val="-7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Essential</w:t>
              </w:r>
              <w:r>
                <w:rPr>
                  <w:color w:val="0000FF"/>
                  <w:spacing w:val="-7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for</w:t>
              </w:r>
              <w:r>
                <w:rPr>
                  <w:color w:val="0000FF"/>
                  <w:spacing w:val="-7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Mechanistic</w:t>
              </w:r>
              <w:r>
                <w:rPr>
                  <w:color w:val="0000FF"/>
                  <w:spacing w:val="-7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Islet</w:t>
              </w:r>
              <w:r>
                <w:rPr>
                  <w:color w:val="0000FF"/>
                  <w:spacing w:val="-8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Simulations</w:t>
              </w:r>
            </w:hyperlink>
            <w:r>
              <w:rPr>
                <w:color w:val="0000FF"/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7DC8B428" w14:textId="77777777" w:rsidR="00F5531B" w:rsidRDefault="00F53AF1">
            <w:pPr>
              <w:pStyle w:val="TableParagraph"/>
              <w:spacing w:line="257" w:lineRule="exact"/>
              <w:ind w:left="175"/>
              <w:rPr>
                <w:sz w:val="24"/>
              </w:rPr>
            </w:pPr>
            <w:r>
              <w:rPr>
                <w:w w:val="86"/>
                <w:sz w:val="24"/>
              </w:rPr>
              <w:t>4</w:t>
            </w:r>
          </w:p>
        </w:tc>
      </w:tr>
      <w:tr w:rsidR="00F5531B" w14:paraId="75EF69D8" w14:textId="77777777">
        <w:trPr>
          <w:trHeight w:val="288"/>
        </w:trPr>
        <w:tc>
          <w:tcPr>
            <w:tcW w:w="8202" w:type="dxa"/>
          </w:tcPr>
          <w:p w14:paraId="7F256D7D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5" w:history="1">
              <w:r>
                <w:rPr>
                  <w:color w:val="0000FF"/>
                  <w:sz w:val="24"/>
                </w:rPr>
                <w:t>1.2.1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Mouse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islets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have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simpler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organization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than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human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islets</w:t>
              </w:r>
            </w:hyperlink>
            <w:r>
              <w:rPr>
                <w:color w:val="0000FF"/>
                <w:spacing w:val="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.  .</w:t>
            </w:r>
          </w:p>
        </w:tc>
        <w:tc>
          <w:tcPr>
            <w:tcW w:w="395" w:type="dxa"/>
          </w:tcPr>
          <w:p w14:paraId="59E65FA0" w14:textId="77777777" w:rsidR="00F5531B" w:rsidRDefault="00F53AF1">
            <w:pPr>
              <w:pStyle w:val="TableParagraph"/>
              <w:spacing w:line="257" w:lineRule="exact"/>
              <w:ind w:left="174"/>
              <w:rPr>
                <w:sz w:val="24"/>
              </w:rPr>
            </w:pPr>
            <w:r>
              <w:rPr>
                <w:w w:val="86"/>
                <w:sz w:val="24"/>
              </w:rPr>
              <w:t>4</w:t>
            </w:r>
          </w:p>
        </w:tc>
      </w:tr>
      <w:tr w:rsidR="00F5531B" w14:paraId="20849957" w14:textId="77777777">
        <w:trPr>
          <w:trHeight w:val="288"/>
        </w:trPr>
        <w:tc>
          <w:tcPr>
            <w:tcW w:w="8202" w:type="dxa"/>
          </w:tcPr>
          <w:p w14:paraId="7CBC72CF" w14:textId="77777777" w:rsidR="00F5531B" w:rsidRDefault="00F53AF1">
            <w:pPr>
              <w:pStyle w:val="TableParagraph"/>
              <w:tabs>
                <w:tab w:val="left" w:pos="748"/>
                <w:tab w:val="left" w:pos="4521"/>
              </w:tabs>
              <w:spacing w:line="257" w:lineRule="exact"/>
              <w:ind w:right="90"/>
              <w:jc w:val="right"/>
              <w:rPr>
                <w:sz w:val="24"/>
              </w:rPr>
            </w:pPr>
            <w:hyperlink w:anchor="_bookmark6" w:history="1">
              <w:r>
                <w:rPr>
                  <w:color w:val="0000FF"/>
                  <w:sz w:val="24"/>
                </w:rPr>
                <w:t>1.2.2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Dysfunction</w:t>
              </w:r>
              <w:r>
                <w:rPr>
                  <w:color w:val="0000FF"/>
                  <w:spacing w:val="25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without</w:t>
              </w:r>
              <w:r>
                <w:rPr>
                  <w:color w:val="0000FF"/>
                  <w:spacing w:val="25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gap</w:t>
              </w:r>
              <w:r>
                <w:rPr>
                  <w:color w:val="0000FF"/>
                  <w:spacing w:val="25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junctions</w:t>
              </w:r>
            </w:hyperlink>
            <w:r>
              <w:rPr>
                <w:color w:val="0000FF"/>
                <w:w w:val="95"/>
                <w:sz w:val="24"/>
              </w:rPr>
              <w:tab/>
            </w:r>
            <w:r>
              <w:rPr>
                <w:sz w:val="24"/>
              </w:rPr>
              <w:t>.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648D6C67" w14:textId="77777777" w:rsidR="00F5531B" w:rsidRDefault="00F53AF1">
            <w:pPr>
              <w:pStyle w:val="TableParagraph"/>
              <w:spacing w:line="257" w:lineRule="exact"/>
              <w:ind w:left="171"/>
              <w:rPr>
                <w:sz w:val="24"/>
              </w:rPr>
            </w:pPr>
            <w:r>
              <w:rPr>
                <w:w w:val="92"/>
                <w:sz w:val="24"/>
              </w:rPr>
              <w:t>5</w:t>
            </w:r>
          </w:p>
        </w:tc>
      </w:tr>
      <w:tr w:rsidR="00F5531B" w14:paraId="62295C3B" w14:textId="77777777">
        <w:trPr>
          <w:trHeight w:val="288"/>
        </w:trPr>
        <w:tc>
          <w:tcPr>
            <w:tcW w:w="8202" w:type="dxa"/>
          </w:tcPr>
          <w:p w14:paraId="19FB63FE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92"/>
              <w:jc w:val="right"/>
              <w:rPr>
                <w:sz w:val="24"/>
              </w:rPr>
            </w:pPr>
            <w:hyperlink w:anchor="_bookmark7" w:history="1">
              <w:r>
                <w:rPr>
                  <w:color w:val="0000FF"/>
                  <w:sz w:val="24"/>
                </w:rPr>
                <w:t>1.2.3</w:t>
              </w:r>
              <w:r>
                <w:rPr>
                  <w:color w:val="0000FF"/>
                  <w:sz w:val="24"/>
                </w:rPr>
                <w:tab/>
                <w:t>Beta</w:t>
              </w:r>
              <w:r>
                <w:rPr>
                  <w:color w:val="0000FF"/>
                  <w:spacing w:val="7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cell</w:t>
              </w:r>
              <w:r>
                <w:rPr>
                  <w:color w:val="0000FF"/>
                  <w:spacing w:val="7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configurations:</w:t>
              </w:r>
              <w:r>
                <w:rPr>
                  <w:color w:val="0000FF"/>
                  <w:spacing w:val="29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simplistic</w:t>
              </w:r>
              <w:r>
                <w:rPr>
                  <w:color w:val="0000FF"/>
                  <w:spacing w:val="7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to</w:t>
              </w:r>
              <w:r>
                <w:rPr>
                  <w:color w:val="0000FF"/>
                  <w:spacing w:val="7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complex</w:t>
              </w:r>
            </w:hyperlink>
            <w:r>
              <w:rPr>
                <w:color w:val="0000FF"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5C37C264" w14:textId="77777777" w:rsidR="00F5531B" w:rsidRDefault="00F53AF1">
            <w:pPr>
              <w:pStyle w:val="TableParagraph"/>
              <w:spacing w:line="257" w:lineRule="exact"/>
              <w:ind w:left="166"/>
              <w:rPr>
                <w:sz w:val="24"/>
              </w:rPr>
            </w:pPr>
            <w:r>
              <w:rPr>
                <w:w w:val="86"/>
                <w:sz w:val="24"/>
              </w:rPr>
              <w:t>6</w:t>
            </w:r>
          </w:p>
        </w:tc>
      </w:tr>
      <w:tr w:rsidR="00F5531B" w14:paraId="0504D4C1" w14:textId="77777777">
        <w:trPr>
          <w:trHeight w:val="577"/>
        </w:trPr>
        <w:tc>
          <w:tcPr>
            <w:tcW w:w="8202" w:type="dxa"/>
          </w:tcPr>
          <w:p w14:paraId="67C41E78" w14:textId="77777777" w:rsidR="00F5531B" w:rsidRDefault="00F53AF1">
            <w:pPr>
              <w:pStyle w:val="TableParagraph"/>
              <w:tabs>
                <w:tab w:val="left" w:pos="939"/>
              </w:tabs>
              <w:spacing w:line="257" w:lineRule="exact"/>
              <w:ind w:left="401"/>
              <w:jc w:val="left"/>
              <w:rPr>
                <w:sz w:val="24"/>
              </w:rPr>
            </w:pPr>
            <w:hyperlink w:anchor="_bookmark9" w:history="1">
              <w:r>
                <w:rPr>
                  <w:color w:val="0000FF"/>
                  <w:sz w:val="24"/>
                </w:rPr>
                <w:t>1.3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Functional</w:t>
              </w:r>
              <w:r>
                <w:rPr>
                  <w:color w:val="0000FF"/>
                  <w:spacing w:val="2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Connectivity</w:t>
              </w:r>
              <w:r>
                <w:rPr>
                  <w:color w:val="0000FF"/>
                  <w:spacing w:val="2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Gives</w:t>
              </w:r>
              <w:r>
                <w:rPr>
                  <w:color w:val="0000FF"/>
                  <w:spacing w:val="2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Additional</w:t>
              </w:r>
              <w:r>
                <w:rPr>
                  <w:color w:val="0000FF"/>
                  <w:spacing w:val="2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Insight</w:t>
              </w:r>
              <w:r>
                <w:rPr>
                  <w:color w:val="0000FF"/>
                  <w:spacing w:val="2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into</w:t>
              </w:r>
              <w:r>
                <w:rPr>
                  <w:color w:val="0000FF"/>
                  <w:spacing w:val="2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Islet</w:t>
              </w:r>
            </w:hyperlink>
          </w:p>
          <w:p w14:paraId="69D1D608" w14:textId="77777777" w:rsidR="00F5531B" w:rsidRDefault="00F53AF1">
            <w:pPr>
              <w:pStyle w:val="TableParagraph"/>
              <w:spacing w:before="16"/>
              <w:ind w:left="939"/>
              <w:jc w:val="left"/>
              <w:rPr>
                <w:sz w:val="24"/>
              </w:rPr>
            </w:pPr>
            <w:hyperlink w:anchor="_bookmark9" w:history="1">
              <w:r>
                <w:rPr>
                  <w:color w:val="0000FF"/>
                  <w:sz w:val="24"/>
                </w:rPr>
                <w:t>Dynamics</w:t>
              </w:r>
            </w:hyperlink>
            <w:r>
              <w:rPr>
                <w:color w:val="0000FF"/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320CD516" w14:textId="77777777" w:rsidR="00F5531B" w:rsidRDefault="00F5531B">
            <w:pPr>
              <w:pStyle w:val="TableParagraph"/>
              <w:jc w:val="left"/>
              <w:rPr>
                <w:sz w:val="24"/>
              </w:rPr>
            </w:pPr>
          </w:p>
          <w:p w14:paraId="31578136" w14:textId="77777777" w:rsidR="00F5531B" w:rsidRDefault="00F53AF1">
            <w:pPr>
              <w:pStyle w:val="TableParagraph"/>
              <w:ind w:left="176"/>
              <w:rPr>
                <w:sz w:val="24"/>
              </w:rPr>
            </w:pPr>
            <w:r>
              <w:rPr>
                <w:w w:val="81"/>
                <w:sz w:val="24"/>
              </w:rPr>
              <w:t>8</w:t>
            </w:r>
          </w:p>
        </w:tc>
      </w:tr>
      <w:tr w:rsidR="00F5531B" w14:paraId="6C09FCEA" w14:textId="77777777">
        <w:trPr>
          <w:trHeight w:val="288"/>
        </w:trPr>
        <w:tc>
          <w:tcPr>
            <w:tcW w:w="8202" w:type="dxa"/>
          </w:tcPr>
          <w:p w14:paraId="2562A550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89"/>
              <w:jc w:val="right"/>
              <w:rPr>
                <w:sz w:val="24"/>
              </w:rPr>
            </w:pPr>
            <w:hyperlink w:anchor="_bookmark10" w:history="1">
              <w:r>
                <w:rPr>
                  <w:color w:val="0000FF"/>
                  <w:sz w:val="24"/>
                </w:rPr>
                <w:t>1.3.1</w:t>
              </w:r>
              <w:r>
                <w:rPr>
                  <w:color w:val="0000FF"/>
                  <w:sz w:val="24"/>
                </w:rPr>
                <w:tab/>
                <w:t>Six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degrees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of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separation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and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beyond</w:t>
              </w:r>
            </w:hyperlink>
            <w:r>
              <w:rPr>
                <w:color w:val="0000FF"/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546CC68D" w14:textId="77777777" w:rsidR="00F5531B" w:rsidRDefault="00F53AF1">
            <w:pPr>
              <w:pStyle w:val="TableParagraph"/>
              <w:spacing w:line="257" w:lineRule="exact"/>
              <w:ind w:left="174"/>
              <w:rPr>
                <w:sz w:val="24"/>
              </w:rPr>
            </w:pPr>
            <w:r>
              <w:rPr>
                <w:w w:val="81"/>
                <w:sz w:val="24"/>
              </w:rPr>
              <w:t>8</w:t>
            </w:r>
          </w:p>
        </w:tc>
      </w:tr>
      <w:tr w:rsidR="00F5531B" w14:paraId="72A52E83" w14:textId="77777777">
        <w:trPr>
          <w:trHeight w:val="288"/>
        </w:trPr>
        <w:tc>
          <w:tcPr>
            <w:tcW w:w="8202" w:type="dxa"/>
          </w:tcPr>
          <w:p w14:paraId="56389A36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89"/>
              <w:jc w:val="right"/>
              <w:rPr>
                <w:sz w:val="24"/>
              </w:rPr>
            </w:pPr>
            <w:hyperlink w:anchor="_bookmark11" w:history="1">
              <w:r>
                <w:rPr>
                  <w:color w:val="0000FF"/>
                  <w:sz w:val="24"/>
                </w:rPr>
                <w:t>1.3.2</w:t>
              </w:r>
              <w:r>
                <w:rPr>
                  <w:color w:val="0000FF"/>
                  <w:sz w:val="24"/>
                </w:rPr>
                <w:tab/>
                <w:t>The</w:t>
              </w:r>
              <w:r>
                <w:rPr>
                  <w:color w:val="0000FF"/>
                  <w:spacing w:val="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birth</w:t>
              </w:r>
              <w:r>
                <w:rPr>
                  <w:color w:val="0000FF"/>
                  <w:spacing w:val="3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of</w:t>
              </w:r>
              <w:r>
                <w:rPr>
                  <w:color w:val="0000FF"/>
                  <w:spacing w:val="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functional</w:t>
              </w:r>
              <w:r>
                <w:rPr>
                  <w:color w:val="0000FF"/>
                  <w:spacing w:val="3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connectivity</w:t>
              </w:r>
              <w:r>
                <w:rPr>
                  <w:color w:val="0000FF"/>
                  <w:spacing w:val="3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in</w:t>
              </w:r>
              <w:r>
                <w:rPr>
                  <w:color w:val="0000FF"/>
                  <w:spacing w:val="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neuroscience</w:t>
              </w:r>
            </w:hyperlink>
            <w:r>
              <w:rPr>
                <w:color w:val="0000FF"/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5480F789" w14:textId="77777777" w:rsidR="00F5531B" w:rsidRDefault="00F53AF1">
            <w:pPr>
              <w:pStyle w:val="TableParagraph"/>
              <w:spacing w:line="257" w:lineRule="exact"/>
              <w:ind w:left="70" w:right="14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F5531B" w14:paraId="0A966AFC" w14:textId="77777777">
        <w:trPr>
          <w:trHeight w:val="288"/>
        </w:trPr>
        <w:tc>
          <w:tcPr>
            <w:tcW w:w="8202" w:type="dxa"/>
          </w:tcPr>
          <w:p w14:paraId="45F65F6F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87"/>
              <w:jc w:val="right"/>
              <w:rPr>
                <w:sz w:val="24"/>
              </w:rPr>
            </w:pPr>
            <w:hyperlink w:anchor="_bookmark12" w:history="1">
              <w:r>
                <w:rPr>
                  <w:color w:val="0000FF"/>
                  <w:sz w:val="24"/>
                </w:rPr>
                <w:t>1.3.3</w:t>
              </w:r>
              <w:r>
                <w:rPr>
                  <w:color w:val="0000FF"/>
                  <w:sz w:val="24"/>
                </w:rPr>
                <w:tab/>
                <w:t>Applying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graph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theory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techniques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to</w:t>
              </w:r>
              <w:r>
                <w:rPr>
                  <w:color w:val="0000FF"/>
                  <w:spacing w:val="11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islets</w:t>
              </w:r>
            </w:hyperlink>
            <w:r>
              <w:rPr>
                <w:color w:val="0000FF"/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17B80B4E" w14:textId="77777777" w:rsidR="00F5531B" w:rsidRDefault="00F53AF1">
            <w:pPr>
              <w:pStyle w:val="TableParagraph"/>
              <w:spacing w:line="257" w:lineRule="exact"/>
              <w:ind w:left="71" w:right="10"/>
              <w:rPr>
                <w:sz w:val="24"/>
              </w:rPr>
            </w:pPr>
            <w:r>
              <w:rPr>
                <w:w w:val="115"/>
                <w:sz w:val="24"/>
              </w:rPr>
              <w:t>11</w:t>
            </w:r>
          </w:p>
        </w:tc>
      </w:tr>
      <w:tr w:rsidR="00F5531B" w14:paraId="213DCFC4" w14:textId="77777777">
        <w:trPr>
          <w:trHeight w:val="288"/>
        </w:trPr>
        <w:tc>
          <w:tcPr>
            <w:tcW w:w="8202" w:type="dxa"/>
          </w:tcPr>
          <w:p w14:paraId="4792E923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15" w:history="1">
              <w:r>
                <w:rPr>
                  <w:color w:val="0000FF"/>
                  <w:sz w:val="24"/>
                </w:rPr>
                <w:t>1.3.4</w:t>
              </w:r>
              <w:r>
                <w:rPr>
                  <w:color w:val="0000FF"/>
                  <w:sz w:val="24"/>
                </w:rPr>
                <w:tab/>
                <w:t>Can</w:t>
              </w:r>
              <w:r>
                <w:rPr>
                  <w:color w:val="0000FF"/>
                  <w:spacing w:val="1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hub</w:t>
              </w:r>
              <w:r>
                <w:rPr>
                  <w:color w:val="0000FF"/>
                  <w:spacing w:val="15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cells</w:t>
              </w:r>
              <w:r>
                <w:rPr>
                  <w:color w:val="0000FF"/>
                  <w:spacing w:val="1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coordinate</w:t>
              </w:r>
              <w:r>
                <w:rPr>
                  <w:color w:val="0000FF"/>
                  <w:spacing w:val="15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islets?</w:t>
              </w:r>
            </w:hyperlink>
            <w:r>
              <w:rPr>
                <w:color w:val="0000FF"/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6A06C844" w14:textId="77777777" w:rsidR="00F5531B" w:rsidRDefault="00F53AF1">
            <w:pPr>
              <w:pStyle w:val="TableParagraph"/>
              <w:spacing w:line="257" w:lineRule="exact"/>
              <w:ind w:left="71" w:right="14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 w:rsidR="00F5531B" w14:paraId="62B17F64" w14:textId="77777777">
        <w:trPr>
          <w:trHeight w:val="288"/>
        </w:trPr>
        <w:tc>
          <w:tcPr>
            <w:tcW w:w="8202" w:type="dxa"/>
          </w:tcPr>
          <w:p w14:paraId="5B585DBB" w14:textId="77777777" w:rsidR="00F5531B" w:rsidRDefault="00F53AF1">
            <w:pPr>
              <w:pStyle w:val="TableParagraph"/>
              <w:tabs>
                <w:tab w:val="left" w:pos="748"/>
                <w:tab w:val="left" w:pos="5997"/>
              </w:tabs>
              <w:spacing w:line="257" w:lineRule="exact"/>
              <w:ind w:right="90"/>
              <w:jc w:val="right"/>
              <w:rPr>
                <w:sz w:val="24"/>
              </w:rPr>
            </w:pPr>
            <w:hyperlink w:anchor="_bookmark16" w:history="1">
              <w:r>
                <w:rPr>
                  <w:color w:val="0000FF"/>
                  <w:sz w:val="24"/>
                </w:rPr>
                <w:t>1.3.5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What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about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subpopulations</w:t>
              </w:r>
              <w:r>
                <w:rPr>
                  <w:color w:val="0000FF"/>
                  <w:spacing w:val="23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instead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of</w:t>
              </w:r>
              <w:r>
                <w:rPr>
                  <w:color w:val="0000FF"/>
                  <w:spacing w:val="23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hub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cells?</w:t>
              </w:r>
            </w:hyperlink>
            <w:r>
              <w:rPr>
                <w:color w:val="0000FF"/>
                <w:w w:val="95"/>
                <w:sz w:val="24"/>
              </w:rPr>
              <w:tab/>
            </w:r>
            <w:r>
              <w:rPr>
                <w:sz w:val="24"/>
              </w:rPr>
              <w:t>.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6810AC5E" w14:textId="77777777" w:rsidR="00F5531B" w:rsidRDefault="00F53AF1">
            <w:pPr>
              <w:pStyle w:val="TableParagraph"/>
              <w:spacing w:line="257" w:lineRule="exact"/>
              <w:ind w:left="69" w:right="14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F5531B" w14:paraId="13BE2410" w14:textId="77777777">
        <w:trPr>
          <w:trHeight w:val="288"/>
        </w:trPr>
        <w:tc>
          <w:tcPr>
            <w:tcW w:w="8202" w:type="dxa"/>
          </w:tcPr>
          <w:p w14:paraId="4E711916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90"/>
              <w:jc w:val="right"/>
              <w:rPr>
                <w:sz w:val="24"/>
              </w:rPr>
            </w:pPr>
            <w:hyperlink w:anchor="_bookmark17" w:history="1">
              <w:r>
                <w:rPr>
                  <w:color w:val="0000FF"/>
                  <w:sz w:val="24"/>
                </w:rPr>
                <w:t>1.4</w:t>
              </w:r>
              <w:r>
                <w:rPr>
                  <w:color w:val="0000FF"/>
                  <w:sz w:val="24"/>
                </w:rPr>
                <w:tab/>
                <w:t>Do</w:t>
              </w:r>
              <w:r>
                <w:rPr>
                  <w:color w:val="0000FF"/>
                  <w:spacing w:val="9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Calcium</w:t>
              </w:r>
              <w:r>
                <w:rPr>
                  <w:color w:val="0000FF"/>
                  <w:spacing w:val="9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Waves</w:t>
              </w:r>
              <w:r>
                <w:rPr>
                  <w:color w:val="0000FF"/>
                  <w:spacing w:val="9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Explain</w:t>
              </w:r>
              <w:r>
                <w:rPr>
                  <w:color w:val="0000FF"/>
                  <w:spacing w:val="9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Functional</w:t>
              </w:r>
              <w:r>
                <w:rPr>
                  <w:color w:val="0000FF"/>
                  <w:spacing w:val="9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Connectivity?</w:t>
              </w:r>
            </w:hyperlink>
            <w:r>
              <w:rPr>
                <w:color w:val="0000FF"/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63DC4133" w14:textId="77777777" w:rsidR="00F5531B" w:rsidRDefault="00F53AF1">
            <w:pPr>
              <w:pStyle w:val="TableParagraph"/>
              <w:spacing w:line="257" w:lineRule="exact"/>
              <w:ind w:left="69" w:right="14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F5531B" w14:paraId="33538BF6" w14:textId="77777777">
        <w:trPr>
          <w:trHeight w:val="288"/>
        </w:trPr>
        <w:tc>
          <w:tcPr>
            <w:tcW w:w="8202" w:type="dxa"/>
          </w:tcPr>
          <w:p w14:paraId="007A27D3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89"/>
              <w:jc w:val="right"/>
              <w:rPr>
                <w:sz w:val="24"/>
              </w:rPr>
            </w:pPr>
            <w:hyperlink w:anchor="_bookmark18" w:history="1">
              <w:r>
                <w:rPr>
                  <w:color w:val="0000FF"/>
                  <w:sz w:val="24"/>
                </w:rPr>
                <w:t>1.4.1</w:t>
              </w:r>
              <w:r>
                <w:rPr>
                  <w:color w:val="0000FF"/>
                  <w:sz w:val="24"/>
                </w:rPr>
                <w:tab/>
                <w:t>Calcium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waves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can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coordinate</w:t>
              </w:r>
              <w:r>
                <w:rPr>
                  <w:color w:val="0000FF"/>
                  <w:spacing w:val="13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the</w:t>
              </w:r>
              <w:r>
                <w:rPr>
                  <w:color w:val="0000FF"/>
                  <w:spacing w:val="12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islet</w:t>
              </w:r>
            </w:hyperlink>
            <w:r>
              <w:rPr>
                <w:color w:val="0000FF"/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69566AFE" w14:textId="77777777" w:rsidR="00F5531B" w:rsidRDefault="00F53AF1">
            <w:pPr>
              <w:pStyle w:val="TableParagraph"/>
              <w:spacing w:line="257" w:lineRule="exact"/>
              <w:ind w:left="70" w:right="14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F5531B" w14:paraId="5CF26F9D" w14:textId="77777777">
        <w:trPr>
          <w:trHeight w:val="288"/>
        </w:trPr>
        <w:tc>
          <w:tcPr>
            <w:tcW w:w="8202" w:type="dxa"/>
          </w:tcPr>
          <w:p w14:paraId="272D1AB6" w14:textId="77777777" w:rsidR="00F5531B" w:rsidRDefault="00F53AF1">
            <w:pPr>
              <w:pStyle w:val="TableParagraph"/>
              <w:tabs>
                <w:tab w:val="left" w:pos="748"/>
                <w:tab w:val="left" w:pos="5998"/>
              </w:tabs>
              <w:spacing w:line="257" w:lineRule="exact"/>
              <w:ind w:right="89"/>
              <w:jc w:val="right"/>
              <w:rPr>
                <w:sz w:val="24"/>
              </w:rPr>
            </w:pPr>
            <w:hyperlink w:anchor="_bookmark19" w:history="1">
              <w:r>
                <w:rPr>
                  <w:color w:val="0000FF"/>
                  <w:sz w:val="24"/>
                </w:rPr>
                <w:t>1.4.2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Gap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junctions</w:t>
              </w:r>
              <w:r>
                <w:rPr>
                  <w:color w:val="0000FF"/>
                  <w:spacing w:val="1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and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cell</w:t>
              </w:r>
              <w:r>
                <w:rPr>
                  <w:color w:val="0000FF"/>
                  <w:spacing w:val="1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heterogeneity</w:t>
              </w:r>
              <w:r>
                <w:rPr>
                  <w:color w:val="0000FF"/>
                  <w:spacing w:val="17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make</w:t>
              </w:r>
              <w:r>
                <w:rPr>
                  <w:color w:val="0000FF"/>
                  <w:spacing w:val="16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waves</w:t>
              </w:r>
            </w:hyperlink>
            <w:r>
              <w:rPr>
                <w:color w:val="0000FF"/>
                <w:w w:val="95"/>
                <w:sz w:val="24"/>
              </w:rPr>
              <w:tab/>
            </w:r>
            <w:r>
              <w:rPr>
                <w:sz w:val="24"/>
              </w:rPr>
              <w:t>.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08667064" w14:textId="77777777" w:rsidR="00F5531B" w:rsidRDefault="00F53AF1">
            <w:pPr>
              <w:pStyle w:val="TableParagraph"/>
              <w:spacing w:line="257" w:lineRule="exact"/>
              <w:ind w:left="70" w:right="14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F5531B" w14:paraId="58722568" w14:textId="77777777">
        <w:trPr>
          <w:trHeight w:val="288"/>
        </w:trPr>
        <w:tc>
          <w:tcPr>
            <w:tcW w:w="8202" w:type="dxa"/>
          </w:tcPr>
          <w:p w14:paraId="5BB0B838" w14:textId="77777777" w:rsidR="00F5531B" w:rsidRDefault="00F53AF1">
            <w:pPr>
              <w:pStyle w:val="TableParagraph"/>
              <w:tabs>
                <w:tab w:val="left" w:pos="748"/>
                <w:tab w:val="left" w:pos="5812"/>
              </w:tabs>
              <w:spacing w:line="257" w:lineRule="exact"/>
              <w:ind w:right="90"/>
              <w:jc w:val="right"/>
              <w:rPr>
                <w:sz w:val="24"/>
              </w:rPr>
            </w:pPr>
            <w:hyperlink w:anchor="_bookmark20" w:history="1">
              <w:r>
                <w:rPr>
                  <w:color w:val="0000FF"/>
                  <w:sz w:val="24"/>
                </w:rPr>
                <w:t>1.4.3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Waves</w:t>
              </w:r>
              <w:r>
                <w:rPr>
                  <w:color w:val="0000FF"/>
                  <w:spacing w:val="10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and</w:t>
              </w:r>
              <w:r>
                <w:rPr>
                  <w:color w:val="0000FF"/>
                  <w:spacing w:val="10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avalanches:</w:t>
              </w:r>
              <w:r>
                <w:rPr>
                  <w:color w:val="0000FF"/>
                  <w:spacing w:val="33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self-organized</w:t>
              </w:r>
              <w:r>
                <w:rPr>
                  <w:color w:val="0000FF"/>
                  <w:spacing w:val="10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criticality</w:t>
              </w:r>
            </w:hyperlink>
            <w:r>
              <w:rPr>
                <w:color w:val="0000FF"/>
                <w:w w:val="95"/>
                <w:sz w:val="24"/>
              </w:rPr>
              <w:tab/>
            </w:r>
            <w:r>
              <w:rPr>
                <w:sz w:val="24"/>
              </w:rPr>
              <w:t>.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2598228C" w14:textId="77777777" w:rsidR="00F5531B" w:rsidRDefault="00F53AF1">
            <w:pPr>
              <w:pStyle w:val="TableParagraph"/>
              <w:spacing w:line="257" w:lineRule="exact"/>
              <w:ind w:left="68" w:right="14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 w:rsidR="00F5531B" w14:paraId="0D7623F5" w14:textId="77777777">
        <w:trPr>
          <w:trHeight w:val="288"/>
        </w:trPr>
        <w:tc>
          <w:tcPr>
            <w:tcW w:w="8202" w:type="dxa"/>
          </w:tcPr>
          <w:p w14:paraId="2E11EABD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87"/>
              <w:jc w:val="right"/>
              <w:rPr>
                <w:sz w:val="24"/>
              </w:rPr>
            </w:pPr>
            <w:hyperlink w:anchor="_bookmark21" w:history="1">
              <w:r>
                <w:rPr>
                  <w:color w:val="0000FF"/>
                  <w:sz w:val="24"/>
                </w:rPr>
                <w:t>1.5</w:t>
              </w:r>
              <w:r>
                <w:rPr>
                  <w:color w:val="0000FF"/>
                  <w:sz w:val="24"/>
                </w:rPr>
                <w:tab/>
                <w:t>Quantifying</w:t>
              </w:r>
              <w:r>
                <w:rPr>
                  <w:color w:val="0000FF"/>
                  <w:spacing w:val="1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Islet</w:t>
              </w:r>
              <w:r>
                <w:rPr>
                  <w:color w:val="0000FF"/>
                  <w:spacing w:val="15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Synchronization</w:t>
              </w:r>
            </w:hyperlink>
            <w:r>
              <w:rPr>
                <w:color w:val="0000FF"/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006713FB" w14:textId="77777777" w:rsidR="00F5531B" w:rsidRDefault="00F53AF1">
            <w:pPr>
              <w:pStyle w:val="TableParagraph"/>
              <w:spacing w:line="257" w:lineRule="exact"/>
              <w:ind w:left="71" w:right="12"/>
              <w:rPr>
                <w:sz w:val="24"/>
              </w:rPr>
            </w:pPr>
            <w:r>
              <w:rPr>
                <w:w w:val="95"/>
                <w:sz w:val="24"/>
              </w:rPr>
              <w:t>20</w:t>
            </w:r>
          </w:p>
        </w:tc>
      </w:tr>
      <w:tr w:rsidR="00F5531B" w14:paraId="600423C6" w14:textId="77777777">
        <w:trPr>
          <w:trHeight w:val="288"/>
        </w:trPr>
        <w:tc>
          <w:tcPr>
            <w:tcW w:w="8202" w:type="dxa"/>
          </w:tcPr>
          <w:p w14:paraId="084E2216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89"/>
              <w:jc w:val="right"/>
              <w:rPr>
                <w:sz w:val="24"/>
              </w:rPr>
            </w:pPr>
            <w:hyperlink w:anchor="_bookmark22" w:history="1">
              <w:r>
                <w:rPr>
                  <w:color w:val="0000FF"/>
                  <w:sz w:val="24"/>
                </w:rPr>
                <w:t>1.6</w:t>
              </w:r>
              <w:r>
                <w:rPr>
                  <w:color w:val="0000FF"/>
                  <w:sz w:val="24"/>
                </w:rPr>
                <w:tab/>
                <w:t>Conclusion</w:t>
              </w:r>
              <w:r>
                <w:rPr>
                  <w:color w:val="0000FF"/>
                  <w:spacing w:val="20"/>
                  <w:sz w:val="24"/>
                </w:rPr>
                <w:t xml:space="preserve"> </w:t>
              </w:r>
            </w:hyperlink>
            <w:r>
              <w:rPr>
                <w:sz w:val="24"/>
              </w:rPr>
              <w:t>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387E4AB0" w14:textId="77777777" w:rsidR="00F5531B" w:rsidRDefault="00F53AF1">
            <w:pPr>
              <w:pStyle w:val="TableParagraph"/>
              <w:spacing w:line="257" w:lineRule="exact"/>
              <w:ind w:left="70" w:right="14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F5531B" w14:paraId="009E4A9C" w14:textId="77777777">
        <w:trPr>
          <w:trHeight w:val="405"/>
        </w:trPr>
        <w:tc>
          <w:tcPr>
            <w:tcW w:w="8202" w:type="dxa"/>
          </w:tcPr>
          <w:p w14:paraId="19DD4D2E" w14:textId="77777777" w:rsidR="00F5531B" w:rsidRDefault="00F53AF1">
            <w:pPr>
              <w:pStyle w:val="TableParagraph"/>
              <w:tabs>
                <w:tab w:val="left" w:pos="538"/>
                <w:tab w:val="left" w:pos="3400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23" w:history="1">
              <w:r>
                <w:rPr>
                  <w:color w:val="0000FF"/>
                  <w:sz w:val="24"/>
                </w:rPr>
                <w:t>1.7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spacing w:val="-1"/>
                  <w:sz w:val="24"/>
                </w:rPr>
                <w:t>Recent</w:t>
              </w:r>
              <w:r>
                <w:rPr>
                  <w:color w:val="0000FF"/>
                  <w:spacing w:val="-6"/>
                  <w:sz w:val="24"/>
                </w:rPr>
                <w:t xml:space="preserve"> </w:t>
              </w:r>
              <w:r>
                <w:rPr>
                  <w:color w:val="0000FF"/>
                  <w:spacing w:val="-1"/>
                  <w:sz w:val="24"/>
                </w:rPr>
                <w:t>Literature</w:t>
              </w:r>
              <w:r>
                <w:rPr>
                  <w:color w:val="0000FF"/>
                  <w:spacing w:val="-5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Results</w:t>
              </w:r>
            </w:hyperlink>
            <w:r>
              <w:rPr>
                <w:color w:val="0000FF"/>
                <w:sz w:val="24"/>
              </w:rPr>
              <w:tab/>
            </w:r>
            <w:r>
              <w:rPr>
                <w:sz w:val="24"/>
              </w:rPr>
              <w:t>.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59E6A6EA" w14:textId="77777777" w:rsidR="00F5531B" w:rsidRDefault="00F53AF1">
            <w:pPr>
              <w:pStyle w:val="TableParagraph"/>
              <w:spacing w:line="257" w:lineRule="exact"/>
              <w:ind w:left="71" w:right="12"/>
              <w:rPr>
                <w:sz w:val="24"/>
              </w:rPr>
            </w:pPr>
            <w:r>
              <w:rPr>
                <w:w w:val="95"/>
                <w:sz w:val="24"/>
              </w:rPr>
              <w:t>22</w:t>
            </w:r>
          </w:p>
        </w:tc>
      </w:tr>
      <w:tr w:rsidR="00F5531B" w14:paraId="0A2F2B5D" w14:textId="77777777">
        <w:trPr>
          <w:trHeight w:val="405"/>
        </w:trPr>
        <w:tc>
          <w:tcPr>
            <w:tcW w:w="8202" w:type="dxa"/>
          </w:tcPr>
          <w:p w14:paraId="53A0EFDA" w14:textId="77777777" w:rsidR="00F5531B" w:rsidRDefault="00F53AF1">
            <w:pPr>
              <w:pStyle w:val="TableParagraph"/>
              <w:tabs>
                <w:tab w:val="left" w:pos="401"/>
              </w:tabs>
              <w:spacing w:before="101"/>
              <w:ind w:left="50"/>
              <w:jc w:val="left"/>
              <w:rPr>
                <w:sz w:val="24"/>
              </w:rPr>
            </w:pPr>
            <w:hyperlink w:anchor="_bookmark24" w:history="1">
              <w:r>
                <w:rPr>
                  <w:color w:val="0000FF"/>
                  <w:sz w:val="24"/>
                </w:rPr>
                <w:t>2</w:t>
              </w:r>
              <w:r>
                <w:rPr>
                  <w:color w:val="0000FF"/>
                  <w:sz w:val="24"/>
                </w:rPr>
                <w:tab/>
              </w:r>
              <w:r>
                <w:rPr>
                  <w:color w:val="0000FF"/>
                  <w:w w:val="95"/>
                  <w:sz w:val="24"/>
                </w:rPr>
                <w:t>Flipping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the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Switch:</w:t>
              </w:r>
              <w:r>
                <w:rPr>
                  <w:color w:val="0000FF"/>
                  <w:spacing w:val="48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Islet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Desynchronization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Through</w:t>
              </w:r>
              <w:r>
                <w:rPr>
                  <w:color w:val="0000FF"/>
                  <w:spacing w:val="23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Cell</w:t>
              </w:r>
              <w:r>
                <w:rPr>
                  <w:color w:val="0000FF"/>
                  <w:spacing w:val="22"/>
                  <w:w w:val="95"/>
                  <w:sz w:val="24"/>
                </w:rPr>
                <w:t xml:space="preserve"> </w:t>
              </w:r>
              <w:r>
                <w:rPr>
                  <w:color w:val="0000FF"/>
                  <w:w w:val="95"/>
                  <w:sz w:val="24"/>
                </w:rPr>
                <w:t>Silencing</w:t>
              </w:r>
            </w:hyperlink>
          </w:p>
        </w:tc>
        <w:tc>
          <w:tcPr>
            <w:tcW w:w="395" w:type="dxa"/>
          </w:tcPr>
          <w:p w14:paraId="601E6C57" w14:textId="77777777" w:rsidR="00F5531B" w:rsidRDefault="00F53AF1">
            <w:pPr>
              <w:pStyle w:val="TableParagraph"/>
              <w:spacing w:before="101"/>
              <w:ind w:left="70" w:right="14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F5531B" w14:paraId="2905B911" w14:textId="77777777">
        <w:trPr>
          <w:trHeight w:val="288"/>
        </w:trPr>
        <w:tc>
          <w:tcPr>
            <w:tcW w:w="8202" w:type="dxa"/>
          </w:tcPr>
          <w:p w14:paraId="4E9F3586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25" w:history="1">
              <w:r>
                <w:rPr>
                  <w:color w:val="0000FF"/>
                  <w:sz w:val="24"/>
                </w:rPr>
                <w:t>2.1</w:t>
              </w:r>
              <w:r>
                <w:rPr>
                  <w:color w:val="0000FF"/>
                  <w:sz w:val="24"/>
                </w:rPr>
                <w:tab/>
                <w:t>Introduction</w:t>
              </w:r>
            </w:hyperlink>
            <w:r>
              <w:rPr>
                <w:color w:val="0000FF"/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4CD52BFF" w14:textId="77777777" w:rsidR="00F5531B" w:rsidRDefault="00F53AF1">
            <w:pPr>
              <w:pStyle w:val="TableParagraph"/>
              <w:spacing w:line="257" w:lineRule="exact"/>
              <w:ind w:left="71" w:right="12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F5531B" w14:paraId="141712F1" w14:textId="77777777">
        <w:trPr>
          <w:trHeight w:val="288"/>
        </w:trPr>
        <w:tc>
          <w:tcPr>
            <w:tcW w:w="8202" w:type="dxa"/>
          </w:tcPr>
          <w:p w14:paraId="5B999C70" w14:textId="77777777" w:rsidR="00F5531B" w:rsidRDefault="00F53AF1">
            <w:pPr>
              <w:pStyle w:val="TableParagraph"/>
              <w:tabs>
                <w:tab w:val="left" w:pos="538"/>
              </w:tabs>
              <w:spacing w:line="257" w:lineRule="exact"/>
              <w:ind w:right="88"/>
              <w:jc w:val="right"/>
              <w:rPr>
                <w:sz w:val="24"/>
              </w:rPr>
            </w:pPr>
            <w:hyperlink w:anchor="_bookmark26" w:history="1">
              <w:r>
                <w:rPr>
                  <w:color w:val="0000FF"/>
                  <w:sz w:val="24"/>
                </w:rPr>
                <w:t>2.2</w:t>
              </w:r>
              <w:r>
                <w:rPr>
                  <w:color w:val="0000FF"/>
                  <w:sz w:val="24"/>
                </w:rPr>
                <w:tab/>
                <w:t>Methods</w:t>
              </w:r>
            </w:hyperlink>
            <w:r>
              <w:rPr>
                <w:color w:val="0000FF"/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2F1357AB" w14:textId="77777777" w:rsidR="00F5531B" w:rsidRDefault="00F53AF1">
            <w:pPr>
              <w:pStyle w:val="TableParagraph"/>
              <w:spacing w:line="257" w:lineRule="exact"/>
              <w:ind w:left="71" w:right="13"/>
              <w:rPr>
                <w:sz w:val="24"/>
              </w:rPr>
            </w:pPr>
            <w:r>
              <w:rPr>
                <w:w w:val="95"/>
                <w:sz w:val="24"/>
              </w:rPr>
              <w:t>28</w:t>
            </w:r>
          </w:p>
        </w:tc>
      </w:tr>
      <w:tr w:rsidR="00F5531B" w14:paraId="38B65EEE" w14:textId="77777777">
        <w:trPr>
          <w:trHeight w:val="288"/>
        </w:trPr>
        <w:tc>
          <w:tcPr>
            <w:tcW w:w="8202" w:type="dxa"/>
          </w:tcPr>
          <w:p w14:paraId="543E5688" w14:textId="77777777" w:rsidR="00F5531B" w:rsidRDefault="00F53AF1">
            <w:pPr>
              <w:pStyle w:val="TableParagraph"/>
              <w:tabs>
                <w:tab w:val="left" w:pos="748"/>
              </w:tabs>
              <w:spacing w:line="257" w:lineRule="exact"/>
              <w:ind w:right="91"/>
              <w:jc w:val="right"/>
              <w:rPr>
                <w:sz w:val="24"/>
              </w:rPr>
            </w:pPr>
            <w:hyperlink w:anchor="_bookmark27" w:history="1">
              <w:r>
                <w:rPr>
                  <w:color w:val="0000FF"/>
                  <w:sz w:val="24"/>
                </w:rPr>
                <w:t>2.2.1</w:t>
              </w:r>
              <w:r>
                <w:rPr>
                  <w:color w:val="0000FF"/>
                  <w:sz w:val="24"/>
                </w:rPr>
                <w:tab/>
                <w:t>Model</w:t>
              </w:r>
              <w:r>
                <w:rPr>
                  <w:color w:val="0000FF"/>
                  <w:spacing w:val="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Equations,</w:t>
              </w:r>
              <w:r>
                <w:rPr>
                  <w:color w:val="0000FF"/>
                  <w:spacing w:val="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Heterogeneity,</w:t>
              </w:r>
              <w:r>
                <w:rPr>
                  <w:color w:val="0000FF"/>
                  <w:spacing w:val="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&amp;</w:t>
              </w:r>
              <w:r>
                <w:rPr>
                  <w:color w:val="0000FF"/>
                  <w:spacing w:val="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Islet</w:t>
              </w:r>
              <w:r>
                <w:rPr>
                  <w:color w:val="0000FF"/>
                  <w:spacing w:val="4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Structure</w:t>
              </w:r>
            </w:hyperlink>
            <w:r>
              <w:rPr>
                <w:color w:val="0000FF"/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768A74F9" w14:textId="77777777" w:rsidR="00F5531B" w:rsidRDefault="00F53AF1">
            <w:pPr>
              <w:pStyle w:val="TableParagraph"/>
              <w:spacing w:line="257" w:lineRule="exact"/>
              <w:ind w:left="67" w:right="14"/>
              <w:rPr>
                <w:sz w:val="24"/>
              </w:rPr>
            </w:pPr>
            <w:r>
              <w:rPr>
                <w:w w:val="95"/>
                <w:sz w:val="24"/>
              </w:rPr>
              <w:t>28</w:t>
            </w:r>
          </w:p>
        </w:tc>
      </w:tr>
      <w:tr w:rsidR="00F5531B" w14:paraId="420019FD" w14:textId="77777777">
        <w:trPr>
          <w:trHeight w:val="288"/>
        </w:trPr>
        <w:tc>
          <w:tcPr>
            <w:tcW w:w="8202" w:type="dxa"/>
          </w:tcPr>
          <w:p w14:paraId="4764AEA5" w14:textId="77777777" w:rsidR="00F5531B" w:rsidRDefault="00F53AF1">
            <w:pPr>
              <w:pStyle w:val="TableParagraph"/>
              <w:tabs>
                <w:tab w:val="left" w:pos="748"/>
                <w:tab w:val="left" w:pos="3044"/>
              </w:tabs>
              <w:spacing w:line="257" w:lineRule="exact"/>
              <w:ind w:right="89"/>
              <w:jc w:val="right"/>
              <w:rPr>
                <w:sz w:val="24"/>
              </w:rPr>
            </w:pPr>
            <w:hyperlink w:anchor="_bookmark34" w:history="1">
              <w:r>
                <w:rPr>
                  <w:color w:val="0000FF"/>
                  <w:sz w:val="24"/>
                </w:rPr>
                <w:t>2.2.2</w:t>
              </w:r>
              <w:r>
                <w:rPr>
                  <w:color w:val="0000FF"/>
                  <w:sz w:val="24"/>
                </w:rPr>
                <w:tab/>
                <w:t>Methods</w:t>
              </w:r>
              <w:r>
                <w:rPr>
                  <w:color w:val="0000FF"/>
                  <w:spacing w:val="-6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of</w:t>
              </w:r>
              <w:r>
                <w:rPr>
                  <w:color w:val="0000FF"/>
                  <w:spacing w:val="-5"/>
                  <w:sz w:val="24"/>
                </w:rPr>
                <w:t xml:space="preserve"> </w:t>
              </w:r>
              <w:r>
                <w:rPr>
                  <w:color w:val="0000FF"/>
                  <w:sz w:val="24"/>
                </w:rPr>
                <w:t>Analysis</w:t>
              </w:r>
            </w:hyperlink>
            <w:r>
              <w:rPr>
                <w:color w:val="0000FF"/>
                <w:sz w:val="24"/>
              </w:rPr>
              <w:tab/>
            </w:r>
            <w:r>
              <w:rPr>
                <w:sz w:val="24"/>
              </w:rPr>
              <w:t>.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7C8CD624" w14:textId="77777777" w:rsidR="00F5531B" w:rsidRDefault="00F53AF1">
            <w:pPr>
              <w:pStyle w:val="TableParagraph"/>
              <w:spacing w:line="257" w:lineRule="exact"/>
              <w:ind w:left="69" w:right="14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F5531B" w14:paraId="0565BCC2" w14:textId="77777777">
        <w:trPr>
          <w:trHeight w:val="264"/>
        </w:trPr>
        <w:tc>
          <w:tcPr>
            <w:tcW w:w="8202" w:type="dxa"/>
          </w:tcPr>
          <w:p w14:paraId="18F1E2F1" w14:textId="77777777" w:rsidR="00F5531B" w:rsidRDefault="00F53AF1">
            <w:pPr>
              <w:pStyle w:val="TableParagraph"/>
              <w:tabs>
                <w:tab w:val="left" w:pos="538"/>
              </w:tabs>
              <w:spacing w:line="244" w:lineRule="exact"/>
              <w:ind w:right="88"/>
              <w:jc w:val="right"/>
              <w:rPr>
                <w:sz w:val="24"/>
              </w:rPr>
            </w:pPr>
            <w:hyperlink w:anchor="_bookmark37" w:history="1">
              <w:r>
                <w:rPr>
                  <w:color w:val="0000FF"/>
                  <w:sz w:val="24"/>
                </w:rPr>
                <w:t>2.3</w:t>
              </w:r>
              <w:r>
                <w:rPr>
                  <w:color w:val="0000FF"/>
                  <w:sz w:val="24"/>
                </w:rPr>
                <w:tab/>
                <w:t>Results</w:t>
              </w:r>
              <w:r>
                <w:rPr>
                  <w:color w:val="0000FF"/>
                  <w:spacing w:val="25"/>
                  <w:sz w:val="24"/>
                </w:rPr>
                <w:t xml:space="preserve"> </w:t>
              </w:r>
            </w:hyperlink>
            <w:r>
              <w:rPr>
                <w:sz w:val="24"/>
              </w:rPr>
              <w:t>.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</w:tc>
        <w:tc>
          <w:tcPr>
            <w:tcW w:w="395" w:type="dxa"/>
          </w:tcPr>
          <w:p w14:paraId="129BFDD6" w14:textId="77777777" w:rsidR="00F5531B" w:rsidRDefault="00F53AF1">
            <w:pPr>
              <w:pStyle w:val="TableParagraph"/>
              <w:spacing w:line="244" w:lineRule="exact"/>
              <w:ind w:left="71" w:right="12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</w:tbl>
    <w:p w14:paraId="2B0712EE" w14:textId="77777777" w:rsidR="00F5531B" w:rsidRDefault="00F5531B">
      <w:pPr>
        <w:spacing w:line="244" w:lineRule="exact"/>
        <w:rPr>
          <w:sz w:val="24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96DEDA2" w14:textId="77777777" w:rsidR="00F5531B" w:rsidRDefault="00F53AF1">
      <w:pPr>
        <w:pStyle w:val="ListParagraph"/>
        <w:numPr>
          <w:ilvl w:val="2"/>
          <w:numId w:val="18"/>
        </w:numPr>
        <w:tabs>
          <w:tab w:val="left" w:pos="2830"/>
          <w:tab w:val="left" w:pos="2831"/>
        </w:tabs>
        <w:spacing w:before="36"/>
        <w:ind w:hanging="750"/>
        <w:rPr>
          <w:sz w:val="24"/>
        </w:rPr>
      </w:pPr>
      <w:hyperlink w:anchor="_bookmark38" w:history="1">
        <w:r>
          <w:rPr>
            <w:color w:val="0000FF"/>
            <w:w w:val="95"/>
            <w:sz w:val="24"/>
          </w:rPr>
          <w:t>Scale-free</w:t>
        </w:r>
        <w:r>
          <w:rPr>
            <w:color w:val="0000FF"/>
            <w:spacing w:val="12"/>
            <w:w w:val="95"/>
            <w:sz w:val="24"/>
          </w:rPr>
          <w:t xml:space="preserve"> </w:t>
        </w:r>
        <w:r>
          <w:rPr>
            <w:color w:val="0000FF"/>
            <w:w w:val="95"/>
            <w:sz w:val="24"/>
          </w:rPr>
          <w:t>networks</w:t>
        </w:r>
        <w:r>
          <w:rPr>
            <w:color w:val="0000FF"/>
            <w:spacing w:val="12"/>
            <w:w w:val="95"/>
            <w:sz w:val="24"/>
          </w:rPr>
          <w:t xml:space="preserve"> </w:t>
        </w:r>
        <w:r>
          <w:rPr>
            <w:color w:val="0000FF"/>
            <w:w w:val="95"/>
            <w:sz w:val="24"/>
          </w:rPr>
          <w:t>do</w:t>
        </w:r>
        <w:r>
          <w:rPr>
            <w:color w:val="0000FF"/>
            <w:spacing w:val="12"/>
            <w:w w:val="95"/>
            <w:sz w:val="24"/>
          </w:rPr>
          <w:t xml:space="preserve"> </w:t>
        </w:r>
        <w:r>
          <w:rPr>
            <w:color w:val="0000FF"/>
            <w:w w:val="95"/>
            <w:sz w:val="24"/>
          </w:rPr>
          <w:t>not</w:t>
        </w:r>
        <w:r>
          <w:rPr>
            <w:color w:val="0000FF"/>
            <w:spacing w:val="12"/>
            <w:w w:val="95"/>
            <w:sz w:val="24"/>
          </w:rPr>
          <w:t xml:space="preserve"> </w:t>
        </w:r>
        <w:r>
          <w:rPr>
            <w:color w:val="0000FF"/>
            <w:w w:val="95"/>
            <w:sz w:val="24"/>
          </w:rPr>
          <w:t>imply</w:t>
        </w:r>
        <w:r>
          <w:rPr>
            <w:color w:val="0000FF"/>
            <w:spacing w:val="12"/>
            <w:w w:val="95"/>
            <w:sz w:val="24"/>
          </w:rPr>
          <w:t xml:space="preserve"> </w:t>
        </w:r>
        <w:r>
          <w:rPr>
            <w:color w:val="0000FF"/>
            <w:w w:val="95"/>
            <w:sz w:val="24"/>
          </w:rPr>
          <w:t>desynchronization</w:t>
        </w:r>
        <w:r>
          <w:rPr>
            <w:color w:val="0000FF"/>
            <w:spacing w:val="12"/>
            <w:w w:val="95"/>
            <w:sz w:val="24"/>
          </w:rPr>
          <w:t xml:space="preserve"> </w:t>
        </w:r>
        <w:r>
          <w:rPr>
            <w:color w:val="0000FF"/>
            <w:w w:val="95"/>
            <w:sz w:val="24"/>
          </w:rPr>
          <w:t>with</w:t>
        </w:r>
      </w:hyperlink>
    </w:p>
    <w:sdt>
      <w:sdtPr>
        <w:id w:val="-1386950964"/>
        <w:docPartObj>
          <w:docPartGallery w:val="Table of Contents"/>
          <w:docPartUnique/>
        </w:docPartObj>
      </w:sdtPr>
      <w:sdtEndPr/>
      <w:sdtContent>
        <w:p w14:paraId="19422A09" w14:textId="77777777" w:rsidR="00F5531B" w:rsidRDefault="00F53AF1">
          <w:pPr>
            <w:pStyle w:val="TOC4"/>
            <w:tabs>
              <w:tab w:val="left" w:leader="dot" w:pos="9452"/>
            </w:tabs>
          </w:pPr>
          <w:hyperlink w:anchor="_bookmark38" w:history="1">
            <w:r>
              <w:rPr>
                <w:color w:val="0000FF"/>
              </w:rPr>
              <w:t>silencing</w:t>
            </w:r>
          </w:hyperlink>
          <w:r>
            <w:rPr>
              <w:rFonts w:ascii="Times New Roman"/>
              <w:color w:val="0000FF"/>
            </w:rPr>
            <w:tab/>
          </w:r>
          <w:r>
            <w:t>37</w:t>
          </w:r>
        </w:p>
        <w:p w14:paraId="1A534801" w14:textId="77777777" w:rsidR="00F5531B" w:rsidRDefault="00F53AF1">
          <w:pPr>
            <w:pStyle w:val="TOC3"/>
            <w:numPr>
              <w:ilvl w:val="2"/>
              <w:numId w:val="18"/>
            </w:numPr>
            <w:tabs>
              <w:tab w:val="left" w:pos="2830"/>
              <w:tab w:val="left" w:pos="2831"/>
              <w:tab w:val="left" w:leader="dot" w:pos="9450"/>
            </w:tabs>
            <w:ind w:hanging="750"/>
          </w:pPr>
          <w:hyperlink w:anchor="_bookmark40" w:history="1">
            <w:r>
              <w:rPr>
                <w:color w:val="0000FF"/>
                <w:w w:val="95"/>
              </w:rPr>
              <w:t>Predetermined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hub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are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not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functional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hub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40</w:t>
          </w:r>
        </w:p>
        <w:p w14:paraId="07FE12B4" w14:textId="77777777" w:rsidR="00F5531B" w:rsidRDefault="00F53AF1">
          <w:pPr>
            <w:pStyle w:val="TOC3"/>
            <w:numPr>
              <w:ilvl w:val="2"/>
              <w:numId w:val="18"/>
            </w:numPr>
            <w:tabs>
              <w:tab w:val="left" w:pos="2830"/>
              <w:tab w:val="left" w:pos="2831"/>
              <w:tab w:val="left" w:leader="dot" w:pos="9455"/>
            </w:tabs>
            <w:spacing w:before="17"/>
            <w:ind w:hanging="750"/>
          </w:pPr>
          <w:hyperlink w:anchor="_bookmark42" w:history="1">
            <w:r>
              <w:rPr>
                <w:color w:val="0000FF"/>
                <w:w w:val="95"/>
              </w:rPr>
              <w:t>Switch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</w:t>
            </w:r>
            <w:r>
              <w:rPr>
                <w:color w:val="0000FF"/>
                <w:w w:val="95"/>
              </w:rPr>
              <w:t>lls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desynchronize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the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islet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43</w:t>
          </w:r>
        </w:p>
        <w:p w14:paraId="392029AE" w14:textId="77777777" w:rsidR="00F5531B" w:rsidRDefault="00F53AF1">
          <w:pPr>
            <w:pStyle w:val="TOC3"/>
            <w:numPr>
              <w:ilvl w:val="2"/>
              <w:numId w:val="18"/>
            </w:numPr>
            <w:tabs>
              <w:tab w:val="left" w:pos="2830"/>
              <w:tab w:val="left" w:pos="2831"/>
              <w:tab w:val="left" w:pos="9454"/>
            </w:tabs>
            <w:ind w:hanging="750"/>
          </w:pPr>
          <w:hyperlink w:anchor="_bookmark44" w:history="1">
            <w:r>
              <w:rPr>
                <w:color w:val="0000FF"/>
              </w:rPr>
              <w:t>Spatially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distributed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parameters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</w:rPr>
              <w:t>can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also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lead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to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switch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cells</w:t>
            </w:r>
          </w:hyperlink>
          <w:r>
            <w:rPr>
              <w:color w:val="0000FF"/>
              <w:spacing w:val="30"/>
            </w:rPr>
            <w:t xml:space="preserve"> </w:t>
          </w:r>
          <w:r>
            <w:t>.</w:t>
          </w:r>
          <w:r>
            <w:tab/>
            <w:t>46</w:t>
          </w:r>
        </w:p>
        <w:p w14:paraId="21EBCB15" w14:textId="77777777" w:rsidR="00F5531B" w:rsidRDefault="00F53AF1">
          <w:pPr>
            <w:pStyle w:val="TOC3"/>
            <w:numPr>
              <w:ilvl w:val="2"/>
              <w:numId w:val="18"/>
            </w:numPr>
            <w:tabs>
              <w:tab w:val="left" w:pos="2830"/>
              <w:tab w:val="left" w:pos="2831"/>
              <w:tab w:val="left" w:leader="dot" w:pos="9454"/>
            </w:tabs>
            <w:ind w:hanging="750"/>
          </w:pPr>
          <w:hyperlink w:anchor="_bookmark46" w:history="1">
            <w:r>
              <w:rPr>
                <w:color w:val="0000FF"/>
                <w:spacing w:val="-1"/>
              </w:rPr>
              <w:t>Switch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  <w:spacing w:val="-1"/>
              </w:rPr>
              <w:t>cells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can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have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a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</w:rPr>
              <w:t>variety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of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properties</w:t>
            </w:r>
          </w:hyperlink>
          <w:r>
            <w:rPr>
              <w:rFonts w:ascii="Times New Roman"/>
              <w:color w:val="0000FF"/>
            </w:rPr>
            <w:tab/>
          </w:r>
          <w:r>
            <w:t>48</w:t>
          </w:r>
        </w:p>
        <w:p w14:paraId="6DDABA6B" w14:textId="77777777" w:rsidR="00F5531B" w:rsidRDefault="00F53AF1">
          <w:pPr>
            <w:pStyle w:val="TOC3"/>
            <w:numPr>
              <w:ilvl w:val="2"/>
              <w:numId w:val="18"/>
            </w:numPr>
            <w:tabs>
              <w:tab w:val="left" w:pos="2830"/>
              <w:tab w:val="left" w:pos="2831"/>
              <w:tab w:val="left" w:leader="dot" w:pos="9454"/>
            </w:tabs>
            <w:ind w:hanging="750"/>
          </w:pPr>
          <w:hyperlink w:anchor="_bookmark51" w:history="1">
            <w:r>
              <w:rPr>
                <w:color w:val="0000FF"/>
                <w:w w:val="95"/>
              </w:rPr>
              <w:t>Silencing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is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not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the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same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as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removing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them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53</w:t>
          </w:r>
        </w:p>
        <w:p w14:paraId="7B2E9A3F" w14:textId="77777777" w:rsidR="00F5531B" w:rsidRDefault="00F53AF1">
          <w:pPr>
            <w:pStyle w:val="TOC2"/>
            <w:numPr>
              <w:ilvl w:val="1"/>
              <w:numId w:val="18"/>
            </w:numPr>
            <w:tabs>
              <w:tab w:val="left" w:pos="2081"/>
              <w:tab w:val="left" w:pos="2082"/>
              <w:tab w:val="left" w:leader="dot" w:pos="9454"/>
            </w:tabs>
            <w:spacing w:before="17"/>
            <w:ind w:left="2081" w:hanging="539"/>
            <w:jc w:val="left"/>
            <w:rPr>
              <w:color w:val="0000FF"/>
            </w:rPr>
          </w:pPr>
          <w:hyperlink w:anchor="_bookmark53" w:history="1">
            <w:r>
              <w:rPr>
                <w:color w:val="0000FF"/>
              </w:rPr>
              <w:t>Discussion</w:t>
            </w:r>
          </w:hyperlink>
          <w:r>
            <w:rPr>
              <w:rFonts w:ascii="Times New Roman"/>
              <w:color w:val="0000FF"/>
            </w:rPr>
            <w:tab/>
          </w:r>
          <w:r>
            <w:t>55</w:t>
          </w:r>
        </w:p>
        <w:p w14:paraId="45E05AFF" w14:textId="77777777" w:rsidR="00F5531B" w:rsidRDefault="00F53AF1">
          <w:pPr>
            <w:pStyle w:val="TOC1"/>
            <w:numPr>
              <w:ilvl w:val="0"/>
              <w:numId w:val="18"/>
            </w:numPr>
            <w:tabs>
              <w:tab w:val="left" w:pos="1543"/>
              <w:tab w:val="left" w:pos="1544"/>
              <w:tab w:val="left" w:pos="9453"/>
            </w:tabs>
            <w:ind w:left="1543" w:hanging="353"/>
            <w:jc w:val="left"/>
            <w:rPr>
              <w:color w:val="0000FF"/>
            </w:rPr>
          </w:pPr>
          <w:hyperlink w:anchor="_bookmark54" w:history="1">
            <w:r>
              <w:rPr>
                <w:color w:val="0000FF"/>
                <w:w w:val="95"/>
              </w:rPr>
              <w:t>Quantitative</w:t>
            </w:r>
            <w:r>
              <w:rPr>
                <w:color w:val="0000FF"/>
                <w:spacing w:val="3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Measures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59</w:t>
          </w:r>
        </w:p>
        <w:p w14:paraId="4B0FC912" w14:textId="77777777" w:rsidR="00F5531B" w:rsidRDefault="00F53AF1">
          <w:pPr>
            <w:pStyle w:val="TOC2"/>
            <w:numPr>
              <w:ilvl w:val="1"/>
              <w:numId w:val="17"/>
            </w:numPr>
            <w:tabs>
              <w:tab w:val="left" w:pos="2081"/>
              <w:tab w:val="left" w:pos="2082"/>
              <w:tab w:val="left" w:leader="dot" w:pos="9452"/>
            </w:tabs>
          </w:pPr>
          <w:hyperlink w:anchor="_bookmark55" w:history="1">
            <w:r>
              <w:rPr>
                <w:color w:val="0000FF"/>
                <w:spacing w:val="-1"/>
              </w:rPr>
              <w:t>Functional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  <w:spacing w:val="-1"/>
              </w:rPr>
              <w:t>Connectivity</w:t>
            </w:r>
          </w:hyperlink>
          <w:r>
            <w:rPr>
              <w:rFonts w:ascii="Times New Roman"/>
              <w:color w:val="0000FF"/>
              <w:spacing w:val="-1"/>
            </w:rPr>
            <w:tab/>
          </w:r>
          <w:r>
            <w:t>60</w:t>
          </w:r>
        </w:p>
        <w:p w14:paraId="37A1889D" w14:textId="77777777" w:rsidR="00F5531B" w:rsidRDefault="00F53AF1">
          <w:pPr>
            <w:pStyle w:val="TOC2"/>
            <w:numPr>
              <w:ilvl w:val="1"/>
              <w:numId w:val="17"/>
            </w:numPr>
            <w:tabs>
              <w:tab w:val="left" w:pos="2081"/>
              <w:tab w:val="left" w:pos="2082"/>
              <w:tab w:val="left" w:leader="dot" w:pos="9454"/>
            </w:tabs>
          </w:pPr>
          <w:hyperlink w:anchor="_bookmark61" w:history="1">
            <w:r>
              <w:rPr>
                <w:color w:val="0000FF"/>
                <w:w w:val="95"/>
              </w:rPr>
              <w:t>Scale-free</w:t>
            </w:r>
            <w:r>
              <w:rPr>
                <w:color w:val="0000FF"/>
                <w:spacing w:val="6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Networks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69</w:t>
          </w:r>
        </w:p>
        <w:p w14:paraId="4B02B70A" w14:textId="77777777" w:rsidR="00F5531B" w:rsidRDefault="00F53AF1">
          <w:pPr>
            <w:pStyle w:val="TOC2"/>
            <w:numPr>
              <w:ilvl w:val="1"/>
              <w:numId w:val="17"/>
            </w:numPr>
            <w:tabs>
              <w:tab w:val="left" w:pos="2081"/>
              <w:tab w:val="left" w:pos="2082"/>
              <w:tab w:val="left" w:leader="dot" w:pos="9453"/>
            </w:tabs>
            <w:spacing w:before="17"/>
          </w:pPr>
          <w:hyperlink w:anchor="_bookmark63" w:history="1">
            <w:r>
              <w:rPr>
                <w:color w:val="0000FF"/>
              </w:rPr>
              <w:t>Centralities</w:t>
            </w:r>
          </w:hyperlink>
          <w:r>
            <w:rPr>
              <w:rFonts w:ascii="Times New Roman"/>
              <w:color w:val="0000FF"/>
            </w:rPr>
            <w:tab/>
          </w:r>
          <w:r>
            <w:t>71</w:t>
          </w:r>
        </w:p>
        <w:p w14:paraId="4234E9D4" w14:textId="77777777" w:rsidR="00F5531B" w:rsidRDefault="00F53AF1">
          <w:pPr>
            <w:pStyle w:val="TOC2"/>
            <w:numPr>
              <w:ilvl w:val="1"/>
              <w:numId w:val="17"/>
            </w:numPr>
            <w:tabs>
              <w:tab w:val="left" w:pos="2081"/>
              <w:tab w:val="left" w:pos="2082"/>
              <w:tab w:val="left" w:leader="dot" w:pos="9454"/>
            </w:tabs>
          </w:pPr>
          <w:hyperlink w:anchor="_bookmark65" w:history="1">
            <w:r>
              <w:rPr>
                <w:color w:val="0000FF"/>
                <w:spacing w:val="-1"/>
              </w:rPr>
              <w:t>Synchronization</w:t>
            </w:r>
          </w:hyperlink>
          <w:r>
            <w:rPr>
              <w:rFonts w:ascii="Times New Roman"/>
              <w:color w:val="0000FF"/>
              <w:spacing w:val="-1"/>
            </w:rPr>
            <w:tab/>
          </w:r>
          <w:r>
            <w:t>74</w:t>
          </w:r>
        </w:p>
        <w:p w14:paraId="02FB32C6" w14:textId="77777777" w:rsidR="00F5531B" w:rsidRDefault="00F53AF1">
          <w:pPr>
            <w:pStyle w:val="TOC2"/>
            <w:numPr>
              <w:ilvl w:val="1"/>
              <w:numId w:val="17"/>
            </w:numPr>
            <w:tabs>
              <w:tab w:val="left" w:pos="2081"/>
              <w:tab w:val="left" w:pos="2082"/>
              <w:tab w:val="left" w:leader="dot" w:pos="9453"/>
            </w:tabs>
          </w:pPr>
          <w:hyperlink w:anchor="_bookmark69" w:history="1">
            <w:r>
              <w:rPr>
                <w:color w:val="0000FF"/>
                <w:spacing w:val="-1"/>
              </w:rPr>
              <w:t>Wave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Speed</w:t>
            </w:r>
          </w:hyperlink>
          <w:r>
            <w:rPr>
              <w:rFonts w:ascii="Times New Roman"/>
              <w:color w:val="0000FF"/>
            </w:rPr>
            <w:tab/>
          </w:r>
          <w:r>
            <w:t>79</w:t>
          </w:r>
        </w:p>
        <w:p w14:paraId="79D797B7" w14:textId="77777777" w:rsidR="00F5531B" w:rsidRDefault="00F53AF1">
          <w:pPr>
            <w:pStyle w:val="TOC1"/>
            <w:numPr>
              <w:ilvl w:val="0"/>
              <w:numId w:val="18"/>
            </w:numPr>
            <w:tabs>
              <w:tab w:val="left" w:pos="1543"/>
              <w:tab w:val="left" w:pos="1544"/>
              <w:tab w:val="left" w:pos="9451"/>
            </w:tabs>
            <w:ind w:left="1543" w:hanging="353"/>
            <w:jc w:val="left"/>
            <w:rPr>
              <w:color w:val="0000FF"/>
            </w:rPr>
          </w:pPr>
          <w:hyperlink w:anchor="_bookmark74" w:history="1">
            <w:r>
              <w:rPr>
                <w:color w:val="0000FF"/>
                <w:spacing w:val="-1"/>
              </w:rPr>
              <w:t>More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  <w:spacing w:val="-1"/>
              </w:rPr>
              <w:t>Details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Behind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Finding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Switch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</w:rPr>
              <w:t>Cells</w:t>
            </w:r>
          </w:hyperlink>
          <w:r>
            <w:rPr>
              <w:rFonts w:ascii="Times New Roman"/>
              <w:color w:val="0000FF"/>
            </w:rPr>
            <w:tab/>
          </w:r>
          <w:r>
            <w:t>86</w:t>
          </w:r>
        </w:p>
        <w:p w14:paraId="5EE433C1" w14:textId="77777777" w:rsidR="00F5531B" w:rsidRDefault="00F53AF1">
          <w:pPr>
            <w:pStyle w:val="TOC2"/>
            <w:numPr>
              <w:ilvl w:val="1"/>
              <w:numId w:val="16"/>
            </w:numPr>
            <w:tabs>
              <w:tab w:val="left" w:pos="2081"/>
              <w:tab w:val="left" w:pos="2082"/>
              <w:tab w:val="left" w:leader="dot" w:pos="9452"/>
            </w:tabs>
            <w:spacing w:before="17"/>
          </w:pPr>
          <w:hyperlink w:anchor="_bookmark75" w:history="1">
            <w:r>
              <w:rPr>
                <w:color w:val="0000FF"/>
                <w:w w:val="95"/>
              </w:rPr>
              <w:t>Numerical</w:t>
            </w:r>
            <w:r>
              <w:rPr>
                <w:color w:val="0000FF"/>
                <w:spacing w:val="3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Study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86</w:t>
          </w:r>
        </w:p>
        <w:p w14:paraId="73A24FA6" w14:textId="77777777" w:rsidR="00F5531B" w:rsidRDefault="00F53AF1">
          <w:pPr>
            <w:pStyle w:val="TOC2"/>
            <w:numPr>
              <w:ilvl w:val="1"/>
              <w:numId w:val="16"/>
            </w:numPr>
            <w:tabs>
              <w:tab w:val="left" w:pos="2081"/>
              <w:tab w:val="left" w:pos="2082"/>
              <w:tab w:val="left" w:leader="dot" w:pos="9454"/>
            </w:tabs>
          </w:pPr>
          <w:hyperlink w:anchor="_bookmark81" w:history="1">
            <w:r>
              <w:rPr>
                <w:color w:val="0000FF"/>
                <w:w w:val="95"/>
              </w:rPr>
              <w:t>Searching</w:t>
            </w:r>
            <w:r>
              <w:rPr>
                <w:color w:val="0000FF"/>
                <w:spacing w:val="6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for</w:t>
            </w:r>
            <w:r>
              <w:rPr>
                <w:color w:val="0000FF"/>
                <w:spacing w:val="6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Scale-Free</w:t>
            </w:r>
            <w:r>
              <w:rPr>
                <w:color w:val="0000FF"/>
                <w:spacing w:val="6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Networks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93</w:t>
          </w:r>
        </w:p>
        <w:p w14:paraId="34D679A8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453"/>
            </w:tabs>
            <w:ind w:hanging="750"/>
          </w:pPr>
          <w:hyperlink w:anchor="_bookmark83" w:history="1">
            <w:r>
              <w:rPr>
                <w:color w:val="0000FF"/>
              </w:rPr>
              <w:t>Sensitivity</w:t>
            </w:r>
            <w:r>
              <w:rPr>
                <w:color w:val="0000FF"/>
                <w:spacing w:val="-4"/>
              </w:rPr>
              <w:t xml:space="preserve"> </w:t>
            </w:r>
            <w:r>
              <w:rPr>
                <w:color w:val="0000FF"/>
              </w:rPr>
              <w:t>Analysis</w:t>
            </w:r>
          </w:hyperlink>
          <w:r>
            <w:rPr>
              <w:rFonts w:ascii="Times New Roman"/>
              <w:color w:val="0000FF"/>
            </w:rPr>
            <w:tab/>
          </w:r>
          <w:r>
            <w:t>95</w:t>
          </w:r>
        </w:p>
        <w:p w14:paraId="230600AB" w14:textId="77777777" w:rsidR="00F5531B" w:rsidRDefault="00F53AF1">
          <w:pPr>
            <w:pStyle w:val="TOC2"/>
            <w:numPr>
              <w:ilvl w:val="1"/>
              <w:numId w:val="16"/>
            </w:numPr>
            <w:tabs>
              <w:tab w:val="left" w:pos="2081"/>
              <w:tab w:val="left" w:pos="2082"/>
              <w:tab w:val="left" w:leader="dot" w:pos="9451"/>
            </w:tabs>
          </w:pPr>
          <w:hyperlink w:anchor="_bookmark85" w:history="1">
            <w:r>
              <w:rPr>
                <w:color w:val="0000FF"/>
                <w:w w:val="95"/>
              </w:rPr>
              <w:t>Predetermined</w:t>
            </w:r>
            <w:r>
              <w:rPr>
                <w:color w:val="0000FF"/>
                <w:spacing w:val="2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Hub</w:t>
            </w:r>
            <w:r>
              <w:rPr>
                <w:color w:val="0000FF"/>
                <w:spacing w:val="2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98</w:t>
          </w:r>
        </w:p>
        <w:p w14:paraId="38546368" w14:textId="77777777" w:rsidR="00F5531B" w:rsidRDefault="00F53AF1">
          <w:pPr>
            <w:pStyle w:val="TOC2"/>
            <w:numPr>
              <w:ilvl w:val="1"/>
              <w:numId w:val="16"/>
            </w:numPr>
            <w:tabs>
              <w:tab w:val="left" w:pos="2081"/>
              <w:tab w:val="left" w:pos="2082"/>
              <w:tab w:val="left" w:leader="dot" w:pos="9336"/>
            </w:tabs>
          </w:pPr>
          <w:hyperlink w:anchor="_bookmark87" w:history="1">
            <w:r>
              <w:rPr>
                <w:color w:val="0000FF"/>
              </w:rPr>
              <w:t>Switch</w:t>
            </w:r>
            <w:r>
              <w:rPr>
                <w:color w:val="0000FF"/>
                <w:spacing w:val="2"/>
              </w:rPr>
              <w:t xml:space="preserve"> </w:t>
            </w:r>
            <w:r>
              <w:rPr>
                <w:color w:val="0000FF"/>
              </w:rPr>
              <w:t>Cells</w:t>
            </w:r>
          </w:hyperlink>
          <w:r>
            <w:rPr>
              <w:rFonts w:ascii="Times New Roman"/>
              <w:color w:val="0000FF"/>
            </w:rPr>
            <w:tab/>
          </w:r>
          <w:r>
            <w:t>101</w:t>
          </w:r>
        </w:p>
        <w:p w14:paraId="18766AF8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335"/>
            </w:tabs>
            <w:spacing w:before="17"/>
            <w:ind w:hanging="750"/>
          </w:pPr>
          <w:hyperlink w:anchor="_bookmark88" w:history="1">
            <w:r>
              <w:rPr>
                <w:color w:val="0000FF"/>
                <w:w w:val="95"/>
              </w:rPr>
              <w:t>Switch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do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not</w:t>
            </w:r>
            <w:r>
              <w:rPr>
                <w:color w:val="0000FF"/>
                <w:spacing w:val="2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require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high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structural</w:t>
            </w:r>
            <w:r>
              <w:rPr>
                <w:color w:val="0000FF"/>
                <w:spacing w:val="2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connectivity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102</w:t>
          </w:r>
        </w:p>
        <w:p w14:paraId="11F26BF0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335"/>
            </w:tabs>
            <w:ind w:hanging="750"/>
          </w:pPr>
          <w:hyperlink w:anchor="_bookmark90" w:history="1">
            <w:r>
              <w:rPr>
                <w:color w:val="0000FF"/>
                <w:spacing w:val="-1"/>
              </w:rPr>
              <w:t>Centralities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  <w:spacing w:val="-1"/>
              </w:rPr>
              <w:t>do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  <w:spacing w:val="-1"/>
              </w:rPr>
              <w:t>not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  <w:spacing w:val="-1"/>
              </w:rPr>
              <w:t>label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switch</w:t>
            </w:r>
            <w:r>
              <w:rPr>
                <w:color w:val="0000FF"/>
                <w:spacing w:val="-8"/>
              </w:rPr>
              <w:t xml:space="preserve"> </w:t>
            </w:r>
            <w:r>
              <w:rPr>
                <w:color w:val="0000FF"/>
              </w:rPr>
              <w:t>cells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important</w:t>
            </w:r>
          </w:hyperlink>
          <w:r>
            <w:rPr>
              <w:rFonts w:ascii="Times New Roman"/>
              <w:color w:val="0000FF"/>
            </w:rPr>
            <w:tab/>
          </w:r>
          <w:r>
            <w:t>104</w:t>
          </w:r>
        </w:p>
        <w:p w14:paraId="1C238060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</w:tabs>
            <w:ind w:hanging="750"/>
          </w:pPr>
          <w:hyperlink w:anchor="_bookmark92" w:history="1">
            <w:r>
              <w:rPr>
                <w:color w:val="0000FF"/>
                <w:w w:val="95"/>
              </w:rPr>
              <w:t>Cellular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heterogeneity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is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important</w:t>
            </w:r>
            <w:r>
              <w:rPr>
                <w:color w:val="0000FF"/>
                <w:spacing w:val="-9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for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the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emergence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of</w:t>
            </w:r>
            <w:r>
              <w:rPr>
                <w:color w:val="0000FF"/>
                <w:spacing w:val="-1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switch</w:t>
            </w:r>
          </w:hyperlink>
        </w:p>
        <w:p w14:paraId="1900A078" w14:textId="77777777" w:rsidR="00F5531B" w:rsidRDefault="00F53AF1">
          <w:pPr>
            <w:pStyle w:val="TOC4"/>
            <w:tabs>
              <w:tab w:val="left" w:leader="dot" w:pos="9336"/>
            </w:tabs>
          </w:pPr>
          <w:hyperlink w:anchor="_bookmark92" w:history="1">
            <w:r>
              <w:rPr>
                <w:color w:val="0000FF"/>
              </w:rPr>
              <w:t>cells</w:t>
            </w:r>
          </w:hyperlink>
          <w:r>
            <w:rPr>
              <w:rFonts w:ascii="Times New Roman"/>
              <w:color w:val="0000FF"/>
            </w:rPr>
            <w:tab/>
          </w:r>
          <w:r>
            <w:t>105</w:t>
          </w:r>
        </w:p>
        <w:p w14:paraId="4818DAE8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337"/>
            </w:tabs>
            <w:spacing w:before="17" w:line="254" w:lineRule="auto"/>
            <w:ind w:right="649" w:hanging="750"/>
          </w:pPr>
          <w:hyperlink w:anchor="_bookmark95" w:history="1">
            <w:r>
              <w:rPr>
                <w:color w:val="0000FF"/>
                <w:w w:val="95"/>
              </w:rPr>
              <w:t>Cellular and structural heterogeneity do not follow a centrality</w:t>
            </w:r>
          </w:hyperlink>
          <w:r>
            <w:rPr>
              <w:color w:val="0000FF"/>
              <w:spacing w:val="1"/>
              <w:w w:val="95"/>
            </w:rPr>
            <w:t xml:space="preserve"> </w:t>
          </w:r>
          <w:hyperlink w:anchor="_bookmark95" w:history="1">
            <w:r>
              <w:rPr>
                <w:color w:val="0000FF"/>
              </w:rPr>
              <w:t>pattern</w:t>
            </w:r>
          </w:hyperlink>
          <w:r>
            <w:rPr>
              <w:rFonts w:ascii="Times New Roman"/>
              <w:color w:val="0000FF"/>
            </w:rPr>
            <w:tab/>
          </w:r>
          <w:r>
            <w:rPr>
              <w:spacing w:val="-3"/>
              <w:w w:val="90"/>
            </w:rPr>
            <w:t>108</w:t>
          </w:r>
        </w:p>
        <w:p w14:paraId="7C92E2C6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336"/>
            </w:tabs>
            <w:spacing w:before="0" w:line="272" w:lineRule="exact"/>
            <w:ind w:hanging="750"/>
          </w:pPr>
          <w:hyperlink w:anchor="_bookmark96" w:history="1">
            <w:r>
              <w:rPr>
                <w:color w:val="0000FF"/>
              </w:rPr>
              <w:t>A</w:t>
            </w:r>
            <w:r>
              <w:rPr>
                <w:color w:val="0000FF"/>
                <w:spacing w:val="-6"/>
              </w:rPr>
              <w:t xml:space="preserve"> </w:t>
            </w:r>
            <w:r>
              <w:rPr>
                <w:color w:val="0000FF"/>
              </w:rPr>
              <w:t>nucleus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of</w:t>
            </w:r>
            <w:r>
              <w:rPr>
                <w:color w:val="0000FF"/>
                <w:spacing w:val="-6"/>
              </w:rPr>
              <w:t xml:space="preserve"> </w:t>
            </w:r>
            <w:r>
              <w:rPr>
                <w:color w:val="0000FF"/>
              </w:rPr>
              <w:t>switch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cells</w:t>
            </w:r>
          </w:hyperlink>
          <w:r>
            <w:rPr>
              <w:rFonts w:ascii="Times New Roman"/>
              <w:color w:val="0000FF"/>
            </w:rPr>
            <w:tab/>
          </w:r>
          <w:r>
            <w:t>109</w:t>
          </w:r>
        </w:p>
        <w:p w14:paraId="2A12C6BC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</w:tabs>
            <w:spacing w:before="10"/>
            <w:ind w:hanging="750"/>
          </w:pPr>
          <w:hyperlink w:anchor="_bookmark98" w:history="1">
            <w:r>
              <w:rPr>
                <w:color w:val="0000FF"/>
                <w:w w:val="95"/>
              </w:rPr>
              <w:t>Islets</w:t>
            </w:r>
            <w:r>
              <w:rPr>
                <w:color w:val="0000FF"/>
                <w:spacing w:val="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with</w:t>
            </w:r>
            <w:r>
              <w:rPr>
                <w:color w:val="0000FF"/>
                <w:spacing w:val="2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switch</w:t>
            </w:r>
            <w:r>
              <w:rPr>
                <w:color w:val="0000FF"/>
                <w:spacing w:val="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  <w:r>
              <w:rPr>
                <w:color w:val="0000FF"/>
                <w:spacing w:val="2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require</w:t>
            </w:r>
            <w:r>
              <w:rPr>
                <w:color w:val="0000FF"/>
                <w:spacing w:val="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fewer</w:t>
            </w:r>
            <w:r>
              <w:rPr>
                <w:color w:val="0000FF"/>
                <w:spacing w:val="2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intrinsically</w:t>
            </w:r>
            <w:r>
              <w:rPr>
                <w:color w:val="0000FF"/>
                <w:spacing w:val="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act</w:t>
            </w:r>
            <w:r>
              <w:rPr>
                <w:color w:val="0000FF"/>
                <w:w w:val="95"/>
              </w:rPr>
              <w:t>ive</w:t>
            </w:r>
            <w:r>
              <w:rPr>
                <w:color w:val="0000FF"/>
                <w:spacing w:val="3"/>
                <w:w w:val="95"/>
              </w:rPr>
              <w:t xml:space="preserve"> </w:t>
            </w:r>
            <w:r>
              <w:rPr>
                <w:rFonts w:ascii="Bookman Old Style" w:hAnsi="Bookman Old Style"/>
                <w:i/>
                <w:color w:val="0000FF"/>
                <w:w w:val="95"/>
              </w:rPr>
              <w:t>β</w:t>
            </w:r>
            <w:r>
              <w:rPr>
                <w:rFonts w:ascii="Bookman Old Style" w:hAnsi="Bookman Old Style"/>
                <w:i/>
                <w:color w:val="0000FF"/>
                <w:spacing w:val="-1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</w:hyperlink>
        </w:p>
        <w:p w14:paraId="2D5ED711" w14:textId="77777777" w:rsidR="00F5531B" w:rsidRDefault="00F53AF1">
          <w:pPr>
            <w:pStyle w:val="TOC4"/>
            <w:tabs>
              <w:tab w:val="left" w:leader="dot" w:pos="9336"/>
            </w:tabs>
            <w:spacing w:before="13"/>
          </w:pPr>
          <w:hyperlink w:anchor="_bookmark98" w:history="1">
            <w:r>
              <w:rPr>
                <w:color w:val="0000FF"/>
              </w:rPr>
              <w:t>than</w:t>
            </w:r>
            <w:r>
              <w:rPr>
                <w:color w:val="0000FF"/>
                <w:spacing w:val="-6"/>
              </w:rPr>
              <w:t xml:space="preserve"> </w:t>
            </w:r>
            <w:r>
              <w:rPr>
                <w:color w:val="0000FF"/>
              </w:rPr>
              <w:t>average</w:t>
            </w:r>
          </w:hyperlink>
          <w:r>
            <w:rPr>
              <w:rFonts w:ascii="Times New Roman"/>
              <w:color w:val="0000FF"/>
            </w:rPr>
            <w:tab/>
          </w:r>
          <w:r>
            <w:t>111</w:t>
          </w:r>
        </w:p>
        <w:p w14:paraId="2A6D6691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335"/>
            </w:tabs>
            <w:ind w:hanging="750"/>
          </w:pPr>
          <w:hyperlink w:anchor="_bookmark99" w:history="1">
            <w:r>
              <w:rPr>
                <w:color w:val="0000FF"/>
              </w:rPr>
              <w:t>Strong</w:t>
            </w:r>
            <w:r>
              <w:rPr>
                <w:color w:val="0000FF"/>
                <w:spacing w:val="-6"/>
              </w:rPr>
              <w:t xml:space="preserve"> </w:t>
            </w:r>
            <w:r>
              <w:rPr>
                <w:color w:val="0000FF"/>
              </w:rPr>
              <w:t>Coupling</w:t>
            </w:r>
            <w:r>
              <w:rPr>
                <w:color w:val="0000FF"/>
                <w:spacing w:val="-6"/>
              </w:rPr>
              <w:t xml:space="preserve"> </w:t>
            </w:r>
            <w:r>
              <w:rPr>
                <w:color w:val="0000FF"/>
              </w:rPr>
              <w:t>Cases</w:t>
            </w:r>
          </w:hyperlink>
          <w:r>
            <w:rPr>
              <w:rFonts w:ascii="Times New Roman"/>
              <w:color w:val="0000FF"/>
            </w:rPr>
            <w:tab/>
          </w:r>
          <w:r>
            <w:t>112</w:t>
          </w:r>
        </w:p>
        <w:p w14:paraId="420495C7" w14:textId="77777777" w:rsidR="00F5531B" w:rsidRDefault="00F53AF1">
          <w:pPr>
            <w:pStyle w:val="TOC3"/>
            <w:numPr>
              <w:ilvl w:val="2"/>
              <w:numId w:val="16"/>
            </w:numPr>
            <w:tabs>
              <w:tab w:val="left" w:pos="2830"/>
              <w:tab w:val="left" w:pos="2831"/>
              <w:tab w:val="left" w:leader="dot" w:pos="9336"/>
            </w:tabs>
            <w:ind w:hanging="750"/>
          </w:pPr>
          <w:hyperlink w:anchor="_bookmark101" w:history="1">
            <w:r>
              <w:rPr>
                <w:color w:val="0000FF"/>
              </w:rPr>
              <w:t>Switch</w:t>
            </w:r>
            <w:r>
              <w:rPr>
                <w:color w:val="0000FF"/>
                <w:spacing w:val="-1"/>
              </w:rPr>
              <w:t xml:space="preserve"> </w:t>
            </w:r>
            <w:r>
              <w:rPr>
                <w:color w:val="0000FF"/>
              </w:rPr>
              <w:t>Islets in the IOM</w:t>
            </w:r>
          </w:hyperlink>
          <w:r>
            <w:rPr>
              <w:rFonts w:ascii="Times New Roman"/>
              <w:color w:val="0000FF"/>
            </w:rPr>
            <w:tab/>
          </w:r>
          <w:r>
            <w:t>114</w:t>
          </w:r>
        </w:p>
        <w:p w14:paraId="44F2C99C" w14:textId="77777777" w:rsidR="00F5531B" w:rsidRDefault="00F53AF1">
          <w:pPr>
            <w:pStyle w:val="TOC1"/>
            <w:numPr>
              <w:ilvl w:val="0"/>
              <w:numId w:val="18"/>
            </w:numPr>
            <w:tabs>
              <w:tab w:val="left" w:pos="1543"/>
              <w:tab w:val="left" w:pos="1544"/>
              <w:tab w:val="left" w:pos="9335"/>
            </w:tabs>
            <w:spacing w:before="251"/>
            <w:ind w:left="1543" w:hanging="352"/>
            <w:jc w:val="left"/>
            <w:rPr>
              <w:color w:val="0000FF"/>
            </w:rPr>
          </w:pPr>
          <w:hyperlink w:anchor="_bookmark105" w:history="1">
            <w:r>
              <w:rPr>
                <w:color w:val="0000FF"/>
              </w:rPr>
              <w:t>Determining</w:t>
            </w:r>
            <w:r>
              <w:rPr>
                <w:color w:val="0000FF"/>
                <w:spacing w:val="-7"/>
              </w:rPr>
              <w:t xml:space="preserve"> </w:t>
            </w:r>
            <w:r>
              <w:rPr>
                <w:color w:val="0000FF"/>
              </w:rPr>
              <w:t>Active</w:t>
            </w:r>
            <w:r>
              <w:rPr>
                <w:color w:val="0000FF"/>
                <w:spacing w:val="-6"/>
              </w:rPr>
              <w:t xml:space="preserve"> </w:t>
            </w:r>
            <w:r>
              <w:rPr>
                <w:color w:val="0000FF"/>
              </w:rPr>
              <w:t>Cells</w:t>
            </w:r>
          </w:hyperlink>
          <w:r>
            <w:rPr>
              <w:rFonts w:ascii="Times New Roman"/>
              <w:color w:val="0000FF"/>
            </w:rPr>
            <w:tab/>
          </w:r>
          <w:r>
            <w:t>118</w:t>
          </w:r>
        </w:p>
        <w:p w14:paraId="312D491A" w14:textId="77777777" w:rsidR="00F5531B" w:rsidRDefault="00F53AF1">
          <w:pPr>
            <w:pStyle w:val="TOC2"/>
            <w:numPr>
              <w:ilvl w:val="1"/>
              <w:numId w:val="15"/>
            </w:numPr>
            <w:tabs>
              <w:tab w:val="left" w:pos="2081"/>
              <w:tab w:val="left" w:pos="2082"/>
              <w:tab w:val="left" w:leader="dot" w:pos="9334"/>
            </w:tabs>
          </w:pPr>
          <w:hyperlink w:anchor="_bookmark106" w:history="1">
            <w:r>
              <w:rPr>
                <w:color w:val="0000FF"/>
              </w:rPr>
              <w:t>Using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an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Applied</w:t>
            </w:r>
            <w:r>
              <w:rPr>
                <w:color w:val="0000FF"/>
                <w:spacing w:val="-4"/>
              </w:rPr>
              <w:t xml:space="preserve"> </w:t>
            </w:r>
            <w:r>
              <w:rPr>
                <w:color w:val="0000FF"/>
              </w:rPr>
              <w:t>Current</w:t>
            </w:r>
          </w:hyperlink>
          <w:r>
            <w:rPr>
              <w:rFonts w:ascii="Times New Roman"/>
              <w:color w:val="0000FF"/>
            </w:rPr>
            <w:tab/>
          </w:r>
          <w:r>
            <w:t>119</w:t>
          </w:r>
        </w:p>
        <w:p w14:paraId="315A45B6" w14:textId="77777777" w:rsidR="00F5531B" w:rsidRDefault="00F53AF1">
          <w:pPr>
            <w:pStyle w:val="TOC2"/>
            <w:numPr>
              <w:ilvl w:val="1"/>
              <w:numId w:val="15"/>
            </w:numPr>
            <w:tabs>
              <w:tab w:val="left" w:pos="2081"/>
              <w:tab w:val="left" w:pos="2082"/>
              <w:tab w:val="left" w:leader="dot" w:pos="9334"/>
            </w:tabs>
          </w:pPr>
          <w:hyperlink w:anchor="_bookmark107" w:history="1">
            <w:r>
              <w:rPr>
                <w:color w:val="0000FF"/>
                <w:w w:val="95"/>
              </w:rPr>
              <w:t>Fast-slow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subsystem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analysis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on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a</w:t>
            </w:r>
            <w:r>
              <w:rPr>
                <w:color w:val="0000FF"/>
                <w:spacing w:val="15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single</w:t>
            </w:r>
            <w:r>
              <w:rPr>
                <w:color w:val="0000FF"/>
                <w:spacing w:val="14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121</w:t>
          </w:r>
        </w:p>
        <w:p w14:paraId="6F3113BB" w14:textId="77777777" w:rsidR="00F5531B" w:rsidRDefault="00F53AF1">
          <w:pPr>
            <w:pStyle w:val="TOC2"/>
            <w:numPr>
              <w:ilvl w:val="1"/>
              <w:numId w:val="15"/>
            </w:numPr>
            <w:tabs>
              <w:tab w:val="left" w:pos="2081"/>
              <w:tab w:val="left" w:pos="2082"/>
              <w:tab w:val="left" w:leader="dot" w:pos="9333"/>
            </w:tabs>
          </w:pPr>
          <w:hyperlink w:anchor="_bookmark109" w:history="1">
            <w:r>
              <w:rPr>
                <w:color w:val="0000FF"/>
                <w:w w:val="95"/>
              </w:rPr>
              <w:t>Extending</w:t>
            </w:r>
            <w:r>
              <w:rPr>
                <w:color w:val="0000FF"/>
                <w:spacing w:val="19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fast-slow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subsytem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analysis</w:t>
            </w:r>
            <w:r>
              <w:rPr>
                <w:color w:val="0000FF"/>
                <w:spacing w:val="19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to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many</w:t>
            </w:r>
            <w:r>
              <w:rPr>
                <w:color w:val="0000FF"/>
                <w:spacing w:val="20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cells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123</w:t>
          </w:r>
        </w:p>
        <w:p w14:paraId="48CEEB1D" w14:textId="77777777" w:rsidR="00F5531B" w:rsidRDefault="00F53AF1">
          <w:pPr>
            <w:pStyle w:val="TOC2"/>
            <w:numPr>
              <w:ilvl w:val="1"/>
              <w:numId w:val="15"/>
            </w:numPr>
            <w:tabs>
              <w:tab w:val="left" w:pos="2081"/>
              <w:tab w:val="left" w:pos="2082"/>
              <w:tab w:val="left" w:leader="dot" w:pos="9335"/>
            </w:tabs>
            <w:spacing w:before="17"/>
          </w:pPr>
          <w:hyperlink w:anchor="_bookmark111" w:history="1">
            <w:r>
              <w:rPr>
                <w:color w:val="0000FF"/>
                <w:w w:val="95"/>
              </w:rPr>
              <w:t>Reducing</w:t>
            </w:r>
            <w:r>
              <w:rPr>
                <w:color w:val="0000FF"/>
                <w:spacing w:val="23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complexity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126</w:t>
          </w:r>
        </w:p>
        <w:p w14:paraId="451E8CE1" w14:textId="77777777" w:rsidR="00F5531B" w:rsidRDefault="00F53AF1">
          <w:pPr>
            <w:pStyle w:val="TOC1"/>
            <w:numPr>
              <w:ilvl w:val="0"/>
              <w:numId w:val="18"/>
            </w:numPr>
            <w:tabs>
              <w:tab w:val="left" w:pos="1543"/>
              <w:tab w:val="left" w:pos="1544"/>
              <w:tab w:val="left" w:pos="9335"/>
            </w:tabs>
            <w:ind w:left="1543" w:hanging="352"/>
            <w:jc w:val="left"/>
            <w:rPr>
              <w:color w:val="0000FF"/>
            </w:rPr>
          </w:pPr>
          <w:hyperlink w:anchor="_bookmark116" w:history="1">
            <w:r>
              <w:rPr>
                <w:color w:val="0000FF"/>
                <w:w w:val="95"/>
              </w:rPr>
              <w:t>Concluding</w:t>
            </w:r>
            <w:r>
              <w:rPr>
                <w:color w:val="0000FF"/>
                <w:spacing w:val="22"/>
                <w:w w:val="95"/>
              </w:rPr>
              <w:t xml:space="preserve"> </w:t>
            </w:r>
            <w:r>
              <w:rPr>
                <w:color w:val="0000FF"/>
                <w:w w:val="95"/>
              </w:rPr>
              <w:t>Remarks</w:t>
            </w:r>
          </w:hyperlink>
          <w:r>
            <w:rPr>
              <w:rFonts w:ascii="Times New Roman"/>
              <w:color w:val="0000FF"/>
              <w:w w:val="95"/>
            </w:rPr>
            <w:tab/>
          </w:r>
          <w:r>
            <w:t>130</w:t>
          </w:r>
        </w:p>
        <w:p w14:paraId="400F694F" w14:textId="77777777" w:rsidR="00F5531B" w:rsidRDefault="00F53AF1">
          <w:pPr>
            <w:pStyle w:val="TOC1"/>
            <w:tabs>
              <w:tab w:val="left" w:pos="9334"/>
            </w:tabs>
            <w:ind w:left="1192" w:firstLine="0"/>
          </w:pPr>
          <w:hyperlink w:anchor="_bookmark117" w:history="1">
            <w:r>
              <w:rPr>
                <w:color w:val="0000FF"/>
              </w:rPr>
              <w:t>A</w:t>
            </w:r>
            <w:r>
              <w:rPr>
                <w:color w:val="0000FF"/>
                <w:spacing w:val="62"/>
              </w:rPr>
              <w:t xml:space="preserve"> </w:t>
            </w:r>
            <w:r>
              <w:rPr>
                <w:color w:val="0000FF"/>
              </w:rPr>
              <w:t>Single</w:t>
            </w:r>
            <w:r>
              <w:rPr>
                <w:color w:val="0000FF"/>
                <w:spacing w:val="-4"/>
              </w:rPr>
              <w:t xml:space="preserve"> </w:t>
            </w:r>
            <w:r>
              <w:rPr>
                <w:color w:val="0000FF"/>
              </w:rPr>
              <w:t>Slow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Channel</w:t>
            </w:r>
            <w:r>
              <w:rPr>
                <w:color w:val="0000FF"/>
                <w:spacing w:val="-4"/>
              </w:rPr>
              <w:t xml:space="preserve"> </w:t>
            </w:r>
            <w:r>
              <w:rPr>
                <w:color w:val="0000FF"/>
              </w:rPr>
              <w:t>Model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Equations</w:t>
            </w:r>
            <w:r>
              <w:rPr>
                <w:color w:val="0000FF"/>
                <w:spacing w:val="-4"/>
              </w:rPr>
              <w:t xml:space="preserve"> </w:t>
            </w:r>
            <w:r>
              <w:rPr>
                <w:color w:val="0000FF"/>
              </w:rPr>
              <w:t>&amp;</w:t>
            </w:r>
            <w:r>
              <w:rPr>
                <w:color w:val="0000FF"/>
                <w:spacing w:val="-5"/>
              </w:rPr>
              <w:t xml:space="preserve"> </w:t>
            </w:r>
            <w:r>
              <w:rPr>
                <w:color w:val="0000FF"/>
              </w:rPr>
              <w:t>Parameters</w:t>
            </w:r>
          </w:hyperlink>
          <w:r>
            <w:rPr>
              <w:rFonts w:ascii="Times New Roman"/>
              <w:color w:val="0000FF"/>
            </w:rPr>
            <w:tab/>
          </w:r>
          <w:r>
            <w:t>134</w:t>
          </w:r>
        </w:p>
        <w:p w14:paraId="2A47BFD0" w14:textId="77777777" w:rsidR="00F5531B" w:rsidRDefault="00F53AF1">
          <w:pPr>
            <w:pStyle w:val="TOC1"/>
            <w:tabs>
              <w:tab w:val="left" w:pos="9335"/>
            </w:tabs>
            <w:spacing w:before="251"/>
            <w:ind w:left="1192" w:firstLine="0"/>
          </w:pPr>
          <w:hyperlink w:anchor="_bookmark120" w:history="1">
            <w:r>
              <w:rPr>
                <w:color w:val="0000FF"/>
              </w:rPr>
              <w:t>Bibliography</w:t>
            </w:r>
          </w:hyperlink>
          <w:r>
            <w:rPr>
              <w:rFonts w:ascii="Times New Roman"/>
              <w:color w:val="0000FF"/>
            </w:rPr>
            <w:tab/>
          </w:r>
          <w:r>
            <w:t>139</w:t>
          </w:r>
        </w:p>
      </w:sdtContent>
    </w:sdt>
    <w:p w14:paraId="1D964650" w14:textId="77777777" w:rsidR="00F5531B" w:rsidRDefault="00F5531B">
      <w:p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91423EF" w14:textId="77777777" w:rsidR="00F5531B" w:rsidRDefault="00F5531B">
      <w:pPr>
        <w:pStyle w:val="BodyText"/>
        <w:rPr>
          <w:sz w:val="28"/>
        </w:rPr>
      </w:pPr>
    </w:p>
    <w:p w14:paraId="04B35C7F" w14:textId="77777777" w:rsidR="00F5531B" w:rsidRDefault="00F5531B">
      <w:pPr>
        <w:pStyle w:val="BodyText"/>
        <w:rPr>
          <w:sz w:val="28"/>
        </w:rPr>
      </w:pPr>
    </w:p>
    <w:p w14:paraId="6FF0315A" w14:textId="77777777" w:rsidR="00F5531B" w:rsidRDefault="00F5531B">
      <w:pPr>
        <w:pStyle w:val="BodyText"/>
        <w:rPr>
          <w:sz w:val="28"/>
        </w:rPr>
      </w:pPr>
    </w:p>
    <w:p w14:paraId="6CA232E4" w14:textId="77777777" w:rsidR="00F5531B" w:rsidRDefault="00F5531B">
      <w:pPr>
        <w:pStyle w:val="BodyText"/>
        <w:rPr>
          <w:sz w:val="28"/>
        </w:rPr>
      </w:pPr>
    </w:p>
    <w:p w14:paraId="258755EE" w14:textId="77777777" w:rsidR="00F5531B" w:rsidRDefault="00F5531B">
      <w:pPr>
        <w:pStyle w:val="BodyText"/>
        <w:rPr>
          <w:sz w:val="28"/>
        </w:rPr>
      </w:pPr>
    </w:p>
    <w:p w14:paraId="53F8641A" w14:textId="77777777" w:rsidR="00F5531B" w:rsidRDefault="00F53AF1">
      <w:pPr>
        <w:pStyle w:val="Heading1"/>
        <w:spacing w:before="215"/>
        <w:ind w:left="1167" w:right="627"/>
        <w:jc w:val="center"/>
      </w:pPr>
      <w:bookmarkStart w:id="0" w:name="List_of_Tables"/>
      <w:bookmarkStart w:id="1" w:name="_bookmark0"/>
      <w:bookmarkEnd w:id="0"/>
      <w:bookmarkEnd w:id="1"/>
      <w:r>
        <w:t>List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Tables</w:t>
      </w:r>
    </w:p>
    <w:p w14:paraId="7B250EB6" w14:textId="77777777" w:rsidR="00F5531B" w:rsidRDefault="00F5531B">
      <w:pPr>
        <w:pStyle w:val="BodyText"/>
        <w:rPr>
          <w:sz w:val="28"/>
        </w:rPr>
      </w:pPr>
    </w:p>
    <w:p w14:paraId="57B25114" w14:textId="77777777" w:rsidR="00F5531B" w:rsidRDefault="00F5531B">
      <w:pPr>
        <w:pStyle w:val="BodyText"/>
        <w:rPr>
          <w:sz w:val="28"/>
        </w:rPr>
      </w:pPr>
    </w:p>
    <w:p w14:paraId="6EDD5AEF" w14:textId="77777777" w:rsidR="00F5531B" w:rsidRDefault="00F5531B">
      <w:pPr>
        <w:pStyle w:val="BodyText"/>
        <w:rPr>
          <w:sz w:val="28"/>
        </w:rPr>
      </w:pPr>
    </w:p>
    <w:p w14:paraId="3CF66787" w14:textId="77777777" w:rsidR="00F5531B" w:rsidRDefault="00F5531B">
      <w:pPr>
        <w:pStyle w:val="BodyText"/>
        <w:rPr>
          <w:sz w:val="28"/>
        </w:rPr>
      </w:pPr>
    </w:p>
    <w:p w14:paraId="53EE84AD" w14:textId="77777777" w:rsidR="00F5531B" w:rsidRDefault="00F5531B">
      <w:pPr>
        <w:pStyle w:val="BodyText"/>
        <w:spacing w:before="5"/>
        <w:rPr>
          <w:sz w:val="25"/>
        </w:rPr>
      </w:pPr>
    </w:p>
    <w:p w14:paraId="0064CA80" w14:textId="77777777" w:rsidR="00F5531B" w:rsidRDefault="00F53AF1">
      <w:pPr>
        <w:tabs>
          <w:tab w:val="left" w:pos="2081"/>
          <w:tab w:val="left" w:pos="9004"/>
          <w:tab w:val="left" w:pos="9453"/>
        </w:tabs>
        <w:spacing w:line="254" w:lineRule="auto"/>
        <w:ind w:left="2081" w:right="650" w:hanging="539"/>
        <w:rPr>
          <w:sz w:val="24"/>
        </w:rPr>
      </w:pPr>
      <w:hyperlink w:anchor="_bookmark32" w:history="1">
        <w:r>
          <w:rPr>
            <w:color w:val="0000FF"/>
            <w:sz w:val="24"/>
          </w:rPr>
          <w:t>2.1</w:t>
        </w:r>
        <w:r>
          <w:rPr>
            <w:color w:val="0000FF"/>
            <w:sz w:val="24"/>
          </w:rPr>
          <w:tab/>
        </w:r>
        <w:r>
          <w:rPr>
            <w:b/>
            <w:color w:val="0000FF"/>
            <w:w w:val="95"/>
          </w:rPr>
          <w:t>Cell</w:t>
        </w:r>
        <w:r>
          <w:rPr>
            <w:b/>
            <w:color w:val="0000FF"/>
            <w:spacing w:val="11"/>
            <w:w w:val="95"/>
          </w:rPr>
          <w:t xml:space="preserve"> </w:t>
        </w:r>
        <w:r>
          <w:rPr>
            <w:b/>
            <w:color w:val="0000FF"/>
            <w:w w:val="95"/>
          </w:rPr>
          <w:t>Heterogeneity.</w:t>
        </w:r>
        <w:r>
          <w:rPr>
            <w:b/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Heterogeneous</w:t>
        </w:r>
        <w:r>
          <w:rPr>
            <w:color w:val="0000FF"/>
            <w:spacing w:val="5"/>
            <w:w w:val="95"/>
          </w:rPr>
          <w:t xml:space="preserve"> </w:t>
        </w:r>
        <w:r>
          <w:rPr>
            <w:color w:val="0000FF"/>
            <w:w w:val="95"/>
          </w:rPr>
          <w:t>parameter</w:t>
        </w:r>
        <w:r>
          <w:rPr>
            <w:color w:val="0000FF"/>
            <w:spacing w:val="5"/>
            <w:w w:val="95"/>
          </w:rPr>
          <w:t xml:space="preserve"> </w:t>
        </w:r>
        <w:r>
          <w:rPr>
            <w:color w:val="0000FF"/>
            <w:w w:val="95"/>
          </w:rPr>
          <w:t>values</w:t>
        </w:r>
        <w:r>
          <w:rPr>
            <w:color w:val="0000FF"/>
            <w:spacing w:val="6"/>
            <w:w w:val="95"/>
          </w:rPr>
          <w:t xml:space="preserve"> </w:t>
        </w:r>
        <w:r>
          <w:rPr>
            <w:color w:val="0000FF"/>
            <w:w w:val="95"/>
          </w:rPr>
          <w:t>were</w:t>
        </w:r>
        <w:r>
          <w:rPr>
            <w:color w:val="0000FF"/>
            <w:spacing w:val="5"/>
            <w:w w:val="95"/>
          </w:rPr>
          <w:t xml:space="preserve"> </w:t>
        </w:r>
        <w:r>
          <w:rPr>
            <w:color w:val="0000FF"/>
            <w:w w:val="95"/>
          </w:rPr>
          <w:t>selected</w:t>
        </w:r>
        <w:r>
          <w:rPr>
            <w:color w:val="0000FF"/>
            <w:spacing w:val="5"/>
            <w:w w:val="95"/>
          </w:rPr>
          <w:t xml:space="preserve"> </w:t>
        </w:r>
        <w:r>
          <w:rPr>
            <w:color w:val="0000FF"/>
            <w:w w:val="95"/>
          </w:rPr>
          <w:t>from</w:t>
        </w:r>
      </w:hyperlink>
      <w:r>
        <w:rPr>
          <w:color w:val="0000FF"/>
          <w:spacing w:val="1"/>
          <w:w w:val="95"/>
        </w:rPr>
        <w:t xml:space="preserve"> </w:t>
      </w:r>
      <w:hyperlink w:anchor="_bookmark32" w:history="1">
        <w:r>
          <w:rPr>
            <w:color w:val="0000FF"/>
          </w:rPr>
          <w:t>Gaussian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distributions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given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means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standard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deviations.</w:t>
        </w:r>
      </w:hyperlink>
      <w:r>
        <w:rPr>
          <w:color w:val="0000FF"/>
        </w:rPr>
        <w:tab/>
      </w:r>
      <w:r>
        <w:rPr>
          <w:sz w:val="24"/>
        </w:rPr>
        <w:t>.</w:t>
      </w:r>
      <w:r>
        <w:rPr>
          <w:spacing w:val="62"/>
          <w:sz w:val="24"/>
        </w:rPr>
        <w:t xml:space="preserve"> </w:t>
      </w:r>
      <w:r>
        <w:rPr>
          <w:sz w:val="24"/>
        </w:rPr>
        <w:t>.</w:t>
      </w:r>
      <w:r>
        <w:rPr>
          <w:sz w:val="24"/>
        </w:rPr>
        <w:tab/>
      </w:r>
      <w:r>
        <w:rPr>
          <w:spacing w:val="-3"/>
          <w:sz w:val="24"/>
        </w:rPr>
        <w:t>31</w:t>
      </w:r>
    </w:p>
    <w:p w14:paraId="35B94853" w14:textId="77777777" w:rsidR="00F5531B" w:rsidRDefault="00F53AF1">
      <w:pPr>
        <w:tabs>
          <w:tab w:val="left" w:pos="2081"/>
          <w:tab w:val="left" w:pos="9453"/>
        </w:tabs>
        <w:spacing w:before="199"/>
        <w:ind w:left="1543"/>
        <w:rPr>
          <w:sz w:val="24"/>
        </w:rPr>
      </w:pPr>
      <w:hyperlink w:anchor="_bookmark68" w:history="1">
        <w:r>
          <w:rPr>
            <w:color w:val="0000FF"/>
            <w:sz w:val="24"/>
          </w:rPr>
          <w:t>3.1</w:t>
        </w:r>
        <w:r>
          <w:rPr>
            <w:color w:val="0000FF"/>
            <w:sz w:val="24"/>
          </w:rPr>
          <w:tab/>
        </w:r>
        <w:r>
          <w:rPr>
            <w:b/>
            <w:color w:val="0000FF"/>
          </w:rPr>
          <w:t>Comparison of Synchrony</w:t>
        </w:r>
        <w:r>
          <w:rPr>
            <w:b/>
            <w:color w:val="0000FF"/>
            <w:spacing w:val="1"/>
          </w:rPr>
          <w:t xml:space="preserve"> </w:t>
        </w:r>
        <w:r>
          <w:rPr>
            <w:b/>
            <w:color w:val="0000FF"/>
          </w:rPr>
          <w:t>Indexes Corresponding to</w:t>
        </w:r>
        <w:r>
          <w:rPr>
            <w:b/>
            <w:color w:val="0000FF"/>
            <w:spacing w:val="1"/>
          </w:rPr>
          <w:t xml:space="preserve"> </w:t>
        </w:r>
        <w:r>
          <w:rPr>
            <w:b/>
            <w:color w:val="0000FF"/>
          </w:rPr>
          <w:t xml:space="preserve">Fig </w:t>
        </w:r>
      </w:hyperlink>
      <w:hyperlink w:anchor="_bookmark67" w:history="1">
        <w:r>
          <w:rPr>
            <w:b/>
            <w:color w:val="0000FF"/>
          </w:rPr>
          <w:t>3.9</w:t>
        </w:r>
      </w:hyperlink>
      <w:r>
        <w:rPr>
          <w:b/>
          <w:color w:val="0000FF"/>
          <w:spacing w:val="42"/>
        </w:rPr>
        <w:t xml:space="preserve"> </w:t>
      </w:r>
      <w:r>
        <w:rPr>
          <w:sz w:val="24"/>
        </w:rPr>
        <w:t>.</w:t>
      </w:r>
      <w:r>
        <w:rPr>
          <w:spacing w:val="23"/>
          <w:sz w:val="24"/>
        </w:rPr>
        <w:t xml:space="preserve"> </w:t>
      </w:r>
      <w:r>
        <w:rPr>
          <w:sz w:val="24"/>
        </w:rPr>
        <w:t>.</w:t>
      </w:r>
      <w:r>
        <w:rPr>
          <w:spacing w:val="23"/>
          <w:sz w:val="24"/>
        </w:rPr>
        <w:t xml:space="preserve"> </w:t>
      </w:r>
      <w:r>
        <w:rPr>
          <w:sz w:val="24"/>
        </w:rPr>
        <w:t>.</w:t>
      </w:r>
      <w:r>
        <w:rPr>
          <w:sz w:val="24"/>
        </w:rPr>
        <w:tab/>
        <w:t>79</w:t>
      </w:r>
    </w:p>
    <w:p w14:paraId="201857FF" w14:textId="77777777" w:rsidR="00F5531B" w:rsidRDefault="00F53AF1">
      <w:pPr>
        <w:pStyle w:val="ListParagraph"/>
        <w:numPr>
          <w:ilvl w:val="1"/>
          <w:numId w:val="14"/>
        </w:numPr>
        <w:tabs>
          <w:tab w:val="left" w:pos="2082"/>
        </w:tabs>
        <w:spacing w:before="215" w:line="268" w:lineRule="auto"/>
        <w:ind w:right="1246"/>
        <w:jc w:val="both"/>
      </w:pPr>
      <w:hyperlink w:anchor="_bookmark84" w:history="1">
        <w:r>
          <w:rPr>
            <w:b/>
            <w:color w:val="0000FF"/>
          </w:rPr>
          <w:t>Cell</w:t>
        </w:r>
        <w:r>
          <w:rPr>
            <w:b/>
            <w:color w:val="0000FF"/>
            <w:spacing w:val="-4"/>
          </w:rPr>
          <w:t xml:space="preserve"> </w:t>
        </w:r>
        <w:r>
          <w:rPr>
            <w:b/>
            <w:color w:val="0000FF"/>
          </w:rPr>
          <w:t>Parameter</w:t>
        </w:r>
        <w:r>
          <w:rPr>
            <w:b/>
            <w:color w:val="0000FF"/>
            <w:spacing w:val="-3"/>
          </w:rPr>
          <w:t xml:space="preserve"> </w:t>
        </w:r>
        <w:r>
          <w:rPr>
            <w:b/>
            <w:color w:val="0000FF"/>
          </w:rPr>
          <w:t>Perturbation</w:t>
        </w:r>
        <w:r>
          <w:rPr>
            <w:b/>
            <w:color w:val="0000FF"/>
            <w:spacing w:val="-4"/>
          </w:rPr>
          <w:t xml:space="preserve"> </w:t>
        </w:r>
        <w:r>
          <w:rPr>
            <w:b/>
            <w:color w:val="0000FF"/>
          </w:rPr>
          <w:t>on</w:t>
        </w:r>
        <w:r>
          <w:rPr>
            <w:b/>
            <w:color w:val="0000FF"/>
            <w:spacing w:val="-3"/>
          </w:rPr>
          <w:t xml:space="preserve"> </w:t>
        </w:r>
        <w:r>
          <w:rPr>
            <w:b/>
            <w:color w:val="0000FF"/>
          </w:rPr>
          <w:t>Fig</w:t>
        </w:r>
        <w:r>
          <w:rPr>
            <w:b/>
            <w:color w:val="0000FF"/>
            <w:spacing w:val="-3"/>
          </w:rPr>
          <w:t xml:space="preserve"> </w:t>
        </w:r>
      </w:hyperlink>
      <w:hyperlink w:anchor="_bookmark39" w:history="1">
        <w:r>
          <w:rPr>
            <w:b/>
            <w:color w:val="0000FF"/>
          </w:rPr>
          <w:t>2.4</w:t>
        </w:r>
      </w:hyperlink>
      <w:hyperlink w:anchor="_bookmark84" w:history="1">
        <w:r>
          <w:rPr>
            <w:b/>
            <w:color w:val="0000FF"/>
          </w:rPr>
          <w:t>.</w:t>
        </w:r>
        <w:r>
          <w:rPr>
            <w:b/>
            <w:color w:val="0000FF"/>
            <w:spacing w:val="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number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the</w:t>
        </w:r>
      </w:hyperlink>
      <w:r>
        <w:rPr>
          <w:color w:val="0000FF"/>
          <w:spacing w:val="-50"/>
        </w:rPr>
        <w:t xml:space="preserve"> </w:t>
      </w:r>
      <w:hyperlink w:anchor="_bookmark84" w:history="1">
        <w:r>
          <w:rPr>
            <w:color w:val="0000FF"/>
            <w:spacing w:val="-1"/>
          </w:rPr>
          <w:t xml:space="preserve">57 cell islet </w:t>
        </w:r>
        <w:r>
          <w:rPr>
            <w:color w:val="0000FF"/>
          </w:rPr>
          <w:t xml:space="preserve">that resulted in a loss of scale-free connectivity (i.e. </w:t>
        </w:r>
        <w:r>
          <w:rPr>
            <w:rFonts w:ascii="Bookman Old Style"/>
            <w:i/>
            <w:color w:val="0000FF"/>
          </w:rPr>
          <w:t>R</w:t>
        </w:r>
        <w:r>
          <w:rPr>
            <w:rFonts w:ascii="Tahoma"/>
            <w:color w:val="0000FF"/>
            <w:vertAlign w:val="superscript"/>
          </w:rPr>
          <w:t>2</w:t>
        </w:r>
        <w:r>
          <w:rPr>
            <w:rFonts w:ascii="Tahoma"/>
            <w:color w:val="0000FF"/>
          </w:rPr>
          <w:t xml:space="preserve"> </w:t>
        </w:r>
        <w:r>
          <w:rPr>
            <w:rFonts w:ascii="Bookman Old Style"/>
            <w:i/>
            <w:color w:val="0000FF"/>
          </w:rPr>
          <w:t xml:space="preserve">&lt;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</w:t>
        </w:r>
      </w:hyperlink>
      <w:r>
        <w:rPr>
          <w:color w:val="0000FF"/>
          <w:spacing w:val="1"/>
        </w:rPr>
        <w:t xml:space="preserve"> </w:t>
      </w:r>
      <w:hyperlink w:anchor="_bookmark84" w:history="1">
        <w:r>
          <w:rPr>
            <w:color w:val="0000FF"/>
            <w:w w:val="95"/>
          </w:rPr>
          <w:t xml:space="preserve">for the power law fit), broke the condition of at least </w:t>
        </w:r>
        <w:r>
          <w:rPr>
            <w:color w:val="0000FF"/>
            <w:w w:val="95"/>
          </w:rPr>
          <w:t>50% loss of functional</w:t>
        </w:r>
      </w:hyperlink>
      <w:r>
        <w:rPr>
          <w:color w:val="0000FF"/>
          <w:spacing w:val="1"/>
          <w:w w:val="95"/>
        </w:rPr>
        <w:t xml:space="preserve"> </w:t>
      </w:r>
      <w:hyperlink w:anchor="_bookmark84" w:history="1">
        <w:r>
          <w:rPr>
            <w:color w:val="0000FF"/>
          </w:rPr>
          <w:t>connectivity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silencing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hub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43,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or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led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minimal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changes</w:t>
        </w:r>
      </w:hyperlink>
    </w:p>
    <w:p w14:paraId="60F48A35" w14:textId="77777777" w:rsidR="00F5531B" w:rsidRDefault="00F53AF1">
      <w:pPr>
        <w:tabs>
          <w:tab w:val="left" w:leader="dot" w:pos="9453"/>
        </w:tabs>
        <w:spacing w:line="260" w:lineRule="exact"/>
        <w:ind w:left="2081"/>
        <w:jc w:val="both"/>
        <w:rPr>
          <w:sz w:val="24"/>
        </w:rPr>
      </w:pPr>
      <w:hyperlink w:anchor="_bookmark84" w:history="1">
        <w:r>
          <w:rPr>
            <w:color w:val="0000FF"/>
          </w:rPr>
          <w:t>when 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individual cell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was perturbed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1% in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 indicated manner.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97</w:t>
      </w:r>
    </w:p>
    <w:p w14:paraId="2066F26A" w14:textId="77777777" w:rsidR="00F5531B" w:rsidRDefault="00F53AF1">
      <w:pPr>
        <w:pStyle w:val="ListParagraph"/>
        <w:numPr>
          <w:ilvl w:val="1"/>
          <w:numId w:val="14"/>
        </w:numPr>
        <w:tabs>
          <w:tab w:val="left" w:pos="2082"/>
        </w:tabs>
        <w:spacing w:before="6" w:line="288" w:lineRule="exact"/>
        <w:ind w:right="1228"/>
        <w:jc w:val="both"/>
      </w:pPr>
      <w:hyperlink w:anchor="_bookmark100" w:history="1">
        <w:r>
          <w:rPr>
            <w:b/>
            <w:color w:val="0000FF"/>
            <w:w w:val="95"/>
          </w:rPr>
          <w:t>Distribution of Switch and Nonswitch Islets.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Classification of 500</w:t>
        </w:r>
      </w:hyperlink>
      <w:r>
        <w:rPr>
          <w:color w:val="0000FF"/>
          <w:spacing w:val="1"/>
          <w:w w:val="95"/>
        </w:rPr>
        <w:t xml:space="preserve"> </w:t>
      </w:r>
      <w:hyperlink w:anchor="_bookmark100" w:history="1">
        <w:r>
          <w:rPr>
            <w:color w:val="0000FF"/>
            <w:w w:val="95"/>
          </w:rPr>
          <w:t xml:space="preserve">parameter sets drawn with the indicated mean coupling value and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59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</w:hyperlink>
      <w:r>
        <w:rPr>
          <w:rFonts w:ascii="Lucida Sans Unicode" w:hAnsi="Lucida Sans Unicode"/>
          <w:color w:val="0000FF"/>
          <w:spacing w:val="1"/>
          <w:w w:val="95"/>
        </w:rPr>
        <w:t xml:space="preserve"> </w:t>
      </w:r>
      <w:hyperlink w:anchor="_bookmark100" w:history="1"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8"/>
            <w:w w:val="95"/>
          </w:rPr>
          <w:t xml:space="preserve"> </w:t>
        </w:r>
        <w:r>
          <w:rPr>
            <w:color w:val="0000FF"/>
            <w:w w:val="95"/>
          </w:rPr>
          <w:t>(135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2"/>
            <w:w w:val="95"/>
          </w:rPr>
          <w:t xml:space="preserve"> </w:t>
        </w:r>
        <w:r>
          <w:rPr>
            <w:color w:val="0000FF"/>
            <w:w w:val="95"/>
          </w:rPr>
          <w:t>13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49"/>
            <w:w w:val="95"/>
          </w:rPr>
          <w:t xml:space="preserve"> </w:t>
        </w:r>
        <w:r>
          <w:rPr>
            <w:color w:val="0000FF"/>
            <w:w w:val="95"/>
          </w:rPr>
          <w:t>as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switch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islets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(containing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at</w:t>
        </w:r>
        <w:r>
          <w:rPr>
            <w:color w:val="0000FF"/>
            <w:spacing w:val="49"/>
            <w:w w:val="95"/>
          </w:rPr>
          <w:t xml:space="preserve"> </w:t>
        </w:r>
        <w:r>
          <w:rPr>
            <w:color w:val="0000FF"/>
            <w:w w:val="95"/>
          </w:rPr>
          <w:t>least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one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switch</w:t>
        </w:r>
        <w:r>
          <w:rPr>
            <w:color w:val="0000FF"/>
            <w:spacing w:val="50"/>
            <w:w w:val="95"/>
          </w:rPr>
          <w:t xml:space="preserve"> </w:t>
        </w:r>
        <w:r>
          <w:rPr>
            <w:color w:val="0000FF"/>
            <w:w w:val="95"/>
          </w:rPr>
          <w:t>cell),</w:t>
        </w:r>
        <w:r>
          <w:rPr>
            <w:color w:val="0000FF"/>
            <w:spacing w:val="5"/>
            <w:w w:val="95"/>
          </w:rPr>
          <w:t xml:space="preserve"> </w:t>
        </w:r>
        <w:r>
          <w:rPr>
            <w:color w:val="0000FF"/>
            <w:w w:val="95"/>
          </w:rPr>
          <w:t>active</w:t>
        </w:r>
      </w:hyperlink>
      <w:r>
        <w:rPr>
          <w:color w:val="0000FF"/>
          <w:spacing w:val="-49"/>
          <w:w w:val="95"/>
        </w:rPr>
        <w:t xml:space="preserve"> </w:t>
      </w:r>
      <w:hyperlink w:anchor="_bookmark100" w:history="1">
        <w:r>
          <w:rPr>
            <w:color w:val="0000FF"/>
          </w:rPr>
          <w:t>nonswitch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islets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(active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islets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without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cells),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or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silent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islets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(islets</w:t>
        </w:r>
      </w:hyperlink>
    </w:p>
    <w:p w14:paraId="286E9A36" w14:textId="77777777" w:rsidR="00F5531B" w:rsidRDefault="00F53AF1">
      <w:pPr>
        <w:tabs>
          <w:tab w:val="left" w:leader="dot" w:pos="9336"/>
        </w:tabs>
        <w:spacing w:before="14"/>
        <w:ind w:left="2081"/>
        <w:jc w:val="both"/>
        <w:rPr>
          <w:sz w:val="24"/>
        </w:rPr>
      </w:pPr>
      <w:hyperlink w:anchor="_bookmark100" w:history="1">
        <w:r>
          <w:rPr>
            <w:color w:val="0000FF"/>
          </w:rPr>
          <w:t>with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little</w:t>
        </w:r>
        <w:r>
          <w:rPr>
            <w:color w:val="0000FF"/>
            <w:spacing w:val="17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no</w:t>
        </w:r>
        <w:r>
          <w:rPr>
            <w:color w:val="0000FF"/>
            <w:spacing w:val="17"/>
          </w:rPr>
          <w:t xml:space="preserve"> </w:t>
        </w:r>
        <w:r>
          <w:rPr>
            <w:color w:val="0000FF"/>
          </w:rPr>
          <w:t>activity).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113</w:t>
      </w:r>
    </w:p>
    <w:p w14:paraId="361ECAF5" w14:textId="77777777" w:rsidR="00F5531B" w:rsidRDefault="00F53AF1">
      <w:pPr>
        <w:pStyle w:val="ListParagraph"/>
        <w:numPr>
          <w:ilvl w:val="1"/>
          <w:numId w:val="14"/>
        </w:numPr>
        <w:tabs>
          <w:tab w:val="left" w:pos="2082"/>
        </w:tabs>
        <w:spacing w:before="6" w:line="288" w:lineRule="exact"/>
        <w:ind w:right="1246"/>
        <w:jc w:val="both"/>
      </w:pPr>
      <w:hyperlink w:anchor="_bookmark102" w:history="1">
        <w:r>
          <w:rPr>
            <w:b/>
            <w:color w:val="0000FF"/>
          </w:rPr>
          <w:t xml:space="preserve">Distribution of Switch and Nonswitch Islets in the IOM. </w:t>
        </w:r>
        <w:r>
          <w:rPr>
            <w:color w:val="0000FF"/>
          </w:rPr>
          <w:t>1000</w:t>
        </w:r>
      </w:hyperlink>
      <w:r>
        <w:rPr>
          <w:color w:val="0000FF"/>
          <w:spacing w:val="1"/>
        </w:rPr>
        <w:t xml:space="preserve"> </w:t>
      </w:r>
      <w:hyperlink w:anchor="_bookmark102" w:history="1">
        <w:r>
          <w:rPr>
            <w:color w:val="0000FF"/>
            <w:w w:val="95"/>
          </w:rPr>
          <w:t>parameter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sets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13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cells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drawn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1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(10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47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indicated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102" w:history="1">
        <w:r>
          <w:rPr>
            <w:rFonts w:ascii="Bookman Old Style" w:hAnsi="Bookman Old Style"/>
            <w:i/>
            <w:color w:val="0000FF"/>
            <w:spacing w:val="-97"/>
            <w:w w:val="84"/>
          </w:rPr>
          <w:t>g</w:t>
        </w:r>
        <w:r>
          <w:rPr>
            <w:color w:val="0000FF"/>
            <w:spacing w:val="-13"/>
            <w:w w:val="77"/>
          </w:rPr>
          <w:t>¯</w:t>
        </w:r>
        <w:r>
          <w:rPr>
            <w:rFonts w:ascii="Bookman Old Style" w:hAnsi="Bookman Old Style"/>
            <w:i/>
            <w:color w:val="0000FF"/>
            <w:spacing w:val="11"/>
            <w:w w:val="141"/>
            <w:vertAlign w:val="subscript"/>
          </w:rPr>
          <w:t>K</w:t>
        </w:r>
        <w:r>
          <w:rPr>
            <w:rFonts w:ascii="Bookman Old Style" w:hAnsi="Bookman Old Style"/>
            <w:i/>
            <w:color w:val="0000FF"/>
            <w:w w:val="123"/>
            <w:vertAlign w:val="subscript"/>
          </w:rPr>
          <w:t>AT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rFonts w:ascii="Bookman Old Style" w:hAnsi="Bookman Old Style"/>
            <w:i/>
            <w:color w:val="0000FF"/>
            <w:w w:val="127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30"/>
          </w:rPr>
          <w:t xml:space="preserve"> </w:t>
        </w:r>
        <w:r>
          <w:rPr>
            <w:color w:val="0000FF"/>
            <w:spacing w:val="-13"/>
            <w:w w:val="105"/>
          </w:rPr>
          <w:t>v</w:t>
        </w:r>
        <w:r>
          <w:rPr>
            <w:color w:val="0000FF"/>
            <w:w w:val="95"/>
          </w:rPr>
          <w:t>alue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spacing w:val="-7"/>
            <w:w w:val="97"/>
          </w:rPr>
          <w:t>w</w:t>
        </w:r>
        <w:r>
          <w:rPr>
            <w:color w:val="0000FF"/>
            <w:w w:val="92"/>
          </w:rPr>
          <w:t>ere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3"/>
          </w:rPr>
          <w:t>classified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4"/>
          </w:rPr>
          <w:t>as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7"/>
          </w:rPr>
          <w:t>swit</w:t>
        </w:r>
        <w:r>
          <w:rPr>
            <w:color w:val="0000FF"/>
            <w:spacing w:val="-7"/>
            <w:w w:val="97"/>
          </w:rPr>
          <w:t>c</w:t>
        </w:r>
        <w:r>
          <w:rPr>
            <w:color w:val="0000FF"/>
            <w:w w:val="94"/>
          </w:rPr>
          <w:t>h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4"/>
          </w:rPr>
          <w:t>islets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5"/>
          </w:rPr>
          <w:t>(co</w:t>
        </w:r>
        <w:r>
          <w:rPr>
            <w:color w:val="0000FF"/>
            <w:spacing w:val="-6"/>
            <w:w w:val="95"/>
          </w:rPr>
          <w:t>n</w:t>
        </w:r>
        <w:r>
          <w:rPr>
            <w:color w:val="0000FF"/>
            <w:w w:val="101"/>
          </w:rPr>
          <w:t>ta</w:t>
        </w:r>
        <w:r>
          <w:rPr>
            <w:color w:val="0000FF"/>
            <w:spacing w:val="-1"/>
            <w:w w:val="101"/>
          </w:rPr>
          <w:t>i</w:t>
        </w:r>
        <w:r>
          <w:rPr>
            <w:color w:val="0000FF"/>
            <w:w w:val="94"/>
          </w:rPr>
          <w:t>ning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103"/>
          </w:rPr>
          <w:t>at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6"/>
          </w:rPr>
          <w:t>least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2"/>
          </w:rPr>
          <w:t>one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  <w:w w:val="97"/>
          </w:rPr>
          <w:t>swit</w:t>
        </w:r>
        <w:r>
          <w:rPr>
            <w:color w:val="0000FF"/>
            <w:spacing w:val="-6"/>
            <w:w w:val="97"/>
          </w:rPr>
          <w:t>c</w:t>
        </w:r>
        <w:r>
          <w:rPr>
            <w:color w:val="0000FF"/>
            <w:w w:val="94"/>
          </w:rPr>
          <w:t>h</w:t>
        </w:r>
      </w:hyperlink>
      <w:r>
        <w:rPr>
          <w:color w:val="0000FF"/>
          <w:w w:val="94"/>
        </w:rPr>
        <w:t xml:space="preserve"> </w:t>
      </w:r>
      <w:hyperlink w:anchor="_bookmark102" w:history="1">
        <w:r>
          <w:rPr>
            <w:color w:val="0000FF"/>
            <w:w w:val="95"/>
          </w:rPr>
          <w:t>cell) and active nonswitch islets (active islets without switch cells), or silent</w:t>
        </w:r>
      </w:hyperlink>
      <w:r>
        <w:rPr>
          <w:color w:val="0000FF"/>
          <w:spacing w:val="1"/>
          <w:w w:val="95"/>
        </w:rPr>
        <w:t xml:space="preserve"> </w:t>
      </w:r>
      <w:hyperlink w:anchor="_bookmark102" w:history="1">
        <w:r>
          <w:rPr>
            <w:color w:val="0000FF"/>
          </w:rPr>
          <w:t>islets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(islets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little to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no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activity).</w:t>
        </w:r>
        <w:r>
          <w:rPr>
            <w:color w:val="0000FF"/>
            <w:spacing w:val="2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percentage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islets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out</w:t>
        </w:r>
      </w:hyperlink>
    </w:p>
    <w:p w14:paraId="565CDB77" w14:textId="77777777" w:rsidR="00F5531B" w:rsidRDefault="00F53AF1">
      <w:pPr>
        <w:tabs>
          <w:tab w:val="left" w:leader="dot" w:pos="9336"/>
        </w:tabs>
        <w:spacing w:before="15"/>
        <w:ind w:left="2081"/>
        <w:jc w:val="both"/>
        <w:rPr>
          <w:sz w:val="24"/>
        </w:rPr>
      </w:pPr>
      <w:hyperlink w:anchor="_bookmark102" w:history="1">
        <w:r>
          <w:rPr>
            <w:color w:val="0000FF"/>
          </w:rPr>
          <w:t>of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total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number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active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islets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also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denoted.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115</w:t>
      </w:r>
    </w:p>
    <w:p w14:paraId="435C427E" w14:textId="77777777" w:rsidR="00F5531B" w:rsidRDefault="00F53AF1">
      <w:pPr>
        <w:pStyle w:val="ListParagraph"/>
        <w:numPr>
          <w:ilvl w:val="1"/>
          <w:numId w:val="13"/>
        </w:numPr>
        <w:tabs>
          <w:tab w:val="left" w:pos="2082"/>
          <w:tab w:val="left" w:leader="dot" w:pos="9336"/>
        </w:tabs>
        <w:spacing w:before="216"/>
        <w:rPr>
          <w:sz w:val="24"/>
        </w:rPr>
      </w:pPr>
      <w:hyperlink w:anchor="_bookmark118" w:history="1">
        <w:r>
          <w:rPr>
            <w:b/>
            <w:color w:val="0000FF"/>
            <w:w w:val="95"/>
            <w:sz w:val="24"/>
          </w:rPr>
          <w:t>Homogeneous</w:t>
        </w:r>
        <w:r>
          <w:rPr>
            <w:b/>
            <w:color w:val="0000FF"/>
            <w:spacing w:val="2"/>
            <w:w w:val="95"/>
            <w:sz w:val="24"/>
          </w:rPr>
          <w:t xml:space="preserve"> </w:t>
        </w:r>
        <w:r>
          <w:rPr>
            <w:b/>
            <w:color w:val="0000FF"/>
            <w:w w:val="95"/>
            <w:sz w:val="24"/>
          </w:rPr>
          <w:t>Model</w:t>
        </w:r>
        <w:r>
          <w:rPr>
            <w:b/>
            <w:color w:val="0000FF"/>
            <w:spacing w:val="3"/>
            <w:w w:val="95"/>
            <w:sz w:val="24"/>
          </w:rPr>
          <w:t xml:space="preserve"> </w:t>
        </w:r>
        <w:r>
          <w:rPr>
            <w:b/>
            <w:color w:val="0000FF"/>
            <w:w w:val="95"/>
            <w:sz w:val="24"/>
          </w:rPr>
          <w:t>Parameters.</w:t>
        </w:r>
      </w:hyperlink>
      <w:r>
        <w:rPr>
          <w:rFonts w:ascii="Times New Roman"/>
          <w:b/>
          <w:color w:val="0000FF"/>
          <w:w w:val="95"/>
          <w:sz w:val="24"/>
        </w:rPr>
        <w:tab/>
      </w:r>
      <w:r>
        <w:rPr>
          <w:sz w:val="24"/>
        </w:rPr>
        <w:t>137</w:t>
      </w:r>
    </w:p>
    <w:p w14:paraId="456FA295" w14:textId="77777777" w:rsidR="00F5531B" w:rsidRDefault="00F53AF1">
      <w:pPr>
        <w:pStyle w:val="ListParagraph"/>
        <w:numPr>
          <w:ilvl w:val="1"/>
          <w:numId w:val="13"/>
        </w:numPr>
        <w:tabs>
          <w:tab w:val="left" w:pos="2082"/>
          <w:tab w:val="left" w:pos="6455"/>
        </w:tabs>
        <w:spacing w:line="254" w:lineRule="auto"/>
        <w:ind w:right="1247"/>
        <w:rPr>
          <w:sz w:val="24"/>
        </w:rPr>
      </w:pPr>
      <w:hyperlink w:anchor="_bookmark119" w:history="1">
        <w:r>
          <w:rPr>
            <w:b/>
            <w:color w:val="0000FF"/>
            <w:w w:val="95"/>
            <w:sz w:val="24"/>
          </w:rPr>
          <w:t>Heterogeneous</w:t>
        </w:r>
        <w:r>
          <w:rPr>
            <w:b/>
            <w:color w:val="0000FF"/>
            <w:spacing w:val="46"/>
            <w:w w:val="95"/>
            <w:sz w:val="24"/>
          </w:rPr>
          <w:t xml:space="preserve"> </w:t>
        </w:r>
        <w:r>
          <w:rPr>
            <w:b/>
            <w:color w:val="0000FF"/>
            <w:w w:val="95"/>
            <w:sz w:val="24"/>
          </w:rPr>
          <w:t>Model</w:t>
        </w:r>
        <w:r>
          <w:rPr>
            <w:b/>
            <w:color w:val="0000FF"/>
            <w:spacing w:val="46"/>
            <w:w w:val="95"/>
            <w:sz w:val="24"/>
          </w:rPr>
          <w:t xml:space="preserve"> </w:t>
        </w:r>
        <w:r>
          <w:rPr>
            <w:b/>
            <w:color w:val="0000FF"/>
            <w:w w:val="95"/>
            <w:sz w:val="24"/>
          </w:rPr>
          <w:t>Parameters.</w:t>
        </w:r>
        <w:r>
          <w:rPr>
            <w:b/>
            <w:color w:val="0000FF"/>
            <w:w w:val="95"/>
            <w:sz w:val="24"/>
          </w:rPr>
          <w:tab/>
        </w:r>
        <w:r>
          <w:rPr>
            <w:color w:val="0000FF"/>
            <w:w w:val="90"/>
            <w:sz w:val="24"/>
          </w:rPr>
          <w:t>Heterogeneous</w:t>
        </w:r>
        <w:r>
          <w:rPr>
            <w:color w:val="0000FF"/>
            <w:spacing w:val="16"/>
            <w:w w:val="90"/>
            <w:sz w:val="24"/>
          </w:rPr>
          <w:t xml:space="preserve"> </w:t>
        </w:r>
        <w:r>
          <w:rPr>
            <w:color w:val="0000FF"/>
            <w:w w:val="90"/>
            <w:sz w:val="24"/>
          </w:rPr>
          <w:t>parameter</w:t>
        </w:r>
      </w:hyperlink>
      <w:r>
        <w:rPr>
          <w:color w:val="0000FF"/>
          <w:spacing w:val="-50"/>
          <w:w w:val="90"/>
          <w:sz w:val="24"/>
        </w:rPr>
        <w:t xml:space="preserve"> </w:t>
      </w:r>
      <w:hyperlink w:anchor="_bookmark119" w:history="1">
        <w:r>
          <w:rPr>
            <w:color w:val="0000FF"/>
            <w:spacing w:val="-1"/>
            <w:sz w:val="24"/>
          </w:rPr>
          <w:t>and</w:t>
        </w:r>
        <w:r>
          <w:rPr>
            <w:color w:val="0000FF"/>
            <w:spacing w:val="20"/>
            <w:sz w:val="24"/>
          </w:rPr>
          <w:t xml:space="preserve"> </w:t>
        </w:r>
        <w:r>
          <w:rPr>
            <w:color w:val="0000FF"/>
            <w:spacing w:val="-1"/>
            <w:sz w:val="24"/>
          </w:rPr>
          <w:t>initial</w:t>
        </w:r>
        <w:r>
          <w:rPr>
            <w:color w:val="0000FF"/>
            <w:spacing w:val="20"/>
            <w:sz w:val="24"/>
          </w:rPr>
          <w:t xml:space="preserve"> </w:t>
        </w:r>
        <w:r>
          <w:rPr>
            <w:color w:val="0000FF"/>
            <w:sz w:val="24"/>
          </w:rPr>
          <w:t>values</w:t>
        </w:r>
        <w:r>
          <w:rPr>
            <w:color w:val="0000FF"/>
            <w:spacing w:val="21"/>
            <w:sz w:val="24"/>
          </w:rPr>
          <w:t xml:space="preserve"> </w:t>
        </w:r>
        <w:r>
          <w:rPr>
            <w:color w:val="0000FF"/>
            <w:sz w:val="24"/>
          </w:rPr>
          <w:t>were</w:t>
        </w:r>
        <w:r>
          <w:rPr>
            <w:color w:val="0000FF"/>
            <w:spacing w:val="20"/>
            <w:sz w:val="24"/>
          </w:rPr>
          <w:t xml:space="preserve"> </w:t>
        </w:r>
        <w:r>
          <w:rPr>
            <w:color w:val="0000FF"/>
            <w:sz w:val="24"/>
          </w:rPr>
          <w:t>selected</w:t>
        </w:r>
        <w:r>
          <w:rPr>
            <w:color w:val="0000FF"/>
            <w:spacing w:val="20"/>
            <w:sz w:val="24"/>
          </w:rPr>
          <w:t xml:space="preserve"> </w:t>
        </w:r>
        <w:r>
          <w:rPr>
            <w:color w:val="0000FF"/>
            <w:sz w:val="24"/>
          </w:rPr>
          <w:t>from</w:t>
        </w:r>
        <w:r>
          <w:rPr>
            <w:color w:val="0000FF"/>
            <w:spacing w:val="21"/>
            <w:sz w:val="24"/>
          </w:rPr>
          <w:t xml:space="preserve"> </w:t>
        </w:r>
        <w:r>
          <w:rPr>
            <w:color w:val="0000FF"/>
            <w:sz w:val="24"/>
          </w:rPr>
          <w:t>distributions</w:t>
        </w:r>
        <w:r>
          <w:rPr>
            <w:color w:val="0000FF"/>
            <w:spacing w:val="20"/>
            <w:sz w:val="24"/>
          </w:rPr>
          <w:t xml:space="preserve"> </w:t>
        </w:r>
        <w:r>
          <w:rPr>
            <w:color w:val="0000FF"/>
            <w:sz w:val="24"/>
          </w:rPr>
          <w:t>with</w:t>
        </w:r>
        <w:r>
          <w:rPr>
            <w:color w:val="0000FF"/>
            <w:spacing w:val="20"/>
            <w:sz w:val="24"/>
          </w:rPr>
          <w:t xml:space="preserve"> </w:t>
        </w:r>
        <w:r>
          <w:rPr>
            <w:color w:val="0000FF"/>
            <w:sz w:val="24"/>
          </w:rPr>
          <w:t>the</w:t>
        </w:r>
        <w:r>
          <w:rPr>
            <w:color w:val="0000FF"/>
            <w:spacing w:val="21"/>
            <w:sz w:val="24"/>
          </w:rPr>
          <w:t xml:space="preserve"> </w:t>
        </w:r>
        <w:r>
          <w:rPr>
            <w:color w:val="0000FF"/>
            <w:sz w:val="24"/>
          </w:rPr>
          <w:t>given</w:t>
        </w:r>
      </w:hyperlink>
    </w:p>
    <w:p w14:paraId="66BCFA8E" w14:textId="77777777" w:rsidR="00F5531B" w:rsidRDefault="00F53AF1">
      <w:pPr>
        <w:pStyle w:val="BodyText"/>
        <w:tabs>
          <w:tab w:val="left" w:leader="dot" w:pos="9336"/>
        </w:tabs>
        <w:spacing w:line="272" w:lineRule="exact"/>
        <w:ind w:left="2081"/>
      </w:pPr>
      <w:hyperlink w:anchor="_bookmark119" w:history="1">
        <w:r>
          <w:rPr>
            <w:color w:val="0000FF"/>
            <w:w w:val="95"/>
          </w:rPr>
          <w:t>means</w:t>
        </w:r>
        <w:r>
          <w:rPr>
            <w:color w:val="0000FF"/>
            <w:spacing w:val="17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7"/>
            <w:w w:val="95"/>
          </w:rPr>
          <w:t xml:space="preserve"> </w:t>
        </w:r>
        <w:r>
          <w:rPr>
            <w:color w:val="0000FF"/>
            <w:w w:val="95"/>
          </w:rPr>
          <w:t>standard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deviations.</w:t>
        </w:r>
      </w:hyperlink>
      <w:r>
        <w:rPr>
          <w:rFonts w:ascii="Times New Roman"/>
          <w:color w:val="0000FF"/>
          <w:w w:val="95"/>
        </w:rPr>
        <w:tab/>
      </w:r>
      <w:r>
        <w:t>138</w:t>
      </w:r>
    </w:p>
    <w:p w14:paraId="7AE4FDE9" w14:textId="77777777" w:rsidR="00F5531B" w:rsidRDefault="00F5531B">
      <w:pPr>
        <w:spacing w:line="272" w:lineRule="exac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DEDDC2A" w14:textId="77777777" w:rsidR="00F5531B" w:rsidRDefault="00F5531B">
      <w:pPr>
        <w:pStyle w:val="BodyText"/>
        <w:rPr>
          <w:sz w:val="20"/>
        </w:rPr>
      </w:pPr>
    </w:p>
    <w:p w14:paraId="69240F4C" w14:textId="77777777" w:rsidR="00F5531B" w:rsidRDefault="00F5531B">
      <w:pPr>
        <w:pStyle w:val="BodyText"/>
        <w:rPr>
          <w:sz w:val="20"/>
        </w:rPr>
      </w:pPr>
    </w:p>
    <w:p w14:paraId="276BC0DC" w14:textId="77777777" w:rsidR="00F5531B" w:rsidRDefault="00F5531B">
      <w:pPr>
        <w:pStyle w:val="BodyText"/>
        <w:rPr>
          <w:sz w:val="20"/>
        </w:rPr>
      </w:pPr>
    </w:p>
    <w:p w14:paraId="6BD28120" w14:textId="77777777" w:rsidR="00F5531B" w:rsidRDefault="00F5531B">
      <w:pPr>
        <w:pStyle w:val="BodyText"/>
        <w:rPr>
          <w:sz w:val="20"/>
        </w:rPr>
      </w:pPr>
    </w:p>
    <w:p w14:paraId="05B0943A" w14:textId="77777777" w:rsidR="00F5531B" w:rsidRDefault="00F5531B">
      <w:pPr>
        <w:pStyle w:val="BodyText"/>
        <w:rPr>
          <w:sz w:val="20"/>
        </w:rPr>
      </w:pPr>
    </w:p>
    <w:p w14:paraId="62332240" w14:textId="77777777" w:rsidR="00F5531B" w:rsidRDefault="00F5531B">
      <w:pPr>
        <w:pStyle w:val="BodyText"/>
        <w:rPr>
          <w:sz w:val="20"/>
        </w:rPr>
      </w:pPr>
    </w:p>
    <w:p w14:paraId="5EB5DF65" w14:textId="77777777" w:rsidR="00F5531B" w:rsidRDefault="00F5531B">
      <w:pPr>
        <w:pStyle w:val="BodyText"/>
        <w:rPr>
          <w:sz w:val="20"/>
        </w:rPr>
      </w:pPr>
    </w:p>
    <w:p w14:paraId="0247FFFC" w14:textId="77777777" w:rsidR="00F5531B" w:rsidRDefault="00F5531B">
      <w:pPr>
        <w:pStyle w:val="BodyText"/>
        <w:spacing w:before="10"/>
        <w:rPr>
          <w:sz w:val="17"/>
        </w:rPr>
      </w:pPr>
    </w:p>
    <w:p w14:paraId="1F34154E" w14:textId="77777777" w:rsidR="00F5531B" w:rsidRDefault="00F53AF1">
      <w:pPr>
        <w:pStyle w:val="Heading1"/>
        <w:spacing w:before="58"/>
        <w:ind w:left="1167" w:right="628"/>
        <w:jc w:val="center"/>
      </w:pPr>
      <w:bookmarkStart w:id="2" w:name="List_of_Figures"/>
      <w:bookmarkStart w:id="3" w:name="_bookmark1"/>
      <w:bookmarkEnd w:id="2"/>
      <w:bookmarkEnd w:id="3"/>
      <w:r>
        <w:t>List</w:t>
      </w:r>
      <w:r>
        <w:rPr>
          <w:spacing w:val="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Figures</w:t>
      </w:r>
    </w:p>
    <w:p w14:paraId="2C221201" w14:textId="77777777" w:rsidR="00F5531B" w:rsidRDefault="00F5531B">
      <w:pPr>
        <w:pStyle w:val="BodyText"/>
        <w:rPr>
          <w:sz w:val="28"/>
        </w:rPr>
      </w:pPr>
    </w:p>
    <w:p w14:paraId="3219717A" w14:textId="77777777" w:rsidR="00F5531B" w:rsidRDefault="00F5531B">
      <w:pPr>
        <w:pStyle w:val="BodyText"/>
        <w:rPr>
          <w:sz w:val="28"/>
        </w:rPr>
      </w:pPr>
    </w:p>
    <w:p w14:paraId="1523293E" w14:textId="77777777" w:rsidR="00F5531B" w:rsidRDefault="00F5531B">
      <w:pPr>
        <w:pStyle w:val="BodyText"/>
        <w:rPr>
          <w:sz w:val="28"/>
        </w:rPr>
      </w:pPr>
    </w:p>
    <w:p w14:paraId="00F1F3CA" w14:textId="77777777" w:rsidR="00F5531B" w:rsidRDefault="00F5531B">
      <w:pPr>
        <w:pStyle w:val="BodyText"/>
        <w:rPr>
          <w:sz w:val="28"/>
        </w:rPr>
      </w:pPr>
    </w:p>
    <w:p w14:paraId="5D222BB4" w14:textId="77777777" w:rsidR="00F5531B" w:rsidRDefault="00F5531B">
      <w:pPr>
        <w:pStyle w:val="BodyText"/>
        <w:spacing w:before="5"/>
        <w:rPr>
          <w:sz w:val="25"/>
        </w:rPr>
      </w:pPr>
    </w:p>
    <w:p w14:paraId="02F36F63" w14:textId="77777777" w:rsidR="00F5531B" w:rsidRDefault="00F53AF1">
      <w:pPr>
        <w:pStyle w:val="ListParagraph"/>
        <w:numPr>
          <w:ilvl w:val="1"/>
          <w:numId w:val="12"/>
        </w:numPr>
        <w:tabs>
          <w:tab w:val="left" w:pos="2082"/>
        </w:tabs>
        <w:spacing w:before="0" w:line="271" w:lineRule="auto"/>
        <w:ind w:right="1245"/>
        <w:jc w:val="both"/>
      </w:pPr>
      <w:hyperlink w:anchor="_bookmark8" w:history="1">
        <w:r>
          <w:rPr>
            <w:b/>
            <w:color w:val="0000FF"/>
          </w:rPr>
          <w:t xml:space="preserve">Islet structures. </w:t>
        </w:r>
        <w:r>
          <w:rPr>
            <w:color w:val="0000FF"/>
          </w:rPr>
          <w:t xml:space="preserve">Different computational schematics for </w:t>
        </w:r>
        <w:r>
          <w:rPr>
            <w:rFonts w:ascii="Bookman Old Style" w:hAnsi="Bookman Old Style"/>
            <w:i/>
            <w:color w:val="0000FF"/>
          </w:rPr>
          <w:t xml:space="preserve">β </w:t>
        </w:r>
        <w:r>
          <w:rPr>
            <w:color w:val="0000FF"/>
          </w:rPr>
          <w:t>cells in an</w:t>
        </w:r>
      </w:hyperlink>
      <w:r>
        <w:rPr>
          <w:color w:val="0000FF"/>
          <w:spacing w:val="1"/>
        </w:rPr>
        <w:t xml:space="preserve"> </w:t>
      </w:r>
      <w:hyperlink w:anchor="_bookmark8" w:history="1">
        <w:r>
          <w:rPr>
            <w:color w:val="0000FF"/>
          </w:rPr>
          <w:t>islet:</w:t>
        </w:r>
        <w:r>
          <w:rPr>
            <w:color w:val="0000FF"/>
            <w:spacing w:val="28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cubic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lattice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[</w:t>
        </w:r>
      </w:hyperlink>
      <w:hyperlink w:anchor="_bookmark122" w:history="1">
        <w:r>
          <w:rPr>
            <w:color w:val="0000FF"/>
          </w:rPr>
          <w:t>2</w:t>
        </w:r>
      </w:hyperlink>
      <w:hyperlink w:anchor="_bookmark8" w:history="1">
        <w:r>
          <w:rPr>
            <w:color w:val="0000FF"/>
          </w:rPr>
          <w:t>],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hexagon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closest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packing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[</w:t>
        </w:r>
      </w:hyperlink>
      <w:hyperlink w:anchor="_bookmark123" w:history="1">
        <w:r>
          <w:rPr>
            <w:color w:val="0000FF"/>
          </w:rPr>
          <w:t>3</w:t>
        </w:r>
      </w:hyperlink>
      <w:hyperlink w:anchor="_bookmark8" w:history="1">
        <w:r>
          <w:rPr>
            <w:color w:val="0000FF"/>
          </w:rPr>
          <w:t>],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(c)</w:t>
        </w:r>
      </w:hyperlink>
    </w:p>
    <w:p w14:paraId="5004E37C" w14:textId="77777777" w:rsidR="00F5531B" w:rsidRDefault="00F53AF1">
      <w:pPr>
        <w:tabs>
          <w:tab w:val="left" w:leader="dot" w:pos="9570"/>
        </w:tabs>
        <w:spacing w:line="260" w:lineRule="exact"/>
        <w:ind w:left="2081"/>
        <w:jc w:val="both"/>
        <w:rPr>
          <w:sz w:val="24"/>
        </w:rPr>
      </w:pPr>
      <w:hyperlink w:anchor="_bookmark8" w:history="1">
        <w:r>
          <w:rPr>
            <w:color w:val="0000FF"/>
            <w:w w:val="95"/>
          </w:rPr>
          <w:t>spherical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packing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from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[</w:t>
        </w:r>
      </w:hyperlink>
      <w:hyperlink w:anchor="_bookmark124" w:history="1">
        <w:r>
          <w:rPr>
            <w:color w:val="0000FF"/>
            <w:w w:val="95"/>
          </w:rPr>
          <w:t>4</w:t>
        </w:r>
      </w:hyperlink>
      <w:hyperlink w:anchor="_bookmark8" w:history="1">
        <w:r>
          <w:rPr>
            <w:color w:val="0000FF"/>
            <w:w w:val="95"/>
          </w:rPr>
          <w:t>],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(d)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drawn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from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experiments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from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[</w:t>
        </w:r>
      </w:hyperlink>
      <w:hyperlink w:anchor="_bookmark125" w:history="1">
        <w:r>
          <w:rPr>
            <w:color w:val="0000FF"/>
            <w:w w:val="95"/>
          </w:rPr>
          <w:t>5</w:t>
        </w:r>
      </w:hyperlink>
      <w:hyperlink w:anchor="_bookmark8" w:history="1">
        <w:r>
          <w:rPr>
            <w:color w:val="0000FF"/>
            <w:w w:val="95"/>
          </w:rPr>
          <w:t>].</w:t>
        </w:r>
      </w:hyperlink>
      <w:r>
        <w:rPr>
          <w:rFonts w:ascii="Times New Roman"/>
          <w:color w:val="0000FF"/>
          <w:w w:val="95"/>
        </w:rPr>
        <w:tab/>
      </w:r>
      <w:r>
        <w:rPr>
          <w:sz w:val="24"/>
        </w:rPr>
        <w:t>7</w:t>
      </w:r>
    </w:p>
    <w:p w14:paraId="6697E091" w14:textId="77777777" w:rsidR="00F5531B" w:rsidRDefault="00F53AF1">
      <w:pPr>
        <w:pStyle w:val="ListParagraph"/>
        <w:numPr>
          <w:ilvl w:val="1"/>
          <w:numId w:val="12"/>
        </w:numPr>
        <w:tabs>
          <w:tab w:val="left" w:pos="2082"/>
        </w:tabs>
        <w:spacing w:line="276" w:lineRule="auto"/>
        <w:ind w:right="1246"/>
        <w:jc w:val="both"/>
      </w:pPr>
      <w:hyperlink w:anchor="_bookmark13" w:history="1">
        <w:r>
          <w:rPr>
            <w:b/>
            <w:color w:val="0000FF"/>
            <w:w w:val="95"/>
          </w:rPr>
          <w:t>Functional connectivity networks at varying glucose.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Functional</w:t>
        </w:r>
      </w:hyperlink>
      <w:r>
        <w:rPr>
          <w:color w:val="0000FF"/>
          <w:spacing w:val="1"/>
          <w:w w:val="95"/>
        </w:rPr>
        <w:t xml:space="preserve"> </w:t>
      </w:r>
      <w:hyperlink w:anchor="_bookmark13" w:history="1">
        <w:r>
          <w:rPr>
            <w:color w:val="0000FF"/>
            <w:w w:val="95"/>
          </w:rPr>
          <w:t>connectivity represented with yellow (weaker) to brown (stronger</w:t>
        </w:r>
        <w:r>
          <w:rPr>
            <w:color w:val="0000FF"/>
            <w:w w:val="95"/>
          </w:rPr>
          <w:t>) lines be-</w:t>
        </w:r>
      </w:hyperlink>
      <w:r>
        <w:rPr>
          <w:color w:val="0000FF"/>
          <w:spacing w:val="1"/>
          <w:w w:val="95"/>
        </w:rPr>
        <w:t xml:space="preserve"> </w:t>
      </w:r>
      <w:hyperlink w:anchor="_bookmark13" w:history="1">
        <w:r>
          <w:rPr>
            <w:color w:val="0000FF"/>
            <w:w w:val="95"/>
          </w:rPr>
          <w:t>tween the red nuclei of cells for 5 different regimes: low glucose (B1), initial</w:t>
        </w:r>
      </w:hyperlink>
      <w:r>
        <w:rPr>
          <w:color w:val="0000FF"/>
          <w:spacing w:val="1"/>
          <w:w w:val="95"/>
        </w:rPr>
        <w:t xml:space="preserve"> </w:t>
      </w:r>
      <w:hyperlink w:anchor="_bookmark13" w:history="1">
        <w:r>
          <w:rPr>
            <w:color w:val="0000FF"/>
          </w:rPr>
          <w:t>activation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high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glucose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(B2),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high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glucose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(B3),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initial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deactivation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to</w:t>
        </w:r>
      </w:hyperlink>
    </w:p>
    <w:p w14:paraId="6B8F0752" w14:textId="77777777" w:rsidR="00F5531B" w:rsidRDefault="00F53AF1">
      <w:pPr>
        <w:tabs>
          <w:tab w:val="left" w:leader="dot" w:pos="9453"/>
        </w:tabs>
        <w:spacing w:line="252" w:lineRule="exact"/>
        <w:ind w:left="2081"/>
        <w:jc w:val="both"/>
        <w:rPr>
          <w:sz w:val="24"/>
        </w:rPr>
      </w:pPr>
      <w:hyperlink w:anchor="_bookmark13" w:history="1">
        <w:r>
          <w:rPr>
            <w:color w:val="0000FF"/>
          </w:rPr>
          <w:t>low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glucose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(B4),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low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glucose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(B5).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Taken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[</w:t>
        </w:r>
      </w:hyperlink>
      <w:hyperlink w:anchor="_bookmark126" w:history="1">
        <w:r>
          <w:rPr>
            <w:color w:val="0000FF"/>
          </w:rPr>
          <w:t>6</w:t>
        </w:r>
      </w:hyperlink>
      <w:hyperlink w:anchor="_bookmark13" w:history="1">
        <w:r>
          <w:rPr>
            <w:color w:val="0000FF"/>
          </w:rPr>
          <w:t>].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12</w:t>
      </w:r>
    </w:p>
    <w:p w14:paraId="6918BD29" w14:textId="77777777" w:rsidR="00F5531B" w:rsidRDefault="00F53AF1">
      <w:pPr>
        <w:pStyle w:val="ListParagraph"/>
        <w:numPr>
          <w:ilvl w:val="1"/>
          <w:numId w:val="12"/>
        </w:numPr>
        <w:tabs>
          <w:tab w:val="left" w:pos="2082"/>
        </w:tabs>
        <w:spacing w:before="17" w:line="276" w:lineRule="auto"/>
        <w:ind w:right="1247"/>
        <w:jc w:val="both"/>
      </w:pPr>
      <w:hyperlink w:anchor="_bookmark14" w:history="1">
        <w:r>
          <w:rPr>
            <w:b/>
            <w:color w:val="0000FF"/>
            <w:w w:val="95"/>
          </w:rPr>
          <w:t xml:space="preserve">Clustering in functional connectivity at different glucose. </w:t>
        </w:r>
        <w:r>
          <w:rPr>
            <w:color w:val="0000FF"/>
            <w:w w:val="95"/>
          </w:rPr>
          <w:t>Experi-</w:t>
        </w:r>
      </w:hyperlink>
      <w:r>
        <w:rPr>
          <w:color w:val="0000FF"/>
          <w:spacing w:val="1"/>
          <w:w w:val="95"/>
        </w:rPr>
        <w:t xml:space="preserve"> </w:t>
      </w:r>
      <w:hyperlink w:anchor="_bookmark14" w:history="1">
        <w:r>
          <w:rPr>
            <w:color w:val="0000FF"/>
          </w:rPr>
          <w:t>mentally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measured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functional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connectivity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at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6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mM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glucose,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7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mM</w:t>
        </w:r>
      </w:hyperlink>
      <w:r>
        <w:rPr>
          <w:color w:val="0000FF"/>
          <w:spacing w:val="-51"/>
        </w:rPr>
        <w:t xml:space="preserve"> </w:t>
      </w:r>
      <w:hyperlink w:anchor="_bookmark14" w:history="1">
        <w:r>
          <w:rPr>
            <w:color w:val="0000FF"/>
          </w:rPr>
          <w:t>glucose, (c) 8 mM glucose, (d) 9 mM glucose, (e) 10 mM glucose and (f)</w:t>
        </w:r>
      </w:hyperlink>
      <w:r>
        <w:rPr>
          <w:color w:val="0000FF"/>
          <w:spacing w:val="1"/>
        </w:rPr>
        <w:t xml:space="preserve"> </w:t>
      </w:r>
      <w:hyperlink w:anchor="_bookmark14" w:history="1">
        <w:r>
          <w:rPr>
            <w:color w:val="0000FF"/>
            <w:w w:val="95"/>
          </w:rPr>
          <w:t>12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mM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glucose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taken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from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[</w:t>
        </w:r>
      </w:hyperlink>
      <w:hyperlink w:anchor="_bookmark127" w:history="1">
        <w:r>
          <w:rPr>
            <w:color w:val="0000FF"/>
            <w:w w:val="95"/>
          </w:rPr>
          <w:t>7</w:t>
        </w:r>
      </w:hyperlink>
      <w:hyperlink w:anchor="_bookmark14" w:history="1">
        <w:r>
          <w:rPr>
            <w:color w:val="0000FF"/>
            <w:w w:val="95"/>
          </w:rPr>
          <w:t>].</w:t>
        </w:r>
        <w:r>
          <w:rPr>
            <w:color w:val="0000FF"/>
            <w:spacing w:val="43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colors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denoted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different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clusterings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in</w:t>
        </w:r>
      </w:hyperlink>
    </w:p>
    <w:p w14:paraId="751DCF25" w14:textId="77777777" w:rsidR="00F5531B" w:rsidRDefault="00F53AF1">
      <w:pPr>
        <w:tabs>
          <w:tab w:val="left" w:leader="dot" w:pos="9453"/>
        </w:tabs>
        <w:spacing w:line="252" w:lineRule="exact"/>
        <w:ind w:left="2081"/>
        <w:jc w:val="both"/>
        <w:rPr>
          <w:sz w:val="24"/>
        </w:rPr>
      </w:pPr>
      <w:hyperlink w:anchor="_bookmark14" w:history="1">
        <w:r>
          <w:rPr>
            <w:color w:val="0000FF"/>
            <w:spacing w:val="-2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small-world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network.</w:t>
        </w:r>
      </w:hyperlink>
      <w:r>
        <w:rPr>
          <w:rFonts w:ascii="Times New Roman"/>
          <w:color w:val="0000FF"/>
          <w:spacing w:val="-1"/>
        </w:rPr>
        <w:tab/>
      </w:r>
      <w:r>
        <w:rPr>
          <w:sz w:val="24"/>
        </w:rPr>
        <w:t>13</w:t>
      </w:r>
    </w:p>
    <w:p w14:paraId="13A0A4F2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1"/>
          <w:tab w:val="left" w:pos="2082"/>
        </w:tabs>
        <w:spacing w:before="215" w:line="266" w:lineRule="auto"/>
        <w:ind w:right="1246"/>
      </w:pPr>
      <w:hyperlink w:anchor="_bookmark33" w:history="1">
        <w:r>
          <w:rPr>
            <w:b/>
            <w:color w:val="0000FF"/>
          </w:rPr>
          <w:t>Hexagonal</w:t>
        </w:r>
        <w:r>
          <w:rPr>
            <w:b/>
            <w:color w:val="0000FF"/>
            <w:spacing w:val="26"/>
          </w:rPr>
          <w:t xml:space="preserve"> </w:t>
        </w:r>
        <w:r>
          <w:rPr>
            <w:b/>
            <w:color w:val="0000FF"/>
          </w:rPr>
          <w:t>Closest</w:t>
        </w:r>
        <w:r>
          <w:rPr>
            <w:b/>
            <w:color w:val="0000FF"/>
            <w:spacing w:val="26"/>
          </w:rPr>
          <w:t xml:space="preserve"> </w:t>
        </w:r>
        <w:r>
          <w:rPr>
            <w:b/>
            <w:color w:val="0000FF"/>
          </w:rPr>
          <w:t>Packing</w:t>
        </w:r>
        <w:r>
          <w:rPr>
            <w:b/>
            <w:color w:val="0000FF"/>
            <w:spacing w:val="26"/>
          </w:rPr>
          <w:t xml:space="preserve"> </w:t>
        </w:r>
        <w:r>
          <w:rPr>
            <w:b/>
            <w:color w:val="0000FF"/>
          </w:rPr>
          <w:t>Lattice</w:t>
        </w:r>
        <w:r>
          <w:rPr>
            <w:b/>
            <w:color w:val="0000FF"/>
            <w:spacing w:val="26"/>
          </w:rPr>
          <w:t xml:space="preserve"> </w:t>
        </w:r>
        <w:r>
          <w:rPr>
            <w:b/>
            <w:color w:val="0000FF"/>
          </w:rPr>
          <w:t>for</w:t>
        </w:r>
        <w:r>
          <w:rPr>
            <w:b/>
            <w:color w:val="0000FF"/>
            <w:spacing w:val="26"/>
          </w:rPr>
          <w:t xml:space="preserve"> </w:t>
        </w:r>
        <w:r>
          <w:rPr>
            <w:b/>
            <w:color w:val="0000FF"/>
          </w:rPr>
          <w:t>Islet.</w:t>
        </w:r>
        <w:r>
          <w:rPr>
            <w:b/>
            <w:color w:val="0000FF"/>
            <w:spacing w:val="1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</w:rPr>
          <w:t>schematic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</w:rPr>
          <w:t>a</w:t>
        </w:r>
      </w:hyperlink>
      <w:r>
        <w:rPr>
          <w:color w:val="0000FF"/>
          <w:spacing w:val="-51"/>
        </w:rPr>
        <w:t xml:space="preserve"> </w:t>
      </w:r>
      <w:hyperlink w:anchor="_bookmark33" w:history="1">
        <w:r>
          <w:rPr>
            <w:color w:val="0000FF"/>
            <w:w w:val="95"/>
          </w:rPr>
          <w:t>hexagonal-closest-packed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lattice</w:t>
        </w:r>
        <w:r>
          <w:rPr>
            <w:color w:val="0000FF"/>
            <w:spacing w:val="31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m</w:t>
        </w:r>
        <w:r>
          <w:rPr>
            <w:rFonts w:ascii="Bookman Old Style"/>
            <w:i/>
            <w:color w:val="0000FF"/>
            <w:spacing w:val="8"/>
            <w:w w:val="95"/>
          </w:rPr>
          <w:t xml:space="preserve"> </w:t>
        </w:r>
        <w:r>
          <w:rPr>
            <w:color w:val="0000FF"/>
            <w:w w:val="95"/>
          </w:rPr>
          <w:t>=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3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(57</w:t>
        </w:r>
        <w:r>
          <w:rPr>
            <w:color w:val="0000FF"/>
            <w:spacing w:val="30"/>
            <w:w w:val="95"/>
          </w:rPr>
          <w:t xml:space="preserve"> </w:t>
        </w:r>
        <w:r>
          <w:rPr>
            <w:color w:val="0000FF"/>
            <w:w w:val="95"/>
          </w:rPr>
          <w:t>cells).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(A)</w:t>
        </w:r>
        <w:r>
          <w:rPr>
            <w:color w:val="0000FF"/>
            <w:spacing w:val="30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side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view</w:t>
        </w:r>
        <w:r>
          <w:rPr>
            <w:color w:val="0000FF"/>
            <w:spacing w:val="30"/>
            <w:w w:val="95"/>
          </w:rPr>
          <w:t xml:space="preserve"> </w:t>
        </w:r>
        <w:r>
          <w:rPr>
            <w:color w:val="0000FF"/>
            <w:w w:val="95"/>
          </w:rPr>
          <w:t>of</w:t>
        </w:r>
      </w:hyperlink>
    </w:p>
    <w:p w14:paraId="14E49DFA" w14:textId="77777777" w:rsidR="00F5531B" w:rsidRDefault="00F53AF1">
      <w:pPr>
        <w:tabs>
          <w:tab w:val="left" w:leader="dot" w:pos="9453"/>
        </w:tabs>
        <w:spacing w:line="261" w:lineRule="exact"/>
        <w:ind w:left="2081"/>
        <w:rPr>
          <w:sz w:val="24"/>
        </w:rPr>
      </w:pPr>
      <w:hyperlink w:anchor="_bookmark33" w:history="1">
        <w:r>
          <w:rPr>
            <w:color w:val="0000FF"/>
          </w:rPr>
          <w:t>the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islet.</w:t>
        </w:r>
        <w:r>
          <w:rPr>
            <w:color w:val="0000FF"/>
            <w:spacing w:val="32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view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above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islet.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32</w:t>
      </w:r>
    </w:p>
    <w:p w14:paraId="218D2CEE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1"/>
          <w:tab w:val="left" w:pos="2082"/>
        </w:tabs>
        <w:spacing w:line="249" w:lineRule="auto"/>
        <w:ind w:right="1247"/>
      </w:pPr>
      <w:hyperlink w:anchor="_bookmark35" w:history="1">
        <w:r>
          <w:rPr>
            <w:b/>
            <w:color w:val="0000FF"/>
            <w:w w:val="95"/>
          </w:rPr>
          <w:t>Spatial</w:t>
        </w:r>
        <w:r>
          <w:rPr>
            <w:b/>
            <w:color w:val="0000FF"/>
            <w:spacing w:val="20"/>
            <w:w w:val="95"/>
          </w:rPr>
          <w:t xml:space="preserve"> </w:t>
        </w:r>
        <w:r>
          <w:rPr>
            <w:b/>
            <w:color w:val="0000FF"/>
            <w:w w:val="95"/>
          </w:rPr>
          <w:t>Distributions</w:t>
        </w:r>
        <w:r>
          <w:rPr>
            <w:b/>
            <w:color w:val="0000FF"/>
            <w:spacing w:val="21"/>
            <w:w w:val="95"/>
          </w:rPr>
          <w:t xml:space="preserve"> </w:t>
        </w:r>
        <w:r>
          <w:rPr>
            <w:b/>
            <w:color w:val="0000FF"/>
            <w:w w:val="95"/>
          </w:rPr>
          <w:t>for</w:t>
        </w:r>
        <w:r>
          <w:rPr>
            <w:b/>
            <w:color w:val="0000FF"/>
            <w:spacing w:val="18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/>
            <w:i/>
            <w:color w:val="0000FF"/>
            <w:w w:val="95"/>
            <w:position w:val="-3"/>
            <w:sz w:val="16"/>
          </w:rPr>
          <w:t>ATP</w:t>
        </w:r>
        <w:r>
          <w:rPr>
            <w:rFonts w:ascii="Bookman Old Style"/>
            <w:i/>
            <w:color w:val="0000FF"/>
            <w:spacing w:val="-16"/>
            <w:w w:val="95"/>
            <w:position w:val="-3"/>
            <w:sz w:val="16"/>
          </w:rPr>
          <w:t xml:space="preserve"> </w:t>
        </w:r>
        <w:r>
          <w:rPr>
            <w:rFonts w:ascii="Tahoma"/>
            <w:color w:val="0000FF"/>
            <w:w w:val="95"/>
            <w:position w:val="-3"/>
            <w:sz w:val="16"/>
          </w:rPr>
          <w:t>)</w:t>
        </w:r>
        <w:r>
          <w:rPr>
            <w:rFonts w:ascii="Tahoma"/>
            <w:color w:val="0000FF"/>
            <w:spacing w:val="39"/>
            <w:w w:val="95"/>
            <w:position w:val="-3"/>
            <w:sz w:val="16"/>
          </w:rPr>
          <w:t xml:space="preserve"> </w:t>
        </w:r>
        <w:r>
          <w:rPr>
            <w:b/>
            <w:color w:val="0000FF"/>
            <w:w w:val="95"/>
          </w:rPr>
          <w:t>and</w:t>
        </w:r>
        <w:r>
          <w:rPr>
            <w:b/>
            <w:color w:val="0000FF"/>
            <w:spacing w:val="20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Ca</w:t>
        </w:r>
        <w:r>
          <w:rPr>
            <w:b/>
            <w:color w:val="0000FF"/>
            <w:w w:val="95"/>
          </w:rPr>
          <w:t>.</w:t>
        </w:r>
        <w:r>
          <w:rPr>
            <w:b/>
            <w:color w:val="0000FF"/>
            <w:spacing w:val="12"/>
            <w:w w:val="95"/>
          </w:rPr>
          <w:t xml:space="preserve"> </w:t>
        </w:r>
        <w:r>
          <w:rPr>
            <w:color w:val="0000FF"/>
            <w:w w:val="95"/>
          </w:rPr>
          <w:t>An</w:t>
        </w:r>
        <w:r>
          <w:rPr>
            <w:color w:val="0000FF"/>
            <w:spacing w:val="13"/>
            <w:w w:val="95"/>
          </w:rPr>
          <w:t xml:space="preserve"> </w:t>
        </w:r>
        <w:r>
          <w:rPr>
            <w:color w:val="0000FF"/>
            <w:w w:val="95"/>
          </w:rPr>
          <w:t>example</w:t>
        </w:r>
        <w:r>
          <w:rPr>
            <w:color w:val="0000FF"/>
            <w:spacing w:val="13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13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13"/>
            <w:w w:val="95"/>
          </w:rPr>
          <w:t xml:space="preserve"> </w:t>
        </w:r>
        <w:r>
          <w:rPr>
            <w:color w:val="0000FF"/>
            <w:w w:val="95"/>
          </w:rPr>
          <w:t>spatially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35" w:history="1">
        <w:r>
          <w:rPr>
            <w:color w:val="0000FF"/>
          </w:rPr>
          <w:t>distributed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parameters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orienting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53.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darker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</w:rPr>
          <w:t>blue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for</w:t>
        </w:r>
      </w:hyperlink>
    </w:p>
    <w:p w14:paraId="40016746" w14:textId="77777777" w:rsidR="00F5531B" w:rsidRDefault="00F53AF1">
      <w:pPr>
        <w:pStyle w:val="ListParagraph"/>
        <w:numPr>
          <w:ilvl w:val="2"/>
          <w:numId w:val="11"/>
        </w:numPr>
        <w:tabs>
          <w:tab w:val="left" w:pos="2488"/>
          <w:tab w:val="left" w:leader="dot" w:pos="9453"/>
        </w:tabs>
        <w:spacing w:before="10" w:line="293" w:lineRule="exact"/>
        <w:rPr>
          <w:sz w:val="24"/>
        </w:rPr>
      </w:pPr>
      <w:hyperlink w:anchor="_bookmark35" w:history="1"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/>
            <w:i/>
            <w:color w:val="0000FF"/>
            <w:w w:val="95"/>
            <w:position w:val="-3"/>
            <w:sz w:val="16"/>
          </w:rPr>
          <w:t>ATP</w:t>
        </w:r>
        <w:r>
          <w:rPr>
            <w:rFonts w:ascii="Bookman Old Style"/>
            <w:i/>
            <w:color w:val="0000FF"/>
            <w:spacing w:val="-16"/>
            <w:w w:val="95"/>
            <w:position w:val="-3"/>
            <w:sz w:val="16"/>
          </w:rPr>
          <w:t xml:space="preserve"> </w:t>
        </w:r>
        <w:r>
          <w:rPr>
            <w:rFonts w:ascii="Tahoma"/>
            <w:color w:val="0000FF"/>
            <w:w w:val="95"/>
            <w:position w:val="-3"/>
            <w:sz w:val="16"/>
          </w:rPr>
          <w:t>)</w:t>
        </w:r>
        <w:r>
          <w:rPr>
            <w:rFonts w:ascii="Tahoma"/>
            <w:color w:val="0000FF"/>
            <w:spacing w:val="50"/>
            <w:position w:val="-3"/>
            <w:sz w:val="16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color w:val="0000FF"/>
            <w:w w:val="95"/>
          </w:rPr>
          <w:t>green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(B)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Ca</w:t>
        </w:r>
        <w:r>
          <w:rPr>
            <w:rFonts w:ascii="Bookman Old Style"/>
            <w:i/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denote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color w:val="0000FF"/>
            <w:w w:val="95"/>
          </w:rPr>
          <w:t>higher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color w:val="0000FF"/>
            <w:w w:val="95"/>
          </w:rPr>
          <w:t>conductance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values.</w:t>
        </w:r>
      </w:hyperlink>
      <w:r>
        <w:rPr>
          <w:rFonts w:ascii="Times New Roman"/>
          <w:color w:val="0000FF"/>
          <w:w w:val="95"/>
        </w:rPr>
        <w:tab/>
      </w:r>
      <w:r>
        <w:rPr>
          <w:sz w:val="24"/>
        </w:rPr>
        <w:t>33</w:t>
      </w:r>
    </w:p>
    <w:p w14:paraId="10E3C6D8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1"/>
          <w:tab w:val="left" w:pos="2082"/>
          <w:tab w:val="left" w:leader="dot" w:pos="9453"/>
        </w:tabs>
        <w:spacing w:before="0" w:line="264" w:lineRule="auto"/>
        <w:ind w:right="651"/>
        <w:rPr>
          <w:sz w:val="24"/>
        </w:rPr>
      </w:pPr>
      <w:hyperlink w:anchor="_bookmark36" w:history="1">
        <w:r>
          <w:rPr>
            <w:b/>
            <w:color w:val="0000FF"/>
          </w:rPr>
          <w:t>Synchronization</w:t>
        </w:r>
        <w:r>
          <w:rPr>
            <w:b/>
            <w:color w:val="0000FF"/>
            <w:spacing w:val="11"/>
          </w:rPr>
          <w:t xml:space="preserve"> </w:t>
        </w:r>
        <w:r>
          <w:rPr>
            <w:b/>
            <w:color w:val="0000FF"/>
          </w:rPr>
          <w:t>of</w:t>
        </w:r>
        <w:r>
          <w:rPr>
            <w:b/>
            <w:color w:val="0000FF"/>
            <w:spacing w:val="11"/>
          </w:rPr>
          <w:t xml:space="preserve"> </w:t>
        </w:r>
        <w:r>
          <w:rPr>
            <w:b/>
            <w:color w:val="0000FF"/>
          </w:rPr>
          <w:t>a</w:t>
        </w:r>
        <w:r>
          <w:rPr>
            <w:b/>
            <w:color w:val="0000FF"/>
            <w:spacing w:val="11"/>
          </w:rPr>
          <w:t xml:space="preserve"> </w:t>
        </w:r>
        <w:r>
          <w:rPr>
            <w:b/>
            <w:color w:val="0000FF"/>
          </w:rPr>
          <w:t>model</w:t>
        </w:r>
        <w:r>
          <w:rPr>
            <w:b/>
            <w:color w:val="0000FF"/>
            <w:spacing w:val="11"/>
          </w:rPr>
          <w:t xml:space="preserve"> </w:t>
        </w:r>
        <w:r>
          <w:rPr>
            <w:b/>
            <w:color w:val="0000FF"/>
          </w:rPr>
          <w:t>islet</w:t>
        </w:r>
        <w:r>
          <w:rPr>
            <w:b/>
            <w:color w:val="0000FF"/>
            <w:spacing w:val="2"/>
          </w:rPr>
          <w:t xml:space="preserve"> </w:t>
        </w:r>
        <w:r>
          <w:rPr>
            <w:color w:val="0000FF"/>
          </w:rPr>
          <w:t>Raster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plots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completely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syn-</w:t>
        </w:r>
      </w:hyperlink>
      <w:r>
        <w:rPr>
          <w:color w:val="0000FF"/>
          <w:spacing w:val="1"/>
        </w:rPr>
        <w:t xml:space="preserve"> </w:t>
      </w:r>
      <w:hyperlink w:anchor="_bookmark36" w:history="1">
        <w:r>
          <w:rPr>
            <w:color w:val="0000FF"/>
          </w:rPr>
          <w:t>chronized,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desynchronized,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(C)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silent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islet.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point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plotted</w:t>
        </w:r>
      </w:hyperlink>
      <w:r>
        <w:rPr>
          <w:color w:val="0000FF"/>
          <w:spacing w:val="1"/>
        </w:rPr>
        <w:t xml:space="preserve"> </w:t>
      </w:r>
      <w:hyperlink w:anchor="_bookmark36" w:history="1">
        <w:r>
          <w:rPr>
            <w:color w:val="0000FF"/>
            <w:spacing w:val="-1"/>
          </w:rPr>
          <w:t>whenever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was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considered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active.</w:t>
        </w:r>
      </w:hyperlink>
      <w:r>
        <w:rPr>
          <w:rFonts w:ascii="Times New Roman"/>
          <w:color w:val="0000FF"/>
        </w:rPr>
        <w:tab/>
      </w:r>
      <w:r>
        <w:rPr>
          <w:spacing w:val="-7"/>
          <w:w w:val="90"/>
          <w:sz w:val="24"/>
        </w:rPr>
        <w:t>36</w:t>
      </w:r>
    </w:p>
    <w:p w14:paraId="0D4FFADA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8" w:line="218" w:lineRule="auto"/>
        <w:ind w:right="1247"/>
        <w:jc w:val="both"/>
      </w:pPr>
      <w:hyperlink w:anchor="_bookmark39" w:history="1">
        <w:r>
          <w:rPr>
            <w:b/>
            <w:color w:val="0000FF"/>
            <w:w w:val="95"/>
          </w:rPr>
          <w:t>Scale-free connectivity and a loss of functional connectivity with</w:t>
        </w:r>
      </w:hyperlink>
      <w:r>
        <w:rPr>
          <w:b/>
          <w:color w:val="0000FF"/>
          <w:spacing w:val="1"/>
          <w:w w:val="95"/>
        </w:rPr>
        <w:t xml:space="preserve"> </w:t>
      </w:r>
      <w:hyperlink w:anchor="_bookmark39" w:history="1">
        <w:r>
          <w:rPr>
            <w:b/>
            <w:color w:val="0000FF"/>
            <w:w w:val="95"/>
          </w:rPr>
          <w:t>hub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cell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silencing.</w:t>
        </w:r>
        <w:r>
          <w:rPr>
            <w:b/>
            <w:color w:val="0000FF"/>
            <w:spacing w:val="50"/>
          </w:rPr>
          <w:t xml:space="preserve"> </w:t>
        </w:r>
        <w:r>
          <w:rPr>
            <w:color w:val="0000FF"/>
            <w:w w:val="95"/>
          </w:rPr>
          <w:t xml:space="preserve">This parameter set had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 xml:space="preserve">ATP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rFonts w:ascii="Tahoma" w:hAnsi="Tahoma"/>
            <w:color w:val="0000FF"/>
            <w:spacing w:val="45"/>
            <w:position w:val="-3"/>
            <w:sz w:val="16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(143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14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3) pS</w:t>
        </w:r>
      </w:hyperlink>
      <w:r>
        <w:rPr>
          <w:color w:val="0000FF"/>
          <w:spacing w:val="1"/>
          <w:w w:val="95"/>
        </w:rPr>
        <w:t xml:space="preserve"> </w:t>
      </w:r>
      <w:hyperlink w:anchor="_bookmark39" w:history="1">
        <w:r>
          <w:rPr>
            <w:color w:val="0000FF"/>
            <w:w w:val="95"/>
          </w:rPr>
          <w:t>and</w:t>
        </w:r>
        <w:r>
          <w:rPr>
            <w:color w:val="0000FF"/>
            <w:spacing w:val="24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29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3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color w:val="0000FF"/>
            <w:w w:val="95"/>
          </w:rPr>
          <w:t>(4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2"/>
            <w:w w:val="95"/>
          </w:rPr>
          <w:t xml:space="preserve"> </w:t>
        </w:r>
        <w:r>
          <w:rPr>
            <w:color w:val="0000FF"/>
            <w:w w:val="95"/>
          </w:rPr>
          <w:t>2)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pS</w:t>
        </w:r>
        <w:r>
          <w:rPr>
            <w:color w:val="0000FF"/>
            <w:spacing w:val="25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24"/>
            <w:w w:val="95"/>
          </w:rPr>
          <w:t xml:space="preserve"> </w:t>
        </w:r>
        <w:r>
          <w:rPr>
            <w:color w:val="0000FF"/>
            <w:w w:val="95"/>
          </w:rPr>
          <w:t>33%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25"/>
            <w:w w:val="95"/>
          </w:rPr>
          <w:t xml:space="preserve"> </w:t>
        </w:r>
        <w:r>
          <w:rPr>
            <w:color w:val="0000FF"/>
            <w:w w:val="95"/>
          </w:rPr>
          <w:t>connections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killed.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(A)</w:t>
        </w:r>
        <w:r>
          <w:rPr>
            <w:color w:val="0000FF"/>
            <w:spacing w:val="25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25"/>
            <w:w w:val="95"/>
          </w:rPr>
          <w:t xml:space="preserve"> </w:t>
        </w:r>
        <w:r>
          <w:rPr>
            <w:color w:val="0000FF"/>
            <w:w w:val="95"/>
          </w:rPr>
          <w:t>distribution</w:t>
        </w:r>
      </w:hyperlink>
      <w:r>
        <w:rPr>
          <w:color w:val="0000FF"/>
          <w:spacing w:val="-49"/>
          <w:w w:val="95"/>
        </w:rPr>
        <w:t xml:space="preserve"> </w:t>
      </w:r>
      <w:hyperlink w:anchor="_bookmark39" w:history="1">
        <w:r>
          <w:rPr>
            <w:color w:val="0000FF"/>
          </w:rPr>
          <w:t>of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functional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connections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fitted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power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law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5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R</w:t>
        </w:r>
        <w:r>
          <w:rPr>
            <w:rFonts w:ascii="Tahoma" w:hAnsi="Tahoma"/>
            <w:color w:val="0000FF"/>
            <w:vertAlign w:val="superscript"/>
          </w:rPr>
          <w:t>2</w:t>
        </w:r>
        <w:r>
          <w:rPr>
            <w:rFonts w:ascii="Tahoma" w:hAnsi="Tahoma"/>
            <w:color w:val="0000FF"/>
            <w:spacing w:val="3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77.</w:t>
        </w:r>
        <w:r>
          <w:rPr>
            <w:color w:val="0000FF"/>
            <w:spacing w:val="49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The</w:t>
        </w:r>
      </w:hyperlink>
    </w:p>
    <w:p w14:paraId="50574161" w14:textId="77777777" w:rsidR="00F5531B" w:rsidRDefault="00F53AF1">
      <w:pPr>
        <w:spacing w:before="43" w:line="278" w:lineRule="auto"/>
        <w:ind w:left="2081" w:right="1242"/>
      </w:pPr>
      <w:hyperlink w:anchor="_bookmark39" w:history="1">
        <w:r>
          <w:rPr>
            <w:color w:val="0000FF"/>
            <w:w w:val="95"/>
          </w:rPr>
          <w:t>functional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connectivity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graphs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before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(top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panel)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after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(bottom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panel)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39" w:history="1">
        <w:r>
          <w:rPr>
            <w:color w:val="0000FF"/>
            <w:w w:val="95"/>
          </w:rPr>
          <w:t>the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silencing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43,</w:t>
        </w:r>
        <w:r>
          <w:rPr>
            <w:color w:val="0000FF"/>
            <w:spacing w:val="13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hub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cell.</w:t>
        </w:r>
        <w:r>
          <w:rPr>
            <w:color w:val="0000FF"/>
            <w:spacing w:val="49"/>
            <w:w w:val="95"/>
          </w:rPr>
          <w:t xml:space="preserve"> </w:t>
        </w:r>
        <w:r>
          <w:rPr>
            <w:color w:val="0000FF"/>
            <w:w w:val="95"/>
          </w:rPr>
          <w:t>(C)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raster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plots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before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(top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panel)</w:t>
        </w:r>
      </w:hyperlink>
    </w:p>
    <w:p w14:paraId="3E740B51" w14:textId="77777777" w:rsidR="00F5531B" w:rsidRDefault="00F53AF1">
      <w:pPr>
        <w:tabs>
          <w:tab w:val="left" w:leader="dot" w:pos="9453"/>
        </w:tabs>
        <w:spacing w:line="252" w:lineRule="exact"/>
        <w:ind w:left="2081"/>
        <w:rPr>
          <w:sz w:val="24"/>
        </w:rPr>
      </w:pPr>
      <w:hyperlink w:anchor="_bookmark39" w:history="1">
        <w:r>
          <w:rPr>
            <w:color w:val="0000FF"/>
          </w:rPr>
          <w:t>and after (bottom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panel) cell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43, indicated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in green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in (B),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was silenced.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39</w:t>
      </w:r>
    </w:p>
    <w:p w14:paraId="04E2FD8B" w14:textId="77777777" w:rsidR="00F5531B" w:rsidRDefault="00F5531B">
      <w:pPr>
        <w:spacing w:line="252" w:lineRule="exact"/>
        <w:rPr>
          <w:sz w:val="24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3256C2E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44" w:line="211" w:lineRule="auto"/>
        <w:ind w:right="1247"/>
        <w:jc w:val="both"/>
      </w:pPr>
      <w:hyperlink w:anchor="_bookmark41" w:history="1">
        <w:r>
          <w:rPr>
            <w:b/>
            <w:color w:val="0000FF"/>
            <w:w w:val="95"/>
          </w:rPr>
          <w:t>Predetermined</w:t>
        </w:r>
        <w:r>
          <w:rPr>
            <w:b/>
            <w:color w:val="0000FF"/>
            <w:spacing w:val="46"/>
            <w:w w:val="95"/>
          </w:rPr>
          <w:t xml:space="preserve"> </w:t>
        </w:r>
        <w:r>
          <w:rPr>
            <w:b/>
            <w:color w:val="0000FF"/>
            <w:w w:val="95"/>
          </w:rPr>
          <w:t>hub</w:t>
        </w:r>
        <w:r>
          <w:rPr>
            <w:b/>
            <w:color w:val="0000FF"/>
            <w:spacing w:val="47"/>
            <w:w w:val="95"/>
          </w:rPr>
          <w:t xml:space="preserve"> </w:t>
        </w:r>
        <w:r>
          <w:rPr>
            <w:b/>
            <w:color w:val="0000FF"/>
            <w:w w:val="95"/>
          </w:rPr>
          <w:t>cell.</w:t>
        </w:r>
        <w:r>
          <w:rPr>
            <w:b/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This</w:t>
        </w:r>
        <w:r>
          <w:rPr>
            <w:color w:val="0000FF"/>
            <w:spacing w:val="37"/>
            <w:w w:val="95"/>
          </w:rPr>
          <w:t xml:space="preserve"> </w:t>
        </w:r>
        <w:r>
          <w:rPr>
            <w:color w:val="0000FF"/>
            <w:w w:val="95"/>
          </w:rPr>
          <w:t>parameter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set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had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ATP</w:t>
        </w:r>
        <w:r>
          <w:rPr>
            <w:rFonts w:ascii="Bookman Old Style" w:hAnsi="Bookman Old Style"/>
            <w:i/>
            <w:color w:val="0000FF"/>
            <w:spacing w:val="-17"/>
            <w:w w:val="95"/>
            <w:position w:val="-3"/>
            <w:sz w:val="16"/>
          </w:rPr>
          <w:t xml:space="preserve">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color w:val="0000FF"/>
            <w:w w:val="95"/>
          </w:rPr>
          <w:t>(nonhubs)</w:t>
        </w:r>
        <w:r>
          <w:rPr>
            <w:color w:val="0000FF"/>
            <w:spacing w:val="24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</w:hyperlink>
      <w:r>
        <w:rPr>
          <w:rFonts w:ascii="Lucida Sans Unicode" w:hAnsi="Lucida Sans Unicode"/>
          <w:color w:val="0000FF"/>
          <w:spacing w:val="-64"/>
          <w:w w:val="95"/>
        </w:rPr>
        <w:t xml:space="preserve"> </w:t>
      </w:r>
      <w:hyperlink w:anchor="_bookmark41" w:history="1"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(145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7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25)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pS,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 xml:space="preserve">ATP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color w:val="0000FF"/>
            <w:w w:val="95"/>
          </w:rPr>
          <w:t>(hub) = 100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pS,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1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(4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2)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pS.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(A)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The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41" w:history="1">
        <w:r>
          <w:rPr>
            <w:color w:val="0000FF"/>
          </w:rPr>
          <w:t>distribution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29"/>
          </w:rPr>
          <w:t xml:space="preserve"> </w:t>
        </w:r>
        <w:r>
          <w:rPr>
            <w:color w:val="0000FF"/>
          </w:rPr>
          <w:t>functional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connections</w:t>
        </w:r>
        <w:r>
          <w:rPr>
            <w:color w:val="0000FF"/>
            <w:spacing w:val="31"/>
          </w:rPr>
          <w:t xml:space="preserve"> </w:t>
        </w:r>
        <w:r>
          <w:rPr>
            <w:color w:val="0000FF"/>
          </w:rPr>
          <w:t>fitted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31"/>
          </w:rPr>
          <w:t xml:space="preserve"> </w:t>
        </w:r>
        <w:r>
          <w:rPr>
            <w:color w:val="0000FF"/>
          </w:rPr>
          <w:t>power</w:t>
        </w:r>
        <w:r>
          <w:rPr>
            <w:color w:val="0000FF"/>
            <w:spacing w:val="29"/>
          </w:rPr>
          <w:t xml:space="preserve"> </w:t>
        </w:r>
        <w:r>
          <w:rPr>
            <w:color w:val="0000FF"/>
          </w:rPr>
          <w:t>law</w:t>
        </w:r>
        <w:r>
          <w:rPr>
            <w:color w:val="0000FF"/>
            <w:spacing w:val="29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31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R</w:t>
        </w:r>
        <w:r>
          <w:rPr>
            <w:rFonts w:ascii="Tahoma" w:hAnsi="Tahoma"/>
            <w:color w:val="0000FF"/>
            <w:vertAlign w:val="superscript"/>
          </w:rPr>
          <w:t>2</w:t>
        </w:r>
        <w:r>
          <w:rPr>
            <w:rFonts w:ascii="Tahoma" w:hAnsi="Tahoma"/>
            <w:color w:val="0000FF"/>
            <w:spacing w:val="27"/>
          </w:rPr>
          <w:t xml:space="preserve"> </w:t>
        </w:r>
        <w:r>
          <w:rPr>
            <w:color w:val="0000FF"/>
          </w:rPr>
          <w:t>=</w:t>
        </w:r>
      </w:hyperlink>
    </w:p>
    <w:p w14:paraId="1DB3DA68" w14:textId="77777777" w:rsidR="00F5531B" w:rsidRDefault="00F53AF1">
      <w:pPr>
        <w:tabs>
          <w:tab w:val="left" w:leader="dot" w:pos="9453"/>
        </w:tabs>
        <w:spacing w:before="37" w:line="266" w:lineRule="auto"/>
        <w:ind w:left="2081" w:right="650"/>
        <w:rPr>
          <w:sz w:val="24"/>
        </w:rPr>
      </w:pPr>
      <w:hyperlink w:anchor="_bookmark41" w:history="1"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13.</w:t>
        </w:r>
        <w:r>
          <w:rPr>
            <w:color w:val="0000FF"/>
            <w:spacing w:val="29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functional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connectivity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graphs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before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(top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panel)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after</w:t>
        </w:r>
      </w:hyperlink>
      <w:r>
        <w:rPr>
          <w:color w:val="0000FF"/>
          <w:spacing w:val="1"/>
        </w:rPr>
        <w:t xml:space="preserve"> </w:t>
      </w:r>
      <w:hyperlink w:anchor="_bookmark41" w:history="1">
        <w:r>
          <w:rPr>
            <w:color w:val="0000FF"/>
          </w:rPr>
          <w:t>(bottom panel) the silencing of hub cell 1.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(C) The raster plots before (top</w:t>
        </w:r>
      </w:hyperlink>
      <w:r>
        <w:rPr>
          <w:color w:val="0000FF"/>
          <w:spacing w:val="1"/>
        </w:rPr>
        <w:t xml:space="preserve"> </w:t>
      </w:r>
      <w:hyperlink w:anchor="_bookmark41" w:history="1">
        <w:r>
          <w:rPr>
            <w:color w:val="0000FF"/>
          </w:rPr>
          <w:t>panel)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after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(bottom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panel)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hub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1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was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silenced.</w:t>
        </w:r>
      </w:hyperlink>
      <w:r>
        <w:rPr>
          <w:rFonts w:ascii="Times New Roman"/>
          <w:color w:val="0000FF"/>
        </w:rPr>
        <w:tab/>
      </w:r>
      <w:r>
        <w:rPr>
          <w:spacing w:val="-5"/>
          <w:sz w:val="24"/>
        </w:rPr>
        <w:t>41</w:t>
      </w:r>
    </w:p>
    <w:p w14:paraId="17CE9C61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0" w:line="208" w:lineRule="auto"/>
        <w:ind w:right="1246"/>
        <w:jc w:val="both"/>
      </w:pPr>
      <w:hyperlink w:anchor="_bookmark43" w:history="1">
        <w:r>
          <w:rPr>
            <w:b/>
            <w:color w:val="0000FF"/>
            <w:w w:val="95"/>
          </w:rPr>
          <w:t>Switch</w:t>
        </w:r>
        <w:r>
          <w:rPr>
            <w:b/>
            <w:color w:val="0000FF"/>
            <w:spacing w:val="50"/>
          </w:rPr>
          <w:t xml:space="preserve"> </w:t>
        </w:r>
        <w:r>
          <w:rPr>
            <w:b/>
            <w:color w:val="0000FF"/>
            <w:w w:val="95"/>
          </w:rPr>
          <w:t>cell</w:t>
        </w:r>
        <w:r>
          <w:rPr>
            <w:b/>
            <w:color w:val="0000FF"/>
            <w:spacing w:val="50"/>
          </w:rPr>
          <w:t xml:space="preserve"> </w:t>
        </w:r>
        <w:r>
          <w:rPr>
            <w:b/>
            <w:color w:val="0000FF"/>
            <w:w w:val="95"/>
          </w:rPr>
          <w:t>silencing.</w:t>
        </w:r>
        <w:r>
          <w:rPr>
            <w:b/>
            <w:color w:val="0000FF"/>
            <w:spacing w:val="103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parameter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set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47"/>
          </w:rPr>
          <w:t xml:space="preserve"> </w:t>
        </w:r>
        <w:r>
          <w:rPr>
            <w:color w:val="0000FF"/>
            <w:w w:val="95"/>
          </w:rPr>
          <w:t>(A)-(C)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had</w:t>
        </w:r>
        <w:r>
          <w:rPr>
            <w:color w:val="0000FF"/>
            <w:spacing w:val="48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 xml:space="preserve">ATP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rFonts w:ascii="Tahoma" w:hAnsi="Tahoma"/>
            <w:color w:val="0000FF"/>
            <w:spacing w:val="45"/>
            <w:position w:val="-3"/>
            <w:sz w:val="16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</w:hyperlink>
      <w:r>
        <w:rPr>
          <w:rFonts w:ascii="Lucida Sans Unicode" w:hAnsi="Lucida Sans Unicode"/>
          <w:color w:val="0000FF"/>
          <w:spacing w:val="1"/>
          <w:w w:val="95"/>
        </w:rPr>
        <w:t xml:space="preserve"> </w:t>
      </w:r>
      <w:hyperlink w:anchor="_bookmark43" w:history="1"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(145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14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 xml:space="preserve">5) pS and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2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 pS while the cells in (D)-(F) followed</w:t>
        </w:r>
      </w:hyperlink>
      <w:r>
        <w:rPr>
          <w:color w:val="0000FF"/>
          <w:spacing w:val="1"/>
          <w:w w:val="95"/>
        </w:rPr>
        <w:t xml:space="preserve"> </w:t>
      </w:r>
      <w:hyperlink w:anchor="_bookmark43" w:history="1"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 xml:space="preserve">ATP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rFonts w:ascii="Tahoma" w:hAnsi="Tahoma"/>
            <w:color w:val="0000FF"/>
            <w:spacing w:val="1"/>
            <w:w w:val="95"/>
            <w:position w:val="-3"/>
            <w:sz w:val="16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(135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pS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47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60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(200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100)</w:t>
        </w:r>
        <w:r>
          <w:rPr>
            <w:color w:val="0000FF"/>
            <w:spacing w:val="47"/>
          </w:rPr>
          <w:t xml:space="preserve"> </w:t>
        </w:r>
        <w:r>
          <w:rPr>
            <w:color w:val="0000FF"/>
            <w:w w:val="95"/>
          </w:rPr>
          <w:t>pS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.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  <w:w w:val="95"/>
          </w:rPr>
          <w:t>distribution</w:t>
        </w:r>
      </w:hyperlink>
      <w:r>
        <w:rPr>
          <w:color w:val="0000FF"/>
          <w:spacing w:val="-49"/>
          <w:w w:val="95"/>
        </w:rPr>
        <w:t xml:space="preserve"> </w:t>
      </w:r>
      <w:hyperlink w:anchor="_bookmark43" w:history="1">
        <w:r>
          <w:rPr>
            <w:color w:val="0000FF"/>
          </w:rPr>
          <w:t>of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functional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connections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fit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power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law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4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R</w:t>
        </w:r>
        <w:r>
          <w:rPr>
            <w:rFonts w:ascii="Tahoma" w:hAnsi="Tahoma"/>
            <w:color w:val="0000FF"/>
            <w:vertAlign w:val="superscript"/>
          </w:rPr>
          <w:t>2</w:t>
        </w:r>
        <w:r>
          <w:rPr>
            <w:rFonts w:ascii="Tahoma" w:hAnsi="Tahoma"/>
            <w:color w:val="0000FF"/>
            <w:spacing w:val="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028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(A).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No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fit</w:t>
        </w:r>
      </w:hyperlink>
    </w:p>
    <w:p w14:paraId="6C51EB7C" w14:textId="77777777" w:rsidR="00F5531B" w:rsidRDefault="00F53AF1">
      <w:pPr>
        <w:spacing w:before="42" w:line="278" w:lineRule="auto"/>
        <w:ind w:left="2081" w:right="1247"/>
        <w:jc w:val="both"/>
      </w:pPr>
      <w:hyperlink w:anchor="_bookmark43" w:history="1">
        <w:r>
          <w:rPr>
            <w:color w:val="0000FF"/>
          </w:rPr>
          <w:t>was found for (D). The functional connectivity graphs before (top panel)</w:t>
        </w:r>
      </w:hyperlink>
      <w:r>
        <w:rPr>
          <w:color w:val="0000FF"/>
          <w:spacing w:val="-51"/>
        </w:rPr>
        <w:t xml:space="preserve"> </w:t>
      </w:r>
      <w:hyperlink w:anchor="_bookmark43" w:history="1">
        <w:r>
          <w:rPr>
            <w:color w:val="0000FF"/>
          </w:rPr>
          <w:t>and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after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(bottom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panel)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silencing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11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(E)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switch</w:t>
        </w:r>
      </w:hyperlink>
      <w:r>
        <w:rPr>
          <w:color w:val="0000FF"/>
          <w:spacing w:val="-51"/>
        </w:rPr>
        <w:t xml:space="preserve"> </w:t>
      </w:r>
      <w:hyperlink w:anchor="_bookmark43" w:history="1">
        <w:r>
          <w:rPr>
            <w:color w:val="0000FF"/>
          </w:rPr>
          <w:t>cell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57.</w:t>
        </w:r>
        <w:r>
          <w:rPr>
            <w:color w:val="0000FF"/>
            <w:spacing w:val="37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raster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plots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before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(top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panel)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after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(bottom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panel)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(C)</w:t>
        </w:r>
      </w:hyperlink>
    </w:p>
    <w:p w14:paraId="1DC3E15F" w14:textId="77777777" w:rsidR="00F5531B" w:rsidRDefault="00F53AF1">
      <w:pPr>
        <w:tabs>
          <w:tab w:val="left" w:leader="dot" w:pos="9453"/>
        </w:tabs>
        <w:spacing w:line="251" w:lineRule="exact"/>
        <w:ind w:left="2081"/>
        <w:jc w:val="both"/>
        <w:rPr>
          <w:sz w:val="24"/>
        </w:rPr>
      </w:pPr>
      <w:hyperlink w:anchor="_bookmark43" w:history="1">
        <w:r>
          <w:rPr>
            <w:color w:val="0000FF"/>
          </w:rPr>
          <w:t>switch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11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(F)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57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was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silenced.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45</w:t>
      </w:r>
    </w:p>
    <w:p w14:paraId="7EA9AD95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17" w:line="271" w:lineRule="auto"/>
        <w:ind w:right="1244"/>
        <w:jc w:val="both"/>
      </w:pPr>
      <w:hyperlink w:anchor="_bookmark45" w:history="1">
        <w:r>
          <w:rPr>
            <w:b/>
            <w:color w:val="0000FF"/>
            <w:w w:val="95"/>
          </w:rPr>
          <w:t>Switch cell silencing with spatially distributed cell parameters.</w:t>
        </w:r>
      </w:hyperlink>
      <w:r>
        <w:rPr>
          <w:b/>
          <w:color w:val="0000FF"/>
          <w:spacing w:val="1"/>
          <w:w w:val="95"/>
        </w:rPr>
        <w:t xml:space="preserve"> </w:t>
      </w:r>
      <w:hyperlink w:anchor="_bookmark45" w:history="1">
        <w:r>
          <w:rPr>
            <w:color w:val="0000FF"/>
            <w:w w:val="95"/>
          </w:rPr>
          <w:t>The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distribution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(A)</w:t>
        </w:r>
        <w:r>
          <w:rPr>
            <w:color w:val="0000FF"/>
            <w:spacing w:val="37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/>
            <w:i/>
            <w:color w:val="0000FF"/>
            <w:w w:val="95"/>
            <w:position w:val="-3"/>
            <w:sz w:val="16"/>
          </w:rPr>
          <w:t>ATP</w:t>
        </w:r>
        <w:r>
          <w:rPr>
            <w:rFonts w:ascii="Bookman Old Style"/>
            <w:i/>
            <w:color w:val="0000FF"/>
            <w:spacing w:val="-16"/>
            <w:w w:val="95"/>
            <w:position w:val="-3"/>
            <w:sz w:val="16"/>
          </w:rPr>
          <w:t xml:space="preserve"> </w:t>
        </w:r>
        <w:r>
          <w:rPr>
            <w:rFonts w:ascii="Tahoma"/>
            <w:color w:val="0000FF"/>
            <w:w w:val="95"/>
            <w:position w:val="-3"/>
            <w:sz w:val="16"/>
          </w:rPr>
          <w:t>)</w:t>
        </w:r>
        <w:r>
          <w:rPr>
            <w:rFonts w:ascii="Tahoma"/>
            <w:color w:val="0000FF"/>
            <w:spacing w:val="5"/>
            <w:w w:val="95"/>
            <w:position w:val="-3"/>
            <w:sz w:val="16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(B)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Ca</w:t>
        </w:r>
        <w:r>
          <w:rPr>
            <w:rFonts w:ascii="Bookman Old Style"/>
            <w:i/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islet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are</w:t>
        </w:r>
        <w:r>
          <w:rPr>
            <w:color w:val="0000FF"/>
            <w:spacing w:val="36"/>
            <w:w w:val="95"/>
          </w:rPr>
          <w:t xml:space="preserve"> </w:t>
        </w:r>
        <w:r>
          <w:rPr>
            <w:color w:val="0000FF"/>
            <w:w w:val="95"/>
          </w:rPr>
          <w:t>denoted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with</w:t>
        </w:r>
      </w:hyperlink>
      <w:r>
        <w:rPr>
          <w:color w:val="0000FF"/>
          <w:spacing w:val="-49"/>
          <w:w w:val="95"/>
        </w:rPr>
        <w:t xml:space="preserve"> </w:t>
      </w:r>
      <w:hyperlink w:anchor="_bookmark45" w:history="1">
        <w:r>
          <w:rPr>
            <w:color w:val="0000FF"/>
          </w:rPr>
          <w:t>the darker blue and green representing higher values. The orienting cell</w:t>
        </w:r>
      </w:hyperlink>
      <w:r>
        <w:rPr>
          <w:color w:val="0000FF"/>
          <w:spacing w:val="1"/>
        </w:rPr>
        <w:t xml:space="preserve"> </w:t>
      </w:r>
      <w:hyperlink w:anchor="_bookmark45" w:history="1">
        <w:r>
          <w:rPr>
            <w:color w:val="0000FF"/>
          </w:rPr>
          <w:t>was selected as cell 7.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(C) The intrinsically active cells in the islet are</w:t>
        </w:r>
      </w:hyperlink>
      <w:r>
        <w:rPr>
          <w:color w:val="0000FF"/>
          <w:spacing w:val="1"/>
        </w:rPr>
        <w:t xml:space="preserve"> </w:t>
      </w:r>
      <w:hyperlink w:anchor="_bookmark45" w:history="1">
        <w:r>
          <w:rPr>
            <w:color w:val="0000FF"/>
            <w:spacing w:val="-1"/>
          </w:rPr>
          <w:t>shown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red.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(D)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distribution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functional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connections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did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not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have</w:t>
        </w:r>
      </w:hyperlink>
      <w:r>
        <w:rPr>
          <w:color w:val="0000FF"/>
          <w:spacing w:val="-51"/>
        </w:rPr>
        <w:t xml:space="preserve"> </w:t>
      </w:r>
      <w:hyperlink w:anchor="_bookmark45" w:history="1">
        <w:r>
          <w:rPr>
            <w:color w:val="0000FF"/>
          </w:rPr>
          <w:t>a fit. (E) The functional connectivity graphs before (top panel) and</w:t>
        </w:r>
        <w:r>
          <w:rPr>
            <w:color w:val="0000FF"/>
          </w:rPr>
          <w:t xml:space="preserve"> after</w:t>
        </w:r>
      </w:hyperlink>
      <w:r>
        <w:rPr>
          <w:color w:val="0000FF"/>
          <w:spacing w:val="1"/>
        </w:rPr>
        <w:t xml:space="preserve"> </w:t>
      </w:r>
      <w:hyperlink w:anchor="_bookmark45" w:history="1">
        <w:r>
          <w:rPr>
            <w:color w:val="0000FF"/>
            <w:w w:val="95"/>
          </w:rPr>
          <w:t>(bottom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panel)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silencing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switch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18.</w:t>
        </w:r>
        <w:r>
          <w:rPr>
            <w:color w:val="0000FF"/>
            <w:spacing w:val="4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raster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plots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before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(top</w:t>
        </w:r>
        <w:r>
          <w:rPr>
            <w:color w:val="0000FF"/>
            <w:spacing w:val="15"/>
            <w:w w:val="95"/>
          </w:rPr>
          <w:t xml:space="preserve"> </w:t>
        </w:r>
        <w:r>
          <w:rPr>
            <w:color w:val="0000FF"/>
            <w:w w:val="95"/>
          </w:rPr>
          <w:t>panel)</w:t>
        </w:r>
      </w:hyperlink>
    </w:p>
    <w:p w14:paraId="4E75368C" w14:textId="77777777" w:rsidR="00F5531B" w:rsidRDefault="00F53AF1">
      <w:pPr>
        <w:tabs>
          <w:tab w:val="left" w:leader="dot" w:pos="9453"/>
        </w:tabs>
        <w:spacing w:line="257" w:lineRule="exact"/>
        <w:ind w:left="2081"/>
        <w:jc w:val="both"/>
        <w:rPr>
          <w:sz w:val="24"/>
        </w:rPr>
      </w:pPr>
      <w:hyperlink w:anchor="_bookmark45" w:history="1">
        <w:r>
          <w:rPr>
            <w:color w:val="0000FF"/>
          </w:rPr>
          <w:t>and after (bottom panel)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switch cell 18 was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silenced.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47</w:t>
      </w:r>
    </w:p>
    <w:p w14:paraId="01BA77CC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line="266" w:lineRule="auto"/>
        <w:ind w:right="1246"/>
        <w:jc w:val="both"/>
      </w:pPr>
      <w:hyperlink w:anchor="_bookmark47" w:history="1">
        <w:r>
          <w:rPr>
            <w:b/>
            <w:color w:val="0000FF"/>
          </w:rPr>
          <w:t xml:space="preserve">Cell Parameter Sensitivity for Switch Cell Islets. </w:t>
        </w:r>
        <w:r>
          <w:rPr>
            <w:color w:val="0000FF"/>
          </w:rPr>
          <w:t>Perturbing cell</w:t>
        </w:r>
      </w:hyperlink>
      <w:r>
        <w:rPr>
          <w:color w:val="0000FF"/>
          <w:spacing w:val="1"/>
        </w:rPr>
        <w:t xml:space="preserve"> </w:t>
      </w:r>
      <w:hyperlink w:anchor="_bookmark47" w:history="1">
        <w:r>
          <w:rPr>
            <w:color w:val="0000FF"/>
          </w:rPr>
          <w:t xml:space="preserve">parameters (A)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Ca</w:t>
        </w:r>
        <w:r>
          <w:rPr>
            <w:color w:val="0000FF"/>
          </w:rPr>
          <w:t>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 xml:space="preserve">(B)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position w:val="-3"/>
            <w:sz w:val="16"/>
          </w:rPr>
          <w:t>K</w:t>
        </w:r>
        <w:r>
          <w:rPr>
            <w:rFonts w:ascii="Tahoma"/>
            <w:color w:val="0000FF"/>
            <w:position w:val="-3"/>
            <w:sz w:val="16"/>
          </w:rPr>
          <w:t>(</w:t>
        </w:r>
        <w:r>
          <w:rPr>
            <w:rFonts w:ascii="Bookman Old Style"/>
            <w:i/>
            <w:color w:val="0000FF"/>
            <w:position w:val="-3"/>
            <w:sz w:val="16"/>
          </w:rPr>
          <w:t xml:space="preserve">ATP </w:t>
        </w:r>
        <w:r>
          <w:rPr>
            <w:rFonts w:ascii="Tahoma"/>
            <w:color w:val="0000FF"/>
            <w:position w:val="-3"/>
            <w:sz w:val="16"/>
          </w:rPr>
          <w:t>)</w:t>
        </w:r>
        <w:r>
          <w:rPr>
            <w:color w:val="0000FF"/>
          </w:rPr>
          <w:t>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 xml:space="preserve">and (C)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K</w:t>
        </w:r>
        <w:r>
          <w:rPr>
            <w:color w:val="0000FF"/>
          </w:rPr>
          <w:t>,</w:t>
        </w:r>
        <w:r>
          <w:rPr>
            <w:color w:val="0000FF"/>
            <w:spacing w:val="53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S</w:t>
        </w:r>
        <w:r>
          <w:rPr>
            <w:color w:val="0000FF"/>
          </w:rPr>
          <w:t>,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 xml:space="preserve">and </w:t>
        </w:r>
        <w:r>
          <w:rPr>
            <w:rFonts w:ascii="Bookman Old Style"/>
            <w:i/>
            <w:color w:val="0000FF"/>
          </w:rPr>
          <w:t>k</w:t>
        </w:r>
        <w:r>
          <w:rPr>
            <w:rFonts w:ascii="Bookman Old Style"/>
            <w:i/>
            <w:color w:val="0000FF"/>
            <w:vertAlign w:val="subscript"/>
          </w:rPr>
          <w:t>Ca</w:t>
        </w:r>
        <w:r>
          <w:rPr>
            <w:rFonts w:ascii="Bookman Old Style"/>
            <w:i/>
            <w:color w:val="0000FF"/>
          </w:rPr>
          <w:t xml:space="preserve"> </w:t>
        </w:r>
        <w:r>
          <w:rPr>
            <w:color w:val="0000FF"/>
          </w:rPr>
          <w:t>resulted in</w:t>
        </w:r>
      </w:hyperlink>
      <w:r>
        <w:rPr>
          <w:color w:val="0000FF"/>
          <w:spacing w:val="1"/>
        </w:rPr>
        <w:t xml:space="preserve"> </w:t>
      </w:r>
      <w:hyperlink w:anchor="_bookmark47" w:history="1">
        <w:r>
          <w:rPr>
            <w:color w:val="0000FF"/>
          </w:rPr>
          <w:t>being pushed out of the loss of activity regime with both a 10% decrease</w:t>
        </w:r>
      </w:hyperlink>
      <w:r>
        <w:rPr>
          <w:color w:val="0000FF"/>
          <w:spacing w:val="1"/>
        </w:rPr>
        <w:t xml:space="preserve"> </w:t>
      </w:r>
      <w:hyperlink w:anchor="_bookmark47" w:history="1">
        <w:r>
          <w:rPr>
            <w:color w:val="0000FF"/>
          </w:rPr>
          <w:t>and 10% increase (blue cells), with a 10% increase (yellow cells), with a</w:t>
        </w:r>
      </w:hyperlink>
      <w:r>
        <w:rPr>
          <w:color w:val="0000FF"/>
          <w:spacing w:val="1"/>
        </w:rPr>
        <w:t xml:space="preserve"> </w:t>
      </w:r>
      <w:hyperlink w:anchor="_bookmark47" w:history="1">
        <w:r>
          <w:rPr>
            <w:color w:val="0000FF"/>
            <w:spacing w:val="-1"/>
          </w:rPr>
          <w:t>10%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  <w:spacing w:val="-1"/>
          </w:rPr>
          <w:t>decrease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(magenta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cells),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or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minimal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no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change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at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all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(white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cells).</w:t>
        </w:r>
      </w:hyperlink>
    </w:p>
    <w:p w14:paraId="699285E7" w14:textId="77777777" w:rsidR="00F5531B" w:rsidRDefault="00F53AF1">
      <w:pPr>
        <w:spacing w:before="15"/>
        <w:ind w:left="2081"/>
        <w:jc w:val="both"/>
      </w:pPr>
      <w:hyperlink w:anchor="_bookmark47" w:history="1">
        <w:r>
          <w:rPr>
            <w:color w:val="0000FF"/>
          </w:rPr>
          <w:t>The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this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parameter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set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11.</w:t>
        </w:r>
        <w:r>
          <w:rPr>
            <w:color w:val="0000FF"/>
            <w:spacing w:val="2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red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lines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connecting</w:t>
        </w:r>
      </w:hyperlink>
    </w:p>
    <w:p w14:paraId="3527E2FC" w14:textId="77777777" w:rsidR="00F5531B" w:rsidRDefault="00F53AF1">
      <w:pPr>
        <w:tabs>
          <w:tab w:val="left" w:leader="dot" w:pos="9453"/>
        </w:tabs>
        <w:spacing w:before="21"/>
        <w:ind w:left="2081"/>
        <w:jc w:val="both"/>
        <w:rPr>
          <w:sz w:val="24"/>
        </w:rPr>
      </w:pPr>
      <w:hyperlink w:anchor="_bookmark47" w:history="1">
        <w:r>
          <w:rPr>
            <w:color w:val="0000FF"/>
            <w:spacing w:val="-1"/>
          </w:rPr>
          <w:t>cells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  <w:spacing w:val="-1"/>
          </w:rPr>
          <w:t>denote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nonzero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gap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junction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connections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network.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49</w:t>
      </w:r>
    </w:p>
    <w:p w14:paraId="563BB5E3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line="276" w:lineRule="auto"/>
        <w:ind w:right="1246"/>
        <w:jc w:val="both"/>
      </w:pPr>
      <w:hyperlink w:anchor="_bookmark48" w:history="1">
        <w:r>
          <w:rPr>
            <w:b/>
            <w:color w:val="0000FF"/>
            <w:w w:val="95"/>
          </w:rPr>
          <w:t>Initiator versus Percolator Switch Cell.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Switch cells are denoted in</w:t>
        </w:r>
      </w:hyperlink>
      <w:r>
        <w:rPr>
          <w:color w:val="0000FF"/>
          <w:spacing w:val="1"/>
          <w:w w:val="95"/>
        </w:rPr>
        <w:t xml:space="preserve"> </w:t>
      </w:r>
      <w:hyperlink w:anchor="_bookmark48" w:history="1">
        <w:r>
          <w:rPr>
            <w:color w:val="0000FF"/>
            <w:w w:val="95"/>
          </w:rPr>
          <w:t>green, their gap junctionally connected neighbors in blue, and remaining</w:t>
        </w:r>
      </w:hyperlink>
      <w:r>
        <w:rPr>
          <w:color w:val="0000FF"/>
          <w:spacing w:val="1"/>
          <w:w w:val="95"/>
        </w:rPr>
        <w:t xml:space="preserve"> </w:t>
      </w:r>
      <w:hyperlink w:anchor="_bookmark48" w:history="1">
        <w:r>
          <w:rPr>
            <w:color w:val="0000FF"/>
          </w:rPr>
          <w:t>cells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navy.</w:t>
        </w:r>
        <w:r>
          <w:rPr>
            <w:color w:val="0000FF"/>
            <w:spacing w:val="2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isle</w:t>
        </w:r>
        <w:r>
          <w:rPr>
            <w:color w:val="0000FF"/>
          </w:rPr>
          <w:t>t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structure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an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initiator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percolator</w:t>
        </w:r>
      </w:hyperlink>
      <w:r>
        <w:rPr>
          <w:color w:val="0000FF"/>
          <w:spacing w:val="-50"/>
        </w:rPr>
        <w:t xml:space="preserve"> </w:t>
      </w:r>
      <w:hyperlink w:anchor="_bookmark48" w:history="1">
        <w:r>
          <w:rPr>
            <w:color w:val="0000FF"/>
          </w:rPr>
          <w:t>switch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cell.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(C)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Raster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plots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islets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green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-9"/>
          </w:rPr>
          <w:t xml:space="preserve"> </w:t>
        </w:r>
        <w:r>
          <w:rPr>
            <w:color w:val="0000FF"/>
          </w:rPr>
          <w:t>indicate</w:t>
        </w:r>
      </w:hyperlink>
      <w:r>
        <w:rPr>
          <w:color w:val="0000FF"/>
          <w:spacing w:val="-51"/>
        </w:rPr>
        <w:t xml:space="preserve"> </w:t>
      </w:r>
      <w:hyperlink w:anchor="_bookmark48" w:history="1">
        <w:r>
          <w:rPr>
            <w:color w:val="0000FF"/>
          </w:rPr>
          <w:t>the differences in period between initiators (top panel) and percolators</w:t>
        </w:r>
      </w:hyperlink>
      <w:r>
        <w:rPr>
          <w:color w:val="0000FF"/>
          <w:spacing w:val="1"/>
        </w:rPr>
        <w:t xml:space="preserve"> </w:t>
      </w:r>
      <w:hyperlink w:anchor="_bookmark48" w:history="1">
        <w:r>
          <w:rPr>
            <w:color w:val="0000FF"/>
          </w:rPr>
          <w:t>(bottom panel).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 activation parameters for each cell in the islet are</w:t>
        </w:r>
      </w:hyperlink>
      <w:r>
        <w:rPr>
          <w:color w:val="0000FF"/>
          <w:spacing w:val="1"/>
        </w:rPr>
        <w:t xml:space="preserve"> </w:t>
      </w:r>
      <w:hyperlink w:anchor="_bookmark48" w:history="1">
        <w:r>
          <w:rPr>
            <w:color w:val="0000FF"/>
          </w:rPr>
          <w:t xml:space="preserve">shown for a parameter set with (D) an initiator </w:t>
        </w:r>
        <w:r>
          <w:rPr>
            <w:color w:val="0000FF"/>
          </w:rPr>
          <w:t>and (E) a percolator</w:t>
        </w:r>
      </w:hyperlink>
      <w:r>
        <w:rPr>
          <w:color w:val="0000FF"/>
          <w:spacing w:val="1"/>
        </w:rPr>
        <w:t xml:space="preserve"> </w:t>
      </w:r>
      <w:hyperlink w:anchor="_bookmark48" w:history="1">
        <w:r>
          <w:rPr>
            <w:color w:val="0000FF"/>
          </w:rPr>
          <w:t>switch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cell.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black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line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represents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Hopf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bifurcation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below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which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</w:t>
        </w:r>
      </w:hyperlink>
      <w:r>
        <w:rPr>
          <w:color w:val="0000FF"/>
          <w:spacing w:val="-51"/>
        </w:rPr>
        <w:t xml:space="preserve"> </w:t>
      </w:r>
      <w:hyperlink w:anchor="_bookmark48" w:history="1">
        <w:r>
          <w:rPr>
            <w:color w:val="0000FF"/>
          </w:rPr>
          <w:t>cell,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when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isolated,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will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burst.</w:t>
        </w:r>
        <w:r>
          <w:rPr>
            <w:color w:val="0000FF"/>
            <w:spacing w:val="48"/>
          </w:rPr>
          <w:t xml:space="preserve"> </w:t>
        </w:r>
        <w:r>
          <w:rPr>
            <w:color w:val="0000FF"/>
          </w:rPr>
          <w:t>Calcium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time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courses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(F)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an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initiator</w:t>
        </w:r>
      </w:hyperlink>
    </w:p>
    <w:p w14:paraId="4BBDA539" w14:textId="77777777" w:rsidR="00F5531B" w:rsidRDefault="00F53AF1">
      <w:pPr>
        <w:tabs>
          <w:tab w:val="left" w:leader="dot" w:pos="9453"/>
        </w:tabs>
        <w:spacing w:line="260" w:lineRule="exact"/>
        <w:ind w:left="2081"/>
        <w:jc w:val="both"/>
        <w:rPr>
          <w:sz w:val="24"/>
        </w:rPr>
      </w:pPr>
      <w:hyperlink w:anchor="_bookmark48" w:history="1">
        <w:r>
          <w:rPr>
            <w:color w:val="0000FF"/>
          </w:rPr>
          <w:t>and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(G)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percolator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relative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rest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islet.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51</w:t>
      </w:r>
    </w:p>
    <w:p w14:paraId="45785ACB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6" w:line="288" w:lineRule="exact"/>
        <w:ind w:right="1246"/>
        <w:jc w:val="both"/>
      </w:pPr>
      <w:hyperlink w:anchor="_bookmark49" w:history="1">
        <w:r>
          <w:rPr>
            <w:b/>
            <w:color w:val="0000FF"/>
            <w:w w:val="95"/>
          </w:rPr>
          <w:t xml:space="preserve">Histogram of Active Cells at a Fixed Level of Glucose. </w:t>
        </w:r>
        <w:r>
          <w:rPr>
            <w:color w:val="0000FF"/>
            <w:w w:val="95"/>
          </w:rPr>
          <w:t>The number</w:t>
        </w:r>
      </w:hyperlink>
      <w:r>
        <w:rPr>
          <w:color w:val="0000FF"/>
          <w:spacing w:val="1"/>
          <w:w w:val="95"/>
        </w:rPr>
        <w:t xml:space="preserve"> </w:t>
      </w:r>
      <w:hyperlink w:anchor="_bookmark49" w:history="1">
        <w:r>
          <w:rPr>
            <w:color w:val="0000FF"/>
          </w:rPr>
          <w:t>of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active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per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parameter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set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parameter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sets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(red,</w:t>
        </w:r>
      </w:hyperlink>
      <w:r>
        <w:rPr>
          <w:color w:val="0000FF"/>
          <w:spacing w:val="-51"/>
        </w:rPr>
        <w:t xml:space="preserve"> </w:t>
      </w:r>
      <w:hyperlink w:anchor="_bookmark49" w:history="1">
        <w:r>
          <w:rPr>
            <w:color w:val="0000FF"/>
            <w:w w:val="95"/>
          </w:rPr>
          <w:t>N=50) and some of the parameter sets without switch cells (blue, N=321).</w:t>
        </w:r>
      </w:hyperlink>
      <w:r>
        <w:rPr>
          <w:color w:val="0000FF"/>
          <w:spacing w:val="1"/>
          <w:w w:val="95"/>
        </w:rPr>
        <w:t xml:space="preserve"> </w:t>
      </w:r>
      <w:hyperlink w:anchor="_bookmark49" w:history="1">
        <w:r>
          <w:rPr>
            <w:color w:val="0000FF"/>
          </w:rPr>
          <w:t>The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region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overlap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denoted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darker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brown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color.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distribu-</w:t>
        </w:r>
      </w:hyperlink>
      <w:r>
        <w:rPr>
          <w:color w:val="0000FF"/>
          <w:spacing w:val="-51"/>
        </w:rPr>
        <w:t xml:space="preserve"> </w:t>
      </w:r>
      <w:hyperlink w:anchor="_bookmark49" w:history="1">
        <w:r>
          <w:rPr>
            <w:color w:val="0000FF"/>
            <w:w w:val="95"/>
          </w:rPr>
          <w:t>tions</w:t>
        </w:r>
        <w:r>
          <w:rPr>
            <w:color w:val="0000FF"/>
            <w:spacing w:val="48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49"/>
            <w:w w:val="95"/>
          </w:rPr>
          <w:t xml:space="preserve"> </w:t>
        </w:r>
        <w:r>
          <w:rPr>
            <w:color w:val="0000FF"/>
            <w:w w:val="95"/>
          </w:rPr>
          <w:t>parameters</w:t>
        </w:r>
        <w:r>
          <w:rPr>
            <w:color w:val="0000FF"/>
            <w:spacing w:val="48"/>
            <w:w w:val="95"/>
          </w:rPr>
          <w:t xml:space="preserve"> </w:t>
        </w:r>
        <w:r>
          <w:rPr>
            <w:color w:val="0000FF"/>
            <w:w w:val="95"/>
          </w:rPr>
          <w:t>are</w:t>
        </w:r>
        <w:r>
          <w:rPr>
            <w:color w:val="0000FF"/>
            <w:spacing w:val="48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Ca</w:t>
        </w:r>
        <w:r>
          <w:rPr>
            <w:rFonts w:ascii="Bookman Old Style" w:hAnsi="Bookman Old Style"/>
            <w:i/>
            <w:color w:val="0000FF"/>
            <w:spacing w:val="43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29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color w:val="0000FF"/>
            <w:w w:val="95"/>
          </w:rPr>
          <w:t>(1000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0"/>
            <w:w w:val="95"/>
          </w:rPr>
          <w:t xml:space="preserve"> </w:t>
        </w:r>
        <w:r>
          <w:rPr>
            <w:color w:val="0000FF"/>
            <w:w w:val="95"/>
          </w:rPr>
          <w:t>50)</w:t>
        </w:r>
        <w:r>
          <w:rPr>
            <w:color w:val="0000FF"/>
            <w:spacing w:val="48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49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ATP</w:t>
        </w:r>
        <w:r>
          <w:rPr>
            <w:rFonts w:ascii="Bookman Old Style" w:hAnsi="Bookman Old Style"/>
            <w:i/>
            <w:color w:val="0000FF"/>
            <w:spacing w:val="-19"/>
            <w:w w:val="95"/>
            <w:position w:val="-3"/>
            <w:sz w:val="16"/>
          </w:rPr>
          <w:t xml:space="preserve">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rFonts w:ascii="Tahoma" w:hAnsi="Tahoma"/>
            <w:color w:val="0000FF"/>
            <w:spacing w:val="12"/>
            <w:w w:val="95"/>
            <w:position w:val="-3"/>
            <w:sz w:val="16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29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5"/>
            <w:w w:val="95"/>
          </w:rPr>
          <w:t xml:space="preserve"> </w:t>
        </w:r>
        <w:r>
          <w:rPr>
            <w:color w:val="0000FF"/>
            <w:w w:val="95"/>
          </w:rPr>
          <w:t>(145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1"/>
            <w:w w:val="95"/>
          </w:rPr>
          <w:t xml:space="preserve"> </w:t>
        </w:r>
        <w:r>
          <w:rPr>
            <w:color w:val="0000FF"/>
            <w:w w:val="95"/>
          </w:rPr>
          <w:t>14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</w:hyperlink>
    </w:p>
    <w:p w14:paraId="353FE47B" w14:textId="77777777" w:rsidR="00F5531B" w:rsidRDefault="00F53AF1">
      <w:pPr>
        <w:tabs>
          <w:tab w:val="left" w:leader="dot" w:pos="9453"/>
        </w:tabs>
        <w:spacing w:line="332" w:lineRule="exact"/>
        <w:ind w:left="2081"/>
        <w:jc w:val="both"/>
        <w:rPr>
          <w:sz w:val="24"/>
        </w:rPr>
      </w:pPr>
      <w:hyperlink w:anchor="_bookmark49" w:history="1">
        <w:r>
          <w:rPr>
            <w:color w:val="0000FF"/>
            <w:w w:val="95"/>
          </w:rPr>
          <w:t>where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24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8"/>
            <w:w w:val="95"/>
          </w:rPr>
          <w:t xml:space="preserve"> </w:t>
        </w:r>
        <w:r>
          <w:rPr>
            <w:color w:val="0000FF"/>
            <w:w w:val="95"/>
          </w:rPr>
          <w:t>(5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4"/>
            <w:w w:val="95"/>
          </w:rPr>
          <w:t xml:space="preserve"> </w:t>
        </w:r>
        <w:r>
          <w:rPr>
            <w:color w:val="0000FF"/>
            <w:w w:val="95"/>
          </w:rPr>
          <w:t>2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5).</w:t>
        </w:r>
      </w:hyperlink>
      <w:r>
        <w:rPr>
          <w:rFonts w:ascii="Times New Roman" w:hAnsi="Times New Roman"/>
          <w:color w:val="0000FF"/>
          <w:w w:val="95"/>
        </w:rPr>
        <w:tab/>
      </w:r>
      <w:r>
        <w:rPr>
          <w:sz w:val="24"/>
        </w:rPr>
        <w:t>52</w:t>
      </w:r>
    </w:p>
    <w:p w14:paraId="6F2D0824" w14:textId="77777777" w:rsidR="00F5531B" w:rsidRDefault="00F5531B">
      <w:pPr>
        <w:spacing w:line="332" w:lineRule="exact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D9E3588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36" w:line="276" w:lineRule="auto"/>
        <w:ind w:right="1246"/>
        <w:jc w:val="both"/>
      </w:pPr>
      <w:hyperlink w:anchor="_bookmark50" w:history="1">
        <w:r>
          <w:rPr>
            <w:b/>
            <w:color w:val="0000FF"/>
            <w:w w:val="95"/>
          </w:rPr>
          <w:t>Swapping Switch Cell Properties.</w:t>
        </w:r>
        <w:r>
          <w:rPr>
            <w:b/>
            <w:color w:val="0000FF"/>
            <w:spacing w:val="50"/>
          </w:rPr>
          <w:t xml:space="preserve"> </w:t>
        </w:r>
        <w:r>
          <w:rPr>
            <w:color w:val="0000FF"/>
            <w:w w:val="95"/>
          </w:rPr>
          <w:t>(A) Activation parameters for cells</w:t>
        </w:r>
      </w:hyperlink>
      <w:r>
        <w:rPr>
          <w:color w:val="0000FF"/>
          <w:spacing w:val="1"/>
          <w:w w:val="95"/>
        </w:rPr>
        <w:t xml:space="preserve"> </w:t>
      </w:r>
      <w:hyperlink w:anchor="_bookmark50" w:history="1">
        <w:r>
          <w:rPr>
            <w:color w:val="0000FF"/>
            <w:w w:val="95"/>
          </w:rPr>
          <w:t>in the islet with the switch cell in green, its neighbors in blue, and all other</w:t>
        </w:r>
      </w:hyperlink>
      <w:r>
        <w:rPr>
          <w:color w:val="0000FF"/>
          <w:spacing w:val="1"/>
          <w:w w:val="95"/>
        </w:rPr>
        <w:t xml:space="preserve"> </w:t>
      </w:r>
      <w:hyperlink w:anchor="_bookmark50" w:history="1">
        <w:r>
          <w:rPr>
            <w:color w:val="0000FF"/>
          </w:rPr>
          <w:t>cells in navy.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(B) Raster plots for the isle</w:t>
        </w:r>
        <w:r>
          <w:rPr>
            <w:color w:val="0000FF"/>
          </w:rPr>
          <w:t>t before silencing (top panel),</w:t>
        </w:r>
      </w:hyperlink>
      <w:r>
        <w:rPr>
          <w:color w:val="0000FF"/>
          <w:spacing w:val="1"/>
        </w:rPr>
        <w:t xml:space="preserve"> </w:t>
      </w:r>
      <w:hyperlink w:anchor="_bookmark50" w:history="1">
        <w:r>
          <w:rPr>
            <w:color w:val="0000FF"/>
            <w:w w:val="95"/>
          </w:rPr>
          <w:t>with switch cell 42 silenced (middle panel), and for cell 12 silenced (bottom</w:t>
        </w:r>
      </w:hyperlink>
      <w:r>
        <w:rPr>
          <w:color w:val="0000FF"/>
          <w:spacing w:val="1"/>
          <w:w w:val="95"/>
        </w:rPr>
        <w:t xml:space="preserve"> </w:t>
      </w:r>
      <w:hyperlink w:anchor="_bookmark50" w:history="1">
        <w:r>
          <w:rPr>
            <w:color w:val="0000FF"/>
          </w:rPr>
          <w:t>panel).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(C) Raster plots for an islet with the cellular properties of cells</w:t>
        </w:r>
      </w:hyperlink>
      <w:r>
        <w:rPr>
          <w:color w:val="0000FF"/>
          <w:spacing w:val="1"/>
        </w:rPr>
        <w:t xml:space="preserve"> </w:t>
      </w:r>
      <w:hyperlink w:anchor="_bookmark50" w:history="1">
        <w:r>
          <w:rPr>
            <w:color w:val="0000FF"/>
          </w:rPr>
          <w:t>42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12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swapped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before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silencing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(top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panel),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new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42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with</w:t>
        </w:r>
      </w:hyperlink>
      <w:r>
        <w:rPr>
          <w:color w:val="0000FF"/>
          <w:spacing w:val="-50"/>
        </w:rPr>
        <w:t xml:space="preserve"> </w:t>
      </w:r>
      <w:hyperlink w:anchor="_bookmark50" w:history="1">
        <w:r>
          <w:rPr>
            <w:color w:val="0000FF"/>
          </w:rPr>
          <w:t>properties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original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12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silenced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(middle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panel),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new</w:t>
        </w:r>
      </w:hyperlink>
    </w:p>
    <w:p w14:paraId="29785DFA" w14:textId="77777777" w:rsidR="00F5531B" w:rsidRDefault="00F53AF1">
      <w:pPr>
        <w:tabs>
          <w:tab w:val="left" w:leader="dot" w:pos="9453"/>
        </w:tabs>
        <w:spacing w:line="254" w:lineRule="exact"/>
        <w:ind w:left="2081"/>
        <w:jc w:val="both"/>
        <w:rPr>
          <w:sz w:val="24"/>
        </w:rPr>
      </w:pPr>
      <w:hyperlink w:anchor="_bookmark50" w:history="1">
        <w:r>
          <w:rPr>
            <w:color w:val="0000FF"/>
          </w:rPr>
          <w:t>cell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12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properties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original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42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silenced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(bottom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panel).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53</w:t>
      </w:r>
    </w:p>
    <w:p w14:paraId="09BA02CF" w14:textId="77777777" w:rsidR="00F5531B" w:rsidRDefault="00F53AF1">
      <w:pPr>
        <w:pStyle w:val="ListParagraph"/>
        <w:numPr>
          <w:ilvl w:val="1"/>
          <w:numId w:val="11"/>
        </w:numPr>
        <w:tabs>
          <w:tab w:val="left" w:pos="2082"/>
        </w:tabs>
        <w:spacing w:before="8" w:line="288" w:lineRule="exact"/>
        <w:ind w:right="1246"/>
        <w:jc w:val="both"/>
      </w:pPr>
      <w:hyperlink w:anchor="_bookmark52" w:history="1">
        <w:r>
          <w:rPr>
            <w:b/>
            <w:color w:val="0000FF"/>
            <w:w w:val="95"/>
          </w:rPr>
          <w:t>Silencing Versus Isolating.</w:t>
        </w:r>
        <w:r>
          <w:rPr>
            <w:b/>
            <w:color w:val="0000FF"/>
            <w:spacing w:val="50"/>
          </w:rPr>
          <w:t xml:space="preserve"> </w:t>
        </w:r>
        <w:r>
          <w:rPr>
            <w:color w:val="0000FF"/>
            <w:w w:val="95"/>
          </w:rPr>
          <w:t xml:space="preserve">(A) A parameter set with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2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</w:hyperlink>
      <w:r>
        <w:rPr>
          <w:color w:val="0000FF"/>
          <w:spacing w:val="1"/>
          <w:w w:val="95"/>
        </w:rPr>
        <w:t xml:space="preserve"> </w:t>
      </w:r>
      <w:hyperlink w:anchor="_bookmark52" w:history="1">
        <w:r>
          <w:rPr>
            <w:color w:val="0000FF"/>
            <w:w w:val="95"/>
          </w:rPr>
          <w:t>and</w:t>
        </w:r>
        <w:r>
          <w:rPr>
            <w:color w:val="0000FF"/>
            <w:spacing w:val="40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ATP</w:t>
        </w:r>
        <w:r>
          <w:rPr>
            <w:rFonts w:ascii="Bookman Old Style" w:hAnsi="Bookman Old Style"/>
            <w:i/>
            <w:color w:val="0000FF"/>
            <w:spacing w:val="-17"/>
            <w:w w:val="95"/>
            <w:position w:val="-3"/>
            <w:sz w:val="16"/>
          </w:rPr>
          <w:t xml:space="preserve">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)</w:t>
        </w:r>
        <w:r>
          <w:rPr>
            <w:rFonts w:ascii="Tahoma" w:hAnsi="Tahoma"/>
            <w:color w:val="0000FF"/>
            <w:spacing w:val="42"/>
            <w:w w:val="95"/>
            <w:position w:val="-3"/>
            <w:sz w:val="16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12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4"/>
            <w:w w:val="95"/>
          </w:rPr>
          <w:t xml:space="preserve"> </w:t>
        </w:r>
        <w:r>
          <w:rPr>
            <w:color w:val="0000FF"/>
            <w:w w:val="95"/>
          </w:rPr>
          <w:t>(145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18"/>
            <w:w w:val="95"/>
          </w:rPr>
          <w:t xml:space="preserve"> </w:t>
        </w:r>
        <w:r>
          <w:rPr>
            <w:color w:val="0000FF"/>
            <w:w w:val="95"/>
          </w:rPr>
          <w:t>14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40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41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1"/>
            <w:w w:val="95"/>
          </w:rPr>
          <w:t xml:space="preserve"> </w:t>
        </w:r>
        <w:r>
          <w:rPr>
            <w:color w:val="0000FF"/>
            <w:w w:val="95"/>
          </w:rPr>
          <w:t>switch</w:t>
        </w:r>
        <w:r>
          <w:rPr>
            <w:color w:val="0000FF"/>
            <w:spacing w:val="40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41"/>
            <w:w w:val="95"/>
          </w:rPr>
          <w:t xml:space="preserve"> </w:t>
        </w:r>
        <w:r>
          <w:rPr>
            <w:color w:val="0000FF"/>
            <w:w w:val="95"/>
          </w:rPr>
          <w:t>silenced</w:t>
        </w:r>
        <w:r>
          <w:rPr>
            <w:color w:val="0000FF"/>
            <w:spacing w:val="41"/>
            <w:w w:val="95"/>
          </w:rPr>
          <w:t xml:space="preserve"> </w:t>
        </w:r>
        <w:r>
          <w:rPr>
            <w:color w:val="0000FF"/>
            <w:w w:val="95"/>
          </w:rPr>
          <w:t>(top</w:t>
        </w:r>
        <w:r>
          <w:rPr>
            <w:color w:val="0000FF"/>
            <w:spacing w:val="41"/>
            <w:w w:val="95"/>
          </w:rPr>
          <w:t xml:space="preserve"> </w:t>
        </w:r>
        <w:r>
          <w:rPr>
            <w:color w:val="0000FF"/>
            <w:w w:val="95"/>
          </w:rPr>
          <w:t>panel)</w:t>
        </w:r>
        <w:r>
          <w:rPr>
            <w:color w:val="0000FF"/>
            <w:spacing w:val="40"/>
            <w:w w:val="95"/>
          </w:rPr>
          <w:t xml:space="preserve"> </w:t>
        </w:r>
        <w:r>
          <w:rPr>
            <w:color w:val="0000FF"/>
            <w:w w:val="95"/>
          </w:rPr>
          <w:t>and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52" w:history="1">
        <w:r>
          <w:rPr>
            <w:color w:val="0000FF"/>
          </w:rPr>
          <w:t>the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isolated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(bottom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panel).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parameter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set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20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g</w:t>
        </w:r>
        <w:r>
          <w:rPr>
            <w:rFonts w:ascii="Bookman Old Style" w:hAnsi="Bookman Old Style"/>
            <w:i/>
            <w:color w:val="0000FF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21"/>
          </w:rPr>
          <w:t xml:space="preserve"> </w:t>
        </w:r>
        <w:r>
          <w:rPr>
            <w:rFonts w:ascii="Lucida Sans Unicode" w:hAnsi="Lucida Sans Unicode"/>
            <w:color w:val="0000FF"/>
          </w:rPr>
          <w:t>∼</w:t>
        </w:r>
      </w:hyperlink>
      <w:r>
        <w:rPr>
          <w:rFonts w:ascii="Lucida Sans Unicode" w:hAnsi="Lucida Sans Unicode"/>
          <w:color w:val="0000FF"/>
          <w:spacing w:val="-68"/>
        </w:rPr>
        <w:t xml:space="preserve"> </w:t>
      </w:r>
      <w:hyperlink w:anchor="_bookmark52" w:history="1"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(200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 xml:space="preserve">100) and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>K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w w:val="95"/>
            <w:position w:val="-3"/>
            <w:sz w:val="16"/>
          </w:rPr>
          <w:t xml:space="preserve">ATP </w:t>
        </w:r>
        <w:r>
          <w:rPr>
            <w:rFonts w:ascii="Tahoma" w:hAnsi="Tahoma"/>
            <w:color w:val="0000FF"/>
            <w:w w:val="95"/>
            <w:position w:val="-3"/>
            <w:sz w:val="16"/>
          </w:rPr>
          <w:t xml:space="preserve">)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(135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 with the switch cell silenced (top</w:t>
        </w:r>
      </w:hyperlink>
      <w:r>
        <w:rPr>
          <w:color w:val="0000FF"/>
          <w:spacing w:val="1"/>
          <w:w w:val="95"/>
        </w:rPr>
        <w:t xml:space="preserve"> </w:t>
      </w:r>
      <w:hyperlink w:anchor="_bookmark52" w:history="1">
        <w:r>
          <w:rPr>
            <w:color w:val="0000FF"/>
          </w:rPr>
          <w:t>panel) and the switch cell isolated (bottom panel). (C) The percentage of</w:t>
        </w:r>
      </w:hyperlink>
      <w:r>
        <w:rPr>
          <w:color w:val="0000FF"/>
          <w:spacing w:val="-51"/>
        </w:rPr>
        <w:t xml:space="preserve"> </w:t>
      </w:r>
      <w:hyperlink w:anchor="_bookmark52" w:history="1">
        <w:r>
          <w:rPr>
            <w:color w:val="0000FF"/>
            <w:w w:val="95"/>
          </w:rPr>
          <w:t>parameter</w:t>
        </w:r>
        <w:r>
          <w:rPr>
            <w:color w:val="0000FF"/>
            <w:spacing w:val="26"/>
            <w:w w:val="95"/>
          </w:rPr>
          <w:t xml:space="preserve"> </w:t>
        </w:r>
        <w:r>
          <w:rPr>
            <w:color w:val="0000FF"/>
            <w:w w:val="95"/>
          </w:rPr>
          <w:t>sets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silencing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(blue)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26"/>
            <w:w w:val="95"/>
          </w:rPr>
          <w:t xml:space="preserve"> </w:t>
        </w:r>
        <w:r>
          <w:rPr>
            <w:color w:val="0000FF"/>
            <w:w w:val="95"/>
          </w:rPr>
          <w:t>isolating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(green)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switch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cells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out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52" w:history="1">
        <w:r>
          <w:rPr>
            <w:color w:val="0000FF"/>
          </w:rPr>
          <w:t>of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number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active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parameter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sets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as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gap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junction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was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increased</w:t>
        </w:r>
      </w:hyperlink>
    </w:p>
    <w:p w14:paraId="400A8183" w14:textId="77777777" w:rsidR="00F5531B" w:rsidRDefault="00F53AF1">
      <w:pPr>
        <w:tabs>
          <w:tab w:val="left" w:leader="dot" w:pos="9453"/>
        </w:tabs>
        <w:spacing w:line="334" w:lineRule="exact"/>
        <w:ind w:left="2081"/>
        <w:jc w:val="both"/>
        <w:rPr>
          <w:sz w:val="24"/>
        </w:rPr>
      </w:pPr>
      <w:hyperlink w:anchor="_bookmark52" w:history="1">
        <w:r>
          <w:rPr>
            <w:color w:val="0000FF"/>
          </w:rPr>
          <w:t>with</w:t>
        </w:r>
        <w:r>
          <w:rPr>
            <w:color w:val="0000FF"/>
            <w:spacing w:val="28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g</w:t>
        </w:r>
        <w:r>
          <w:rPr>
            <w:rFonts w:ascii="Bookman Old Style" w:hAnsi="Bookman Old Style"/>
            <w:i/>
            <w:color w:val="0000FF"/>
            <w:position w:val="-3"/>
            <w:sz w:val="16"/>
          </w:rPr>
          <w:t>K</w:t>
        </w:r>
        <w:r>
          <w:rPr>
            <w:rFonts w:ascii="Tahoma" w:hAnsi="Tahoma"/>
            <w:color w:val="0000FF"/>
            <w:position w:val="-3"/>
            <w:sz w:val="16"/>
          </w:rPr>
          <w:t>(</w:t>
        </w:r>
        <w:r>
          <w:rPr>
            <w:rFonts w:ascii="Bookman Old Style" w:hAnsi="Bookman Old Style"/>
            <w:i/>
            <w:color w:val="0000FF"/>
            <w:position w:val="-3"/>
            <w:sz w:val="16"/>
          </w:rPr>
          <w:t>ATP</w:t>
        </w:r>
        <w:r>
          <w:rPr>
            <w:rFonts w:ascii="Bookman Old Style" w:hAnsi="Bookman Old Style"/>
            <w:i/>
            <w:color w:val="0000FF"/>
            <w:spacing w:val="-22"/>
            <w:position w:val="-3"/>
            <w:sz w:val="16"/>
          </w:rPr>
          <w:t xml:space="preserve"> </w:t>
        </w:r>
        <w:r>
          <w:rPr>
            <w:rFonts w:ascii="Tahoma" w:hAnsi="Tahoma"/>
            <w:color w:val="0000FF"/>
            <w:position w:val="-3"/>
            <w:sz w:val="16"/>
          </w:rPr>
          <w:t>)</w:t>
        </w:r>
        <w:r>
          <w:rPr>
            <w:rFonts w:ascii="Tahoma" w:hAnsi="Tahoma"/>
            <w:color w:val="0000FF"/>
            <w:spacing w:val="28"/>
            <w:position w:val="-3"/>
            <w:sz w:val="16"/>
          </w:rPr>
          <w:t xml:space="preserve"> </w:t>
        </w:r>
        <w:r>
          <w:rPr>
            <w:rFonts w:ascii="Lucida Sans Unicode" w:hAnsi="Lucida Sans Unicode"/>
            <w:color w:val="0000FF"/>
          </w:rPr>
          <w:t>∼</w:t>
        </w:r>
        <w:r>
          <w:rPr>
            <w:rFonts w:ascii="Lucida Sans Unicode" w:hAnsi="Lucida Sans Unicode"/>
            <w:color w:val="0000FF"/>
            <w:spacing w:val="-2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N</w:t>
        </w:r>
        <w:r>
          <w:rPr>
            <w:rFonts w:ascii="Bookman Old Style" w:hAnsi="Bookman Old Style"/>
            <w:i/>
            <w:color w:val="0000FF"/>
            <w:spacing w:val="-41"/>
          </w:rPr>
          <w:t xml:space="preserve"> </w:t>
        </w:r>
        <w:r>
          <w:rPr>
            <w:color w:val="0000FF"/>
          </w:rPr>
          <w:t>(135</w:t>
        </w:r>
        <w:r>
          <w:rPr>
            <w:rFonts w:ascii="Bookman Old Style" w:hAnsi="Bookman Old Style"/>
            <w:i/>
            <w:color w:val="0000FF"/>
          </w:rPr>
          <w:t>,</w:t>
        </w:r>
        <w:r>
          <w:rPr>
            <w:rFonts w:ascii="Bookman Old Style" w:hAnsi="Bookman Old Style"/>
            <w:i/>
            <w:color w:val="0000FF"/>
            <w:spacing w:val="-25"/>
          </w:rPr>
          <w:t xml:space="preserve"> </w:t>
        </w:r>
        <w:r>
          <w:rPr>
            <w:color w:val="0000FF"/>
          </w:rPr>
          <w:t>13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5)</w:t>
        </w:r>
        <w:r>
          <w:rPr>
            <w:color w:val="0000FF"/>
            <w:spacing w:val="27"/>
          </w:rPr>
          <w:t xml:space="preserve"> </w:t>
        </w:r>
        <w:r>
          <w:rPr>
            <w:color w:val="0000FF"/>
          </w:rPr>
          <w:t>pS.</w:t>
        </w:r>
      </w:hyperlink>
      <w:r>
        <w:rPr>
          <w:rFonts w:ascii="Times New Roman" w:hAnsi="Times New Roman"/>
          <w:color w:val="0000FF"/>
        </w:rPr>
        <w:tab/>
      </w:r>
      <w:r>
        <w:rPr>
          <w:sz w:val="24"/>
        </w:rPr>
        <w:t>54</w:t>
      </w:r>
    </w:p>
    <w:p w14:paraId="6E174EE9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172" w:line="271" w:lineRule="auto"/>
        <w:ind w:right="1246"/>
        <w:jc w:val="both"/>
      </w:pPr>
      <w:hyperlink w:anchor="_bookmark56" w:history="1">
        <w:r>
          <w:rPr>
            <w:b/>
            <w:color w:val="0000FF"/>
          </w:rPr>
          <w:t xml:space="preserve">Pearson Correlation and Altered Sine Curves. </w:t>
        </w:r>
        <w:r>
          <w:rPr>
            <w:color w:val="0000FF"/>
          </w:rPr>
          <w:t>The impact of dif-</w:t>
        </w:r>
      </w:hyperlink>
      <w:r>
        <w:rPr>
          <w:color w:val="0000FF"/>
          <w:spacing w:val="1"/>
        </w:rPr>
        <w:t xml:space="preserve"> </w:t>
      </w:r>
      <w:hyperlink w:anchor="_bookmark56" w:history="1">
        <w:r>
          <w:rPr>
            <w:color w:val="0000FF"/>
            <w:w w:val="95"/>
          </w:rPr>
          <w:t>ferent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modifications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to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sine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curve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on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Pearson</w:t>
        </w:r>
        <w:r>
          <w:rPr>
            <w:color w:val="0000FF"/>
            <w:spacing w:val="20"/>
            <w:w w:val="95"/>
          </w:rPr>
          <w:t xml:space="preserve"> </w:t>
        </w:r>
        <w:r>
          <w:rPr>
            <w:color w:val="0000FF"/>
            <w:w w:val="95"/>
          </w:rPr>
          <w:t>correlation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coefficient.</w:t>
        </w:r>
      </w:hyperlink>
    </w:p>
    <w:p w14:paraId="0F3B360F" w14:textId="77777777" w:rsidR="00F5531B" w:rsidRDefault="00F53AF1">
      <w:pPr>
        <w:pStyle w:val="ListParagraph"/>
        <w:numPr>
          <w:ilvl w:val="2"/>
          <w:numId w:val="10"/>
        </w:numPr>
        <w:tabs>
          <w:tab w:val="left" w:pos="2436"/>
        </w:tabs>
        <w:spacing w:before="0" w:line="258" w:lineRule="exact"/>
        <w:ind w:hanging="355"/>
      </w:pPr>
      <w:r>
        <w:pict w14:anchorId="2A14A956">
          <v:shapetype id="_x0000_t202" coordsize="21600,21600" o:spt="202" path="m,l,21600r21600,l21600,xe">
            <v:stroke joinstyle="miter"/>
            <v:path gradientshapeok="t" o:connecttype="rect"/>
          </v:shapetype>
          <v:shape id="docshape12" o:spid="_x0000_s1168" type="#_x0000_t202" style="position:absolute;left:0;text-align:left;margin-left:432.05pt;margin-top:8.15pt;width:4.25pt;height:8pt;z-index:-18358272;mso-position-horizontal-relative:page" filled="f" stroked="f">
            <v:textbox inset="0,0,0,0">
              <w:txbxContent>
                <w:p w14:paraId="329C0F9D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hyperlink w:anchor="_bookmark56" w:history="1">
                    <w:r>
                      <w:rPr>
                        <w:rFonts w:ascii="Tahoma"/>
                        <w:color w:val="0000FF"/>
                        <w:w w:val="96"/>
                        <w:sz w:val="16"/>
                      </w:rPr>
                      <w:t>5</w:t>
                    </w:r>
                  </w:hyperlink>
                </w:p>
              </w:txbxContent>
            </v:textbox>
            <w10:wrap anchorx="page"/>
          </v:shape>
        </w:pict>
      </w:r>
      <w:hyperlink w:anchor="_bookmark56" w:history="1">
        <w:r>
          <w:rPr>
            <w:color w:val="0000FF"/>
            <w:w w:val="105"/>
          </w:rPr>
          <w:t>Vertical</w:t>
        </w:r>
        <w:r>
          <w:rPr>
            <w:color w:val="0000FF"/>
            <w:spacing w:val="4"/>
            <w:w w:val="105"/>
          </w:rPr>
          <w:t xml:space="preserve"> </w:t>
        </w:r>
        <w:r>
          <w:rPr>
            <w:color w:val="0000FF"/>
            <w:w w:val="105"/>
          </w:rPr>
          <w:t>shift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color w:val="0000FF"/>
            <w:w w:val="105"/>
          </w:rPr>
          <w:t>by</w:t>
        </w:r>
        <w:r>
          <w:rPr>
            <w:color w:val="0000FF"/>
            <w:spacing w:val="4"/>
            <w:w w:val="105"/>
          </w:rPr>
          <w:t xml:space="preserve"> </w:t>
        </w:r>
        <w:r>
          <w:rPr>
            <w:color w:val="0000FF"/>
            <w:w w:val="105"/>
          </w:rPr>
          <w:t>1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color w:val="0000FF"/>
            <w:w w:val="105"/>
          </w:rPr>
          <w:t>with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rFonts w:ascii="Bookman Old Style" w:hAnsi="Bookman Old Style"/>
            <w:i/>
            <w:color w:val="0000FF"/>
            <w:w w:val="105"/>
          </w:rPr>
          <w:t>ρ</w:t>
        </w:r>
        <w:r>
          <w:rPr>
            <w:rFonts w:ascii="Tahoma" w:hAnsi="Tahoma"/>
            <w:color w:val="0000FF"/>
            <w:w w:val="105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w w:val="105"/>
            <w:vertAlign w:val="subscript"/>
          </w:rPr>
          <w:t>,</w:t>
        </w:r>
        <w:r>
          <w:rPr>
            <w:rFonts w:ascii="Tahoma" w:hAnsi="Tahoma"/>
            <w:color w:val="0000FF"/>
            <w:w w:val="105"/>
            <w:vertAlign w:val="subscript"/>
          </w:rPr>
          <w:t>2</w:t>
        </w:r>
        <w:r>
          <w:rPr>
            <w:rFonts w:ascii="Tahoma" w:hAnsi="Tahoma"/>
            <w:color w:val="0000FF"/>
            <w:spacing w:val="-12"/>
            <w:w w:val="105"/>
          </w:rPr>
          <w:t xml:space="preserve"> </w:t>
        </w:r>
        <w:r>
          <w:rPr>
            <w:color w:val="0000FF"/>
            <w:w w:val="105"/>
          </w:rPr>
          <w:t>=</w:t>
        </w:r>
        <w:r>
          <w:rPr>
            <w:color w:val="0000FF"/>
            <w:spacing w:val="-4"/>
            <w:w w:val="105"/>
          </w:rPr>
          <w:t xml:space="preserve"> </w:t>
        </w:r>
        <w:r>
          <w:rPr>
            <w:color w:val="0000FF"/>
            <w:w w:val="105"/>
          </w:rPr>
          <w:t>1,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color w:val="0000FF"/>
            <w:w w:val="105"/>
          </w:rPr>
          <w:t>(b)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color w:val="0000FF"/>
            <w:w w:val="105"/>
          </w:rPr>
          <w:t>scaling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color w:val="0000FF"/>
            <w:w w:val="105"/>
          </w:rPr>
          <w:t>factor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color w:val="0000FF"/>
            <w:w w:val="105"/>
          </w:rPr>
          <w:t>of</w:t>
        </w:r>
        <w:r>
          <w:rPr>
            <w:color w:val="0000FF"/>
            <w:spacing w:val="24"/>
            <w:w w:val="105"/>
            <w:vertAlign w:val="superscript"/>
          </w:rPr>
          <w:t xml:space="preserve"> </w:t>
        </w:r>
        <w:r>
          <w:rPr>
            <w:rFonts w:ascii="Tahoma" w:hAnsi="Tahoma"/>
            <w:color w:val="0000FF"/>
            <w:w w:val="105"/>
            <w:u w:val="single" w:color="0000FF"/>
            <w:vertAlign w:val="superscript"/>
          </w:rPr>
          <w:t>6</w:t>
        </w:r>
        <w:r>
          <w:rPr>
            <w:rFonts w:ascii="Tahoma" w:hAnsi="Tahoma"/>
            <w:color w:val="0000FF"/>
            <w:spacing w:val="8"/>
            <w:w w:val="105"/>
          </w:rPr>
          <w:t xml:space="preserve"> </w:t>
        </w:r>
        <w:r>
          <w:rPr>
            <w:color w:val="0000FF"/>
            <w:w w:val="105"/>
          </w:rPr>
          <w:t>with</w:t>
        </w:r>
        <w:r>
          <w:rPr>
            <w:color w:val="0000FF"/>
            <w:spacing w:val="5"/>
            <w:w w:val="105"/>
          </w:rPr>
          <w:t xml:space="preserve"> </w:t>
        </w:r>
        <w:r>
          <w:rPr>
            <w:rFonts w:ascii="Bookman Old Style" w:hAnsi="Bookman Old Style"/>
            <w:i/>
            <w:color w:val="0000FF"/>
            <w:w w:val="105"/>
          </w:rPr>
          <w:t>ρ</w:t>
        </w:r>
        <w:r>
          <w:rPr>
            <w:rFonts w:ascii="Tahoma" w:hAnsi="Tahoma"/>
            <w:color w:val="0000FF"/>
            <w:w w:val="105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w w:val="105"/>
            <w:vertAlign w:val="subscript"/>
          </w:rPr>
          <w:t>,</w:t>
        </w:r>
        <w:r>
          <w:rPr>
            <w:rFonts w:ascii="Tahoma" w:hAnsi="Tahoma"/>
            <w:color w:val="0000FF"/>
            <w:w w:val="105"/>
            <w:vertAlign w:val="subscript"/>
          </w:rPr>
          <w:t>2</w:t>
        </w:r>
        <w:r>
          <w:rPr>
            <w:rFonts w:ascii="Tahoma" w:hAnsi="Tahoma"/>
            <w:color w:val="0000FF"/>
            <w:spacing w:val="-12"/>
            <w:w w:val="105"/>
          </w:rPr>
          <w:t xml:space="preserve"> </w:t>
        </w:r>
        <w:r>
          <w:rPr>
            <w:color w:val="0000FF"/>
            <w:w w:val="105"/>
          </w:rPr>
          <w:t>=</w:t>
        </w:r>
        <w:r>
          <w:rPr>
            <w:color w:val="0000FF"/>
            <w:spacing w:val="-4"/>
            <w:w w:val="105"/>
          </w:rPr>
          <w:t xml:space="preserve"> </w:t>
        </w:r>
        <w:r>
          <w:rPr>
            <w:color w:val="0000FF"/>
            <w:w w:val="105"/>
          </w:rPr>
          <w:t>1,</w:t>
        </w:r>
      </w:hyperlink>
    </w:p>
    <w:p w14:paraId="6D95A933" w14:textId="77777777" w:rsidR="00F5531B" w:rsidRDefault="00F53AF1">
      <w:pPr>
        <w:spacing w:before="17" w:line="269" w:lineRule="exact"/>
        <w:ind w:left="2081"/>
      </w:pPr>
      <w:hyperlink w:anchor="_bookmark56" w:history="1">
        <w:r>
          <w:rPr>
            <w:color w:val="0000FF"/>
          </w:rPr>
          <w:t>(c)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horizontal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shift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by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1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6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ρ</w:t>
        </w:r>
        <w:r>
          <w:rPr>
            <w:rFonts w:ascii="Tahoma" w:hAnsi="Tahoma"/>
            <w:color w:val="0000FF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vertAlign w:val="subscript"/>
          </w:rPr>
          <w:t>,</w:t>
        </w:r>
        <w:r>
          <w:rPr>
            <w:rFonts w:ascii="Tahoma" w:hAnsi="Tahoma"/>
            <w:color w:val="0000FF"/>
            <w:vertAlign w:val="subscript"/>
          </w:rPr>
          <w:t>2</w:t>
        </w:r>
        <w:r>
          <w:rPr>
            <w:rFonts w:ascii="Tahoma" w:hAnsi="Tahoma"/>
            <w:color w:val="0000FF"/>
            <w:spacing w:val="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10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543,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(d)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period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doubling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with</w:t>
        </w:r>
      </w:hyperlink>
    </w:p>
    <w:p w14:paraId="2188FBDF" w14:textId="77777777" w:rsidR="00F5531B" w:rsidRDefault="00F53AF1">
      <w:pPr>
        <w:tabs>
          <w:tab w:val="left" w:leader="dot" w:pos="9453"/>
        </w:tabs>
        <w:spacing w:line="322" w:lineRule="exact"/>
        <w:ind w:left="2081"/>
        <w:jc w:val="both"/>
        <w:rPr>
          <w:sz w:val="24"/>
        </w:rPr>
      </w:pPr>
      <w:hyperlink w:anchor="_bookmark56" w:history="1">
        <w:r>
          <w:rPr>
            <w:rFonts w:ascii="Bookman Old Style" w:hAnsi="Bookman Old Style"/>
            <w:i/>
            <w:color w:val="0000FF"/>
          </w:rPr>
          <w:t>ρ</w:t>
        </w:r>
        <w:r>
          <w:rPr>
            <w:rFonts w:ascii="Tahoma" w:hAnsi="Tahoma"/>
            <w:color w:val="0000FF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vertAlign w:val="subscript"/>
          </w:rPr>
          <w:t>,</w:t>
        </w:r>
        <w:r>
          <w:rPr>
            <w:rFonts w:ascii="Tahoma" w:hAnsi="Tahoma"/>
            <w:color w:val="0000FF"/>
            <w:vertAlign w:val="subscript"/>
          </w:rPr>
          <w:t>2</w:t>
        </w:r>
        <w:r>
          <w:rPr>
            <w:rFonts w:ascii="Tahoma" w:hAnsi="Tahoma"/>
            <w:color w:val="0000FF"/>
            <w:spacing w:val="-4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3"/>
          </w:rPr>
          <w:t xml:space="preserve"> </w:t>
        </w:r>
        <w:r>
          <w:rPr>
            <w:rFonts w:ascii="Lucida Sans Unicode" w:hAnsi="Lucida Sans Unicode"/>
            <w:color w:val="0000FF"/>
          </w:rPr>
          <w:t>−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041.</w:t>
        </w:r>
      </w:hyperlink>
      <w:r>
        <w:rPr>
          <w:rFonts w:ascii="Times New Roman" w:hAnsi="Times New Roman"/>
          <w:color w:val="0000FF"/>
        </w:rPr>
        <w:tab/>
      </w:r>
      <w:r>
        <w:rPr>
          <w:sz w:val="24"/>
        </w:rPr>
        <w:t>61</w:t>
      </w:r>
    </w:p>
    <w:p w14:paraId="1F3354AF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0" w:line="273" w:lineRule="auto"/>
        <w:ind w:right="1245"/>
        <w:jc w:val="both"/>
      </w:pPr>
      <w:hyperlink w:anchor="_bookmark57" w:history="1">
        <w:r>
          <w:rPr>
            <w:b/>
            <w:color w:val="0000FF"/>
            <w:spacing w:val="-1"/>
          </w:rPr>
          <w:t xml:space="preserve">Correlation </w:t>
        </w:r>
        <w:r>
          <w:rPr>
            <w:b/>
            <w:color w:val="0000FF"/>
          </w:rPr>
          <w:t>Coefficients for Two Cell System at Different Cou-</w:t>
        </w:r>
      </w:hyperlink>
      <w:r>
        <w:rPr>
          <w:b/>
          <w:color w:val="0000FF"/>
          <w:spacing w:val="1"/>
        </w:rPr>
        <w:t xml:space="preserve"> </w:t>
      </w:r>
      <w:hyperlink w:anchor="_bookmark57" w:history="1">
        <w:r>
          <w:rPr>
            <w:b/>
            <w:color w:val="0000FF"/>
            <w:spacing w:val="-1"/>
          </w:rPr>
          <w:t>pling</w:t>
        </w:r>
        <w:r>
          <w:rPr>
            <w:b/>
            <w:color w:val="0000FF"/>
            <w:spacing w:val="1"/>
          </w:rPr>
          <w:t xml:space="preserve"> </w:t>
        </w:r>
        <w:r>
          <w:rPr>
            <w:b/>
            <w:color w:val="0000FF"/>
          </w:rPr>
          <w:t>Strengths.</w:t>
        </w:r>
        <w:r>
          <w:rPr>
            <w:b/>
            <w:color w:val="0000FF"/>
            <w:spacing w:val="14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same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parameters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were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used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all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three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sub-</w:t>
        </w:r>
      </w:hyperlink>
      <w:r>
        <w:rPr>
          <w:color w:val="0000FF"/>
          <w:spacing w:val="-51"/>
        </w:rPr>
        <w:t xml:space="preserve"> </w:t>
      </w:r>
      <w:hyperlink w:anchor="_bookmark57" w:history="1">
        <w:r>
          <w:rPr>
            <w:color w:val="0000FF"/>
            <w:w w:val="95"/>
          </w:rPr>
          <w:t>figures.</w:t>
        </w:r>
        <w:r>
          <w:rPr>
            <w:color w:val="0000FF"/>
            <w:spacing w:val="14"/>
            <w:w w:val="95"/>
          </w:rPr>
          <w:t xml:space="preserve"> </w:t>
        </w:r>
        <w:r>
          <w:rPr>
            <w:color w:val="0000FF"/>
            <w:w w:val="95"/>
          </w:rPr>
          <w:t>Increasing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coupling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strength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increased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correlation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from</w:t>
        </w:r>
      </w:hyperlink>
    </w:p>
    <w:p w14:paraId="0F4479AC" w14:textId="77777777" w:rsidR="00F5531B" w:rsidRDefault="00F53AF1">
      <w:pPr>
        <w:pStyle w:val="ListParagraph"/>
        <w:numPr>
          <w:ilvl w:val="2"/>
          <w:numId w:val="10"/>
        </w:numPr>
        <w:tabs>
          <w:tab w:val="left" w:pos="2431"/>
        </w:tabs>
        <w:spacing w:before="0" w:line="289" w:lineRule="exact"/>
        <w:ind w:left="2430" w:hanging="350"/>
      </w:pPr>
      <w:hyperlink w:anchor="_bookmark57" w:history="1">
        <w:r>
          <w:rPr>
            <w:rFonts w:ascii="Bookman Old Style" w:hAnsi="Bookman Old Style"/>
            <w:i/>
            <w:color w:val="0000FF"/>
          </w:rPr>
          <w:t>g</w:t>
        </w:r>
        <w:r>
          <w:rPr>
            <w:rFonts w:ascii="Bookman Old Style" w:hAnsi="Bookman Old Style"/>
            <w:i/>
            <w:color w:val="0000FF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1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0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5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ρ</w:t>
        </w:r>
        <w:r>
          <w:rPr>
            <w:rFonts w:ascii="Tahoma" w:hAnsi="Tahoma"/>
            <w:color w:val="0000FF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vertAlign w:val="subscript"/>
          </w:rPr>
          <w:t>,</w:t>
        </w:r>
        <w:r>
          <w:rPr>
            <w:rFonts w:ascii="Tahoma" w:hAnsi="Tahoma"/>
            <w:color w:val="0000FF"/>
            <w:vertAlign w:val="subscript"/>
          </w:rPr>
          <w:t>2</w:t>
        </w:r>
        <w:r>
          <w:rPr>
            <w:rFonts w:ascii="Tahoma" w:hAnsi="Tahoma"/>
            <w:color w:val="0000FF"/>
            <w:spacing w:val="-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6"/>
          </w:rPr>
          <w:t xml:space="preserve"> </w:t>
        </w:r>
        <w:r>
          <w:rPr>
            <w:rFonts w:ascii="Lucida Sans Unicode" w:hAnsi="Lucida Sans Unicode"/>
            <w:color w:val="0000FF"/>
          </w:rPr>
          <w:t>−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128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5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g</w:t>
        </w:r>
        <w:r>
          <w:rPr>
            <w:rFonts w:ascii="Bookman Old Style" w:hAnsi="Bookman Old Style"/>
            <w:i/>
            <w:color w:val="0000FF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13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5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6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ρ</w:t>
        </w:r>
        <w:r>
          <w:rPr>
            <w:rFonts w:ascii="Tahoma" w:hAnsi="Tahoma"/>
            <w:color w:val="0000FF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vertAlign w:val="subscript"/>
          </w:rPr>
          <w:t>,</w:t>
        </w:r>
        <w:r>
          <w:rPr>
            <w:rFonts w:ascii="Tahoma" w:hAnsi="Tahoma"/>
            <w:color w:val="0000FF"/>
            <w:vertAlign w:val="subscript"/>
          </w:rPr>
          <w:t>2</w:t>
        </w:r>
        <w:r>
          <w:rPr>
            <w:rFonts w:ascii="Tahoma" w:hAnsi="Tahoma"/>
            <w:color w:val="0000FF"/>
            <w:spacing w:val="-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33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(c)</w:t>
        </w:r>
      </w:hyperlink>
    </w:p>
    <w:p w14:paraId="50FC6285" w14:textId="77777777" w:rsidR="00F5531B" w:rsidRDefault="00F53AF1">
      <w:pPr>
        <w:tabs>
          <w:tab w:val="left" w:leader="dot" w:pos="9453"/>
        </w:tabs>
        <w:spacing w:line="259" w:lineRule="exact"/>
        <w:ind w:left="2081"/>
        <w:jc w:val="both"/>
        <w:rPr>
          <w:sz w:val="24"/>
        </w:rPr>
      </w:pPr>
      <w:hyperlink w:anchor="_bookmark57" w:history="1">
        <w:r>
          <w:rPr>
            <w:rFonts w:ascii="Bookman Old Style" w:hAnsi="Bookman Old Style"/>
            <w:i/>
            <w:color w:val="0000FF"/>
          </w:rPr>
          <w:t>g</w:t>
        </w:r>
        <w:r>
          <w:rPr>
            <w:rFonts w:ascii="Bookman Old Style" w:hAnsi="Bookman Old Style"/>
            <w:i/>
            <w:color w:val="0000FF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14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10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20"/>
          </w:rPr>
          <w:t xml:space="preserve"> </w:t>
        </w:r>
        <w:r>
          <w:rPr>
            <w:rFonts w:ascii="Bookman Old Style" w:hAnsi="Bookman Old Style"/>
            <w:i/>
            <w:color w:val="0000FF"/>
          </w:rPr>
          <w:t>ρ</w:t>
        </w:r>
        <w:r>
          <w:rPr>
            <w:rFonts w:ascii="Tahoma" w:hAnsi="Tahoma"/>
            <w:color w:val="0000FF"/>
            <w:vertAlign w:val="subscript"/>
          </w:rPr>
          <w:t>1</w:t>
        </w:r>
        <w:r>
          <w:rPr>
            <w:rFonts w:ascii="Bookman Old Style" w:hAnsi="Bookman Old Style"/>
            <w:i/>
            <w:color w:val="0000FF"/>
            <w:vertAlign w:val="subscript"/>
          </w:rPr>
          <w:t>,</w:t>
        </w:r>
        <w:r>
          <w:rPr>
            <w:rFonts w:ascii="Tahoma" w:hAnsi="Tahoma"/>
            <w:color w:val="0000FF"/>
            <w:vertAlign w:val="subscript"/>
          </w:rPr>
          <w:t>2</w:t>
        </w:r>
        <w:r>
          <w:rPr>
            <w:rFonts w:ascii="Tahoma" w:hAnsi="Tahoma"/>
            <w:color w:val="0000FF"/>
            <w:spacing w:val="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 w:hAnsi="Bookman Old Style"/>
            <w:i/>
            <w:color w:val="0000FF"/>
          </w:rPr>
          <w:t>.</w:t>
        </w:r>
        <w:r>
          <w:rPr>
            <w:color w:val="0000FF"/>
          </w:rPr>
          <w:t>47.</w:t>
        </w:r>
      </w:hyperlink>
      <w:r>
        <w:rPr>
          <w:rFonts w:ascii="Times New Roman" w:hAnsi="Times New Roman"/>
          <w:color w:val="0000FF"/>
        </w:rPr>
        <w:tab/>
      </w:r>
      <w:r>
        <w:rPr>
          <w:sz w:val="24"/>
        </w:rPr>
        <w:t>62</w:t>
      </w:r>
    </w:p>
    <w:p w14:paraId="7D5C7A81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3" w:line="254" w:lineRule="auto"/>
        <w:ind w:right="1246"/>
        <w:jc w:val="both"/>
      </w:pPr>
      <w:hyperlink w:anchor="_bookmark58" w:history="1">
        <w:r>
          <w:rPr>
            <w:b/>
            <w:color w:val="0000FF"/>
          </w:rPr>
          <w:t>Similarity Coefficient and Altered Sine Curves.</w:t>
        </w:r>
        <w:r>
          <w:rPr>
            <w:b/>
            <w:color w:val="0000FF"/>
            <w:spacing w:val="1"/>
          </w:rPr>
          <w:t xml:space="preserve"> </w:t>
        </w:r>
        <w:r>
          <w:rPr>
            <w:color w:val="0000FF"/>
          </w:rPr>
          <w:t>The impact of</w:t>
        </w:r>
      </w:hyperlink>
      <w:r>
        <w:rPr>
          <w:color w:val="0000FF"/>
          <w:spacing w:val="1"/>
        </w:rPr>
        <w:t xml:space="preserve"> </w:t>
      </w:r>
      <w:hyperlink w:anchor="_bookmark58" w:history="1">
        <w:r>
          <w:rPr>
            <w:color w:val="0000FF"/>
          </w:rPr>
          <w:t>different modifications to a sine curve on the similarity coefficient (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color w:val="0000FF"/>
          </w:rPr>
          <w:t>)</w:t>
        </w:r>
      </w:hyperlink>
      <w:r>
        <w:rPr>
          <w:color w:val="0000FF"/>
          <w:spacing w:val="1"/>
        </w:rPr>
        <w:t xml:space="preserve"> </w:t>
      </w:r>
      <w:hyperlink w:anchor="_bookmark58" w:history="1">
        <w:r>
          <w:rPr>
            <w:color w:val="0000FF"/>
          </w:rPr>
          <w:t>given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binarization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threshold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1.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Vertical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shift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by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1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20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rFonts w:ascii="Tahoma"/>
            <w:color w:val="0000FF"/>
            <w:spacing w:val="7"/>
          </w:rPr>
          <w:t xml:space="preserve"> </w:t>
        </w:r>
        <w:r>
          <w:rPr>
            <w:color w:val="0000FF"/>
          </w:rPr>
          <w:t>=</w:t>
        </w:r>
      </w:hyperlink>
    </w:p>
    <w:p w14:paraId="5FD4A02C" w14:textId="77777777" w:rsidR="00F5531B" w:rsidRDefault="00F5531B">
      <w:pPr>
        <w:spacing w:line="25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B1194D1" w14:textId="77777777" w:rsidR="00F5531B" w:rsidRDefault="00F53AF1">
      <w:pPr>
        <w:spacing w:before="3"/>
        <w:ind w:left="2081"/>
        <w:rPr>
          <w:rFonts w:ascii="Tahoma"/>
        </w:rPr>
      </w:pPr>
      <w:r>
        <w:pict w14:anchorId="75B11424">
          <v:shape id="docshape13" o:spid="_x0000_s1167" type="#_x0000_t202" style="position:absolute;left:0;text-align:left;margin-left:288.95pt;margin-top:8.95pt;width:4.25pt;height:8pt;z-index:-18357760;mso-position-horizontal-relative:page" filled="f" stroked="f">
            <v:textbox inset="0,0,0,0">
              <w:txbxContent>
                <w:p w14:paraId="01D5AED6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hyperlink w:anchor="_bookmark58" w:history="1">
                    <w:r>
                      <w:rPr>
                        <w:rFonts w:ascii="Tahoma"/>
                        <w:color w:val="0000FF"/>
                        <w:w w:val="96"/>
                        <w:sz w:val="16"/>
                      </w:rPr>
                      <w:t>5</w:t>
                    </w:r>
                  </w:hyperlink>
                </w:p>
              </w:txbxContent>
            </v:textbox>
            <w10:wrap anchorx="page"/>
          </v:shape>
        </w:pict>
      </w:r>
      <w:hyperlink w:anchor="_bookmark58" w:history="1"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934,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scaling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factor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20"/>
            <w:vertAlign w:val="superscript"/>
          </w:rPr>
          <w:t xml:space="preserve"> </w:t>
        </w:r>
        <w:r>
          <w:rPr>
            <w:rFonts w:ascii="Tahoma"/>
            <w:color w:val="0000FF"/>
            <w:u w:val="single" w:color="0000FF"/>
            <w:vertAlign w:val="superscript"/>
          </w:rPr>
          <w:t>6</w:t>
        </w:r>
      </w:hyperlink>
    </w:p>
    <w:p w14:paraId="6C871826" w14:textId="77777777" w:rsidR="00F5531B" w:rsidRDefault="00F53AF1">
      <w:pPr>
        <w:spacing w:before="3"/>
        <w:ind w:left="66"/>
      </w:pPr>
      <w:r>
        <w:br w:type="column"/>
      </w:r>
      <w:hyperlink w:anchor="_bookmark58" w:history="1">
        <w:r>
          <w:rPr>
            <w:color w:val="0000FF"/>
            <w:spacing w:val="-1"/>
            <w:w w:val="105"/>
          </w:rPr>
          <w:t>with</w:t>
        </w:r>
        <w:r>
          <w:rPr>
            <w:color w:val="0000FF"/>
            <w:spacing w:val="-2"/>
            <w:w w:val="105"/>
          </w:rPr>
          <w:t xml:space="preserve"> </w:t>
        </w:r>
        <w:r>
          <w:rPr>
            <w:rFonts w:ascii="Bookman Old Style"/>
            <w:i/>
            <w:color w:val="0000FF"/>
            <w:spacing w:val="-1"/>
            <w:w w:val="105"/>
          </w:rPr>
          <w:t>C</w:t>
        </w:r>
        <w:r>
          <w:rPr>
            <w:rFonts w:ascii="Tahoma"/>
            <w:color w:val="0000FF"/>
            <w:spacing w:val="-1"/>
            <w:w w:val="105"/>
            <w:vertAlign w:val="subscript"/>
          </w:rPr>
          <w:t>1</w:t>
        </w:r>
        <w:r>
          <w:rPr>
            <w:rFonts w:ascii="Bookman Old Style"/>
            <w:i/>
            <w:color w:val="0000FF"/>
            <w:spacing w:val="-1"/>
            <w:w w:val="105"/>
            <w:vertAlign w:val="subscript"/>
          </w:rPr>
          <w:t>,</w:t>
        </w:r>
        <w:r>
          <w:rPr>
            <w:rFonts w:ascii="Tahoma"/>
            <w:color w:val="0000FF"/>
            <w:spacing w:val="-1"/>
            <w:w w:val="105"/>
            <w:vertAlign w:val="subscript"/>
          </w:rPr>
          <w:t>2</w:t>
        </w:r>
        <w:r>
          <w:rPr>
            <w:rFonts w:ascii="Tahoma"/>
            <w:color w:val="0000FF"/>
            <w:spacing w:val="-16"/>
            <w:w w:val="105"/>
          </w:rPr>
          <w:t xml:space="preserve"> </w:t>
        </w:r>
        <w:r>
          <w:rPr>
            <w:color w:val="0000FF"/>
            <w:w w:val="105"/>
          </w:rPr>
          <w:t>=</w:t>
        </w:r>
        <w:r>
          <w:rPr>
            <w:color w:val="0000FF"/>
            <w:spacing w:val="-6"/>
            <w:w w:val="105"/>
          </w:rPr>
          <w:t xml:space="preserve"> </w:t>
        </w:r>
        <w:r>
          <w:rPr>
            <w:color w:val="0000FF"/>
            <w:w w:val="105"/>
          </w:rPr>
          <w:t>0</w:t>
        </w:r>
        <w:r>
          <w:rPr>
            <w:rFonts w:ascii="Bookman Old Style"/>
            <w:i/>
            <w:color w:val="0000FF"/>
            <w:w w:val="105"/>
          </w:rPr>
          <w:t>.</w:t>
        </w:r>
        <w:r>
          <w:rPr>
            <w:color w:val="0000FF"/>
            <w:w w:val="105"/>
          </w:rPr>
          <w:t>991,</w:t>
        </w:r>
        <w:r>
          <w:rPr>
            <w:color w:val="0000FF"/>
            <w:spacing w:val="-1"/>
            <w:w w:val="105"/>
          </w:rPr>
          <w:t xml:space="preserve"> </w:t>
        </w:r>
        <w:r>
          <w:rPr>
            <w:color w:val="0000FF"/>
            <w:w w:val="105"/>
          </w:rPr>
          <w:t>(c)</w:t>
        </w:r>
        <w:r>
          <w:rPr>
            <w:color w:val="0000FF"/>
            <w:spacing w:val="-2"/>
            <w:w w:val="105"/>
          </w:rPr>
          <w:t xml:space="preserve"> </w:t>
        </w:r>
        <w:r>
          <w:rPr>
            <w:color w:val="0000FF"/>
            <w:w w:val="105"/>
          </w:rPr>
          <w:t>horizontal</w:t>
        </w:r>
        <w:r>
          <w:rPr>
            <w:color w:val="0000FF"/>
            <w:spacing w:val="-1"/>
            <w:w w:val="105"/>
          </w:rPr>
          <w:t xml:space="preserve"> </w:t>
        </w:r>
        <w:r>
          <w:rPr>
            <w:color w:val="0000FF"/>
            <w:w w:val="105"/>
          </w:rPr>
          <w:t>shift</w:t>
        </w:r>
        <w:r>
          <w:rPr>
            <w:color w:val="0000FF"/>
            <w:spacing w:val="-2"/>
            <w:w w:val="105"/>
          </w:rPr>
          <w:t xml:space="preserve"> </w:t>
        </w:r>
        <w:r>
          <w:rPr>
            <w:color w:val="0000FF"/>
            <w:w w:val="105"/>
          </w:rPr>
          <w:t>by</w:t>
        </w:r>
        <w:r>
          <w:rPr>
            <w:color w:val="0000FF"/>
            <w:spacing w:val="-2"/>
            <w:w w:val="105"/>
          </w:rPr>
          <w:t xml:space="preserve"> </w:t>
        </w:r>
        <w:r>
          <w:rPr>
            <w:color w:val="0000FF"/>
            <w:w w:val="105"/>
          </w:rPr>
          <w:t>1</w:t>
        </w:r>
      </w:hyperlink>
    </w:p>
    <w:p w14:paraId="15B65E52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4825" w:space="40"/>
            <w:col w:w="5475"/>
          </w:cols>
        </w:sectPr>
      </w:pPr>
    </w:p>
    <w:p w14:paraId="104D34A7" w14:textId="77777777" w:rsidR="00F5531B" w:rsidRDefault="00F53AF1">
      <w:pPr>
        <w:tabs>
          <w:tab w:val="left" w:leader="dot" w:pos="9453"/>
        </w:tabs>
        <w:spacing w:before="18"/>
        <w:ind w:left="2081"/>
        <w:jc w:val="both"/>
        <w:rPr>
          <w:sz w:val="24"/>
        </w:rPr>
      </w:pPr>
      <w:hyperlink w:anchor="_bookmark58" w:history="1">
        <w:r>
          <w:rPr>
            <w:color w:val="0000FF"/>
          </w:rPr>
          <w:t>with</w:t>
        </w:r>
        <w:r>
          <w:rPr>
            <w:color w:val="0000FF"/>
            <w:spacing w:val="9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rFonts w:ascii="Tahoma"/>
            <w:color w:val="0000FF"/>
            <w:spacing w:val="-8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681,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(d)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period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doubling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0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rFonts w:ascii="Tahoma"/>
            <w:color w:val="0000FF"/>
            <w:spacing w:val="-8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497.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65</w:t>
      </w:r>
    </w:p>
    <w:p w14:paraId="7CE99B5E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line="266" w:lineRule="auto"/>
        <w:ind w:right="1244"/>
        <w:jc w:val="both"/>
      </w:pPr>
      <w:hyperlink w:anchor="_bookmark59" w:history="1">
        <w:r>
          <w:rPr>
            <w:b/>
            <w:color w:val="0000FF"/>
            <w:w w:val="95"/>
          </w:rPr>
          <w:t>Similarity Coefficients for Two Cell System at Different Coupling</w:t>
        </w:r>
      </w:hyperlink>
      <w:r>
        <w:rPr>
          <w:b/>
          <w:color w:val="0000FF"/>
          <w:spacing w:val="1"/>
          <w:w w:val="95"/>
        </w:rPr>
        <w:t xml:space="preserve"> </w:t>
      </w:r>
      <w:hyperlink w:anchor="_bookmark59" w:history="1">
        <w:r>
          <w:rPr>
            <w:b/>
            <w:color w:val="0000FF"/>
            <w:w w:val="95"/>
          </w:rPr>
          <w:t xml:space="preserve">Strengths. </w:t>
        </w:r>
        <w:r>
          <w:rPr>
            <w:color w:val="0000FF"/>
            <w:w w:val="95"/>
          </w:rPr>
          <w:t xml:space="preserve">The same cell parameters were used as in Fig </w:t>
        </w:r>
      </w:hyperlink>
      <w:hyperlink w:anchor="_bookmark57" w:history="1">
        <w:r>
          <w:rPr>
            <w:color w:val="0000FF"/>
            <w:w w:val="95"/>
          </w:rPr>
          <w:t>3.2</w:t>
        </w:r>
      </w:hyperlink>
      <w:hyperlink w:anchor="_bookmark59" w:history="1">
        <w:r>
          <w:rPr>
            <w:color w:val="0000FF"/>
            <w:w w:val="95"/>
          </w:rPr>
          <w:t>. Increasing</w:t>
        </w:r>
      </w:hyperlink>
      <w:r>
        <w:rPr>
          <w:color w:val="0000FF"/>
          <w:spacing w:val="1"/>
          <w:w w:val="95"/>
        </w:rPr>
        <w:t xml:space="preserve"> </w:t>
      </w:r>
      <w:hyperlink w:anchor="_bookmark59" w:history="1">
        <w:r>
          <w:rPr>
            <w:color w:val="0000FF"/>
          </w:rPr>
          <w:t xml:space="preserve">the coupling strength increased the correlation from (a)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</w:t>
        </w:r>
        <w:r>
          <w:rPr>
            <w:rFonts w:ascii="Bookman Old Style"/>
            <w:i/>
            <w:color w:val="0000FF"/>
          </w:rPr>
          <w:t xml:space="preserve"> </w:t>
        </w:r>
        <w:r>
          <w:rPr>
            <w:color w:val="0000FF"/>
          </w:rPr>
          <w:t>= 0 pS with</w:t>
        </w:r>
      </w:hyperlink>
      <w:r>
        <w:rPr>
          <w:color w:val="0000FF"/>
          <w:spacing w:val="1"/>
        </w:rPr>
        <w:t xml:space="preserve"> </w:t>
      </w:r>
      <w:hyperlink w:anchor="_bookmark59" w:history="1"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rFonts w:ascii="Tahoma"/>
            <w:color w:val="0000FF"/>
            <w:spacing w:val="20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44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30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</w:t>
        </w:r>
        <w:r>
          <w:rPr>
            <w:rFonts w:ascii="Bookman Old Style"/>
            <w:i/>
            <w:color w:val="0000FF"/>
            <w:spacing w:val="34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5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30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rFonts w:ascii="Tahoma"/>
            <w:color w:val="0000FF"/>
            <w:spacing w:val="2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635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31"/>
          </w:rPr>
          <w:t xml:space="preserve"> </w:t>
        </w:r>
        <w:r>
          <w:rPr>
            <w:color w:val="0000FF"/>
          </w:rPr>
          <w:t>(c)</w:t>
        </w:r>
        <w:r>
          <w:rPr>
            <w:color w:val="0000FF"/>
            <w:spacing w:val="29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</w:t>
        </w:r>
        <w:r>
          <w:rPr>
            <w:rFonts w:ascii="Bookman Old Style"/>
            <w:i/>
            <w:color w:val="0000FF"/>
            <w:spacing w:val="35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10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30"/>
          </w:rPr>
          <w:t xml:space="preserve"> </w:t>
        </w:r>
        <w:r>
          <w:rPr>
            <w:color w:val="0000FF"/>
          </w:rPr>
          <w:t>with</w:t>
        </w:r>
      </w:hyperlink>
    </w:p>
    <w:p w14:paraId="28FA67E6" w14:textId="77777777" w:rsidR="00F5531B" w:rsidRDefault="00F53AF1">
      <w:pPr>
        <w:tabs>
          <w:tab w:val="left" w:leader="dot" w:pos="9453"/>
        </w:tabs>
        <w:spacing w:line="261" w:lineRule="exact"/>
        <w:ind w:left="2081"/>
        <w:jc w:val="both"/>
        <w:rPr>
          <w:sz w:val="24"/>
        </w:rPr>
      </w:pPr>
      <w:hyperlink w:anchor="_bookmark59" w:history="1">
        <w:r>
          <w:rPr>
            <w:rFonts w:ascii="Bookman Old Style"/>
            <w:i/>
            <w:color w:val="0000FF"/>
          </w:rPr>
          <w:t>C</w:t>
        </w:r>
        <w:r>
          <w:rPr>
            <w:rFonts w:ascii="Tahoma"/>
            <w:color w:val="0000FF"/>
            <w:vertAlign w:val="subscript"/>
          </w:rPr>
          <w:t>1</w:t>
        </w:r>
        <w:r>
          <w:rPr>
            <w:rFonts w:ascii="Bookman Old Style"/>
            <w:i/>
            <w:color w:val="0000FF"/>
            <w:vertAlign w:val="subscript"/>
          </w:rPr>
          <w:t>,</w:t>
        </w:r>
        <w:r>
          <w:rPr>
            <w:rFonts w:ascii="Tahoma"/>
            <w:color w:val="0000FF"/>
            <w:vertAlign w:val="subscript"/>
          </w:rPr>
          <w:t>2</w:t>
        </w:r>
        <w:r>
          <w:rPr>
            <w:rFonts w:ascii="Tahoma"/>
            <w:color w:val="0000FF"/>
            <w:spacing w:val="-4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724.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66</w:t>
      </w:r>
    </w:p>
    <w:p w14:paraId="2970BB0C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36" w:line="218" w:lineRule="auto"/>
        <w:ind w:right="1245"/>
        <w:jc w:val="both"/>
      </w:pPr>
      <w:hyperlink w:anchor="_bookmark60" w:history="1">
        <w:r>
          <w:rPr>
            <w:b/>
            <w:color w:val="0000FF"/>
            <w:w w:val="95"/>
          </w:rPr>
          <w:t>Comparison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between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Functional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Connectivity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Measures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on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57</w:t>
        </w:r>
      </w:hyperlink>
      <w:r>
        <w:rPr>
          <w:b/>
          <w:color w:val="0000FF"/>
          <w:spacing w:val="1"/>
          <w:w w:val="95"/>
        </w:rPr>
        <w:t xml:space="preserve"> </w:t>
      </w:r>
      <w:hyperlink w:anchor="_bookmark60" w:history="1">
        <w:r>
          <w:rPr>
            <w:b/>
            <w:color w:val="0000FF"/>
            <w:w w:val="105"/>
          </w:rPr>
          <w:t>Cell</w:t>
        </w:r>
        <w:r>
          <w:rPr>
            <w:b/>
            <w:color w:val="0000FF"/>
            <w:spacing w:val="33"/>
            <w:w w:val="105"/>
          </w:rPr>
          <w:t xml:space="preserve"> </w:t>
        </w:r>
        <w:r>
          <w:rPr>
            <w:b/>
            <w:color w:val="0000FF"/>
            <w:w w:val="105"/>
          </w:rPr>
          <w:t>Islet.</w:t>
        </w:r>
        <w:r>
          <w:rPr>
            <w:b/>
            <w:color w:val="0000FF"/>
            <w:spacing w:val="39"/>
            <w:w w:val="105"/>
          </w:rPr>
          <w:t xml:space="preserve"> </w:t>
        </w:r>
        <w:r>
          <w:rPr>
            <w:color w:val="0000FF"/>
            <w:w w:val="105"/>
          </w:rPr>
          <w:t>The</w:t>
        </w:r>
        <w:r>
          <w:rPr>
            <w:color w:val="0000FF"/>
            <w:spacing w:val="25"/>
            <w:w w:val="105"/>
          </w:rPr>
          <w:t xml:space="preserve"> </w:t>
        </w:r>
        <w:r>
          <w:rPr>
            <w:color w:val="0000FF"/>
            <w:w w:val="105"/>
          </w:rPr>
          <w:t>functional</w:t>
        </w:r>
        <w:r>
          <w:rPr>
            <w:color w:val="0000FF"/>
            <w:spacing w:val="24"/>
            <w:w w:val="105"/>
          </w:rPr>
          <w:t xml:space="preserve"> </w:t>
        </w:r>
        <w:r>
          <w:rPr>
            <w:color w:val="0000FF"/>
            <w:w w:val="105"/>
          </w:rPr>
          <w:t>connectivity</w:t>
        </w:r>
        <w:r>
          <w:rPr>
            <w:color w:val="0000FF"/>
            <w:spacing w:val="25"/>
            <w:w w:val="105"/>
          </w:rPr>
          <w:t xml:space="preserve"> </w:t>
        </w:r>
        <w:r>
          <w:rPr>
            <w:color w:val="0000FF"/>
            <w:w w:val="105"/>
          </w:rPr>
          <w:t>of</w:t>
        </w:r>
        <w:r>
          <w:rPr>
            <w:color w:val="0000FF"/>
            <w:spacing w:val="24"/>
            <w:w w:val="105"/>
          </w:rPr>
          <w:t xml:space="preserve"> </w:t>
        </w:r>
        <w:r>
          <w:rPr>
            <w:color w:val="0000FF"/>
            <w:w w:val="105"/>
          </w:rPr>
          <w:t>a</w:t>
        </w:r>
        <w:r>
          <w:rPr>
            <w:color w:val="0000FF"/>
            <w:spacing w:val="25"/>
            <w:w w:val="105"/>
          </w:rPr>
          <w:t xml:space="preserve"> </w:t>
        </w:r>
        <w:r>
          <w:rPr>
            <w:color w:val="0000FF"/>
            <w:w w:val="105"/>
          </w:rPr>
          <w:t>57</w:t>
        </w:r>
        <w:r>
          <w:rPr>
            <w:color w:val="0000FF"/>
            <w:spacing w:val="24"/>
            <w:w w:val="105"/>
          </w:rPr>
          <w:t xml:space="preserve"> </w:t>
        </w:r>
        <w:r>
          <w:rPr>
            <w:color w:val="0000FF"/>
            <w:w w:val="105"/>
          </w:rPr>
          <w:t>cell</w:t>
        </w:r>
        <w:r>
          <w:rPr>
            <w:color w:val="0000FF"/>
            <w:spacing w:val="25"/>
            <w:w w:val="105"/>
          </w:rPr>
          <w:t xml:space="preserve"> </w:t>
        </w:r>
        <w:r>
          <w:rPr>
            <w:color w:val="0000FF"/>
            <w:w w:val="105"/>
          </w:rPr>
          <w:t>islet</w:t>
        </w:r>
        <w:r>
          <w:rPr>
            <w:color w:val="0000FF"/>
            <w:spacing w:val="25"/>
            <w:w w:val="105"/>
          </w:rPr>
          <w:t xml:space="preserve"> </w:t>
        </w:r>
        <w:r>
          <w:rPr>
            <w:color w:val="0000FF"/>
            <w:w w:val="105"/>
          </w:rPr>
          <w:t>with</w:t>
        </w:r>
        <w:r>
          <w:rPr>
            <w:color w:val="0000FF"/>
            <w:spacing w:val="25"/>
            <w:w w:val="105"/>
          </w:rPr>
          <w:t xml:space="preserve"> </w:t>
        </w:r>
        <w:r>
          <w:rPr>
            <w:rFonts w:ascii="Bookman Old Style" w:hAnsi="Bookman Old Style"/>
            <w:i/>
            <w:color w:val="0000FF"/>
            <w:w w:val="105"/>
          </w:rPr>
          <w:t>g</w:t>
        </w:r>
        <w:r>
          <w:rPr>
            <w:rFonts w:ascii="Bookman Old Style" w:hAnsi="Bookman Old Style"/>
            <w:i/>
            <w:color w:val="0000FF"/>
            <w:w w:val="10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37"/>
            <w:w w:val="105"/>
          </w:rPr>
          <w:t xml:space="preserve"> </w:t>
        </w:r>
        <w:r>
          <w:rPr>
            <w:rFonts w:ascii="Lucida Sans Unicode" w:hAnsi="Lucida Sans Unicode"/>
            <w:color w:val="0000FF"/>
            <w:w w:val="105"/>
          </w:rPr>
          <w:t>∼</w:t>
        </w:r>
      </w:hyperlink>
      <w:r>
        <w:rPr>
          <w:rFonts w:ascii="Lucida Sans Unicode" w:hAnsi="Lucida Sans Unicode"/>
          <w:color w:val="0000FF"/>
          <w:spacing w:val="-71"/>
          <w:w w:val="105"/>
        </w:rPr>
        <w:t xml:space="preserve"> </w:t>
      </w:r>
      <w:hyperlink w:anchor="_bookmark60" w:history="1"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color w:val="0000FF"/>
            <w:w w:val="95"/>
          </w:rPr>
          <w:t>(5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1"/>
            <w:w w:val="95"/>
          </w:rPr>
          <w:t xml:space="preserve"> </w:t>
        </w:r>
        <w:r>
          <w:rPr>
            <w:color w:val="0000FF"/>
            <w:w w:val="95"/>
          </w:rPr>
          <w:t>2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an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active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islet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46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1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color w:val="0000FF"/>
            <w:w w:val="95"/>
          </w:rPr>
          <w:t>(130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1"/>
            <w:w w:val="95"/>
          </w:rPr>
          <w:t xml:space="preserve"> </w:t>
        </w:r>
        <w:r>
          <w:rPr>
            <w:color w:val="0000FF"/>
            <w:w w:val="95"/>
          </w:rPr>
          <w:t>13)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measured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using</w:t>
        </w:r>
      </w:hyperlink>
    </w:p>
    <w:p w14:paraId="64C482B0" w14:textId="77777777" w:rsidR="00F5531B" w:rsidRDefault="00F53AF1">
      <w:pPr>
        <w:pStyle w:val="ListParagraph"/>
        <w:numPr>
          <w:ilvl w:val="2"/>
          <w:numId w:val="10"/>
        </w:numPr>
        <w:tabs>
          <w:tab w:val="left" w:pos="2426"/>
          <w:tab w:val="left" w:leader="dot" w:pos="9453"/>
        </w:tabs>
        <w:spacing w:before="12" w:line="228" w:lineRule="auto"/>
        <w:ind w:left="2081" w:right="650" w:firstLine="0"/>
        <w:rPr>
          <w:sz w:val="24"/>
        </w:rPr>
      </w:pPr>
      <w:hyperlink w:anchor="_bookmark60" w:history="1">
        <w:r>
          <w:rPr>
            <w:color w:val="0000FF"/>
          </w:rPr>
          <w:t>Pearson correlation coefficient and (b) similarity coefficient. The func-</w:t>
        </w:r>
      </w:hyperlink>
      <w:r>
        <w:rPr>
          <w:color w:val="0000FF"/>
          <w:spacing w:val="1"/>
        </w:rPr>
        <w:t xml:space="preserve"> </w:t>
      </w:r>
      <w:hyperlink w:anchor="_bookmark60" w:history="1">
        <w:r>
          <w:rPr>
            <w:color w:val="0000FF"/>
            <w:w w:val="95"/>
          </w:rPr>
          <w:t>tional</w:t>
        </w:r>
        <w:r>
          <w:rPr>
            <w:color w:val="0000FF"/>
            <w:spacing w:val="99"/>
          </w:rPr>
          <w:t xml:space="preserve"> </w:t>
        </w:r>
        <w:r>
          <w:rPr>
            <w:color w:val="0000FF"/>
            <w:w w:val="95"/>
          </w:rPr>
          <w:t>connectivity</w:t>
        </w:r>
        <w:r>
          <w:rPr>
            <w:color w:val="0000FF"/>
            <w:spacing w:val="100"/>
          </w:rPr>
          <w:t xml:space="preserve"> </w:t>
        </w:r>
        <w:r>
          <w:rPr>
            <w:color w:val="0000FF"/>
            <w:w w:val="95"/>
          </w:rPr>
          <w:t>was</w:t>
        </w:r>
        <w:r>
          <w:rPr>
            <w:color w:val="0000FF"/>
            <w:spacing w:val="99"/>
          </w:rPr>
          <w:t xml:space="preserve"> </w:t>
        </w:r>
        <w:r>
          <w:rPr>
            <w:color w:val="0000FF"/>
            <w:w w:val="95"/>
          </w:rPr>
          <w:t>then</w:t>
        </w:r>
        <w:r>
          <w:rPr>
            <w:color w:val="0000FF"/>
            <w:spacing w:val="100"/>
          </w:rPr>
          <w:t xml:space="preserve"> </w:t>
        </w:r>
        <w:r>
          <w:rPr>
            <w:color w:val="0000FF"/>
            <w:w w:val="95"/>
          </w:rPr>
          <w:t>calculated</w:t>
        </w:r>
        <w:r>
          <w:rPr>
            <w:color w:val="0000FF"/>
            <w:spacing w:val="100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99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100"/>
          </w:rPr>
          <w:t xml:space="preserve"> </w:t>
        </w:r>
        <w:r>
          <w:rPr>
            <w:color w:val="0000FF"/>
            <w:w w:val="95"/>
          </w:rPr>
          <w:t>silent</w:t>
        </w:r>
        <w:r>
          <w:rPr>
            <w:color w:val="0000FF"/>
            <w:spacing w:val="100"/>
          </w:rPr>
          <w:t xml:space="preserve"> </w:t>
        </w:r>
        <w:r>
          <w:rPr>
            <w:color w:val="0000FF"/>
            <w:w w:val="95"/>
          </w:rPr>
          <w:t>islet</w:t>
        </w:r>
        <w:r>
          <w:rPr>
            <w:color w:val="0000FF"/>
            <w:spacing w:val="100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101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spacing w:val="8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128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</w:hyperlink>
      <w:r>
        <w:rPr>
          <w:rFonts w:ascii="Lucida Sans Unicode" w:hAnsi="Lucida Sans Unicode"/>
          <w:color w:val="0000FF"/>
          <w:spacing w:val="1"/>
          <w:w w:val="95"/>
        </w:rPr>
        <w:t xml:space="preserve"> </w:t>
      </w:r>
      <w:hyperlink w:anchor="_bookmark60" w:history="1"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color w:val="0000FF"/>
            <w:w w:val="95"/>
          </w:rPr>
          <w:t>(155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0"/>
            <w:w w:val="95"/>
          </w:rPr>
          <w:t xml:space="preserve"> </w:t>
        </w:r>
        <w:r>
          <w:rPr>
            <w:color w:val="0000FF"/>
            <w:w w:val="95"/>
          </w:rPr>
          <w:t>15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32"/>
            <w:w w:val="95"/>
          </w:rPr>
          <w:t xml:space="preserve"> </w:t>
        </w:r>
        <w:r>
          <w:rPr>
            <w:color w:val="0000FF"/>
            <w:w w:val="95"/>
          </w:rPr>
          <w:t>using</w:t>
        </w:r>
        <w:r>
          <w:rPr>
            <w:color w:val="0000FF"/>
            <w:spacing w:val="32"/>
            <w:w w:val="95"/>
          </w:rPr>
          <w:t xml:space="preserve"> </w:t>
        </w:r>
        <w:r>
          <w:rPr>
            <w:color w:val="0000FF"/>
            <w:w w:val="95"/>
          </w:rPr>
          <w:t>(c)</w:t>
        </w:r>
        <w:r>
          <w:rPr>
            <w:color w:val="0000FF"/>
            <w:spacing w:val="33"/>
            <w:w w:val="95"/>
          </w:rPr>
          <w:t xml:space="preserve"> </w:t>
        </w:r>
        <w:r>
          <w:rPr>
            <w:color w:val="0000FF"/>
            <w:w w:val="95"/>
          </w:rPr>
          <w:t>Pearson</w:t>
        </w:r>
        <w:r>
          <w:rPr>
            <w:color w:val="0000FF"/>
            <w:spacing w:val="32"/>
            <w:w w:val="95"/>
          </w:rPr>
          <w:t xml:space="preserve"> </w:t>
        </w:r>
        <w:r>
          <w:rPr>
            <w:color w:val="0000FF"/>
            <w:w w:val="95"/>
          </w:rPr>
          <w:t>correlation</w:t>
        </w:r>
        <w:r>
          <w:rPr>
            <w:color w:val="0000FF"/>
            <w:spacing w:val="32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33"/>
            <w:w w:val="95"/>
          </w:rPr>
          <w:t xml:space="preserve"> </w:t>
        </w:r>
        <w:r>
          <w:rPr>
            <w:color w:val="0000FF"/>
            <w:w w:val="95"/>
          </w:rPr>
          <w:t>(d)</w:t>
        </w:r>
        <w:r>
          <w:rPr>
            <w:color w:val="0000FF"/>
            <w:spacing w:val="32"/>
            <w:w w:val="95"/>
          </w:rPr>
          <w:t xml:space="preserve"> </w:t>
        </w:r>
        <w:r>
          <w:rPr>
            <w:color w:val="0000FF"/>
            <w:w w:val="95"/>
          </w:rPr>
          <w:t>similarity</w:t>
        </w:r>
        <w:r>
          <w:rPr>
            <w:color w:val="0000FF"/>
            <w:spacing w:val="32"/>
            <w:w w:val="95"/>
          </w:rPr>
          <w:t xml:space="preserve"> </w:t>
        </w:r>
        <w:r>
          <w:rPr>
            <w:color w:val="0000FF"/>
            <w:w w:val="95"/>
          </w:rPr>
          <w:t>coefficient.</w:t>
        </w:r>
      </w:hyperlink>
      <w:r>
        <w:rPr>
          <w:rFonts w:ascii="Times New Roman" w:hAnsi="Times New Roman"/>
          <w:color w:val="0000FF"/>
          <w:w w:val="95"/>
        </w:rPr>
        <w:tab/>
      </w:r>
      <w:r>
        <w:rPr>
          <w:spacing w:val="-4"/>
          <w:w w:val="85"/>
          <w:sz w:val="24"/>
        </w:rPr>
        <w:t>68</w:t>
      </w:r>
    </w:p>
    <w:p w14:paraId="61D69724" w14:textId="77777777" w:rsidR="00F5531B" w:rsidRDefault="00F5531B">
      <w:pPr>
        <w:spacing w:line="228" w:lineRule="auto"/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00712DED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36" w:line="261" w:lineRule="auto"/>
        <w:ind w:right="1247"/>
        <w:jc w:val="both"/>
      </w:pPr>
      <w:hyperlink w:anchor="_bookmark62" w:history="1">
        <w:r>
          <w:rPr>
            <w:b/>
            <w:color w:val="0000FF"/>
          </w:rPr>
          <w:t>The</w:t>
        </w:r>
        <w:r>
          <w:rPr>
            <w:b/>
            <w:color w:val="0000FF"/>
            <w:spacing w:val="-2"/>
          </w:rPr>
          <w:t xml:space="preserve"> </w:t>
        </w:r>
        <w:r>
          <w:rPr>
            <w:b/>
            <w:color w:val="0000FF"/>
          </w:rPr>
          <w:t>Difference</w:t>
        </w:r>
        <w:r>
          <w:rPr>
            <w:b/>
            <w:color w:val="0000FF"/>
            <w:spacing w:val="-2"/>
          </w:rPr>
          <w:t xml:space="preserve"> </w:t>
        </w:r>
        <w:r>
          <w:rPr>
            <w:b/>
            <w:color w:val="0000FF"/>
          </w:rPr>
          <w:t>in</w:t>
        </w:r>
        <w:r>
          <w:rPr>
            <w:b/>
            <w:color w:val="0000FF"/>
            <w:spacing w:val="-1"/>
          </w:rPr>
          <w:t xml:space="preserve"> </w:t>
        </w:r>
        <w:r>
          <w:rPr>
            <w:b/>
            <w:color w:val="0000FF"/>
          </w:rPr>
          <w:t>Fits</w:t>
        </w:r>
        <w:r>
          <w:rPr>
            <w:b/>
            <w:color w:val="0000FF"/>
            <w:spacing w:val="-2"/>
          </w:rPr>
          <w:t xml:space="preserve"> </w:t>
        </w:r>
        <w:r>
          <w:rPr>
            <w:b/>
            <w:color w:val="0000FF"/>
          </w:rPr>
          <w:t>with</w:t>
        </w:r>
        <w:r>
          <w:rPr>
            <w:b/>
            <w:color w:val="0000FF"/>
            <w:spacing w:val="-2"/>
          </w:rPr>
          <w:t xml:space="preserve"> </w:t>
        </w:r>
        <w:r>
          <w:rPr>
            <w:b/>
            <w:color w:val="0000FF"/>
          </w:rPr>
          <w:t>a</w:t>
        </w:r>
        <w:r>
          <w:rPr>
            <w:b/>
            <w:color w:val="0000FF"/>
            <w:spacing w:val="-1"/>
          </w:rPr>
          <w:t xml:space="preserve"> </w:t>
        </w:r>
        <w:r>
          <w:rPr>
            <w:b/>
            <w:color w:val="0000FF"/>
          </w:rPr>
          <w:t>Shift</w:t>
        </w:r>
        <w:r>
          <w:rPr>
            <w:b/>
            <w:color w:val="0000FF"/>
            <w:spacing w:val="-2"/>
          </w:rPr>
          <w:t xml:space="preserve"> </w:t>
        </w:r>
        <w:r>
          <w:rPr>
            <w:b/>
            <w:color w:val="0000FF"/>
          </w:rPr>
          <w:t>in</w:t>
        </w:r>
        <w:r>
          <w:rPr>
            <w:b/>
            <w:color w:val="0000FF"/>
            <w:spacing w:val="-2"/>
          </w:rPr>
          <w:t xml:space="preserve"> </w:t>
        </w:r>
        <w:r>
          <w:rPr>
            <w:b/>
            <w:color w:val="0000FF"/>
          </w:rPr>
          <w:t>the</w:t>
        </w:r>
        <w:r>
          <w:rPr>
            <w:b/>
            <w:color w:val="0000FF"/>
            <w:spacing w:val="-1"/>
          </w:rPr>
          <w:t xml:space="preserve"> </w:t>
        </w:r>
        <w:r>
          <w:rPr>
            <w:b/>
            <w:color w:val="0000FF"/>
          </w:rPr>
          <w:t>Distribution.</w:t>
        </w:r>
        <w:r>
          <w:rPr>
            <w:b/>
            <w:color w:val="0000FF"/>
            <w:spacing w:val="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func-</w:t>
        </w:r>
      </w:hyperlink>
      <w:r>
        <w:rPr>
          <w:color w:val="0000FF"/>
          <w:spacing w:val="-51"/>
        </w:rPr>
        <w:t xml:space="preserve"> </w:t>
      </w:r>
      <w:hyperlink w:anchor="_bookmark62" w:history="1">
        <w:r>
          <w:rPr>
            <w:color w:val="0000FF"/>
          </w:rPr>
          <w:t xml:space="preserve">tional connectivity distribution was shifted to the right by (a) </w:t>
        </w:r>
        <w:r>
          <w:rPr>
            <w:rFonts w:ascii="Bookman Old Style"/>
            <w:i/>
            <w:color w:val="0000FF"/>
          </w:rPr>
          <w:t xml:space="preserve">c </w:t>
        </w:r>
        <w:r>
          <w:rPr>
            <w:color w:val="0000FF"/>
          </w:rPr>
          <w:t>= 1 with</w:t>
        </w:r>
      </w:hyperlink>
      <w:r>
        <w:rPr>
          <w:color w:val="0000FF"/>
          <w:spacing w:val="1"/>
        </w:rPr>
        <w:t xml:space="preserve"> </w:t>
      </w:r>
      <w:hyperlink w:anchor="_bookmark62" w:history="1">
        <w:r>
          <w:rPr>
            <w:rFonts w:ascii="Bookman Old Style"/>
            <w:i/>
            <w:color w:val="0000FF"/>
          </w:rPr>
          <w:t>R</w:t>
        </w:r>
        <w:r>
          <w:rPr>
            <w:rFonts w:ascii="Tahoma"/>
            <w:color w:val="0000FF"/>
            <w:vertAlign w:val="superscript"/>
          </w:rPr>
          <w:t>2</w:t>
        </w:r>
        <w:r>
          <w:rPr>
            <w:rFonts w:ascii="Tahoma"/>
            <w:color w:val="0000FF"/>
            <w:spacing w:val="-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7738,</w:t>
        </w:r>
        <w:r>
          <w:rPr>
            <w:color w:val="0000FF"/>
            <w:spacing w:val="17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6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Bookman Old Style"/>
            <w:i/>
            <w:color w:val="0000FF"/>
            <w:spacing w:val="-9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2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6"/>
          </w:rPr>
          <w:t xml:space="preserve"> </w:t>
        </w:r>
        <w:r>
          <w:rPr>
            <w:rFonts w:ascii="Bookman Old Style"/>
            <w:i/>
            <w:color w:val="0000FF"/>
          </w:rPr>
          <w:t>R</w:t>
        </w:r>
        <w:r>
          <w:rPr>
            <w:rFonts w:ascii="Tahoma"/>
            <w:color w:val="0000FF"/>
            <w:vertAlign w:val="superscript"/>
          </w:rPr>
          <w:t>2</w:t>
        </w:r>
        <w:r>
          <w:rPr>
            <w:rFonts w:ascii="Tahoma"/>
            <w:color w:val="0000FF"/>
            <w:spacing w:val="-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7534,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(c)</w:t>
        </w:r>
        <w:r>
          <w:rPr>
            <w:color w:val="0000FF"/>
            <w:spacing w:val="16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Bookman Old Style"/>
            <w:i/>
            <w:color w:val="0000FF"/>
            <w:spacing w:val="-8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3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16"/>
          </w:rPr>
          <w:t xml:space="preserve"> </w:t>
        </w:r>
        <w:r>
          <w:rPr>
            <w:rFonts w:ascii="Bookman Old Style"/>
            <w:i/>
            <w:color w:val="0000FF"/>
          </w:rPr>
          <w:t>R</w:t>
        </w:r>
        <w:r>
          <w:rPr>
            <w:rFonts w:ascii="Tahoma"/>
            <w:color w:val="0000FF"/>
            <w:vertAlign w:val="superscript"/>
          </w:rPr>
          <w:t>2</w:t>
        </w:r>
        <w:r>
          <w:rPr>
            <w:rFonts w:ascii="Tahoma"/>
            <w:color w:val="0000FF"/>
            <w:spacing w:val="-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7362,</w:t>
        </w:r>
        <w:r>
          <w:rPr>
            <w:color w:val="0000FF"/>
            <w:spacing w:val="16"/>
          </w:rPr>
          <w:t xml:space="preserve"> </w:t>
        </w:r>
        <w:r>
          <w:rPr>
            <w:color w:val="0000FF"/>
          </w:rPr>
          <w:t>(d)</w:t>
        </w:r>
      </w:hyperlink>
    </w:p>
    <w:p w14:paraId="10FB9B84" w14:textId="77777777" w:rsidR="00F5531B" w:rsidRDefault="00F53AF1">
      <w:pPr>
        <w:tabs>
          <w:tab w:val="left" w:leader="dot" w:pos="9453"/>
        </w:tabs>
        <w:spacing w:line="266" w:lineRule="exact"/>
        <w:ind w:left="2081"/>
        <w:jc w:val="both"/>
        <w:rPr>
          <w:sz w:val="24"/>
        </w:rPr>
      </w:pPr>
      <w:hyperlink w:anchor="_bookmark62" w:history="1">
        <w:r>
          <w:rPr>
            <w:rFonts w:ascii="Bookman Old Style"/>
            <w:i/>
            <w:color w:val="0000FF"/>
          </w:rPr>
          <w:t>c</w:t>
        </w:r>
        <w:r>
          <w:rPr>
            <w:rFonts w:ascii="Bookman Old Style"/>
            <w:i/>
            <w:color w:val="0000FF"/>
            <w:spacing w:val="-6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4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21"/>
          </w:rPr>
          <w:t xml:space="preserve"> </w:t>
        </w:r>
        <w:r>
          <w:rPr>
            <w:rFonts w:ascii="Bookman Old Style"/>
            <w:i/>
            <w:color w:val="0000FF"/>
          </w:rPr>
          <w:t>R</w:t>
        </w:r>
        <w:r>
          <w:rPr>
            <w:rFonts w:ascii="Tahoma"/>
            <w:color w:val="0000FF"/>
            <w:vertAlign w:val="superscript"/>
          </w:rPr>
          <w:t>2</w:t>
        </w:r>
        <w:r>
          <w:rPr>
            <w:rFonts w:ascii="Tahoma"/>
            <w:color w:val="0000FF"/>
            <w:spacing w:val="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7223,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(e)</w:t>
        </w:r>
        <w:r>
          <w:rPr>
            <w:color w:val="0000FF"/>
            <w:spacing w:val="21"/>
          </w:rPr>
          <w:t xml:space="preserve"> </w:t>
        </w:r>
        <w:r>
          <w:rPr>
            <w:rFonts w:ascii="Bookman Old Style"/>
            <w:i/>
            <w:color w:val="0000FF"/>
          </w:rPr>
          <w:t>c</w:t>
        </w:r>
        <w:r>
          <w:rPr>
            <w:rFonts w:ascii="Bookman Old Style"/>
            <w:i/>
            <w:color w:val="0000FF"/>
            <w:spacing w:val="-6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5</w:t>
        </w:r>
        <w:r>
          <w:rPr>
            <w:color w:val="0000FF"/>
            <w:spacing w:val="20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20"/>
          </w:rPr>
          <w:t xml:space="preserve"> </w:t>
        </w:r>
        <w:r>
          <w:rPr>
            <w:rFonts w:ascii="Bookman Old Style"/>
            <w:i/>
            <w:color w:val="0000FF"/>
          </w:rPr>
          <w:t>R</w:t>
        </w:r>
        <w:r>
          <w:rPr>
            <w:rFonts w:ascii="Tahoma"/>
            <w:color w:val="0000FF"/>
            <w:vertAlign w:val="superscript"/>
          </w:rPr>
          <w:t>2</w:t>
        </w:r>
        <w:r>
          <w:rPr>
            <w:rFonts w:ascii="Tahoma"/>
            <w:color w:val="0000FF"/>
            <w:spacing w:val="2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0</w:t>
        </w:r>
        <w:r>
          <w:rPr>
            <w:rFonts w:ascii="Bookman Old Style"/>
            <w:i/>
            <w:color w:val="0000FF"/>
          </w:rPr>
          <w:t>.</w:t>
        </w:r>
        <w:r>
          <w:rPr>
            <w:color w:val="0000FF"/>
          </w:rPr>
          <w:t>7111.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70</w:t>
      </w:r>
    </w:p>
    <w:p w14:paraId="1F89D632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line="276" w:lineRule="auto"/>
        <w:ind w:right="1246"/>
        <w:jc w:val="both"/>
      </w:pPr>
      <w:hyperlink w:anchor="_bookmark64" w:history="1">
        <w:r>
          <w:rPr>
            <w:b/>
            <w:color w:val="0000FF"/>
            <w:spacing w:val="-1"/>
          </w:rPr>
          <w:t xml:space="preserve">Centralities. </w:t>
        </w:r>
        <w:r>
          <w:rPr>
            <w:color w:val="0000FF"/>
            <w:spacing w:val="-1"/>
          </w:rPr>
          <w:t xml:space="preserve">The (a) degree centrality, (b) eigencentrality, </w:t>
        </w:r>
        <w:r>
          <w:rPr>
            <w:color w:val="0000FF"/>
          </w:rPr>
          <w:t>(c) closeness</w:t>
        </w:r>
      </w:hyperlink>
      <w:r>
        <w:rPr>
          <w:color w:val="0000FF"/>
          <w:spacing w:val="-51"/>
        </w:rPr>
        <w:t xml:space="preserve"> </w:t>
      </w:r>
      <w:hyperlink w:anchor="_bookmark64" w:history="1">
        <w:r>
          <w:rPr>
            <w:color w:val="0000FF"/>
            <w:spacing w:val="-1"/>
          </w:rPr>
          <w:t>centrality,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  <w:spacing w:val="-1"/>
          </w:rPr>
          <w:t>and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  <w:spacing w:val="-1"/>
          </w:rPr>
          <w:t>(d)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  <w:spacing w:val="-1"/>
          </w:rPr>
          <w:t>betweenness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  <w:spacing w:val="-1"/>
          </w:rPr>
          <w:t>centrality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  <w:spacing w:val="-1"/>
          </w:rPr>
          <w:t>measure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  <w:spacing w:val="-1"/>
          </w:rPr>
          <w:t>on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  <w:spacing w:val="-1"/>
          </w:rPr>
          <w:t>the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  <w:spacing w:val="-1"/>
          </w:rPr>
          <w:t>same</w:t>
        </w:r>
        <w:r>
          <w:rPr>
            <w:color w:val="0000FF"/>
            <w:spacing w:val="-8"/>
          </w:rPr>
          <w:t xml:space="preserve"> </w:t>
        </w:r>
        <w:r>
          <w:rPr>
            <w:color w:val="0000FF"/>
            <w:spacing w:val="-1"/>
          </w:rPr>
          <w:t>structural</w:t>
        </w:r>
      </w:hyperlink>
      <w:r>
        <w:rPr>
          <w:color w:val="0000FF"/>
          <w:spacing w:val="-50"/>
        </w:rPr>
        <w:t xml:space="preserve"> </w:t>
      </w:r>
      <w:hyperlink w:anchor="_bookmark64" w:history="1">
        <w:r>
          <w:rPr>
            <w:color w:val="0000FF"/>
          </w:rPr>
          <w:t>connectivity distribution visualized where the darker red cell color indi-</w:t>
        </w:r>
      </w:hyperlink>
      <w:r>
        <w:rPr>
          <w:color w:val="0000FF"/>
          <w:spacing w:val="1"/>
        </w:rPr>
        <w:t xml:space="preserve"> </w:t>
      </w:r>
      <w:hyperlink w:anchor="_bookmark64" w:history="1">
        <w:r>
          <w:rPr>
            <w:color w:val="0000FF"/>
            <w:w w:val="95"/>
          </w:rPr>
          <w:t>cates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more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influential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cells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in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network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lines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between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cells</w:t>
        </w:r>
        <w:r>
          <w:rPr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show</w:t>
        </w:r>
      </w:hyperlink>
    </w:p>
    <w:p w14:paraId="05EB06D5" w14:textId="77777777" w:rsidR="00F5531B" w:rsidRDefault="00F53AF1">
      <w:pPr>
        <w:tabs>
          <w:tab w:val="left" w:leader="dot" w:pos="9453"/>
        </w:tabs>
        <w:spacing w:line="252" w:lineRule="exact"/>
        <w:ind w:left="2081"/>
        <w:jc w:val="both"/>
        <w:rPr>
          <w:sz w:val="24"/>
        </w:rPr>
      </w:pPr>
      <w:hyperlink w:anchor="_bookmark64" w:history="1">
        <w:r>
          <w:rPr>
            <w:color w:val="0000FF"/>
          </w:rPr>
          <w:t>the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gap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junction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connections.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73</w:t>
      </w:r>
    </w:p>
    <w:p w14:paraId="2471E03A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line="276" w:lineRule="auto"/>
        <w:ind w:right="1246"/>
        <w:jc w:val="both"/>
      </w:pPr>
      <w:hyperlink w:anchor="_bookmark66" w:history="1">
        <w:r>
          <w:rPr>
            <w:b/>
            <w:color w:val="0000FF"/>
            <w:spacing w:val="-2"/>
          </w:rPr>
          <w:t xml:space="preserve">Unweighted and Weighted Centralities. </w:t>
        </w:r>
        <w:r>
          <w:rPr>
            <w:color w:val="0000FF"/>
            <w:spacing w:val="-2"/>
          </w:rPr>
          <w:t xml:space="preserve">The </w:t>
        </w:r>
        <w:r>
          <w:rPr>
            <w:color w:val="0000FF"/>
            <w:spacing w:val="-1"/>
          </w:rPr>
          <w:t>degree centrality mea-</w:t>
        </w:r>
      </w:hyperlink>
      <w:r>
        <w:rPr>
          <w:color w:val="0000FF"/>
          <w:spacing w:val="-51"/>
        </w:rPr>
        <w:t xml:space="preserve"> </w:t>
      </w:r>
      <w:hyperlink w:anchor="_bookmark66" w:history="1">
        <w:r>
          <w:rPr>
            <w:color w:val="0000FF"/>
          </w:rPr>
          <w:t>sure on the structural connectivity of an active islet with the dar</w:t>
        </w:r>
        <w:r>
          <w:rPr>
            <w:color w:val="0000FF"/>
          </w:rPr>
          <w:t>ker red</w:t>
        </w:r>
      </w:hyperlink>
      <w:r>
        <w:rPr>
          <w:color w:val="0000FF"/>
          <w:spacing w:val="1"/>
        </w:rPr>
        <w:t xml:space="preserve"> </w:t>
      </w:r>
      <w:hyperlink w:anchor="_bookmark66" w:history="1">
        <w:r>
          <w:rPr>
            <w:color w:val="0000FF"/>
            <w:w w:val="95"/>
          </w:rPr>
          <w:t>color representing a higher ranked cell in (a) unweighted and (b) weighted</w:t>
        </w:r>
      </w:hyperlink>
      <w:r>
        <w:rPr>
          <w:color w:val="0000FF"/>
          <w:spacing w:val="1"/>
          <w:w w:val="95"/>
        </w:rPr>
        <w:t xml:space="preserve"> </w:t>
      </w:r>
      <w:hyperlink w:anchor="_bookmark66" w:history="1">
        <w:r>
          <w:rPr>
            <w:color w:val="0000FF"/>
          </w:rPr>
          <w:t>calculations.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Similarly the eigencentrality for (c) unweighted and (d)</w:t>
        </w:r>
      </w:hyperlink>
      <w:r>
        <w:rPr>
          <w:color w:val="0000FF"/>
          <w:spacing w:val="1"/>
        </w:rPr>
        <w:t xml:space="preserve"> </w:t>
      </w:r>
      <w:hyperlink w:anchor="_bookmark66" w:history="1">
        <w:r>
          <w:rPr>
            <w:color w:val="0000FF"/>
            <w:spacing w:val="-1"/>
          </w:rPr>
          <w:t>weighted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  <w:spacing w:val="-1"/>
          </w:rPr>
          <w:t>calculations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  <w:spacing w:val="-1"/>
          </w:rPr>
          <w:t>and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  <w:spacing w:val="-1"/>
          </w:rPr>
          <w:t>the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  <w:spacing w:val="-1"/>
          </w:rPr>
          <w:t>closeness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  <w:spacing w:val="-1"/>
          </w:rPr>
          <w:t>centrality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(e)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unweighted</w:t>
        </w:r>
      </w:hyperlink>
    </w:p>
    <w:p w14:paraId="3FB3CDCD" w14:textId="77777777" w:rsidR="00F5531B" w:rsidRDefault="00F53AF1">
      <w:pPr>
        <w:tabs>
          <w:tab w:val="left" w:leader="dot" w:pos="9453"/>
        </w:tabs>
        <w:spacing w:line="254" w:lineRule="exact"/>
        <w:ind w:left="2081"/>
        <w:jc w:val="both"/>
        <w:rPr>
          <w:sz w:val="24"/>
        </w:rPr>
      </w:pPr>
      <w:hyperlink w:anchor="_bookmark66" w:history="1">
        <w:r>
          <w:rPr>
            <w:color w:val="0000FF"/>
          </w:rPr>
          <w:t>and (f)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weighted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calculations.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75</w:t>
      </w:r>
    </w:p>
    <w:p w14:paraId="6FEB008F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1"/>
          <w:tab w:val="left" w:pos="2082"/>
          <w:tab w:val="left" w:leader="dot" w:pos="9453"/>
        </w:tabs>
        <w:spacing w:before="17" w:line="268" w:lineRule="auto"/>
        <w:ind w:right="650"/>
        <w:rPr>
          <w:sz w:val="24"/>
        </w:rPr>
      </w:pPr>
      <w:hyperlink w:anchor="_bookmark67" w:history="1">
        <w:r>
          <w:rPr>
            <w:b/>
            <w:color w:val="0000FF"/>
          </w:rPr>
          <w:t>Traces</w:t>
        </w:r>
        <w:r>
          <w:rPr>
            <w:b/>
            <w:color w:val="0000FF"/>
            <w:spacing w:val="55"/>
          </w:rPr>
          <w:t xml:space="preserve"> </w:t>
        </w:r>
        <w:r>
          <w:rPr>
            <w:b/>
            <w:color w:val="0000FF"/>
          </w:rPr>
          <w:t>for</w:t>
        </w:r>
        <w:r>
          <w:rPr>
            <w:b/>
            <w:color w:val="0000FF"/>
            <w:spacing w:val="56"/>
          </w:rPr>
          <w:t xml:space="preserve"> </w:t>
        </w:r>
        <w:r>
          <w:rPr>
            <w:b/>
            <w:color w:val="0000FF"/>
          </w:rPr>
          <w:t>Synchrony</w:t>
        </w:r>
        <w:r>
          <w:rPr>
            <w:b/>
            <w:color w:val="0000FF"/>
            <w:spacing w:val="56"/>
          </w:rPr>
          <w:t xml:space="preserve"> </w:t>
        </w:r>
        <w:r>
          <w:rPr>
            <w:b/>
            <w:color w:val="0000FF"/>
          </w:rPr>
          <w:t>Comparison</w:t>
        </w:r>
        <w:r>
          <w:rPr>
            <w:b/>
            <w:color w:val="0000FF"/>
            <w:spacing w:val="56"/>
          </w:rPr>
          <w:t xml:space="preserve"> </w:t>
        </w:r>
        <w:r>
          <w:rPr>
            <w:b/>
            <w:color w:val="0000FF"/>
          </w:rPr>
          <w:t>in</w:t>
        </w:r>
        <w:r>
          <w:rPr>
            <w:b/>
            <w:color w:val="0000FF"/>
            <w:spacing w:val="56"/>
          </w:rPr>
          <w:t xml:space="preserve"> </w:t>
        </w:r>
        <w:r>
          <w:rPr>
            <w:b/>
            <w:color w:val="0000FF"/>
          </w:rPr>
          <w:t>Table</w:t>
        </w:r>
      </w:hyperlink>
      <w:r>
        <w:rPr>
          <w:b/>
          <w:color w:val="0000FF"/>
          <w:spacing w:val="56"/>
        </w:rPr>
        <w:t xml:space="preserve"> </w:t>
      </w:r>
      <w:hyperlink w:anchor="_bookmark68" w:history="1">
        <w:r>
          <w:rPr>
            <w:b/>
            <w:color w:val="0000FF"/>
          </w:rPr>
          <w:t>3.1</w:t>
        </w:r>
      </w:hyperlink>
      <w:hyperlink w:anchor="_bookmark67" w:history="1">
        <w:r>
          <w:rPr>
            <w:b/>
            <w:color w:val="0000FF"/>
          </w:rPr>
          <w:t>.</w:t>
        </w:r>
        <w:r>
          <w:rPr>
            <w:b/>
            <w:color w:val="0000FF"/>
            <w:spacing w:val="57"/>
          </w:rPr>
          <w:t xml:space="preserve"> </w:t>
        </w:r>
        <w:r>
          <w:rPr>
            <w:color w:val="0000FF"/>
          </w:rPr>
          <w:t>The top panel</w:t>
        </w:r>
      </w:hyperlink>
      <w:r>
        <w:rPr>
          <w:color w:val="0000FF"/>
          <w:spacing w:val="1"/>
        </w:rPr>
        <w:t xml:space="preserve"> </w:t>
      </w:r>
      <w:hyperlink w:anchor="_bookmark67" w:history="1">
        <w:r>
          <w:rPr>
            <w:color w:val="0000FF"/>
          </w:rPr>
          <w:t>shows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traces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while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bottom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panel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displays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raster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plot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</w:t>
        </w:r>
      </w:hyperlink>
      <w:r>
        <w:rPr>
          <w:color w:val="0000FF"/>
          <w:spacing w:val="1"/>
        </w:rPr>
        <w:t xml:space="preserve"> </w:t>
      </w:r>
      <w:hyperlink w:anchor="_bookmark67" w:history="1">
        <w:r>
          <w:rPr>
            <w:color w:val="0000FF"/>
          </w:rPr>
          <w:t>binarized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activity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 silent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islet,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desynchronized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islet,(c)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a</w:t>
        </w:r>
      </w:hyperlink>
      <w:r>
        <w:rPr>
          <w:color w:val="0000FF"/>
          <w:spacing w:val="1"/>
        </w:rPr>
        <w:t xml:space="preserve"> </w:t>
      </w:r>
      <w:hyperlink w:anchor="_bookmark67" w:history="1">
        <w:r>
          <w:rPr>
            <w:color w:val="0000FF"/>
          </w:rPr>
          <w:t>medium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coupled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islet,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(d)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synchronized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islet.</w:t>
        </w:r>
      </w:hyperlink>
      <w:r>
        <w:rPr>
          <w:rFonts w:ascii="Times New Roman"/>
          <w:color w:val="0000FF"/>
        </w:rPr>
        <w:tab/>
      </w:r>
      <w:r>
        <w:rPr>
          <w:spacing w:val="-4"/>
          <w:w w:val="90"/>
          <w:sz w:val="24"/>
        </w:rPr>
        <w:t>78</w:t>
      </w:r>
    </w:p>
    <w:p w14:paraId="25815042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0" w:line="258" w:lineRule="exact"/>
      </w:pPr>
      <w:hyperlink w:anchor="_bookmark70" w:history="1">
        <w:r>
          <w:rPr>
            <w:b/>
            <w:color w:val="0000FF"/>
          </w:rPr>
          <w:t>Wave</w:t>
        </w:r>
        <w:r>
          <w:rPr>
            <w:b/>
            <w:color w:val="0000FF"/>
            <w:spacing w:val="15"/>
          </w:rPr>
          <w:t xml:space="preserve"> </w:t>
        </w:r>
        <w:r>
          <w:rPr>
            <w:b/>
            <w:color w:val="0000FF"/>
          </w:rPr>
          <w:t>Across</w:t>
        </w:r>
        <w:r>
          <w:rPr>
            <w:b/>
            <w:color w:val="0000FF"/>
            <w:spacing w:val="15"/>
          </w:rPr>
          <w:t xml:space="preserve"> </w:t>
        </w:r>
        <w:r>
          <w:rPr>
            <w:b/>
            <w:color w:val="0000FF"/>
          </w:rPr>
          <w:t>a</w:t>
        </w:r>
        <w:r>
          <w:rPr>
            <w:b/>
            <w:color w:val="0000FF"/>
            <w:spacing w:val="15"/>
          </w:rPr>
          <w:t xml:space="preserve"> </w:t>
        </w:r>
        <w:r>
          <w:rPr>
            <w:b/>
            <w:color w:val="0000FF"/>
          </w:rPr>
          <w:t>Line</w:t>
        </w:r>
        <w:r>
          <w:rPr>
            <w:b/>
            <w:color w:val="0000FF"/>
            <w:spacing w:val="15"/>
          </w:rPr>
          <w:t xml:space="preserve"> </w:t>
        </w:r>
        <w:r>
          <w:rPr>
            <w:b/>
            <w:color w:val="0000FF"/>
          </w:rPr>
          <w:t>of</w:t>
        </w:r>
        <w:r>
          <w:rPr>
            <w:b/>
            <w:color w:val="0000FF"/>
            <w:spacing w:val="16"/>
          </w:rPr>
          <w:t xml:space="preserve"> </w:t>
        </w:r>
        <w:r>
          <w:rPr>
            <w:b/>
            <w:color w:val="0000FF"/>
          </w:rPr>
          <w:t>8</w:t>
        </w:r>
        <w:r>
          <w:rPr>
            <w:b/>
            <w:color w:val="0000FF"/>
            <w:spacing w:val="15"/>
          </w:rPr>
          <w:t xml:space="preserve"> </w:t>
        </w:r>
        <w:r>
          <w:rPr>
            <w:b/>
            <w:color w:val="0000FF"/>
          </w:rPr>
          <w:t>Cells.</w:t>
        </w:r>
        <w:r>
          <w:rPr>
            <w:b/>
            <w:color w:val="0000FF"/>
            <w:spacing w:val="35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calcium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traces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8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cells</w:t>
        </w:r>
      </w:hyperlink>
    </w:p>
    <w:p w14:paraId="6CF0B370" w14:textId="77777777" w:rsidR="00F5531B" w:rsidRDefault="00F53AF1">
      <w:pPr>
        <w:spacing w:before="34" w:line="278" w:lineRule="auto"/>
        <w:ind w:left="2081" w:right="1237"/>
      </w:pPr>
      <w:hyperlink w:anchor="_bookmark70" w:history="1">
        <w:r>
          <w:rPr>
            <w:color w:val="0000FF"/>
          </w:rPr>
          <w:t>where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first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active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(in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darker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blue)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remaining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are</w:t>
        </w:r>
      </w:hyperlink>
      <w:r>
        <w:rPr>
          <w:color w:val="0000FF"/>
          <w:spacing w:val="-50"/>
        </w:rPr>
        <w:t xml:space="preserve"> </w:t>
      </w:r>
      <w:hyperlink w:anchor="_bookmark70" w:history="1">
        <w:r>
          <w:rPr>
            <w:color w:val="0000FF"/>
          </w:rPr>
          <w:t>close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threshold.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cyan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trace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represents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average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calcium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trace.</w:t>
        </w:r>
      </w:hyperlink>
    </w:p>
    <w:p w14:paraId="6920CA1E" w14:textId="77777777" w:rsidR="00F5531B" w:rsidRDefault="00F53AF1">
      <w:pPr>
        <w:tabs>
          <w:tab w:val="left" w:leader="dot" w:pos="9453"/>
        </w:tabs>
        <w:spacing w:line="252" w:lineRule="exact"/>
        <w:ind w:left="2081"/>
        <w:rPr>
          <w:sz w:val="24"/>
        </w:rPr>
      </w:pPr>
      <w:hyperlink w:anchor="_bookmark70" w:history="1">
        <w:r>
          <w:rPr>
            <w:color w:val="0000FF"/>
            <w:spacing w:val="-1"/>
          </w:rPr>
          <w:t>(b)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cross-correlation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coefficients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various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time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lags.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80</w:t>
      </w:r>
    </w:p>
    <w:p w14:paraId="29F6D99C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line="271" w:lineRule="auto"/>
        <w:ind w:right="1247"/>
      </w:pPr>
      <w:hyperlink w:anchor="_bookmark71" w:history="1">
        <w:r>
          <w:rPr>
            <w:b/>
            <w:color w:val="0000FF"/>
            <w:spacing w:val="-3"/>
          </w:rPr>
          <w:t xml:space="preserve">Functional </w:t>
        </w:r>
        <w:r>
          <w:rPr>
            <w:b/>
            <w:color w:val="0000FF"/>
            <w:spacing w:val="-2"/>
          </w:rPr>
          <w:t>Connectivity Increases with Wave Velocity.</w:t>
        </w:r>
        <w:r>
          <w:rPr>
            <w:b/>
            <w:color w:val="0000FF"/>
            <w:spacing w:val="-1"/>
          </w:rPr>
          <w:t xml:space="preserve"> </w:t>
        </w:r>
        <w:r>
          <w:rPr>
            <w:color w:val="0000FF"/>
            <w:spacing w:val="-2"/>
          </w:rPr>
          <w:t>Wave ve-</w:t>
        </w:r>
      </w:hyperlink>
      <w:r>
        <w:rPr>
          <w:color w:val="0000FF"/>
          <w:spacing w:val="-51"/>
        </w:rPr>
        <w:t xml:space="preserve"> </w:t>
      </w:r>
      <w:hyperlink w:anchor="_bookmark71" w:history="1">
        <w:r>
          <w:rPr>
            <w:color w:val="0000FF"/>
            <w:w w:val="95"/>
          </w:rPr>
          <w:t>locity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functional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connectivity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line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8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cells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coupling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ranging</w:t>
        </w:r>
      </w:hyperlink>
    </w:p>
    <w:p w14:paraId="7E07010C" w14:textId="77777777" w:rsidR="00F5531B" w:rsidRDefault="00F53AF1">
      <w:pPr>
        <w:tabs>
          <w:tab w:val="left" w:leader="dot" w:pos="9453"/>
        </w:tabs>
        <w:spacing w:line="260" w:lineRule="exact"/>
        <w:ind w:left="2081"/>
        <w:rPr>
          <w:sz w:val="24"/>
        </w:rPr>
      </w:pPr>
      <w:hyperlink w:anchor="_bookmark71" w:history="1">
        <w:r>
          <w:rPr>
            <w:color w:val="0000FF"/>
            <w:w w:val="95"/>
          </w:rPr>
          <w:t>from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0-100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pS.</w:t>
        </w:r>
      </w:hyperlink>
      <w:r>
        <w:rPr>
          <w:rFonts w:ascii="Times New Roman"/>
          <w:color w:val="0000FF"/>
          <w:w w:val="95"/>
        </w:rPr>
        <w:tab/>
      </w:r>
      <w:r>
        <w:rPr>
          <w:sz w:val="24"/>
        </w:rPr>
        <w:t>81</w:t>
      </w:r>
    </w:p>
    <w:p w14:paraId="6DC01F38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before="17" w:line="271" w:lineRule="auto"/>
        <w:ind w:right="1245"/>
      </w:pPr>
      <w:hyperlink w:anchor="_bookmark72" w:history="1">
        <w:r>
          <w:rPr>
            <w:b/>
            <w:color w:val="0000FF"/>
          </w:rPr>
          <w:t>An</w:t>
        </w:r>
        <w:r>
          <w:rPr>
            <w:b/>
            <w:color w:val="0000FF"/>
            <w:spacing w:val="20"/>
          </w:rPr>
          <w:t xml:space="preserve"> </w:t>
        </w:r>
        <w:r>
          <w:rPr>
            <w:b/>
            <w:color w:val="0000FF"/>
          </w:rPr>
          <w:t>Example</w:t>
        </w:r>
        <w:r>
          <w:rPr>
            <w:b/>
            <w:color w:val="0000FF"/>
            <w:spacing w:val="21"/>
          </w:rPr>
          <w:t xml:space="preserve"> </w:t>
        </w:r>
        <w:r>
          <w:rPr>
            <w:b/>
            <w:color w:val="0000FF"/>
          </w:rPr>
          <w:t>of</w:t>
        </w:r>
        <w:r>
          <w:rPr>
            <w:b/>
            <w:color w:val="0000FF"/>
            <w:spacing w:val="21"/>
          </w:rPr>
          <w:t xml:space="preserve"> </w:t>
        </w:r>
        <w:r>
          <w:rPr>
            <w:b/>
            <w:color w:val="0000FF"/>
          </w:rPr>
          <w:t>a</w:t>
        </w:r>
        <w:r>
          <w:rPr>
            <w:b/>
            <w:color w:val="0000FF"/>
            <w:spacing w:val="20"/>
          </w:rPr>
          <w:t xml:space="preserve"> </w:t>
        </w:r>
        <w:r>
          <w:rPr>
            <w:b/>
            <w:color w:val="0000FF"/>
          </w:rPr>
          <w:t>Negative</w:t>
        </w:r>
        <w:r>
          <w:rPr>
            <w:b/>
            <w:color w:val="0000FF"/>
            <w:spacing w:val="20"/>
          </w:rPr>
          <w:t xml:space="preserve"> </w:t>
        </w:r>
        <w:r>
          <w:rPr>
            <w:b/>
            <w:color w:val="0000FF"/>
          </w:rPr>
          <w:t>Wave</w:t>
        </w:r>
        <w:r>
          <w:rPr>
            <w:b/>
            <w:color w:val="0000FF"/>
            <w:spacing w:val="21"/>
          </w:rPr>
          <w:t xml:space="preserve"> </w:t>
        </w:r>
        <w:r>
          <w:rPr>
            <w:b/>
            <w:color w:val="0000FF"/>
          </w:rPr>
          <w:t>Velocity.</w:t>
        </w:r>
        <w:r>
          <w:rPr>
            <w:b/>
            <w:color w:val="0000FF"/>
            <w:spacing w:val="51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line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5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14"/>
          </w:rPr>
          <w:t xml:space="preserve"> </w:t>
        </w:r>
        <w:r>
          <w:rPr>
            <w:color w:val="0000FF"/>
          </w:rPr>
          <w:t>where</w:t>
        </w:r>
      </w:hyperlink>
      <w:r>
        <w:rPr>
          <w:color w:val="0000FF"/>
          <w:spacing w:val="-50"/>
        </w:rPr>
        <w:t xml:space="preserve"> </w:t>
      </w:r>
      <w:hyperlink w:anchor="_bookmark72" w:history="1"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first cell in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dark blue initiates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the wave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and the cyan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trace represents</w:t>
        </w:r>
      </w:hyperlink>
    </w:p>
    <w:p w14:paraId="7E7A9CE7" w14:textId="77777777" w:rsidR="00F5531B" w:rsidRDefault="00F53AF1">
      <w:pPr>
        <w:tabs>
          <w:tab w:val="left" w:leader="dot" w:pos="9453"/>
        </w:tabs>
        <w:spacing w:line="260" w:lineRule="exact"/>
        <w:ind w:left="2081"/>
        <w:rPr>
          <w:sz w:val="24"/>
        </w:rPr>
      </w:pPr>
      <w:hyperlink w:anchor="_bookmark72" w:history="1">
        <w:r>
          <w:rPr>
            <w:color w:val="0000FF"/>
          </w:rPr>
          <w:t>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average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calcium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trace.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82</w:t>
      </w:r>
    </w:p>
    <w:p w14:paraId="40E249F8" w14:textId="77777777" w:rsidR="00F5531B" w:rsidRDefault="00F53AF1">
      <w:pPr>
        <w:pStyle w:val="ListParagraph"/>
        <w:numPr>
          <w:ilvl w:val="1"/>
          <w:numId w:val="10"/>
        </w:numPr>
        <w:tabs>
          <w:tab w:val="left" w:pos="2082"/>
        </w:tabs>
        <w:spacing w:line="273" w:lineRule="auto"/>
        <w:ind w:right="1246"/>
        <w:jc w:val="both"/>
      </w:pPr>
      <w:hyperlink w:anchor="_bookmark73" w:history="1">
        <w:r>
          <w:rPr>
            <w:b/>
            <w:color w:val="0000FF"/>
            <w:w w:val="95"/>
          </w:rPr>
          <w:t xml:space="preserve">Subthreshold Signal Propagation. </w:t>
        </w:r>
        <w:r>
          <w:rPr>
            <w:color w:val="0000FF"/>
            <w:w w:val="95"/>
          </w:rPr>
          <w:t>In the top panel, 3 uncoupled cells</w:t>
        </w:r>
      </w:hyperlink>
      <w:r>
        <w:rPr>
          <w:color w:val="0000FF"/>
          <w:spacing w:val="1"/>
          <w:w w:val="95"/>
        </w:rPr>
        <w:t xml:space="preserve"> </w:t>
      </w:r>
      <w:hyperlink w:anchor="_bookmark73" w:history="1">
        <w:r>
          <w:rPr>
            <w:color w:val="0000FF"/>
          </w:rPr>
          <w:t>where only cell 3 (in yellow) is active, but cell 1 (in blue) is close the</w:t>
        </w:r>
      </w:hyperlink>
      <w:r>
        <w:rPr>
          <w:color w:val="0000FF"/>
          <w:spacing w:val="1"/>
        </w:rPr>
        <w:t xml:space="preserve"> </w:t>
      </w:r>
      <w:hyperlink w:anchor="_bookmark73" w:history="1">
        <w:r>
          <w:rPr>
            <w:color w:val="0000FF"/>
          </w:rPr>
          <w:t>threshold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activity.</w:t>
        </w:r>
        <w:r>
          <w:rPr>
            <w:color w:val="0000FF"/>
            <w:spacing w:val="17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the bottom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panel,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s</w:t>
        </w:r>
        <w:r>
          <w:rPr>
            <w:color w:val="0000FF"/>
          </w:rPr>
          <w:t>ame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three cells,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but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now</w:t>
        </w:r>
      </w:hyperlink>
    </w:p>
    <w:p w14:paraId="443C9944" w14:textId="77777777" w:rsidR="00F5531B" w:rsidRDefault="00F53AF1">
      <w:pPr>
        <w:tabs>
          <w:tab w:val="left" w:leader="dot" w:pos="9453"/>
        </w:tabs>
        <w:spacing w:line="259" w:lineRule="exact"/>
        <w:ind w:left="2081"/>
        <w:jc w:val="both"/>
        <w:rPr>
          <w:sz w:val="24"/>
        </w:rPr>
      </w:pPr>
      <w:hyperlink w:anchor="_bookmark73" w:history="1">
        <w:r>
          <w:rPr>
            <w:color w:val="0000FF"/>
          </w:rPr>
          <w:t>cell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2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(orange)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coupled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1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3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conductance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3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pS.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84</w:t>
      </w:r>
    </w:p>
    <w:p w14:paraId="63D0AE4D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1"/>
          <w:tab w:val="left" w:pos="2082"/>
        </w:tabs>
        <w:spacing w:before="215"/>
        <w:rPr>
          <w:b/>
        </w:rPr>
      </w:pPr>
      <w:hyperlink w:anchor="_bookmark76" w:history="1">
        <w:r>
          <w:rPr>
            <w:b/>
            <w:color w:val="0000FF"/>
            <w:w w:val="95"/>
          </w:rPr>
          <w:t>Differences</w:t>
        </w:r>
        <w:r>
          <w:rPr>
            <w:b/>
            <w:color w:val="0000FF"/>
            <w:spacing w:val="36"/>
            <w:w w:val="95"/>
          </w:rPr>
          <w:t xml:space="preserve"> </w:t>
        </w:r>
        <w:r>
          <w:rPr>
            <w:b/>
            <w:color w:val="0000FF"/>
            <w:w w:val="95"/>
          </w:rPr>
          <w:t>between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b/>
            <w:color w:val="0000FF"/>
            <w:w w:val="95"/>
          </w:rPr>
          <w:t>MacBook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b/>
            <w:color w:val="0000FF"/>
            <w:w w:val="95"/>
          </w:rPr>
          <w:t>Air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b/>
            <w:color w:val="0000FF"/>
            <w:w w:val="95"/>
          </w:rPr>
          <w:t>solution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b/>
            <w:color w:val="0000FF"/>
            <w:w w:val="95"/>
          </w:rPr>
          <w:t>and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b/>
            <w:color w:val="0000FF"/>
            <w:w w:val="95"/>
          </w:rPr>
          <w:t>HPCF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b/>
            <w:color w:val="0000FF"/>
            <w:w w:val="95"/>
          </w:rPr>
          <w:t>solution.</w:t>
        </w:r>
      </w:hyperlink>
    </w:p>
    <w:p w14:paraId="57BBAFB1" w14:textId="77777777" w:rsidR="00F5531B" w:rsidRDefault="00F53AF1">
      <w:pPr>
        <w:spacing w:before="35"/>
        <w:ind w:left="2081"/>
      </w:pPr>
      <w:hyperlink w:anchor="_bookmark76" w:history="1">
        <w:r>
          <w:rPr>
            <w:color w:val="0000FF"/>
          </w:rPr>
          <w:t>Using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the same parameter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set and code, two different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solutions found by</w:t>
        </w:r>
      </w:hyperlink>
    </w:p>
    <w:p w14:paraId="564FEC78" w14:textId="77777777" w:rsidR="00F5531B" w:rsidRDefault="00F53AF1">
      <w:pPr>
        <w:pStyle w:val="ListParagraph"/>
        <w:numPr>
          <w:ilvl w:val="2"/>
          <w:numId w:val="9"/>
        </w:numPr>
        <w:tabs>
          <w:tab w:val="left" w:pos="2434"/>
          <w:tab w:val="left" w:leader="dot" w:pos="9453"/>
        </w:tabs>
        <w:spacing w:before="20"/>
        <w:ind w:hanging="353"/>
        <w:rPr>
          <w:sz w:val="24"/>
        </w:rPr>
      </w:pPr>
      <w:hyperlink w:anchor="_bookmark76" w:history="1">
        <w:r>
          <w:rPr>
            <w:color w:val="0000FF"/>
          </w:rPr>
          <w:t>MacBook Air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(b) high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performance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computing facility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87</w:t>
      </w:r>
    </w:p>
    <w:p w14:paraId="532FA942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1"/>
          <w:tab w:val="left" w:pos="2082"/>
        </w:tabs>
        <w:spacing w:before="17" w:line="271" w:lineRule="auto"/>
        <w:ind w:right="1246"/>
      </w:pPr>
      <w:hyperlink w:anchor="_bookmark77" w:history="1">
        <w:r>
          <w:rPr>
            <w:b/>
            <w:color w:val="0000FF"/>
            <w:w w:val="95"/>
          </w:rPr>
          <w:t>Nonconverging</w:t>
        </w:r>
        <w:r>
          <w:rPr>
            <w:b/>
            <w:color w:val="0000FF"/>
            <w:spacing w:val="7"/>
            <w:w w:val="95"/>
          </w:rPr>
          <w:t xml:space="preserve"> </w:t>
        </w:r>
        <w:r>
          <w:rPr>
            <w:b/>
            <w:color w:val="0000FF"/>
            <w:w w:val="95"/>
          </w:rPr>
          <w:t>traces.</w:t>
        </w:r>
        <w:r>
          <w:rPr>
            <w:b/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Traces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single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(part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larger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islet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2"/>
            <w:w w:val="95"/>
          </w:rPr>
          <w:t xml:space="preserve"> </w:t>
        </w:r>
        <w:r>
          <w:rPr>
            <w:color w:val="0000FF"/>
            <w:w w:val="95"/>
          </w:rPr>
          <w:t>57</w:t>
        </w:r>
      </w:hyperlink>
      <w:r>
        <w:rPr>
          <w:color w:val="0000FF"/>
          <w:spacing w:val="-47"/>
          <w:w w:val="95"/>
        </w:rPr>
        <w:t xml:space="preserve"> </w:t>
      </w:r>
      <w:hyperlink w:anchor="_bookmark77" w:history="1">
        <w:r>
          <w:rPr>
            <w:color w:val="0000FF"/>
            <w:w w:val="95"/>
          </w:rPr>
          <w:t>cells)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found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at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different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relative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tolerances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RelTol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absolute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tolerance</w:t>
        </w:r>
      </w:hyperlink>
    </w:p>
    <w:p w14:paraId="667D37DE" w14:textId="77777777" w:rsidR="00F5531B" w:rsidRDefault="00F53AF1">
      <w:pPr>
        <w:tabs>
          <w:tab w:val="left" w:leader="dot" w:pos="9453"/>
        </w:tabs>
        <w:spacing w:line="260" w:lineRule="exact"/>
        <w:ind w:left="2081"/>
        <w:rPr>
          <w:sz w:val="24"/>
        </w:rPr>
      </w:pPr>
      <w:hyperlink w:anchor="_bookmark77" w:history="1">
        <w:r>
          <w:rPr>
            <w:color w:val="0000FF"/>
          </w:rPr>
          <w:t>AbsTol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RelTol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/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100.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88</w:t>
      </w:r>
    </w:p>
    <w:p w14:paraId="6CD53941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1"/>
          <w:tab w:val="left" w:pos="2082"/>
        </w:tabs>
        <w:spacing w:line="271" w:lineRule="auto"/>
        <w:ind w:right="1246"/>
      </w:pPr>
      <w:hyperlink w:anchor="_bookmark78" w:history="1">
        <w:r>
          <w:rPr>
            <w:b/>
            <w:color w:val="0000FF"/>
            <w:w w:val="95"/>
          </w:rPr>
          <w:t>Impact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of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including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the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Jacobian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in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the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differential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b/>
            <w:color w:val="0000FF"/>
            <w:w w:val="95"/>
          </w:rPr>
          <w:t>equations</w:t>
        </w:r>
      </w:hyperlink>
      <w:r>
        <w:rPr>
          <w:b/>
          <w:color w:val="0000FF"/>
          <w:spacing w:val="-51"/>
          <w:w w:val="95"/>
        </w:rPr>
        <w:t xml:space="preserve"> </w:t>
      </w:r>
      <w:hyperlink w:anchor="_bookmark78" w:history="1">
        <w:r>
          <w:rPr>
            <w:b/>
            <w:color w:val="0000FF"/>
            <w:w w:val="95"/>
          </w:rPr>
          <w:t>solver.</w:t>
        </w:r>
        <w:r>
          <w:rPr>
            <w:b/>
            <w:color w:val="0000FF"/>
            <w:spacing w:val="37"/>
            <w:w w:val="95"/>
          </w:rPr>
          <w:t xml:space="preserve"> </w:t>
        </w:r>
        <w:r>
          <w:rPr>
            <w:color w:val="0000FF"/>
            <w:w w:val="95"/>
          </w:rPr>
          <w:t>Traces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6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single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from</w:t>
        </w:r>
        <w:r>
          <w:rPr>
            <w:color w:val="0000FF"/>
            <w:spacing w:val="6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57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islet</w:t>
        </w:r>
        <w:r>
          <w:rPr>
            <w:color w:val="0000FF"/>
            <w:spacing w:val="6"/>
            <w:w w:val="95"/>
          </w:rPr>
          <w:t xml:space="preserve"> </w:t>
        </w:r>
        <w:r>
          <w:rPr>
            <w:color w:val="0000FF"/>
            <w:w w:val="95"/>
          </w:rPr>
          <w:t>found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at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different</w:t>
        </w:r>
        <w:r>
          <w:rPr>
            <w:color w:val="0000FF"/>
            <w:spacing w:val="7"/>
            <w:w w:val="95"/>
          </w:rPr>
          <w:t xml:space="preserve"> </w:t>
        </w:r>
        <w:r>
          <w:rPr>
            <w:color w:val="0000FF"/>
            <w:w w:val="95"/>
          </w:rPr>
          <w:t>relative</w:t>
        </w:r>
      </w:hyperlink>
    </w:p>
    <w:p w14:paraId="4B026B3F" w14:textId="77777777" w:rsidR="00F5531B" w:rsidRDefault="00F53AF1">
      <w:pPr>
        <w:tabs>
          <w:tab w:val="left" w:pos="9453"/>
        </w:tabs>
        <w:spacing w:line="260" w:lineRule="exact"/>
        <w:ind w:left="2081"/>
        <w:rPr>
          <w:sz w:val="24"/>
        </w:rPr>
      </w:pPr>
      <w:hyperlink w:anchor="_bookmark78" w:history="1">
        <w:r>
          <w:rPr>
            <w:color w:val="0000FF"/>
          </w:rPr>
          <w:t>error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tolerances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without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using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Jacobian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Jacobian.</w:t>
        </w:r>
      </w:hyperlink>
      <w:r>
        <w:rPr>
          <w:color w:val="0000FF"/>
        </w:rPr>
        <w:tab/>
      </w:r>
      <w:r>
        <w:rPr>
          <w:sz w:val="24"/>
        </w:rPr>
        <w:t>89</w:t>
      </w:r>
    </w:p>
    <w:p w14:paraId="36D93ACF" w14:textId="77777777" w:rsidR="00F5531B" w:rsidRDefault="00F5531B">
      <w:pPr>
        <w:spacing w:line="260" w:lineRule="exact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6B1F8C1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36" w:line="273" w:lineRule="auto"/>
        <w:ind w:right="1246"/>
        <w:jc w:val="both"/>
      </w:pPr>
      <w:hyperlink w:anchor="_bookmark79" w:history="1">
        <w:r>
          <w:rPr>
            <w:b/>
            <w:color w:val="0000FF"/>
            <w:w w:val="95"/>
          </w:rPr>
          <w:t xml:space="preserve">Variation Across Tolerances on Synchrony </w:t>
        </w:r>
        <w:r>
          <w:rPr>
            <w:color w:val="0000FF"/>
            <w:w w:val="95"/>
          </w:rPr>
          <w:t>(a) The synchrony index</w:t>
        </w:r>
      </w:hyperlink>
      <w:r>
        <w:rPr>
          <w:color w:val="0000FF"/>
          <w:spacing w:val="1"/>
          <w:w w:val="95"/>
        </w:rPr>
        <w:t xml:space="preserve"> </w:t>
      </w:r>
      <w:hyperlink w:anchor="_bookmark79" w:history="1">
        <w:r>
          <w:rPr>
            <w:color w:val="0000FF"/>
          </w:rPr>
          <w:t>of the sam</w:t>
        </w:r>
        <w:r>
          <w:rPr>
            <w:color w:val="0000FF"/>
          </w:rPr>
          <w:t>e cell’s traces across different relative tolerances at increasing</w:t>
        </w:r>
      </w:hyperlink>
      <w:r>
        <w:rPr>
          <w:color w:val="0000FF"/>
          <w:spacing w:val="1"/>
        </w:rPr>
        <w:t xml:space="preserve"> </w:t>
      </w:r>
      <w:hyperlink w:anchor="_bookmark79" w:history="1">
        <w:r>
          <w:rPr>
            <w:color w:val="0000FF"/>
          </w:rPr>
          <w:t>coupling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values.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synchrony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index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same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islet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at</w:t>
        </w:r>
        <w:r>
          <w:rPr>
            <w:color w:val="0000FF"/>
            <w:spacing w:val="19"/>
          </w:rPr>
          <w:t xml:space="preserve"> </w:t>
        </w:r>
        <w:r>
          <w:rPr>
            <w:color w:val="0000FF"/>
          </w:rPr>
          <w:t>different</w:t>
        </w:r>
      </w:hyperlink>
    </w:p>
    <w:p w14:paraId="34A0F0FC" w14:textId="77777777" w:rsidR="00F5531B" w:rsidRDefault="00F53AF1">
      <w:pPr>
        <w:tabs>
          <w:tab w:val="left" w:leader="dot" w:pos="9453"/>
        </w:tabs>
        <w:spacing w:line="259" w:lineRule="exact"/>
        <w:ind w:left="2081"/>
        <w:jc w:val="both"/>
        <w:rPr>
          <w:sz w:val="24"/>
        </w:rPr>
      </w:pPr>
      <w:hyperlink w:anchor="_bookmark79" w:history="1">
        <w:r>
          <w:rPr>
            <w:color w:val="0000FF"/>
            <w:w w:val="95"/>
          </w:rPr>
          <w:t>relative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tolerances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different</w:t>
        </w:r>
        <w:r>
          <w:rPr>
            <w:color w:val="0000FF"/>
            <w:spacing w:val="24"/>
            <w:w w:val="95"/>
          </w:rPr>
          <w:t xml:space="preserve"> </w:t>
        </w:r>
        <w:r>
          <w:rPr>
            <w:color w:val="0000FF"/>
            <w:w w:val="95"/>
          </w:rPr>
          <w:t>coupling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strengths.</w:t>
        </w:r>
      </w:hyperlink>
      <w:r>
        <w:rPr>
          <w:rFonts w:ascii="Times New Roman"/>
          <w:color w:val="0000FF"/>
          <w:w w:val="95"/>
        </w:rPr>
        <w:tab/>
      </w:r>
      <w:r>
        <w:rPr>
          <w:sz w:val="24"/>
        </w:rPr>
        <w:t>91</w:t>
      </w:r>
    </w:p>
    <w:p w14:paraId="1D49CA77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line="273" w:lineRule="auto"/>
        <w:ind w:right="1246"/>
        <w:jc w:val="both"/>
      </w:pPr>
      <w:hyperlink w:anchor="_bookmark80" w:history="1">
        <w:r>
          <w:rPr>
            <w:b/>
            <w:color w:val="0000FF"/>
            <w:spacing w:val="-1"/>
          </w:rPr>
          <w:t xml:space="preserve">Mean </w:t>
        </w:r>
        <w:r>
          <w:rPr>
            <w:b/>
            <w:color w:val="0000FF"/>
          </w:rPr>
          <w:t>Islet Synchrony Across Relative Tolerances.</w:t>
        </w:r>
        <w:r>
          <w:rPr>
            <w:b/>
            <w:color w:val="0000FF"/>
            <w:spacing w:val="1"/>
          </w:rPr>
          <w:t xml:space="preserve"> </w:t>
        </w:r>
        <w:r>
          <w:rPr>
            <w:color w:val="0000FF"/>
          </w:rPr>
          <w:t>The average</w:t>
        </w:r>
      </w:hyperlink>
      <w:r>
        <w:rPr>
          <w:color w:val="0000FF"/>
          <w:spacing w:val="1"/>
        </w:rPr>
        <w:t xml:space="preserve"> </w:t>
      </w:r>
      <w:hyperlink w:anchor="_bookmark80" w:history="1">
        <w:r>
          <w:rPr>
            <w:color w:val="0000FF"/>
            <w:spacing w:val="-1"/>
          </w:rPr>
          <w:t>with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  <w:spacing w:val="-1"/>
          </w:rPr>
          <w:t>standard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deviation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taken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across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synchrony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indexes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param-</w:t>
        </w:r>
      </w:hyperlink>
      <w:r>
        <w:rPr>
          <w:color w:val="0000FF"/>
          <w:spacing w:val="-51"/>
        </w:rPr>
        <w:t xml:space="preserve"> </w:t>
      </w:r>
      <w:hyperlink w:anchor="_bookmark80" w:history="1">
        <w:r>
          <w:rPr>
            <w:color w:val="0000FF"/>
          </w:rPr>
          <w:t>eter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set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with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different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relative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tolerances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as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varied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by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conductance.</w:t>
        </w:r>
        <w:r>
          <w:rPr>
            <w:color w:val="0000FF"/>
            <w:spacing w:val="21"/>
          </w:rPr>
          <w:t xml:space="preserve"> </w:t>
        </w:r>
        <w:r>
          <w:rPr>
            <w:color w:val="0000FF"/>
          </w:rPr>
          <w:t>Each</w:t>
        </w:r>
      </w:hyperlink>
    </w:p>
    <w:p w14:paraId="32E905AE" w14:textId="77777777" w:rsidR="00F5531B" w:rsidRDefault="00F53AF1">
      <w:pPr>
        <w:tabs>
          <w:tab w:val="left" w:leader="dot" w:pos="9453"/>
        </w:tabs>
        <w:spacing w:line="259" w:lineRule="exact"/>
        <w:ind w:left="2081"/>
        <w:jc w:val="both"/>
        <w:rPr>
          <w:sz w:val="24"/>
        </w:rPr>
      </w:pPr>
      <w:hyperlink w:anchor="_bookmark80" w:history="1">
        <w:r>
          <w:rPr>
            <w:color w:val="0000FF"/>
          </w:rPr>
          <w:t>color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denotes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single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parameter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set.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92</w:t>
      </w:r>
    </w:p>
    <w:p w14:paraId="308BC4DF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line="254" w:lineRule="auto"/>
        <w:ind w:right="1244"/>
        <w:jc w:val="both"/>
      </w:pPr>
      <w:hyperlink w:anchor="_bookmark82" w:history="1">
        <w:r>
          <w:rPr>
            <w:b/>
            <w:color w:val="0000FF"/>
            <w:w w:val="95"/>
          </w:rPr>
          <w:t>Scale-Free Functional Connectivity Distributions for Increasing</w:t>
        </w:r>
      </w:hyperlink>
      <w:r>
        <w:rPr>
          <w:b/>
          <w:color w:val="0000FF"/>
          <w:spacing w:val="1"/>
          <w:w w:val="95"/>
        </w:rPr>
        <w:t xml:space="preserve"> </w:t>
      </w:r>
      <w:hyperlink w:anchor="_bookmark82" w:history="1">
        <w:r>
          <w:rPr>
            <w:b/>
            <w:color w:val="0000FF"/>
            <w:w w:val="95"/>
          </w:rPr>
          <w:t>Coupling.</w:t>
        </w:r>
        <w:r>
          <w:rPr>
            <w:b/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Examples of the functional connectivity distributions classified</w:t>
        </w:r>
      </w:hyperlink>
      <w:r>
        <w:rPr>
          <w:color w:val="0000FF"/>
          <w:spacing w:val="1"/>
          <w:w w:val="95"/>
        </w:rPr>
        <w:t xml:space="preserve"> </w:t>
      </w:r>
      <w:hyperlink w:anchor="_bookmark82" w:history="1">
        <w:r>
          <w:rPr>
            <w:color w:val="0000FF"/>
            <w:w w:val="95"/>
          </w:rPr>
          <w:t>as</w:t>
        </w:r>
        <w:r>
          <w:rPr>
            <w:color w:val="0000FF"/>
            <w:spacing w:val="37"/>
            <w:w w:val="95"/>
          </w:rPr>
          <w:t xml:space="preserve"> </w:t>
        </w:r>
        <w:r>
          <w:rPr>
            <w:color w:val="0000FF"/>
            <w:w w:val="95"/>
          </w:rPr>
          <w:t>scale-free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(a)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41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14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7"/>
            <w:w w:val="95"/>
          </w:rPr>
          <w:t xml:space="preserve"> </w:t>
        </w:r>
        <w:r>
          <w:rPr>
            <w:color w:val="0000FF"/>
            <w:w w:val="95"/>
          </w:rPr>
          <w:t>(3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2"/>
            <w:w w:val="95"/>
          </w:rPr>
          <w:t xml:space="preserve"> </w:t>
        </w:r>
        <w:r>
          <w:rPr>
            <w:color w:val="0000FF"/>
            <w:w w:val="95"/>
          </w:rPr>
          <w:t>1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5)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pS,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(b)</w:t>
        </w:r>
        <w:r>
          <w:rPr>
            <w:color w:val="0000FF"/>
            <w:spacing w:val="39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41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13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6"/>
            <w:w w:val="95"/>
          </w:rPr>
          <w:t xml:space="preserve"> </w:t>
        </w:r>
        <w:r>
          <w:rPr>
            <w:color w:val="0000FF"/>
            <w:w w:val="95"/>
          </w:rPr>
          <w:t>(3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2"/>
            <w:w w:val="95"/>
          </w:rPr>
          <w:t xml:space="preserve"> </w:t>
        </w:r>
        <w:r>
          <w:rPr>
            <w:color w:val="0000FF"/>
            <w:w w:val="95"/>
          </w:rPr>
          <w:t>1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75)</w:t>
        </w:r>
        <w:r>
          <w:rPr>
            <w:color w:val="0000FF"/>
            <w:spacing w:val="37"/>
            <w:w w:val="95"/>
          </w:rPr>
          <w:t xml:space="preserve"> </w:t>
        </w:r>
        <w:r>
          <w:rPr>
            <w:color w:val="0000FF"/>
            <w:w w:val="95"/>
          </w:rPr>
          <w:t>pS,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(c)</w:t>
        </w:r>
      </w:hyperlink>
    </w:p>
    <w:p w14:paraId="7D0C5E9F" w14:textId="77777777" w:rsidR="00F5531B" w:rsidRDefault="00F53AF1">
      <w:pPr>
        <w:tabs>
          <w:tab w:val="left" w:leader="dot" w:pos="9453"/>
        </w:tabs>
        <w:spacing w:line="257" w:lineRule="exact"/>
        <w:ind w:left="2081"/>
        <w:jc w:val="both"/>
        <w:rPr>
          <w:sz w:val="24"/>
        </w:rPr>
      </w:pPr>
      <w:hyperlink w:anchor="_bookmark82" w:history="1"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26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8"/>
            <w:w w:val="95"/>
          </w:rPr>
          <w:t xml:space="preserve"> </w:t>
        </w:r>
        <w:r>
          <w:rPr>
            <w:color w:val="0000FF"/>
            <w:w w:val="95"/>
          </w:rPr>
          <w:t>(4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23"/>
            <w:w w:val="95"/>
          </w:rPr>
          <w:t xml:space="preserve"> </w:t>
        </w:r>
        <w:r>
          <w:rPr>
            <w:color w:val="0000FF"/>
            <w:w w:val="95"/>
          </w:rPr>
          <w:t>2)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pS.</w:t>
        </w:r>
      </w:hyperlink>
      <w:r>
        <w:rPr>
          <w:rFonts w:ascii="Times New Roman" w:hAnsi="Times New Roman"/>
          <w:color w:val="0000FF"/>
          <w:w w:val="95"/>
        </w:rPr>
        <w:tab/>
      </w:r>
      <w:r>
        <w:rPr>
          <w:sz w:val="24"/>
        </w:rPr>
        <w:t>94</w:t>
      </w:r>
    </w:p>
    <w:p w14:paraId="5E970221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0" w:line="271" w:lineRule="auto"/>
        <w:ind w:right="1246"/>
        <w:jc w:val="both"/>
      </w:pPr>
      <w:hyperlink w:anchor="_bookmark86" w:history="1">
        <w:r>
          <w:rPr>
            <w:b/>
            <w:color w:val="0000FF"/>
          </w:rPr>
          <w:t>Adding Heterogeneity to a Predetermined System.</w:t>
        </w:r>
        <w:r>
          <w:rPr>
            <w:b/>
            <w:color w:val="0000FF"/>
            <w:spacing w:val="1"/>
          </w:rPr>
          <w:t xml:space="preserve"> </w:t>
        </w:r>
        <w:r>
          <w:rPr>
            <w:color w:val="0000FF"/>
          </w:rPr>
          <w:t>(a) The ho-</w:t>
        </w:r>
      </w:hyperlink>
      <w:r>
        <w:rPr>
          <w:color w:val="0000FF"/>
          <w:spacing w:val="1"/>
        </w:rPr>
        <w:t xml:space="preserve"> </w:t>
      </w:r>
      <w:hyperlink w:anchor="_bookmark86" w:history="1">
        <w:r>
          <w:rPr>
            <w:color w:val="0000FF"/>
          </w:rPr>
          <w:t>mogenenous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system with the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center cell 1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as the predetermined</w:t>
        </w:r>
        <w:r>
          <w:rPr>
            <w:color w:val="0000FF"/>
            <w:spacing w:val="-1"/>
          </w:rPr>
          <w:t xml:space="preserve"> </w:t>
        </w:r>
        <w:r>
          <w:rPr>
            <w:color w:val="0000FF"/>
          </w:rPr>
          <w:t>hub cell,</w:t>
        </w:r>
      </w:hyperlink>
    </w:p>
    <w:p w14:paraId="62399C4E" w14:textId="77777777" w:rsidR="00F5531B" w:rsidRDefault="00F53AF1">
      <w:pPr>
        <w:pStyle w:val="ListParagraph"/>
        <w:numPr>
          <w:ilvl w:val="0"/>
          <w:numId w:val="8"/>
        </w:numPr>
        <w:tabs>
          <w:tab w:val="left" w:pos="2452"/>
        </w:tabs>
        <w:spacing w:before="0" w:line="218" w:lineRule="auto"/>
        <w:ind w:right="1247" w:firstLine="0"/>
        <w:jc w:val="both"/>
      </w:pPr>
      <w:hyperlink w:anchor="_bookmark86" w:history="1">
        <w:r>
          <w:rPr>
            <w:color w:val="0000FF"/>
            <w:w w:val="95"/>
          </w:rPr>
          <w:t xml:space="preserve">the nonhub cells have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1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(133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335), (c) the nonhub cells</w:t>
        </w:r>
      </w:hyperlink>
      <w:r>
        <w:rPr>
          <w:color w:val="0000FF"/>
          <w:spacing w:val="1"/>
          <w:w w:val="95"/>
        </w:rPr>
        <w:t xml:space="preserve"> </w:t>
      </w:r>
      <w:hyperlink w:anchor="_bookmark86" w:history="1">
        <w:r>
          <w:rPr>
            <w:color w:val="0000FF"/>
            <w:w w:val="95"/>
          </w:rPr>
          <w:t xml:space="preserve">have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1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 xml:space="preserve">∼ </w:t>
        </w:r>
        <w:r>
          <w:rPr>
            <w:rFonts w:ascii="Bookman Old Style" w:hAnsi="Bookman Old Style"/>
            <w:i/>
            <w:color w:val="0000FF"/>
            <w:w w:val="95"/>
          </w:rPr>
          <w:t xml:space="preserve">N </w:t>
        </w:r>
        <w:r>
          <w:rPr>
            <w:color w:val="0000FF"/>
            <w:w w:val="95"/>
          </w:rPr>
          <w:t>(133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</w:t>
        </w:r>
        <w:r>
          <w:rPr>
            <w:rFonts w:ascii="Bookman Old Style" w:hAnsi="Bookman Old Style"/>
            <w:i/>
            <w:color w:val="0000FF"/>
            <w:w w:val="95"/>
          </w:rPr>
          <w:t xml:space="preserve">, </w:t>
        </w:r>
        <w:r>
          <w:rPr>
            <w:color w:val="0000FF"/>
            <w:w w:val="95"/>
          </w:rPr>
          <w:t>13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55), (d)-(f) the other cell parameters are drawn</w:t>
        </w:r>
      </w:hyperlink>
      <w:r>
        <w:rPr>
          <w:color w:val="0000FF"/>
          <w:spacing w:val="1"/>
          <w:w w:val="95"/>
        </w:rPr>
        <w:t xml:space="preserve"> </w:t>
      </w:r>
      <w:hyperlink w:anchor="_bookmark86" w:history="1">
        <w:r>
          <w:rPr>
            <w:color w:val="0000FF"/>
            <w:w w:val="95"/>
          </w:rPr>
          <w:t>heterogeneously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standard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deviation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1%,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color w:val="0000FF"/>
            <w:w w:val="95"/>
          </w:rPr>
          <w:t>2%,</w:t>
        </w:r>
        <w:r>
          <w:rPr>
            <w:color w:val="0000FF"/>
            <w:spacing w:val="21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5%</w:t>
        </w:r>
        <w:r>
          <w:rPr>
            <w:color w:val="0000FF"/>
            <w:spacing w:val="19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18"/>
            <w:w w:val="95"/>
          </w:rPr>
          <w:t xml:space="preserve"> </w:t>
        </w:r>
        <w:r>
          <w:rPr>
            <w:color w:val="0000FF"/>
            <w:w w:val="95"/>
          </w:rPr>
          <w:t>mean,</w:t>
        </w:r>
      </w:hyperlink>
    </w:p>
    <w:p w14:paraId="572E40E3" w14:textId="77777777" w:rsidR="00F5531B" w:rsidRDefault="00F53AF1">
      <w:pPr>
        <w:tabs>
          <w:tab w:val="left" w:leader="dot" w:pos="9453"/>
        </w:tabs>
        <w:spacing w:line="324" w:lineRule="exact"/>
        <w:ind w:left="2081"/>
        <w:jc w:val="both"/>
        <w:rPr>
          <w:sz w:val="24"/>
        </w:rPr>
      </w:pPr>
      <w:hyperlink w:anchor="_bookmark86" w:history="1">
        <w:r>
          <w:rPr>
            <w:color w:val="0000FF"/>
            <w:w w:val="95"/>
          </w:rPr>
          <w:t>respectively</w:t>
        </w:r>
        <w:r>
          <w:rPr>
            <w:color w:val="0000FF"/>
            <w:spacing w:val="37"/>
            <w:w w:val="95"/>
          </w:rPr>
          <w:t xml:space="preserve"> </w:t>
        </w:r>
        <w:r>
          <w:rPr>
            <w:color w:val="0000FF"/>
            <w:w w:val="95"/>
          </w:rPr>
          <w:t>with</w:t>
        </w:r>
        <w:r>
          <w:rPr>
            <w:color w:val="0000FF"/>
            <w:spacing w:val="40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spacing w:val="-35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53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∼</w:t>
        </w:r>
        <w:r>
          <w:rPr>
            <w:rFonts w:ascii="Lucida Sans Unicode" w:hAnsi="Lucida Sans Unicode"/>
            <w:color w:val="0000FF"/>
            <w:spacing w:val="8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N</w:t>
        </w:r>
        <w:r>
          <w:rPr>
            <w:rFonts w:ascii="Bookman Old Style" w:hAnsi="Bookman Old Style"/>
            <w:i/>
            <w:color w:val="0000FF"/>
            <w:spacing w:val="-35"/>
            <w:w w:val="95"/>
          </w:rPr>
          <w:t xml:space="preserve"> </w:t>
        </w:r>
        <w:r>
          <w:rPr>
            <w:color w:val="0000FF"/>
            <w:w w:val="95"/>
          </w:rPr>
          <w:t>(145</w:t>
        </w:r>
        <w:r>
          <w:rPr>
            <w:rFonts w:ascii="Bookman Old Style" w:hAnsi="Bookman Old Style"/>
            <w:i/>
            <w:color w:val="0000FF"/>
            <w:w w:val="95"/>
          </w:rPr>
          <w:t>,</w:t>
        </w:r>
        <w:r>
          <w:rPr>
            <w:rFonts w:ascii="Bookman Old Style" w:hAnsi="Bookman Old Style"/>
            <w:i/>
            <w:color w:val="0000FF"/>
            <w:spacing w:val="-18"/>
            <w:w w:val="95"/>
          </w:rPr>
          <w:t xml:space="preserve"> </w:t>
        </w:r>
        <w:r>
          <w:rPr>
            <w:color w:val="0000FF"/>
            <w:w w:val="95"/>
          </w:rPr>
          <w:t>7</w:t>
        </w:r>
        <w:r>
          <w:rPr>
            <w:rFonts w:ascii="Bookman Old Style" w:hAnsi="Bookman Old Style"/>
            <w:i/>
            <w:color w:val="0000FF"/>
            <w:w w:val="95"/>
          </w:rPr>
          <w:t>.</w:t>
        </w:r>
        <w:r>
          <w:rPr>
            <w:color w:val="0000FF"/>
            <w:w w:val="95"/>
          </w:rPr>
          <w:t>25)</w:t>
        </w:r>
        <w:r>
          <w:rPr>
            <w:color w:val="0000FF"/>
            <w:spacing w:val="37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nonhub</w:t>
        </w:r>
        <w:r>
          <w:rPr>
            <w:color w:val="0000FF"/>
            <w:spacing w:val="38"/>
            <w:w w:val="95"/>
          </w:rPr>
          <w:t xml:space="preserve"> </w:t>
        </w:r>
        <w:r>
          <w:rPr>
            <w:color w:val="0000FF"/>
            <w:w w:val="95"/>
          </w:rPr>
          <w:t>cells.</w:t>
        </w:r>
      </w:hyperlink>
      <w:r>
        <w:rPr>
          <w:rFonts w:ascii="Times New Roman" w:hAnsi="Times New Roman"/>
          <w:color w:val="0000FF"/>
          <w:w w:val="95"/>
        </w:rPr>
        <w:tab/>
      </w:r>
      <w:r>
        <w:rPr>
          <w:w w:val="105"/>
          <w:sz w:val="24"/>
        </w:rPr>
        <w:t>99</w:t>
      </w:r>
    </w:p>
    <w:p w14:paraId="247C3B87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0" w:line="273" w:lineRule="auto"/>
        <w:ind w:right="1247"/>
        <w:jc w:val="both"/>
      </w:pPr>
      <w:hyperlink w:anchor="_bookmark89" w:history="1">
        <w:r>
          <w:rPr>
            <w:b/>
            <w:color w:val="0000FF"/>
          </w:rPr>
          <w:t>Killing the Connections of the Switch Cell.</w:t>
        </w:r>
        <w:r>
          <w:rPr>
            <w:b/>
            <w:color w:val="0000FF"/>
            <w:spacing w:val="55"/>
          </w:rPr>
          <w:t xml:space="preserve"> </w:t>
        </w:r>
        <w:r>
          <w:rPr>
            <w:color w:val="0000FF"/>
          </w:rPr>
          <w:t>Parameter set from</w:t>
        </w:r>
      </w:hyperlink>
      <w:r>
        <w:rPr>
          <w:color w:val="0000FF"/>
          <w:spacing w:val="1"/>
        </w:rPr>
        <w:t xml:space="preserve"> </w:t>
      </w:r>
      <w:hyperlink w:anchor="_bookmark89" w:history="1">
        <w:r>
          <w:rPr>
            <w:color w:val="0000FF"/>
            <w:w w:val="95"/>
          </w:rPr>
          <w:t xml:space="preserve">Fig </w:t>
        </w:r>
      </w:hyperlink>
      <w:hyperlink w:anchor="_bookmark43" w:history="1">
        <w:r>
          <w:rPr>
            <w:color w:val="0000FF"/>
            <w:w w:val="95"/>
          </w:rPr>
          <w:t>2.6</w:t>
        </w:r>
      </w:hyperlink>
      <w:hyperlink w:anchor="_bookmark89" w:history="1">
        <w:r>
          <w:rPr>
            <w:color w:val="0000FF"/>
            <w:w w:val="95"/>
          </w:rPr>
          <w:t>(a)-(c).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Top panel: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the original simulation before silencing.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Middle</w:t>
        </w:r>
      </w:hyperlink>
      <w:r>
        <w:rPr>
          <w:color w:val="0000FF"/>
          <w:spacing w:val="1"/>
          <w:w w:val="95"/>
        </w:rPr>
        <w:t xml:space="preserve"> </w:t>
      </w:r>
      <w:hyperlink w:anchor="_bookmark89" w:history="1">
        <w:r>
          <w:rPr>
            <w:color w:val="0000FF"/>
          </w:rPr>
          <w:t>panel: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connection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killed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between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11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neighbor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4.</w:t>
        </w:r>
      </w:hyperlink>
    </w:p>
    <w:p w14:paraId="4D047592" w14:textId="77777777" w:rsidR="00F5531B" w:rsidRDefault="00F53AF1">
      <w:pPr>
        <w:ind w:left="2081"/>
        <w:jc w:val="both"/>
      </w:pPr>
      <w:hyperlink w:anchor="_bookmark89" w:history="1">
        <w:r>
          <w:rPr>
            <w:color w:val="0000FF"/>
            <w:w w:val="95"/>
          </w:rPr>
          <w:t>Bottom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panel:</w:t>
        </w:r>
        <w:r>
          <w:rPr>
            <w:color w:val="0000FF"/>
            <w:spacing w:val="46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connection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is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killed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between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switch</w:t>
        </w:r>
        <w:r>
          <w:rPr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11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1"/>
            <w:w w:val="95"/>
          </w:rPr>
          <w:t xml:space="preserve"> </w:t>
        </w:r>
        <w:r>
          <w:rPr>
            <w:color w:val="0000FF"/>
            <w:w w:val="95"/>
          </w:rPr>
          <w:t>neighbor</w:t>
        </w:r>
      </w:hyperlink>
    </w:p>
    <w:p w14:paraId="3F1F3F7A" w14:textId="77777777" w:rsidR="00F5531B" w:rsidRDefault="00F53AF1">
      <w:pPr>
        <w:tabs>
          <w:tab w:val="left" w:leader="dot" w:pos="9336"/>
        </w:tabs>
        <w:ind w:left="2081"/>
        <w:jc w:val="both"/>
        <w:rPr>
          <w:sz w:val="24"/>
        </w:rPr>
      </w:pPr>
      <w:hyperlink w:anchor="_bookmark89" w:history="1">
        <w:r>
          <w:rPr>
            <w:color w:val="0000FF"/>
          </w:rPr>
          <w:t>cell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26.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103</w:t>
      </w:r>
    </w:p>
    <w:p w14:paraId="2CD2F234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4" w:line="271" w:lineRule="auto"/>
        <w:ind w:right="1246"/>
        <w:jc w:val="both"/>
      </w:pPr>
      <w:hyperlink w:anchor="_bookmark91" w:history="1">
        <w:r>
          <w:rPr>
            <w:b/>
            <w:color w:val="0000FF"/>
          </w:rPr>
          <w:t xml:space="preserve">Centrality Measures to Find the Switch Cell. </w:t>
        </w:r>
        <w:r>
          <w:rPr>
            <w:color w:val="0000FF"/>
          </w:rPr>
          <w:t>Parameter set from</w:t>
        </w:r>
      </w:hyperlink>
      <w:r>
        <w:rPr>
          <w:color w:val="0000FF"/>
          <w:spacing w:val="1"/>
        </w:rPr>
        <w:t xml:space="preserve"> </w:t>
      </w:r>
      <w:hyperlink w:anchor="_bookmark91" w:history="1">
        <w:r>
          <w:rPr>
            <w:color w:val="0000FF"/>
          </w:rPr>
          <w:t>Fig</w:t>
        </w:r>
      </w:hyperlink>
      <w:r>
        <w:rPr>
          <w:color w:val="0000FF"/>
          <w:spacing w:val="26"/>
        </w:rPr>
        <w:t xml:space="preserve"> </w:t>
      </w:r>
      <w:hyperlink w:anchor="_bookmark43" w:history="1">
        <w:r>
          <w:rPr>
            <w:color w:val="0000FF"/>
          </w:rPr>
          <w:t>2.6</w:t>
        </w:r>
      </w:hyperlink>
      <w:hyperlink w:anchor="_bookmark91" w:history="1">
        <w:r>
          <w:rPr>
            <w:color w:val="0000FF"/>
          </w:rPr>
          <w:t>(a)-(c).</w:t>
        </w:r>
        <w:r>
          <w:rPr>
            <w:color w:val="0000FF"/>
            <w:spacing w:val="42"/>
          </w:rPr>
          <w:t xml:space="preserve"> </w:t>
        </w:r>
        <w:r>
          <w:rPr>
            <w:color w:val="0000FF"/>
          </w:rPr>
          <w:t>Darker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colors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indicate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higher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ranked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26"/>
          </w:rPr>
          <w:t xml:space="preserve"> </w:t>
        </w:r>
        <w:r>
          <w:rPr>
            <w:color w:val="0000FF"/>
          </w:rPr>
          <w:t>according</w:t>
        </w:r>
        <w:r>
          <w:rPr>
            <w:color w:val="0000FF"/>
            <w:spacing w:val="25"/>
          </w:rPr>
          <w:t xml:space="preserve"> </w:t>
        </w:r>
        <w:r>
          <w:rPr>
            <w:color w:val="0000FF"/>
          </w:rPr>
          <w:t>to</w:t>
        </w:r>
      </w:hyperlink>
    </w:p>
    <w:p w14:paraId="33A28849" w14:textId="77777777" w:rsidR="00F5531B" w:rsidRDefault="00F53AF1">
      <w:pPr>
        <w:pStyle w:val="ListParagraph"/>
        <w:numPr>
          <w:ilvl w:val="2"/>
          <w:numId w:val="9"/>
        </w:numPr>
        <w:tabs>
          <w:tab w:val="left" w:pos="2454"/>
        </w:tabs>
        <w:spacing w:before="5" w:line="278" w:lineRule="auto"/>
        <w:ind w:left="2081" w:right="1218" w:firstLine="0"/>
        <w:jc w:val="both"/>
      </w:pPr>
      <w:hyperlink w:anchor="_bookmark91" w:history="1">
        <w:r>
          <w:rPr>
            <w:color w:val="0000FF"/>
            <w:spacing w:val="-1"/>
          </w:rPr>
          <w:t xml:space="preserve">unweighted degree centrality, </w:t>
        </w:r>
        <w:r>
          <w:rPr>
            <w:color w:val="0000FF"/>
          </w:rPr>
          <w:t>(b) weighted degree centrality, (c) un-</w:t>
        </w:r>
      </w:hyperlink>
      <w:r>
        <w:rPr>
          <w:color w:val="0000FF"/>
          <w:spacing w:val="1"/>
        </w:rPr>
        <w:t xml:space="preserve"> </w:t>
      </w:r>
      <w:hyperlink w:anchor="_bookmark91" w:history="1">
        <w:r>
          <w:rPr>
            <w:color w:val="0000FF"/>
            <w:w w:val="95"/>
          </w:rPr>
          <w:t>weighted</w:t>
        </w:r>
        <w:r>
          <w:rPr>
            <w:color w:val="0000FF"/>
            <w:spacing w:val="-4"/>
            <w:w w:val="95"/>
          </w:rPr>
          <w:t xml:space="preserve"> </w:t>
        </w:r>
        <w:r>
          <w:rPr>
            <w:color w:val="0000FF"/>
            <w:w w:val="95"/>
          </w:rPr>
          <w:t>eigencentrality,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(d)</w:t>
        </w:r>
        <w:r>
          <w:rPr>
            <w:color w:val="0000FF"/>
            <w:spacing w:val="-4"/>
            <w:w w:val="95"/>
          </w:rPr>
          <w:t xml:space="preserve"> </w:t>
        </w:r>
        <w:r>
          <w:rPr>
            <w:color w:val="0000FF"/>
            <w:w w:val="95"/>
          </w:rPr>
          <w:t>weighted</w:t>
        </w:r>
        <w:r>
          <w:rPr>
            <w:color w:val="0000FF"/>
            <w:spacing w:val="-4"/>
            <w:w w:val="95"/>
          </w:rPr>
          <w:t xml:space="preserve"> </w:t>
        </w:r>
        <w:r>
          <w:rPr>
            <w:color w:val="0000FF"/>
            <w:w w:val="95"/>
          </w:rPr>
          <w:t>eigencentrality,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(e)</w:t>
        </w:r>
        <w:r>
          <w:rPr>
            <w:color w:val="0000FF"/>
            <w:spacing w:val="-4"/>
            <w:w w:val="95"/>
          </w:rPr>
          <w:t xml:space="preserve"> </w:t>
        </w:r>
        <w:r>
          <w:rPr>
            <w:color w:val="0000FF"/>
            <w:w w:val="95"/>
          </w:rPr>
          <w:t>unweighted</w:t>
        </w:r>
        <w:r>
          <w:rPr>
            <w:color w:val="0000FF"/>
            <w:spacing w:val="-4"/>
            <w:w w:val="95"/>
          </w:rPr>
          <w:t xml:space="preserve"> </w:t>
        </w:r>
        <w:r>
          <w:rPr>
            <w:color w:val="0000FF"/>
            <w:w w:val="95"/>
          </w:rPr>
          <w:t>close-</w:t>
        </w:r>
      </w:hyperlink>
    </w:p>
    <w:p w14:paraId="7D5338B9" w14:textId="77777777" w:rsidR="00F5531B" w:rsidRDefault="00F53AF1">
      <w:pPr>
        <w:tabs>
          <w:tab w:val="left" w:leader="dot" w:pos="9336"/>
        </w:tabs>
        <w:spacing w:line="252" w:lineRule="exact"/>
        <w:ind w:left="2081"/>
        <w:jc w:val="both"/>
        <w:rPr>
          <w:sz w:val="24"/>
        </w:rPr>
      </w:pPr>
      <w:hyperlink w:anchor="_bookmark91" w:history="1">
        <w:r>
          <w:rPr>
            <w:color w:val="0000FF"/>
            <w:spacing w:val="-1"/>
          </w:rPr>
          <w:t>ness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  <w:spacing w:val="-1"/>
          </w:rPr>
          <w:t>centrality,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and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(f)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weighted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closeness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centrality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105</w:t>
      </w:r>
    </w:p>
    <w:p w14:paraId="7CB41A19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6" w:line="288" w:lineRule="exact"/>
        <w:ind w:right="1222"/>
        <w:jc w:val="both"/>
      </w:pPr>
      <w:hyperlink w:anchor="_bookmark93" w:history="1">
        <w:r>
          <w:rPr>
            <w:b/>
            <w:color w:val="0000FF"/>
            <w:w w:val="95"/>
          </w:rPr>
          <w:t xml:space="preserve">Increasing and Decreasing Cell 11 Parameters &amp; Synchrony. </w:t>
        </w:r>
        <w:r>
          <w:rPr>
            <w:color w:val="0000FF"/>
            <w:w w:val="95"/>
          </w:rPr>
          <w:t>The</w:t>
        </w:r>
      </w:hyperlink>
      <w:r>
        <w:rPr>
          <w:color w:val="0000FF"/>
          <w:spacing w:val="1"/>
          <w:w w:val="95"/>
        </w:rPr>
        <w:t xml:space="preserve"> </w:t>
      </w:r>
      <w:hyperlink w:anchor="_bookmark93" w:history="1">
        <w:r>
          <w:rPr>
            <w:color w:val="0000FF"/>
            <w:w w:val="95"/>
          </w:rPr>
          <w:t>inc</w:t>
        </w:r>
        <w:r>
          <w:rPr>
            <w:color w:val="0000FF"/>
            <w:w w:val="95"/>
          </w:rPr>
          <w:t>reasing marker size corresponds to the percentage of perturbation: 0.1%,</w:t>
        </w:r>
      </w:hyperlink>
      <w:r>
        <w:rPr>
          <w:color w:val="0000FF"/>
          <w:spacing w:val="1"/>
          <w:w w:val="95"/>
        </w:rPr>
        <w:t xml:space="preserve"> </w:t>
      </w:r>
      <w:hyperlink w:anchor="_bookmark93" w:history="1">
        <w:r>
          <w:rPr>
            <w:color w:val="0000FF"/>
            <w:w w:val="95"/>
          </w:rPr>
          <w:t>1%, 5%, and 10%.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The colors represent the different parameter values that</w:t>
        </w:r>
      </w:hyperlink>
      <w:r>
        <w:rPr>
          <w:color w:val="0000FF"/>
          <w:spacing w:val="1"/>
          <w:w w:val="95"/>
        </w:rPr>
        <w:t xml:space="preserve"> </w:t>
      </w:r>
      <w:hyperlink w:anchor="_bookmark93" w:history="1">
        <w:r>
          <w:rPr>
            <w:color w:val="0000FF"/>
            <w:w w:val="95"/>
          </w:rPr>
          <w:t>were perturbed: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Ca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color w:val="0000FF"/>
            <w:w w:val="95"/>
          </w:rPr>
          <w:t xml:space="preserve">(red),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color w:val="0000FF"/>
            <w:w w:val="95"/>
          </w:rPr>
          <w:t xml:space="preserve">(yellow),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color w:val="0000FF"/>
            <w:w w:val="95"/>
          </w:rPr>
          <w:t xml:space="preserve">(green), </w:t>
        </w:r>
        <w:r>
          <w:rPr>
            <w:rFonts w:ascii="Bookman Old Style" w:hAnsi="Bookman Old Style"/>
            <w:i/>
            <w:color w:val="0000FF"/>
            <w:w w:val="95"/>
          </w:rPr>
          <w:t>g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S</w:t>
        </w:r>
        <w:r>
          <w:rPr>
            <w:rFonts w:ascii="Bookman Old Style" w:hAnsi="Bookman Old Style"/>
            <w:i/>
            <w:color w:val="0000FF"/>
            <w:w w:val="95"/>
          </w:rPr>
          <w:t xml:space="preserve"> </w:t>
        </w:r>
        <w:r>
          <w:rPr>
            <w:color w:val="0000FF"/>
            <w:w w:val="95"/>
          </w:rPr>
          <w:t xml:space="preserve">(cyan), and </w:t>
        </w:r>
        <w:r>
          <w:rPr>
            <w:rFonts w:ascii="Bookman Old Style" w:hAnsi="Bookman Old Style"/>
            <w:i/>
            <w:color w:val="0000FF"/>
            <w:w w:val="95"/>
          </w:rPr>
          <w:t>k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Ca</w:t>
        </w:r>
      </w:hyperlink>
      <w:r>
        <w:rPr>
          <w:rFonts w:ascii="Bookman Old Style" w:hAnsi="Bookman Old Style"/>
          <w:i/>
          <w:color w:val="0000FF"/>
          <w:spacing w:val="1"/>
          <w:w w:val="95"/>
        </w:rPr>
        <w:t xml:space="preserve"> </w:t>
      </w:r>
      <w:hyperlink w:anchor="_bookmark93" w:history="1">
        <w:r>
          <w:rPr>
            <w:color w:val="0000FF"/>
          </w:rPr>
          <w:t>(blue). The axes are the synchrony indexes before silencing (</w:t>
        </w:r>
        <w:r>
          <w:rPr>
            <w:rFonts w:ascii="Bookman Old Style" w:hAnsi="Bookman Old Style"/>
            <w:i/>
            <w:color w:val="0000FF"/>
          </w:rPr>
          <w:t>x</w:t>
        </w:r>
        <w:r>
          <w:rPr>
            <w:rFonts w:ascii="Lucida Sans Unicode" w:hAnsi="Lucida Sans Unicode"/>
            <w:color w:val="0000FF"/>
          </w:rPr>
          <w:t>−</w:t>
        </w:r>
        <w:r>
          <w:rPr>
            <w:color w:val="0000FF"/>
          </w:rPr>
          <w:t>axis) and</w:t>
        </w:r>
      </w:hyperlink>
      <w:r>
        <w:rPr>
          <w:color w:val="0000FF"/>
          <w:spacing w:val="-51"/>
        </w:rPr>
        <w:t xml:space="preserve"> </w:t>
      </w:r>
      <w:hyperlink w:anchor="_bookmark93" w:history="1">
        <w:r>
          <w:rPr>
            <w:color w:val="0000FF"/>
          </w:rPr>
          <w:t>the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synchrony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indexes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while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11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silenced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(</w:t>
        </w:r>
        <w:r>
          <w:rPr>
            <w:rFonts w:ascii="Bookman Old Style" w:hAnsi="Bookman Old Style"/>
            <w:i/>
            <w:color w:val="0000FF"/>
          </w:rPr>
          <w:t>y</w:t>
        </w:r>
        <w:r>
          <w:rPr>
            <w:rFonts w:ascii="Lucida Sans Unicode" w:hAnsi="Lucida Sans Unicode"/>
            <w:color w:val="0000FF"/>
          </w:rPr>
          <w:t>−</w:t>
        </w:r>
        <w:r>
          <w:rPr>
            <w:color w:val="0000FF"/>
          </w:rPr>
          <w:t>axis).</w:t>
        </w:r>
        <w:r>
          <w:rPr>
            <w:color w:val="0000FF"/>
            <w:spacing w:val="39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black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lines</w:t>
        </w:r>
      </w:hyperlink>
    </w:p>
    <w:p w14:paraId="245A2BE4" w14:textId="77777777" w:rsidR="00F5531B" w:rsidRDefault="00F53AF1">
      <w:pPr>
        <w:tabs>
          <w:tab w:val="left" w:leader="dot" w:pos="9336"/>
        </w:tabs>
        <w:spacing w:before="16"/>
        <w:ind w:left="2081"/>
        <w:jc w:val="both"/>
        <w:rPr>
          <w:sz w:val="24"/>
        </w:rPr>
      </w:pPr>
      <w:hyperlink w:anchor="_bookmark93" w:history="1">
        <w:r>
          <w:rPr>
            <w:color w:val="0000FF"/>
            <w:spacing w:val="-1"/>
          </w:rPr>
          <w:t>denote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  <w:spacing w:val="-1"/>
          </w:rPr>
          <w:t>the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  <w:spacing w:val="-1"/>
          </w:rPr>
          <w:t>synchrony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both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scenarios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before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any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perturbations.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106</w:t>
      </w:r>
    </w:p>
    <w:p w14:paraId="32529894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  <w:tab w:val="left" w:leader="dot" w:pos="9336"/>
        </w:tabs>
        <w:spacing w:line="261" w:lineRule="auto"/>
        <w:ind w:right="650"/>
        <w:rPr>
          <w:sz w:val="24"/>
        </w:rPr>
      </w:pPr>
      <w:hyperlink w:anchor="_bookmark94" w:history="1">
        <w:r>
          <w:rPr>
            <w:b/>
            <w:color w:val="0000FF"/>
          </w:rPr>
          <w:t>Varying</w:t>
        </w:r>
        <w:r>
          <w:rPr>
            <w:b/>
            <w:color w:val="0000FF"/>
            <w:spacing w:val="1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Ca</w:t>
        </w:r>
        <w:r>
          <w:rPr>
            <w:rFonts w:ascii="Bookman Old Style"/>
            <w:i/>
            <w:color w:val="0000FF"/>
            <w:spacing w:val="65"/>
          </w:rPr>
          <w:t xml:space="preserve"> </w:t>
        </w:r>
        <w:r>
          <w:rPr>
            <w:b/>
            <w:color w:val="0000FF"/>
          </w:rPr>
          <w:t>of</w:t>
        </w:r>
        <w:r>
          <w:rPr>
            <w:b/>
            <w:color w:val="0000FF"/>
            <w:spacing w:val="56"/>
          </w:rPr>
          <w:t xml:space="preserve"> </w:t>
        </w:r>
        <w:r>
          <w:rPr>
            <w:b/>
            <w:color w:val="0000FF"/>
          </w:rPr>
          <w:t>Cell</w:t>
        </w:r>
        <w:r>
          <w:rPr>
            <w:b/>
            <w:color w:val="0000FF"/>
            <w:spacing w:val="56"/>
          </w:rPr>
          <w:t xml:space="preserve"> </w:t>
        </w:r>
        <w:r>
          <w:rPr>
            <w:b/>
            <w:color w:val="0000FF"/>
          </w:rPr>
          <w:t>11.</w:t>
        </w:r>
        <w:r>
          <w:rPr>
            <w:b/>
            <w:color w:val="0000FF"/>
            <w:spacing w:val="56"/>
          </w:rPr>
          <w:t xml:space="preserve"> </w:t>
        </w:r>
        <w:r>
          <w:rPr>
            <w:color w:val="0000FF"/>
          </w:rPr>
          <w:t>Top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panel: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original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simulation,</w:t>
        </w:r>
        <w:r>
          <w:rPr>
            <w:color w:val="0000FF"/>
            <w:spacing w:val="54"/>
          </w:rPr>
          <w:t xml:space="preserve"> </w:t>
        </w:r>
        <w:r>
          <w:rPr>
            <w:color w:val="0000FF"/>
          </w:rPr>
          <w:t>middle</w:t>
        </w:r>
      </w:hyperlink>
      <w:r>
        <w:rPr>
          <w:color w:val="0000FF"/>
          <w:spacing w:val="1"/>
        </w:rPr>
        <w:t xml:space="preserve"> </w:t>
      </w:r>
      <w:hyperlink w:anchor="_bookmark94" w:history="1">
        <w:r>
          <w:rPr>
            <w:color w:val="0000FF"/>
          </w:rPr>
          <w:t>panel:</w:t>
        </w:r>
        <w:r>
          <w:rPr>
            <w:color w:val="0000FF"/>
            <w:spacing w:val="1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Ca</w:t>
        </w:r>
        <w:r>
          <w:rPr>
            <w:rFonts w:ascii="Bookman Old Style"/>
            <w:i/>
            <w:color w:val="0000FF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11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increased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by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10%,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bottom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panel:</w:t>
        </w:r>
        <w:r>
          <w:rPr>
            <w:color w:val="0000FF"/>
            <w:spacing w:val="1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Ca</w:t>
        </w:r>
        <w:r>
          <w:rPr>
            <w:rFonts w:ascii="Bookman Old Style"/>
            <w:i/>
            <w:color w:val="0000FF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11</w:t>
        </w:r>
      </w:hyperlink>
      <w:r>
        <w:rPr>
          <w:color w:val="0000FF"/>
          <w:spacing w:val="1"/>
        </w:rPr>
        <w:t xml:space="preserve"> </w:t>
      </w:r>
      <w:hyperlink w:anchor="_bookmark94" w:history="1">
        <w:r>
          <w:rPr>
            <w:color w:val="0000FF"/>
          </w:rPr>
          <w:t>decreased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by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10%.</w:t>
        </w:r>
      </w:hyperlink>
      <w:r>
        <w:rPr>
          <w:rFonts w:ascii="Times New Roman"/>
          <w:color w:val="0000FF"/>
        </w:rPr>
        <w:tab/>
      </w:r>
      <w:r>
        <w:rPr>
          <w:spacing w:val="-2"/>
          <w:w w:val="95"/>
          <w:sz w:val="24"/>
        </w:rPr>
        <w:t>107</w:t>
      </w:r>
    </w:p>
    <w:p w14:paraId="25B43BEF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0" w:line="273" w:lineRule="auto"/>
        <w:ind w:right="1246"/>
        <w:jc w:val="both"/>
      </w:pPr>
      <w:hyperlink w:anchor="_bookmark97" w:history="1">
        <w:r>
          <w:rPr>
            <w:b/>
            <w:color w:val="0000FF"/>
          </w:rPr>
          <w:t xml:space="preserve">Raster Plots from an Islet with Multiple Switch Cells. </w:t>
        </w:r>
        <w:r>
          <w:rPr>
            <w:color w:val="0000FF"/>
          </w:rPr>
          <w:t>The top</w:t>
        </w:r>
      </w:hyperlink>
      <w:r>
        <w:rPr>
          <w:color w:val="0000FF"/>
          <w:spacing w:val="1"/>
        </w:rPr>
        <w:t xml:space="preserve"> </w:t>
      </w:r>
      <w:hyperlink w:anchor="_bookmark97" w:history="1">
        <w:r>
          <w:rPr>
            <w:color w:val="0000FF"/>
            <w:w w:val="95"/>
          </w:rPr>
          <w:t>panel shows synchronized islet bursts before the silencing of any cell. The</w:t>
        </w:r>
      </w:hyperlink>
      <w:r>
        <w:rPr>
          <w:color w:val="0000FF"/>
          <w:spacing w:val="1"/>
          <w:w w:val="95"/>
        </w:rPr>
        <w:t xml:space="preserve"> </w:t>
      </w:r>
      <w:hyperlink w:anchor="_bookmark97" w:history="1">
        <w:r>
          <w:rPr>
            <w:color w:val="0000FF"/>
          </w:rPr>
          <w:t>second,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third,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fourth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panels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depict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effects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silencing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21,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</w:rPr>
          <w:t>32,</w:t>
        </w:r>
      </w:hyperlink>
    </w:p>
    <w:p w14:paraId="0E6C1552" w14:textId="77777777" w:rsidR="00F5531B" w:rsidRDefault="00F53AF1">
      <w:pPr>
        <w:tabs>
          <w:tab w:val="left" w:leader="dot" w:pos="9336"/>
        </w:tabs>
        <w:spacing w:line="259" w:lineRule="exact"/>
        <w:ind w:left="2081"/>
        <w:jc w:val="both"/>
        <w:rPr>
          <w:sz w:val="24"/>
        </w:rPr>
      </w:pPr>
      <w:hyperlink w:anchor="_bookmark97" w:history="1">
        <w:r>
          <w:rPr>
            <w:color w:val="0000FF"/>
          </w:rPr>
          <w:t>and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36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respectively</w:t>
        </w:r>
        <w:r>
          <w:rPr>
            <w:color w:val="0000FF"/>
            <w:spacing w:val="1"/>
          </w:rPr>
          <w:t xml:space="preserve"> </w:t>
        </w:r>
        <w:r>
          <w:rPr>
            <w:color w:val="0000FF"/>
          </w:rPr>
          <w:t>on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2"/>
          </w:rPr>
          <w:t xml:space="preserve"> </w:t>
        </w:r>
        <w:r>
          <w:rPr>
            <w:color w:val="0000FF"/>
          </w:rPr>
          <w:t>islet.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110</w:t>
      </w:r>
    </w:p>
    <w:p w14:paraId="637AA7EE" w14:textId="77777777" w:rsidR="00F5531B" w:rsidRDefault="00F5531B">
      <w:pPr>
        <w:spacing w:line="259" w:lineRule="exact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38937B0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36"/>
      </w:pPr>
      <w:hyperlink w:anchor="_bookmark103" w:history="1">
        <w:r>
          <w:rPr>
            <w:b/>
            <w:color w:val="0000FF"/>
          </w:rPr>
          <w:t>Examples</w:t>
        </w:r>
        <w:r>
          <w:rPr>
            <w:b/>
            <w:color w:val="0000FF"/>
            <w:spacing w:val="14"/>
          </w:rPr>
          <w:t xml:space="preserve"> </w:t>
        </w:r>
        <w:r>
          <w:rPr>
            <w:b/>
            <w:color w:val="0000FF"/>
          </w:rPr>
          <w:t>of</w:t>
        </w:r>
        <w:r>
          <w:rPr>
            <w:b/>
            <w:color w:val="0000FF"/>
            <w:spacing w:val="14"/>
          </w:rPr>
          <w:t xml:space="preserve"> </w:t>
        </w:r>
        <w:r>
          <w:rPr>
            <w:b/>
            <w:color w:val="0000FF"/>
          </w:rPr>
          <w:t>13</w:t>
        </w:r>
        <w:r>
          <w:rPr>
            <w:b/>
            <w:color w:val="0000FF"/>
            <w:spacing w:val="13"/>
          </w:rPr>
          <w:t xml:space="preserve"> </w:t>
        </w:r>
        <w:r>
          <w:rPr>
            <w:b/>
            <w:color w:val="0000FF"/>
          </w:rPr>
          <w:t>Cell</w:t>
        </w:r>
        <w:r>
          <w:rPr>
            <w:b/>
            <w:color w:val="0000FF"/>
            <w:spacing w:val="14"/>
          </w:rPr>
          <w:t xml:space="preserve"> </w:t>
        </w:r>
        <w:r>
          <w:rPr>
            <w:b/>
            <w:color w:val="0000FF"/>
          </w:rPr>
          <w:t>Switch</w:t>
        </w:r>
        <w:r>
          <w:rPr>
            <w:b/>
            <w:color w:val="0000FF"/>
            <w:spacing w:val="14"/>
          </w:rPr>
          <w:t xml:space="preserve"> </w:t>
        </w:r>
        <w:r>
          <w:rPr>
            <w:b/>
            <w:color w:val="0000FF"/>
          </w:rPr>
          <w:t>Islets</w:t>
        </w:r>
        <w:r>
          <w:rPr>
            <w:b/>
            <w:color w:val="0000FF"/>
            <w:spacing w:val="14"/>
          </w:rPr>
          <w:t xml:space="preserve"> </w:t>
        </w:r>
        <w:r>
          <w:rPr>
            <w:b/>
            <w:color w:val="0000FF"/>
          </w:rPr>
          <w:t>using</w:t>
        </w:r>
        <w:r>
          <w:rPr>
            <w:b/>
            <w:color w:val="0000FF"/>
            <w:spacing w:val="14"/>
          </w:rPr>
          <w:t xml:space="preserve"> </w:t>
        </w:r>
        <w:r>
          <w:rPr>
            <w:b/>
            <w:color w:val="0000FF"/>
          </w:rPr>
          <w:t>the</w:t>
        </w:r>
        <w:r>
          <w:rPr>
            <w:b/>
            <w:color w:val="0000FF"/>
            <w:spacing w:val="13"/>
          </w:rPr>
          <w:t xml:space="preserve"> </w:t>
        </w:r>
        <w:r>
          <w:rPr>
            <w:b/>
            <w:color w:val="0000FF"/>
          </w:rPr>
          <w:t>IOM.</w:t>
        </w:r>
        <w:r>
          <w:rPr>
            <w:b/>
            <w:color w:val="0000FF"/>
            <w:spacing w:val="5"/>
          </w:rPr>
          <w:t xml:space="preserve"> </w:t>
        </w:r>
        <w:r>
          <w:rPr>
            <w:color w:val="0000FF"/>
          </w:rPr>
          <w:t>Subfigures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(a)-</w:t>
        </w:r>
      </w:hyperlink>
    </w:p>
    <w:p w14:paraId="722A6028" w14:textId="77777777" w:rsidR="00F5531B" w:rsidRDefault="00F53AF1">
      <w:pPr>
        <w:pStyle w:val="ListParagraph"/>
        <w:numPr>
          <w:ilvl w:val="0"/>
          <w:numId w:val="8"/>
        </w:numPr>
        <w:tabs>
          <w:tab w:val="left" w:pos="2454"/>
        </w:tabs>
        <w:spacing w:before="0" w:line="333" w:lineRule="exact"/>
        <w:ind w:left="2453" w:hanging="373"/>
      </w:pPr>
      <w:hyperlink w:anchor="_bookmark103" w:history="1">
        <w:r>
          <w:rPr>
            <w:color w:val="0000FF"/>
            <w:w w:val="94"/>
          </w:rPr>
          <w:t>are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3"/>
          </w:rPr>
          <w:t>from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8"/>
          </w:rPr>
          <w:t>a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6"/>
          </w:rPr>
          <w:t>parameter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6"/>
          </w:rPr>
          <w:t>set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8"/>
          </w:rPr>
          <w:t>with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rFonts w:ascii="Bookman Old Style" w:hAnsi="Bookman Old Style"/>
            <w:i/>
            <w:color w:val="0000FF"/>
            <w:spacing w:val="-97"/>
            <w:w w:val="84"/>
          </w:rPr>
          <w:t>g</w:t>
        </w:r>
        <w:r>
          <w:rPr>
            <w:color w:val="0000FF"/>
            <w:spacing w:val="-13"/>
            <w:w w:val="77"/>
          </w:rPr>
          <w:t>¯</w:t>
        </w:r>
        <w:r>
          <w:rPr>
            <w:rFonts w:ascii="Bookman Old Style" w:hAnsi="Bookman Old Style"/>
            <w:i/>
            <w:color w:val="0000FF"/>
            <w:spacing w:val="11"/>
            <w:w w:val="141"/>
            <w:vertAlign w:val="subscript"/>
          </w:rPr>
          <w:t>K</w:t>
        </w:r>
        <w:r>
          <w:rPr>
            <w:rFonts w:ascii="Bookman Old Style" w:hAnsi="Bookman Old Style"/>
            <w:i/>
            <w:color w:val="0000FF"/>
            <w:w w:val="123"/>
            <w:vertAlign w:val="subscript"/>
          </w:rPr>
          <w:t>AT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rFonts w:ascii="Bookman Old Style" w:hAnsi="Bookman Old Style"/>
            <w:i/>
            <w:color w:val="0000FF"/>
            <w:w w:val="127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</w:rPr>
          <w:t xml:space="preserve"> </w:t>
        </w:r>
        <w:r>
          <w:rPr>
            <w:rFonts w:ascii="Bookman Old Style" w:hAnsi="Bookman Old Style"/>
            <w:i/>
            <w:color w:val="0000FF"/>
            <w:spacing w:val="15"/>
          </w:rPr>
          <w:t xml:space="preserve"> </w:t>
        </w:r>
        <w:r>
          <w:rPr>
            <w:rFonts w:ascii="Lucida Sans Unicode" w:hAnsi="Lucida Sans Unicode"/>
            <w:color w:val="0000FF"/>
            <w:w w:val="96"/>
          </w:rPr>
          <w:t>∼</w:t>
        </w:r>
        <w:r>
          <w:rPr>
            <w:rFonts w:ascii="Lucida Sans Unicode" w:hAnsi="Lucida Sans Unicode"/>
            <w:color w:val="0000FF"/>
          </w:rPr>
          <w:t xml:space="preserve"> </w:t>
        </w:r>
        <w:r>
          <w:rPr>
            <w:rFonts w:ascii="Lucida Sans Unicode" w:hAnsi="Lucida Sans Unicode"/>
            <w:color w:val="0000FF"/>
            <w:spacing w:val="-26"/>
          </w:rPr>
          <w:t xml:space="preserve"> </w:t>
        </w:r>
        <w:r>
          <w:rPr>
            <w:rFonts w:ascii="Bookman Old Style" w:hAnsi="Bookman Old Style"/>
            <w:i/>
            <w:color w:val="0000FF"/>
            <w:w w:val="110"/>
          </w:rPr>
          <w:t>N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color w:val="0000FF"/>
            <w:w w:val="84"/>
          </w:rPr>
          <w:t>(2800</w:t>
        </w:r>
        <w:r>
          <w:rPr>
            <w:color w:val="0000FF"/>
            <w:spacing w:val="-1"/>
            <w:w w:val="84"/>
          </w:rPr>
          <w:t>0</w:t>
        </w:r>
        <w:r>
          <w:rPr>
            <w:rFonts w:ascii="Bookman Old Style" w:hAnsi="Bookman Old Style"/>
            <w:i/>
            <w:color w:val="0000FF"/>
            <w:w w:val="91"/>
          </w:rPr>
          <w:t>,</w:t>
        </w:r>
        <w:r>
          <w:rPr>
            <w:rFonts w:ascii="Bookman Old Style" w:hAnsi="Bookman Old Style"/>
            <w:i/>
            <w:color w:val="0000FF"/>
            <w:spacing w:val="-30"/>
          </w:rPr>
          <w:t xml:space="preserve"> </w:t>
        </w:r>
        <w:r>
          <w:rPr>
            <w:color w:val="0000FF"/>
            <w:w w:val="85"/>
          </w:rPr>
          <w:t>2800)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4"/>
          </w:rPr>
          <w:t>while</w:t>
        </w:r>
        <w:r>
          <w:rPr>
            <w:color w:val="0000FF"/>
          </w:rPr>
          <w:t xml:space="preserve"> </w:t>
        </w:r>
        <w:r>
          <w:rPr>
            <w:color w:val="0000FF"/>
            <w:spacing w:val="-2"/>
          </w:rPr>
          <w:t xml:space="preserve"> </w:t>
        </w:r>
        <w:r>
          <w:rPr>
            <w:color w:val="0000FF"/>
            <w:w w:val="97"/>
          </w:rPr>
          <w:t>the</w:t>
        </w:r>
      </w:hyperlink>
    </w:p>
    <w:p w14:paraId="5EB7DD3C" w14:textId="77777777" w:rsidR="00F5531B" w:rsidRDefault="00F53AF1">
      <w:pPr>
        <w:spacing w:line="284" w:lineRule="exact"/>
        <w:ind w:left="2081"/>
      </w:pPr>
      <w:hyperlink w:anchor="_bookmark103" w:history="1">
        <w:r>
          <w:rPr>
            <w:color w:val="0000FF"/>
            <w:w w:val="96"/>
          </w:rPr>
          <w:t>parameter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  <w:w w:val="96"/>
          </w:rPr>
          <w:t>set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  <w:w w:val="93"/>
          </w:rPr>
          <w:t>in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  <w:w w:val="97"/>
          </w:rPr>
          <w:t>(d)-(</w:t>
        </w:r>
        <w:r>
          <w:rPr>
            <w:color w:val="0000FF"/>
            <w:spacing w:val="17"/>
            <w:w w:val="97"/>
          </w:rPr>
          <w:t>f</w:t>
        </w:r>
        <w:r>
          <w:rPr>
            <w:color w:val="0000FF"/>
            <w:w w:val="102"/>
          </w:rPr>
          <w:t>)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  <w:w w:val="96"/>
          </w:rPr>
          <w:t>had</w:t>
        </w:r>
        <w:r>
          <w:rPr>
            <w:color w:val="0000FF"/>
          </w:rPr>
          <w:t xml:space="preserve"> </w:t>
        </w:r>
        <w:r>
          <w:rPr>
            <w:color w:val="0000FF"/>
            <w:spacing w:val="-13"/>
          </w:rPr>
          <w:t xml:space="preserve"> </w:t>
        </w:r>
        <w:r>
          <w:rPr>
            <w:rFonts w:ascii="Bookman Old Style" w:hAnsi="Bookman Old Style"/>
            <w:i/>
            <w:color w:val="0000FF"/>
            <w:spacing w:val="-96"/>
            <w:w w:val="84"/>
          </w:rPr>
          <w:t>g</w:t>
        </w:r>
        <w:r>
          <w:rPr>
            <w:color w:val="0000FF"/>
            <w:spacing w:val="-14"/>
            <w:w w:val="77"/>
          </w:rPr>
          <w:t>¯</w:t>
        </w:r>
        <w:r>
          <w:rPr>
            <w:rFonts w:ascii="Bookman Old Style" w:hAnsi="Bookman Old Style"/>
            <w:i/>
            <w:color w:val="0000FF"/>
            <w:spacing w:val="11"/>
            <w:w w:val="141"/>
            <w:vertAlign w:val="subscript"/>
          </w:rPr>
          <w:t>K</w:t>
        </w:r>
        <w:r>
          <w:rPr>
            <w:rFonts w:ascii="Bookman Old Style" w:hAnsi="Bookman Old Style"/>
            <w:i/>
            <w:color w:val="0000FF"/>
            <w:w w:val="123"/>
            <w:vertAlign w:val="subscript"/>
          </w:rPr>
          <w:t>AT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rFonts w:ascii="Bookman Old Style" w:hAnsi="Bookman Old Style"/>
            <w:i/>
            <w:color w:val="0000FF"/>
            <w:w w:val="127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</w:rPr>
          <w:t xml:space="preserve"> </w:t>
        </w:r>
        <w:r>
          <w:rPr>
            <w:rFonts w:ascii="Bookman Old Style" w:hAnsi="Bookman Old Style"/>
            <w:i/>
            <w:color w:val="0000FF"/>
            <w:spacing w:val="-2"/>
          </w:rPr>
          <w:t xml:space="preserve"> </w:t>
        </w:r>
        <w:r>
          <w:rPr>
            <w:rFonts w:ascii="Lucida Sans Unicode" w:hAnsi="Lucida Sans Unicode"/>
            <w:color w:val="0000FF"/>
            <w:w w:val="96"/>
          </w:rPr>
          <w:t>∼</w:t>
        </w:r>
        <w:r>
          <w:rPr>
            <w:rFonts w:ascii="Lucida Sans Unicode" w:hAnsi="Lucida Sans Unicode"/>
            <w:color w:val="0000FF"/>
            <w:spacing w:val="27"/>
          </w:rPr>
          <w:t xml:space="preserve"> </w:t>
        </w:r>
        <w:r>
          <w:rPr>
            <w:rFonts w:ascii="Bookman Old Style" w:hAnsi="Bookman Old Style"/>
            <w:i/>
            <w:color w:val="0000FF"/>
            <w:w w:val="110"/>
          </w:rPr>
          <w:t>N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color w:val="0000FF"/>
            <w:w w:val="84"/>
          </w:rPr>
          <w:t>(3000</w:t>
        </w:r>
        <w:r>
          <w:rPr>
            <w:color w:val="0000FF"/>
            <w:spacing w:val="-1"/>
            <w:w w:val="84"/>
          </w:rPr>
          <w:t>0</w:t>
        </w:r>
        <w:r>
          <w:rPr>
            <w:rFonts w:ascii="Bookman Old Style" w:hAnsi="Bookman Old Style"/>
            <w:i/>
            <w:color w:val="0000FF"/>
            <w:w w:val="91"/>
          </w:rPr>
          <w:t>,</w:t>
        </w:r>
        <w:r>
          <w:rPr>
            <w:rFonts w:ascii="Bookman Old Style" w:hAnsi="Bookman Old Style"/>
            <w:i/>
            <w:color w:val="0000FF"/>
            <w:spacing w:val="-30"/>
          </w:rPr>
          <w:t xml:space="preserve"> </w:t>
        </w:r>
        <w:r>
          <w:rPr>
            <w:color w:val="0000FF"/>
            <w:w w:val="87"/>
          </w:rPr>
          <w:t>3000).</w:t>
        </w:r>
        <w:r>
          <w:rPr>
            <w:color w:val="0000FF"/>
          </w:rPr>
          <w:t xml:space="preserve">  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  <w:w w:val="92"/>
          </w:rPr>
          <w:t>In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</w:rPr>
          <w:t xml:space="preserve"> </w:t>
        </w:r>
        <w:r>
          <w:rPr>
            <w:color w:val="0000FF"/>
            <w:spacing w:val="-12"/>
          </w:rPr>
          <w:t xml:space="preserve"> </w:t>
        </w:r>
        <w:r>
          <w:rPr>
            <w:color w:val="0000FF"/>
          </w:rPr>
          <w:t>(d),</w:t>
        </w:r>
      </w:hyperlink>
    </w:p>
    <w:p w14:paraId="4EAF26A1" w14:textId="77777777" w:rsidR="00F5531B" w:rsidRDefault="00F53AF1">
      <w:pPr>
        <w:tabs>
          <w:tab w:val="left" w:leader="dot" w:pos="9336"/>
        </w:tabs>
        <w:spacing w:line="268" w:lineRule="auto"/>
        <w:ind w:left="2081" w:right="650"/>
        <w:rPr>
          <w:sz w:val="24"/>
        </w:rPr>
      </w:pPr>
      <w:hyperlink w:anchor="_bookmark103" w:history="1">
        <w:r>
          <w:rPr>
            <w:color w:val="0000FF"/>
          </w:rPr>
          <w:t>the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raster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plots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before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while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silencing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switch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cell,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8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(e)</w:t>
        </w:r>
        <w:r>
          <w:rPr>
            <w:color w:val="0000FF"/>
            <w:spacing w:val="9"/>
          </w:rPr>
          <w:t xml:space="preserve"> </w:t>
        </w:r>
        <w:r>
          <w:rPr>
            <w:color w:val="0000FF"/>
          </w:rPr>
          <w:t>the</w:t>
        </w:r>
      </w:hyperlink>
      <w:r>
        <w:rPr>
          <w:color w:val="0000FF"/>
          <w:spacing w:val="1"/>
        </w:rPr>
        <w:t xml:space="preserve"> </w:t>
      </w:r>
      <w:hyperlink w:anchor="_bookmark103" w:history="1">
        <w:r>
          <w:rPr>
            <w:color w:val="0000FF"/>
          </w:rPr>
          <w:t>distribution of functional connections, and lastly (c) and (f) the functional</w:t>
        </w:r>
      </w:hyperlink>
      <w:r>
        <w:rPr>
          <w:color w:val="0000FF"/>
          <w:spacing w:val="1"/>
        </w:rPr>
        <w:t xml:space="preserve"> </w:t>
      </w:r>
      <w:hyperlink w:anchor="_bookmark103" w:history="1">
        <w:r>
          <w:rPr>
            <w:color w:val="0000FF"/>
          </w:rPr>
          <w:t>connect</w:t>
        </w:r>
        <w:r>
          <w:rPr>
            <w:color w:val="0000FF"/>
          </w:rPr>
          <w:t>ivity</w:t>
        </w:r>
        <w:r>
          <w:rPr>
            <w:color w:val="0000FF"/>
            <w:spacing w:val="-7"/>
          </w:rPr>
          <w:t xml:space="preserve"> </w:t>
        </w:r>
        <w:r>
          <w:rPr>
            <w:color w:val="0000FF"/>
          </w:rPr>
          <w:t>network.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117</w:t>
      </w:r>
    </w:p>
    <w:p w14:paraId="3069D48B" w14:textId="77777777" w:rsidR="00F5531B" w:rsidRDefault="00F53AF1">
      <w:pPr>
        <w:pStyle w:val="ListParagraph"/>
        <w:numPr>
          <w:ilvl w:val="1"/>
          <w:numId w:val="9"/>
        </w:numPr>
        <w:tabs>
          <w:tab w:val="left" w:pos="2082"/>
        </w:tabs>
        <w:spacing w:before="0" w:line="235" w:lineRule="auto"/>
        <w:ind w:right="1246"/>
        <w:jc w:val="both"/>
      </w:pPr>
      <w:hyperlink w:anchor="_bookmark104" w:history="1">
        <w:r>
          <w:rPr>
            <w:b/>
            <w:color w:val="0000FF"/>
          </w:rPr>
          <w:t>Example</w:t>
        </w:r>
        <w:r>
          <w:rPr>
            <w:b/>
            <w:color w:val="0000FF"/>
            <w:spacing w:val="32"/>
          </w:rPr>
          <w:t xml:space="preserve"> </w:t>
        </w:r>
        <w:r>
          <w:rPr>
            <w:b/>
            <w:color w:val="0000FF"/>
          </w:rPr>
          <w:t>of</w:t>
        </w:r>
        <w:r>
          <w:rPr>
            <w:b/>
            <w:color w:val="0000FF"/>
            <w:spacing w:val="33"/>
          </w:rPr>
          <w:t xml:space="preserve"> </w:t>
        </w:r>
        <w:r>
          <w:rPr>
            <w:b/>
            <w:color w:val="0000FF"/>
          </w:rPr>
          <w:t>57</w:t>
        </w:r>
        <w:r>
          <w:rPr>
            <w:b/>
            <w:color w:val="0000FF"/>
            <w:spacing w:val="32"/>
          </w:rPr>
          <w:t xml:space="preserve"> </w:t>
        </w:r>
        <w:r>
          <w:rPr>
            <w:b/>
            <w:color w:val="0000FF"/>
          </w:rPr>
          <w:t>Cell</w:t>
        </w:r>
        <w:r>
          <w:rPr>
            <w:b/>
            <w:color w:val="0000FF"/>
            <w:spacing w:val="33"/>
          </w:rPr>
          <w:t xml:space="preserve"> </w:t>
        </w:r>
        <w:r>
          <w:rPr>
            <w:b/>
            <w:color w:val="0000FF"/>
          </w:rPr>
          <w:t>Switch</w:t>
        </w:r>
        <w:r>
          <w:rPr>
            <w:b/>
            <w:color w:val="0000FF"/>
            <w:spacing w:val="33"/>
          </w:rPr>
          <w:t xml:space="preserve"> </w:t>
        </w:r>
        <w:r>
          <w:rPr>
            <w:b/>
            <w:color w:val="0000FF"/>
          </w:rPr>
          <w:t>Islet</w:t>
        </w:r>
        <w:r>
          <w:rPr>
            <w:b/>
            <w:color w:val="0000FF"/>
            <w:spacing w:val="32"/>
          </w:rPr>
          <w:t xml:space="preserve"> </w:t>
        </w:r>
        <w:r>
          <w:rPr>
            <w:b/>
            <w:color w:val="0000FF"/>
          </w:rPr>
          <w:t>Using</w:t>
        </w:r>
        <w:r>
          <w:rPr>
            <w:b/>
            <w:color w:val="0000FF"/>
            <w:spacing w:val="33"/>
          </w:rPr>
          <w:t xml:space="preserve"> </w:t>
        </w:r>
        <w:r>
          <w:rPr>
            <w:b/>
            <w:color w:val="0000FF"/>
          </w:rPr>
          <w:t>the</w:t>
        </w:r>
        <w:r>
          <w:rPr>
            <w:b/>
            <w:color w:val="0000FF"/>
            <w:spacing w:val="33"/>
          </w:rPr>
          <w:t xml:space="preserve"> </w:t>
        </w:r>
        <w:r>
          <w:rPr>
            <w:b/>
            <w:color w:val="0000FF"/>
          </w:rPr>
          <w:t>IOM.</w:t>
        </w:r>
        <w:r>
          <w:rPr>
            <w:b/>
            <w:color w:val="0000FF"/>
            <w:spacing w:val="21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24"/>
          </w:rPr>
          <w:t xml:space="preserve"> </w:t>
        </w:r>
        <w:r>
          <w:rPr>
            <w:color w:val="0000FF"/>
          </w:rPr>
          <w:t>parameter</w:t>
        </w:r>
      </w:hyperlink>
      <w:r>
        <w:rPr>
          <w:color w:val="0000FF"/>
          <w:spacing w:val="-51"/>
        </w:rPr>
        <w:t xml:space="preserve"> </w:t>
      </w:r>
      <w:hyperlink w:anchor="_bookmark104" w:history="1">
        <w:r>
          <w:rPr>
            <w:color w:val="0000FF"/>
            <w:w w:val="96"/>
          </w:rPr>
          <w:t>set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  <w:spacing w:val="-7"/>
            <w:w w:val="97"/>
          </w:rPr>
          <w:t>w</w:t>
        </w:r>
        <w:r>
          <w:rPr>
            <w:color w:val="0000FF"/>
            <w:w w:val="94"/>
          </w:rPr>
          <w:t>as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  <w:w w:val="96"/>
          </w:rPr>
          <w:t>dr</w:t>
        </w:r>
        <w:r>
          <w:rPr>
            <w:color w:val="0000FF"/>
            <w:spacing w:val="-6"/>
            <w:w w:val="96"/>
          </w:rPr>
          <w:t>a</w:t>
        </w:r>
        <w:r>
          <w:rPr>
            <w:color w:val="0000FF"/>
            <w:w w:val="95"/>
          </w:rPr>
          <w:t>wn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  <w:w w:val="98"/>
          </w:rPr>
          <w:t>with</w:t>
        </w:r>
        <w:r>
          <w:rPr>
            <w:color w:val="0000FF"/>
            <w:spacing w:val="19"/>
          </w:rPr>
          <w:t xml:space="preserve"> </w:t>
        </w:r>
        <w:r>
          <w:rPr>
            <w:rFonts w:ascii="Bookman Old Style" w:hAnsi="Bookman Old Style"/>
            <w:i/>
            <w:color w:val="0000FF"/>
            <w:spacing w:val="-97"/>
            <w:w w:val="84"/>
          </w:rPr>
          <w:t>g</w:t>
        </w:r>
        <w:r>
          <w:rPr>
            <w:color w:val="0000FF"/>
            <w:spacing w:val="-12"/>
            <w:w w:val="77"/>
          </w:rPr>
          <w:t>¯</w:t>
        </w:r>
        <w:r>
          <w:rPr>
            <w:rFonts w:ascii="Bookman Old Style" w:hAnsi="Bookman Old Style"/>
            <w:i/>
            <w:color w:val="0000FF"/>
            <w:spacing w:val="11"/>
            <w:w w:val="141"/>
            <w:vertAlign w:val="subscript"/>
          </w:rPr>
          <w:t>K</w:t>
        </w:r>
        <w:r>
          <w:rPr>
            <w:rFonts w:ascii="Bookman Old Style" w:hAnsi="Bookman Old Style"/>
            <w:i/>
            <w:color w:val="0000FF"/>
            <w:w w:val="123"/>
            <w:vertAlign w:val="subscript"/>
          </w:rPr>
          <w:t>AT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rFonts w:ascii="Bookman Old Style" w:hAnsi="Bookman Old Style"/>
            <w:i/>
            <w:color w:val="0000FF"/>
            <w:w w:val="127"/>
            <w:vertAlign w:val="subscript"/>
          </w:rPr>
          <w:t>P</w:t>
        </w:r>
        <w:r>
          <w:rPr>
            <w:rFonts w:ascii="Bookman Old Style" w:hAnsi="Bookman Old Style"/>
            <w:i/>
            <w:color w:val="0000FF"/>
            <w:spacing w:val="28"/>
          </w:rPr>
          <w:t xml:space="preserve"> </w:t>
        </w:r>
        <w:r>
          <w:rPr>
            <w:rFonts w:ascii="Lucida Sans Unicode" w:hAnsi="Lucida Sans Unicode"/>
            <w:color w:val="0000FF"/>
            <w:w w:val="96"/>
          </w:rPr>
          <w:t>∼</w:t>
        </w:r>
        <w:r>
          <w:rPr>
            <w:rFonts w:ascii="Lucida Sans Unicode" w:hAnsi="Lucida Sans Unicode"/>
            <w:color w:val="0000FF"/>
            <w:spacing w:val="-9"/>
          </w:rPr>
          <w:t xml:space="preserve"> </w:t>
        </w:r>
        <w:r>
          <w:rPr>
            <w:rFonts w:ascii="Bookman Old Style" w:hAnsi="Bookman Old Style"/>
            <w:i/>
            <w:color w:val="0000FF"/>
            <w:w w:val="110"/>
          </w:rPr>
          <w:t>N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color w:val="0000FF"/>
            <w:w w:val="84"/>
          </w:rPr>
          <w:t>(3000</w:t>
        </w:r>
        <w:r>
          <w:rPr>
            <w:color w:val="0000FF"/>
            <w:spacing w:val="-1"/>
            <w:w w:val="84"/>
          </w:rPr>
          <w:t>0</w:t>
        </w:r>
        <w:r>
          <w:rPr>
            <w:rFonts w:ascii="Bookman Old Style" w:hAnsi="Bookman Old Style"/>
            <w:i/>
            <w:color w:val="0000FF"/>
            <w:w w:val="91"/>
          </w:rPr>
          <w:t>,</w:t>
        </w:r>
        <w:r>
          <w:rPr>
            <w:rFonts w:ascii="Bookman Old Style" w:hAnsi="Bookman Old Style"/>
            <w:i/>
            <w:color w:val="0000FF"/>
            <w:spacing w:val="-30"/>
          </w:rPr>
          <w:t xml:space="preserve"> </w:t>
        </w:r>
        <w:r>
          <w:rPr>
            <w:color w:val="0000FF"/>
            <w:w w:val="85"/>
          </w:rPr>
          <w:t>3000)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19"/>
          </w:rPr>
          <w:t xml:space="preserve"> </w:t>
        </w:r>
        <w:r>
          <w:rPr>
            <w:rFonts w:ascii="Bookman Old Style" w:hAnsi="Bookman Old Style"/>
            <w:i/>
            <w:color w:val="0000FF"/>
            <w:w w:val="84"/>
          </w:rPr>
          <w:t>g</w:t>
        </w:r>
        <w:r>
          <w:rPr>
            <w:rFonts w:ascii="Bookman Old Style" w:hAnsi="Bookman Old Style"/>
            <w:i/>
            <w:color w:val="0000FF"/>
            <w:w w:val="119"/>
            <w:vertAlign w:val="subscript"/>
          </w:rPr>
          <w:t>C</w:t>
        </w:r>
        <w:r>
          <w:rPr>
            <w:rFonts w:ascii="Bookman Old Style" w:hAnsi="Bookman Old Style"/>
            <w:i/>
            <w:color w:val="0000FF"/>
            <w:spacing w:val="15"/>
          </w:rPr>
          <w:t xml:space="preserve"> </w:t>
        </w:r>
        <w:r>
          <w:rPr>
            <w:rFonts w:ascii="Lucida Sans Unicode" w:hAnsi="Lucida Sans Unicode"/>
            <w:color w:val="0000FF"/>
            <w:w w:val="96"/>
          </w:rPr>
          <w:t>∼</w:t>
        </w:r>
        <w:r>
          <w:rPr>
            <w:rFonts w:ascii="Lucida Sans Unicode" w:hAnsi="Lucida Sans Unicode"/>
            <w:color w:val="0000FF"/>
            <w:spacing w:val="-9"/>
          </w:rPr>
          <w:t xml:space="preserve"> </w:t>
        </w:r>
        <w:r>
          <w:rPr>
            <w:rFonts w:ascii="Bookman Old Style" w:hAnsi="Bookman Old Style"/>
            <w:i/>
            <w:color w:val="0000FF"/>
            <w:w w:val="110"/>
          </w:rPr>
          <w:t>N</w:t>
        </w:r>
        <w:r>
          <w:rPr>
            <w:rFonts w:ascii="Bookman Old Style" w:hAnsi="Bookman Old Style"/>
            <w:i/>
            <w:color w:val="0000FF"/>
            <w:spacing w:val="-43"/>
          </w:rPr>
          <w:t xml:space="preserve"> </w:t>
        </w:r>
        <w:r>
          <w:rPr>
            <w:color w:val="0000FF"/>
            <w:w w:val="97"/>
          </w:rPr>
          <w:t>(1</w:t>
        </w:r>
        <w:r>
          <w:rPr>
            <w:color w:val="0000FF"/>
            <w:spacing w:val="-1"/>
            <w:w w:val="97"/>
          </w:rPr>
          <w:t>0</w:t>
        </w:r>
        <w:r>
          <w:rPr>
            <w:rFonts w:ascii="Bookman Old Style" w:hAnsi="Bookman Old Style"/>
            <w:i/>
            <w:color w:val="0000FF"/>
            <w:w w:val="91"/>
          </w:rPr>
          <w:t>,</w:t>
        </w:r>
        <w:r>
          <w:rPr>
            <w:rFonts w:ascii="Bookman Old Style" w:hAnsi="Bookman Old Style"/>
            <w:i/>
            <w:color w:val="0000FF"/>
            <w:spacing w:val="-30"/>
          </w:rPr>
          <w:t xml:space="preserve"> </w:t>
        </w:r>
        <w:r>
          <w:rPr>
            <w:color w:val="0000FF"/>
            <w:w w:val="98"/>
          </w:rPr>
          <w:t>5).</w:t>
        </w:r>
        <w:r>
          <w:rPr>
            <w:color w:val="0000FF"/>
          </w:rPr>
          <w:t xml:space="preserve"> 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18"/>
          </w:rPr>
          <w:t xml:space="preserve"> </w:t>
        </w:r>
        <w:r>
          <w:rPr>
            <w:color w:val="0000FF"/>
            <w:w w:val="101"/>
          </w:rPr>
          <w:t>The</w:t>
        </w:r>
      </w:hyperlink>
    </w:p>
    <w:p w14:paraId="670B9B1B" w14:textId="77777777" w:rsidR="00F5531B" w:rsidRDefault="00F53AF1">
      <w:pPr>
        <w:tabs>
          <w:tab w:val="left" w:leader="dot" w:pos="9336"/>
        </w:tabs>
        <w:spacing w:line="268" w:lineRule="auto"/>
        <w:ind w:left="2081" w:right="650"/>
        <w:rPr>
          <w:sz w:val="24"/>
        </w:rPr>
      </w:pPr>
      <w:hyperlink w:anchor="_bookmark104" w:history="1">
        <w:r>
          <w:rPr>
            <w:color w:val="0000FF"/>
          </w:rPr>
          <w:t>raster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plot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activity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before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while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silencing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43,</w:t>
        </w:r>
        <w:r>
          <w:rPr>
            <w:color w:val="0000FF"/>
            <w:spacing w:val="17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5"/>
          </w:rPr>
          <w:t xml:space="preserve"> </w:t>
        </w:r>
        <w:r>
          <w:rPr>
            <w:color w:val="0000FF"/>
          </w:rPr>
          <w:t>the</w:t>
        </w:r>
      </w:hyperlink>
      <w:r>
        <w:rPr>
          <w:color w:val="0000FF"/>
          <w:spacing w:val="1"/>
        </w:rPr>
        <w:t xml:space="preserve"> </w:t>
      </w:r>
      <w:hyperlink w:anchor="_bookmark104" w:history="1">
        <w:r>
          <w:rPr>
            <w:color w:val="0000FF"/>
          </w:rPr>
          <w:t>distribution of functional connectivity, and (d) the functional connectivity</w:t>
        </w:r>
      </w:hyperlink>
      <w:r>
        <w:rPr>
          <w:color w:val="0000FF"/>
          <w:spacing w:val="1"/>
        </w:rPr>
        <w:t xml:space="preserve"> </w:t>
      </w:r>
      <w:hyperlink w:anchor="_bookmark104" w:history="1">
        <w:r>
          <w:rPr>
            <w:color w:val="0000FF"/>
          </w:rPr>
          <w:t>network.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117</w:t>
      </w:r>
    </w:p>
    <w:p w14:paraId="434A4701" w14:textId="77777777" w:rsidR="00F5531B" w:rsidRDefault="00F53AF1">
      <w:pPr>
        <w:pStyle w:val="ListParagraph"/>
        <w:numPr>
          <w:ilvl w:val="1"/>
          <w:numId w:val="7"/>
        </w:numPr>
        <w:tabs>
          <w:tab w:val="left" w:pos="2082"/>
        </w:tabs>
        <w:spacing w:before="158" w:line="276" w:lineRule="auto"/>
        <w:ind w:right="1245"/>
        <w:jc w:val="both"/>
      </w:pPr>
      <w:hyperlink w:anchor="_bookmark108" w:history="1">
        <w:r>
          <w:rPr>
            <w:b/>
            <w:color w:val="0000FF"/>
          </w:rPr>
          <w:t>Bifurcation Diagram for an Active and Silent Cell.</w:t>
        </w:r>
        <w:r>
          <w:rPr>
            <w:b/>
            <w:color w:val="0000FF"/>
            <w:spacing w:val="1"/>
          </w:rPr>
          <w:t xml:space="preserve"> </w:t>
        </w:r>
        <w:r>
          <w:rPr>
            <w:color w:val="0000FF"/>
          </w:rPr>
          <w:t>The stable</w:t>
        </w:r>
      </w:hyperlink>
      <w:r>
        <w:rPr>
          <w:color w:val="0000FF"/>
          <w:spacing w:val="1"/>
        </w:rPr>
        <w:t xml:space="preserve"> </w:t>
      </w:r>
      <w:hyperlink w:anchor="_bookmark108" w:history="1">
        <w:r>
          <w:rPr>
            <w:color w:val="0000FF"/>
          </w:rPr>
          <w:t>steady state is denoted by the red line,</w:t>
        </w:r>
        <w:r>
          <w:rPr>
            <w:color w:val="0000FF"/>
            <w:spacing w:val="53"/>
          </w:rPr>
          <w:t xml:space="preserve"> </w:t>
        </w:r>
        <w:r>
          <w:rPr>
            <w:color w:val="0000FF"/>
          </w:rPr>
          <w:t>the unstable by the black line.</w:t>
        </w:r>
      </w:hyperlink>
      <w:r>
        <w:rPr>
          <w:color w:val="0000FF"/>
          <w:spacing w:val="1"/>
        </w:rPr>
        <w:t xml:space="preserve"> </w:t>
      </w:r>
      <w:hyperlink w:anchor="_bookmark108" w:history="1">
        <w:r>
          <w:rPr>
            <w:color w:val="0000FF"/>
          </w:rPr>
          <w:t>The Hopf bifurcation (HB) is designated with a black square from which</w:t>
        </w:r>
      </w:hyperlink>
      <w:r>
        <w:rPr>
          <w:color w:val="0000FF"/>
          <w:spacing w:val="-51"/>
        </w:rPr>
        <w:t xml:space="preserve"> </w:t>
      </w:r>
      <w:hyperlink w:anchor="_bookmark108" w:history="1">
        <w:r>
          <w:rPr>
            <w:color w:val="0000FF"/>
          </w:rPr>
          <w:t>the green stable o</w:t>
        </w:r>
        <w:r>
          <w:rPr>
            <w:color w:val="0000FF"/>
          </w:rPr>
          <w:t>rbit arises. The two limit points (LP1, LP2) are shown</w:t>
        </w:r>
      </w:hyperlink>
      <w:r>
        <w:rPr>
          <w:color w:val="0000FF"/>
          <w:spacing w:val="1"/>
        </w:rPr>
        <w:t xml:space="preserve"> </w:t>
      </w:r>
      <w:hyperlink w:anchor="_bookmark108" w:history="1">
        <w:r>
          <w:rPr>
            <w:color w:val="0000FF"/>
          </w:rPr>
          <w:t>by the black circles. The s-nullcline of the full system is the cyan curve,</w:t>
        </w:r>
      </w:hyperlink>
      <w:r>
        <w:rPr>
          <w:color w:val="0000FF"/>
          <w:spacing w:val="1"/>
        </w:rPr>
        <w:t xml:space="preserve"> </w:t>
      </w:r>
      <w:hyperlink w:anchor="_bookmark108" w:history="1">
        <w:r>
          <w:rPr>
            <w:color w:val="0000FF"/>
            <w:w w:val="95"/>
          </w:rPr>
          <w:t>with its intersection (SS) with the bifurcation diagram marke</w:t>
        </w:r>
        <w:r>
          <w:rPr>
            <w:color w:val="0000FF"/>
            <w:w w:val="95"/>
          </w:rPr>
          <w:t>d with a black</w:t>
        </w:r>
      </w:hyperlink>
      <w:r>
        <w:rPr>
          <w:color w:val="0000FF"/>
          <w:spacing w:val="1"/>
          <w:w w:val="95"/>
        </w:rPr>
        <w:t xml:space="preserve"> </w:t>
      </w:r>
      <w:hyperlink w:anchor="_bookmark108" w:history="1">
        <w:r>
          <w:rPr>
            <w:color w:val="0000FF"/>
            <w:w w:val="95"/>
          </w:rPr>
          <w:t>triangle.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The full system trace is overlaid in blue.</w:t>
        </w:r>
        <w:r>
          <w:rPr>
            <w:color w:val="0000FF"/>
            <w:spacing w:val="1"/>
            <w:w w:val="95"/>
          </w:rPr>
          <w:t xml:space="preserve"> </w:t>
        </w:r>
        <w:r>
          <w:rPr>
            <w:color w:val="0000FF"/>
            <w:w w:val="95"/>
          </w:rPr>
          <w:t>The parameters selected</w:t>
        </w:r>
      </w:hyperlink>
      <w:r>
        <w:rPr>
          <w:color w:val="0000FF"/>
          <w:spacing w:val="1"/>
          <w:w w:val="95"/>
        </w:rPr>
        <w:t xml:space="preserve"> </w:t>
      </w:r>
      <w:hyperlink w:anchor="_bookmark108" w:history="1">
        <w:r>
          <w:rPr>
            <w:color w:val="0000FF"/>
          </w:rPr>
          <w:t>were</w:t>
        </w:r>
        <w:r>
          <w:rPr>
            <w:color w:val="0000FF"/>
            <w:spacing w:val="40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Ca</w:t>
        </w:r>
        <w:r>
          <w:rPr>
            <w:rFonts w:ascii="Bookman Old Style"/>
            <w:i/>
            <w:color w:val="0000FF"/>
            <w:spacing w:val="35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990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40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KAT</w:t>
        </w:r>
        <w:r>
          <w:rPr>
            <w:rFonts w:ascii="Bookman Old Style"/>
            <w:i/>
            <w:color w:val="0000FF"/>
            <w:spacing w:val="-41"/>
          </w:rPr>
          <w:t xml:space="preserve"> </w:t>
        </w:r>
        <w:r>
          <w:rPr>
            <w:rFonts w:ascii="Bookman Old Style"/>
            <w:i/>
            <w:color w:val="0000FF"/>
            <w:vertAlign w:val="subscript"/>
          </w:rPr>
          <w:t>P</w:t>
        </w:r>
        <w:r>
          <w:rPr>
            <w:rFonts w:ascii="Bookman Old Style"/>
            <w:i/>
            <w:color w:val="0000FF"/>
            <w:spacing w:val="6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130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pS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40"/>
          </w:rPr>
          <w:t xml:space="preserve"> </w:t>
        </w:r>
        <w:r>
          <w:rPr>
            <w:rFonts w:ascii="Bookman Old Style"/>
            <w:i/>
            <w:color w:val="0000FF"/>
          </w:rPr>
          <w:t>g</w:t>
        </w:r>
        <w:r>
          <w:rPr>
            <w:rFonts w:ascii="Bookman Old Style"/>
            <w:i/>
            <w:color w:val="0000FF"/>
            <w:vertAlign w:val="subscript"/>
          </w:rPr>
          <w:t>KAT</w:t>
        </w:r>
        <w:r>
          <w:rPr>
            <w:rFonts w:ascii="Bookman Old Style"/>
            <w:i/>
            <w:color w:val="0000FF"/>
            <w:spacing w:val="-41"/>
          </w:rPr>
          <w:t xml:space="preserve"> </w:t>
        </w:r>
        <w:r>
          <w:rPr>
            <w:rFonts w:ascii="Bookman Old Style"/>
            <w:i/>
            <w:color w:val="0000FF"/>
            <w:vertAlign w:val="subscript"/>
          </w:rPr>
          <w:t>P</w:t>
        </w:r>
        <w:r>
          <w:rPr>
            <w:rFonts w:ascii="Bookman Old Style"/>
            <w:i/>
            <w:color w:val="0000FF"/>
            <w:spacing w:val="61"/>
          </w:rPr>
          <w:t xml:space="preserve"> </w:t>
        </w:r>
        <w:r>
          <w:rPr>
            <w:color w:val="0000FF"/>
          </w:rPr>
          <w:t>=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140</w:t>
        </w:r>
        <w:r>
          <w:rPr>
            <w:color w:val="0000FF"/>
            <w:spacing w:val="40"/>
          </w:rPr>
          <w:t xml:space="preserve"> </w:t>
        </w:r>
        <w:r>
          <w:rPr>
            <w:color w:val="0000FF"/>
          </w:rPr>
          <w:t>pS.</w:t>
        </w:r>
      </w:hyperlink>
    </w:p>
    <w:p w14:paraId="1392D64B" w14:textId="77777777" w:rsidR="00F5531B" w:rsidRDefault="00F53AF1">
      <w:pPr>
        <w:tabs>
          <w:tab w:val="left" w:leader="dot" w:pos="9336"/>
        </w:tabs>
        <w:spacing w:line="246" w:lineRule="exact"/>
        <w:ind w:left="2081"/>
        <w:jc w:val="both"/>
        <w:rPr>
          <w:sz w:val="24"/>
        </w:rPr>
      </w:pPr>
      <w:hyperlink w:anchor="_bookmark108" w:history="1">
        <w:r>
          <w:rPr>
            <w:color w:val="0000FF"/>
          </w:rPr>
          <w:t>Figure</w:t>
        </w:r>
        <w:r>
          <w:rPr>
            <w:color w:val="0000FF"/>
            <w:spacing w:val="5"/>
          </w:rPr>
          <w:t xml:space="preserve"> </w:t>
        </w:r>
        <w:r>
          <w:rPr>
            <w:color w:val="0000FF"/>
          </w:rPr>
          <w:t>(c)</w:t>
        </w:r>
        <w:r>
          <w:rPr>
            <w:color w:val="0000FF"/>
            <w:spacing w:val="7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a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zoomed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section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6"/>
          </w:rPr>
          <w:t xml:space="preserve"> </w:t>
        </w:r>
        <w:r>
          <w:rPr>
            <w:color w:val="0000FF"/>
          </w:rPr>
          <w:t>(a).</w:t>
        </w:r>
      </w:hyperlink>
      <w:r>
        <w:rPr>
          <w:rFonts w:ascii="Times New Roman"/>
          <w:color w:val="0000FF"/>
        </w:rPr>
        <w:tab/>
      </w:r>
      <w:r>
        <w:rPr>
          <w:sz w:val="24"/>
        </w:rPr>
        <w:t>122</w:t>
      </w:r>
    </w:p>
    <w:p w14:paraId="0333C86D" w14:textId="77777777" w:rsidR="00F5531B" w:rsidRDefault="00F53AF1">
      <w:pPr>
        <w:pStyle w:val="ListParagraph"/>
        <w:numPr>
          <w:ilvl w:val="1"/>
          <w:numId w:val="7"/>
        </w:numPr>
        <w:tabs>
          <w:tab w:val="left" w:pos="2082"/>
        </w:tabs>
        <w:spacing w:before="8" w:line="288" w:lineRule="exact"/>
        <w:ind w:right="1246"/>
        <w:jc w:val="both"/>
      </w:pPr>
      <w:hyperlink w:anchor="_bookmark110" w:history="1">
        <w:r>
          <w:rPr>
            <w:b/>
            <w:color w:val="0000FF"/>
            <w:w w:val="95"/>
          </w:rPr>
          <w:t>Comparison</w:t>
        </w:r>
        <w:r>
          <w:rPr>
            <w:b/>
            <w:color w:val="0000FF"/>
            <w:spacing w:val="32"/>
            <w:w w:val="95"/>
          </w:rPr>
          <w:t xml:space="preserve"> </w:t>
        </w:r>
        <w:r>
          <w:rPr>
            <w:b/>
            <w:color w:val="0000FF"/>
            <w:w w:val="95"/>
          </w:rPr>
          <w:t>of</w:t>
        </w:r>
        <w:r>
          <w:rPr>
            <w:b/>
            <w:color w:val="0000FF"/>
            <w:spacing w:val="30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V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lim</w:t>
        </w:r>
        <w:r>
          <w:rPr>
            <w:rFonts w:ascii="Bookman Old Style" w:hAnsi="Bookman Old Style"/>
            <w:i/>
            <w:color w:val="0000FF"/>
            <w:spacing w:val="35"/>
            <w:w w:val="95"/>
          </w:rPr>
          <w:t xml:space="preserve"> </w:t>
        </w:r>
        <w:r>
          <w:rPr>
            <w:b/>
            <w:color w:val="0000FF"/>
            <w:w w:val="95"/>
          </w:rPr>
          <w:t>and</w:t>
        </w:r>
        <w:r>
          <w:rPr>
            <w:b/>
            <w:color w:val="0000FF"/>
            <w:spacing w:val="32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V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int</w:t>
        </w:r>
        <w:r>
          <w:rPr>
            <w:rFonts w:ascii="Bookman Old Style" w:hAnsi="Bookman Old Style"/>
            <w:i/>
            <w:color w:val="0000FF"/>
            <w:spacing w:val="35"/>
            <w:w w:val="95"/>
          </w:rPr>
          <w:t xml:space="preserve"> </w:t>
        </w:r>
        <w:r>
          <w:rPr>
            <w:b/>
            <w:color w:val="0000FF"/>
            <w:w w:val="95"/>
          </w:rPr>
          <w:t>for</w:t>
        </w:r>
        <w:r>
          <w:rPr>
            <w:b/>
            <w:color w:val="0000FF"/>
            <w:spacing w:val="32"/>
            <w:w w:val="95"/>
          </w:rPr>
          <w:t xml:space="preserve"> </w:t>
        </w:r>
        <w:r>
          <w:rPr>
            <w:b/>
            <w:color w:val="0000FF"/>
            <w:w w:val="95"/>
          </w:rPr>
          <w:t>2</w:t>
        </w:r>
        <w:r>
          <w:rPr>
            <w:b/>
            <w:color w:val="0000FF"/>
            <w:spacing w:val="32"/>
            <w:w w:val="95"/>
          </w:rPr>
          <w:t xml:space="preserve"> </w:t>
        </w:r>
        <w:r>
          <w:rPr>
            <w:b/>
            <w:color w:val="0000FF"/>
            <w:w w:val="95"/>
          </w:rPr>
          <w:t>Coupled</w:t>
        </w:r>
        <w:r>
          <w:rPr>
            <w:b/>
            <w:color w:val="0000FF"/>
            <w:spacing w:val="32"/>
            <w:w w:val="95"/>
          </w:rPr>
          <w:t xml:space="preserve"> </w:t>
        </w:r>
        <w:r>
          <w:rPr>
            <w:b/>
            <w:color w:val="0000FF"/>
            <w:w w:val="95"/>
          </w:rPr>
          <w:t>Cells.</w:t>
        </w:r>
        <w:r>
          <w:rPr>
            <w:b/>
            <w:color w:val="0000FF"/>
            <w:spacing w:val="9"/>
            <w:w w:val="95"/>
          </w:rPr>
          <w:t xml:space="preserve"> </w:t>
        </w:r>
        <w:r>
          <w:rPr>
            <w:color w:val="0000FF"/>
            <w:w w:val="95"/>
          </w:rPr>
          <w:t>(a)</w:t>
        </w:r>
        <w:r>
          <w:rPr>
            <w:color w:val="0000FF"/>
            <w:spacing w:val="24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24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V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lim</w:t>
        </w:r>
        <w:r>
          <w:rPr>
            <w:rFonts w:ascii="Bookman Old Style" w:hAnsi="Bookman Old Style"/>
            <w:i/>
            <w:color w:val="0000FF"/>
            <w:spacing w:val="-22"/>
            <w:w w:val="95"/>
          </w:rPr>
          <w:t xml:space="preserve"> </w:t>
        </w:r>
        <w:r>
          <w:rPr>
            <w:rFonts w:ascii="Lucida Sans Unicode" w:hAnsi="Lucida Sans Unicode"/>
            <w:color w:val="0000FF"/>
            <w:w w:val="95"/>
          </w:rPr>
          <w:t>−</w:t>
        </w:r>
        <w:r>
          <w:rPr>
            <w:rFonts w:ascii="Lucida Sans Unicode" w:hAnsi="Lucida Sans Unicode"/>
            <w:color w:val="0000FF"/>
            <w:spacing w:val="-38"/>
            <w:w w:val="95"/>
          </w:rPr>
          <w:t xml:space="preserve"> </w:t>
        </w:r>
        <w:r>
          <w:rPr>
            <w:rFonts w:ascii="Bookman Old Style" w:hAnsi="Bookman Old Style"/>
            <w:i/>
            <w:color w:val="0000FF"/>
            <w:w w:val="95"/>
          </w:rPr>
          <w:t>V</w:t>
        </w:r>
        <w:r>
          <w:rPr>
            <w:rFonts w:ascii="Bookman Old Style" w:hAnsi="Bookman Old Style"/>
            <w:i/>
            <w:color w:val="0000FF"/>
            <w:w w:val="95"/>
            <w:vertAlign w:val="subscript"/>
          </w:rPr>
          <w:t>int</w:t>
        </w:r>
      </w:hyperlink>
      <w:r>
        <w:rPr>
          <w:rFonts w:ascii="Bookman Old Style" w:hAnsi="Bookman Old Style"/>
          <w:i/>
          <w:color w:val="0000FF"/>
          <w:spacing w:val="-61"/>
          <w:w w:val="95"/>
        </w:rPr>
        <w:t xml:space="preserve"> </w:t>
      </w:r>
      <w:hyperlink w:anchor="_bookmark110" w:history="1">
        <w:r>
          <w:rPr>
            <w:color w:val="0000FF"/>
          </w:rPr>
          <w:t>for the incorrectly predicted cells with blue representing cells that were</w:t>
        </w:r>
      </w:hyperlink>
      <w:r>
        <w:rPr>
          <w:color w:val="0000FF"/>
          <w:spacing w:val="1"/>
        </w:rPr>
        <w:t xml:space="preserve"> </w:t>
      </w:r>
      <w:hyperlink w:anchor="_bookmark110" w:history="1">
        <w:r>
          <w:rPr>
            <w:color w:val="0000FF"/>
          </w:rPr>
          <w:t>predicted to be one active-one silent but both were silent, red for cells</w:t>
        </w:r>
      </w:hyperlink>
      <w:r>
        <w:rPr>
          <w:color w:val="0000FF"/>
          <w:spacing w:val="1"/>
        </w:rPr>
        <w:t xml:space="preserve"> </w:t>
      </w:r>
      <w:hyperlink w:anchor="_bookmark110" w:history="1">
        <w:r>
          <w:rPr>
            <w:color w:val="0000FF"/>
          </w:rPr>
          <w:t xml:space="preserve">that were predicted to be both active, but </w:t>
        </w:r>
        <w:r>
          <w:rPr>
            <w:color w:val="0000FF"/>
          </w:rPr>
          <w:t>was one active-one silent, and</w:t>
        </w:r>
      </w:hyperlink>
      <w:r>
        <w:rPr>
          <w:color w:val="0000FF"/>
          <w:spacing w:val="1"/>
        </w:rPr>
        <w:t xml:space="preserve"> </w:t>
      </w:r>
      <w:hyperlink w:anchor="_bookmark110" w:history="1">
        <w:r>
          <w:rPr>
            <w:color w:val="0000FF"/>
          </w:rPr>
          <w:t>red</w:t>
        </w:r>
        <w:r>
          <w:rPr>
            <w:color w:val="0000FF"/>
            <w:spacing w:val="-11"/>
          </w:rPr>
          <w:t xml:space="preserve"> </w:t>
        </w:r>
        <w:r>
          <w:rPr>
            <w:color w:val="0000FF"/>
          </w:rPr>
          <w:t>for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predicted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to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be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one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active-one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silent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but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both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were</w:t>
        </w:r>
        <w:r>
          <w:rPr>
            <w:color w:val="0000FF"/>
            <w:spacing w:val="-10"/>
          </w:rPr>
          <w:t xml:space="preserve"> </w:t>
        </w:r>
        <w:r>
          <w:rPr>
            <w:color w:val="0000FF"/>
          </w:rPr>
          <w:t>active.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(b)</w:t>
        </w:r>
      </w:hyperlink>
    </w:p>
    <w:p w14:paraId="749CB484" w14:textId="77777777" w:rsidR="00F5531B" w:rsidRDefault="00F53AF1">
      <w:pPr>
        <w:spacing w:before="15"/>
        <w:ind w:left="2081"/>
        <w:jc w:val="both"/>
        <w:rPr>
          <w:sz w:val="24"/>
        </w:rPr>
      </w:pPr>
      <w:hyperlink w:anchor="_bookmark110" w:history="1">
        <w:r>
          <w:rPr>
            <w:color w:val="0000FF"/>
          </w:rPr>
          <w:t>The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same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graph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on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top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of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all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4"/>
          </w:rPr>
          <w:t xml:space="preserve"> </w:t>
        </w:r>
        <w:r>
          <w:rPr>
            <w:color w:val="0000FF"/>
          </w:rPr>
          <w:t>correctly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predicted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>in</w:t>
        </w:r>
        <w:r>
          <w:rPr>
            <w:color w:val="0000FF"/>
            <w:spacing w:val="3"/>
          </w:rPr>
          <w:t xml:space="preserve"> </w:t>
        </w:r>
        <w:r>
          <w:rPr>
            <w:color w:val="0000FF"/>
          </w:rPr>
          <w:t xml:space="preserve">cyan. </w:t>
        </w:r>
      </w:hyperlink>
      <w:r>
        <w:rPr>
          <w:sz w:val="24"/>
        </w:rPr>
        <w:t>125</w:t>
      </w:r>
    </w:p>
    <w:p w14:paraId="3AC631A1" w14:textId="77777777" w:rsidR="00F5531B" w:rsidRDefault="00F53AF1">
      <w:pPr>
        <w:pStyle w:val="ListParagraph"/>
        <w:numPr>
          <w:ilvl w:val="1"/>
          <w:numId w:val="7"/>
        </w:numPr>
        <w:tabs>
          <w:tab w:val="left" w:pos="2082"/>
        </w:tabs>
        <w:spacing w:line="271" w:lineRule="auto"/>
        <w:ind w:right="1246"/>
        <w:jc w:val="both"/>
      </w:pPr>
      <w:hyperlink w:anchor="_bookmark112" w:history="1">
        <w:r>
          <w:rPr>
            <w:b/>
            <w:color w:val="0000FF"/>
          </w:rPr>
          <w:t xml:space="preserve">Impact of Weaker Coupling on Activity for Two Cells. </w:t>
        </w:r>
        <w:r>
          <w:rPr>
            <w:color w:val="0000FF"/>
          </w:rPr>
          <w:t>Each pa-</w:t>
        </w:r>
      </w:hyperlink>
      <w:r>
        <w:rPr>
          <w:color w:val="0000FF"/>
          <w:spacing w:val="1"/>
        </w:rPr>
        <w:t xml:space="preserve"> </w:t>
      </w:r>
      <w:hyperlink w:anchor="_bookmark112" w:history="1">
        <w:r>
          <w:rPr>
            <w:color w:val="0000FF"/>
            <w:w w:val="95"/>
          </w:rPr>
          <w:t>rameter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color w:val="0000FF"/>
            <w:w w:val="95"/>
          </w:rPr>
          <w:t>set,</w:t>
        </w:r>
        <w:r>
          <w:rPr>
            <w:color w:val="0000FF"/>
            <w:spacing w:val="27"/>
            <w:w w:val="95"/>
          </w:rPr>
          <w:t xml:space="preserve"> </w:t>
        </w:r>
        <w:r>
          <w:rPr>
            <w:color w:val="0000FF"/>
            <w:w w:val="95"/>
          </w:rPr>
          <w:t>represented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color w:val="0000FF"/>
            <w:w w:val="95"/>
          </w:rPr>
          <w:t>by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/>
            <w:i/>
            <w:color w:val="0000FF"/>
            <w:spacing w:val="-34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/>
            <w:i/>
            <w:color w:val="0000FF"/>
            <w:spacing w:val="52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1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color w:val="0000FF"/>
            <w:w w:val="95"/>
          </w:rPr>
          <w:t>(x-axis)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23"/>
            <w:w w:val="95"/>
          </w:rPr>
          <w:t xml:space="preserve"> </w:t>
        </w:r>
        <w:r>
          <w:rPr>
            <w:color w:val="0000FF"/>
            <w:w w:val="95"/>
          </w:rPr>
          <w:t>2</w:t>
        </w:r>
        <w:r>
          <w:rPr>
            <w:color w:val="0000FF"/>
            <w:spacing w:val="22"/>
            <w:w w:val="95"/>
          </w:rPr>
          <w:t xml:space="preserve"> </w:t>
        </w:r>
        <w:r>
          <w:rPr>
            <w:color w:val="0000FF"/>
            <w:w w:val="95"/>
          </w:rPr>
          <w:t>(y-axis),</w:t>
        </w:r>
      </w:hyperlink>
      <w:r>
        <w:rPr>
          <w:color w:val="0000FF"/>
          <w:spacing w:val="-48"/>
          <w:w w:val="95"/>
        </w:rPr>
        <w:t xml:space="preserve"> </w:t>
      </w:r>
      <w:hyperlink w:anchor="_bookmark112" w:history="1">
        <w:r>
          <w:rPr>
            <w:color w:val="0000FF"/>
          </w:rPr>
          <w:t>is designated as two active cells (red), one active cell and one silent cell</w:t>
        </w:r>
      </w:hyperlink>
      <w:r>
        <w:rPr>
          <w:color w:val="0000FF"/>
          <w:spacing w:val="1"/>
        </w:rPr>
        <w:t xml:space="preserve"> </w:t>
      </w:r>
      <w:hyperlink w:anchor="_bookmark112" w:history="1">
        <w:r>
          <w:rPr>
            <w:color w:val="0000FF"/>
          </w:rPr>
          <w:t>(blue),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two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silent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(green).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coupling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increases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0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pS,</w:t>
        </w:r>
      </w:hyperlink>
    </w:p>
    <w:p w14:paraId="606AB9D7" w14:textId="77777777" w:rsidR="00F5531B" w:rsidRDefault="00F53AF1">
      <w:pPr>
        <w:tabs>
          <w:tab w:val="left" w:leader="dot" w:pos="9336"/>
        </w:tabs>
        <w:spacing w:before="10" w:line="259" w:lineRule="auto"/>
        <w:ind w:left="2081" w:right="649"/>
        <w:jc w:val="both"/>
        <w:rPr>
          <w:sz w:val="24"/>
        </w:rPr>
      </w:pPr>
      <w:hyperlink w:anchor="_bookmark112" w:history="1">
        <w:r>
          <w:rPr>
            <w:color w:val="0000FF"/>
            <w:w w:val="105"/>
          </w:rPr>
          <w:t>(b) 1 pS, (c) 2 pS, (d) 3 pS, (e) 4 pS, and (f) 5 pS. The dashed black lines</w:t>
        </w:r>
      </w:hyperlink>
      <w:r>
        <w:rPr>
          <w:color w:val="0000FF"/>
          <w:spacing w:val="1"/>
          <w:w w:val="105"/>
        </w:rPr>
        <w:t xml:space="preserve"> </w:t>
      </w:r>
      <w:hyperlink w:anchor="_bookmark112" w:history="1">
        <w:r>
          <w:rPr>
            <w:color w:val="0000FF"/>
            <w:w w:val="95"/>
          </w:rPr>
          <w:t>represent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/>
            <w:i/>
            <w:color w:val="0000FF"/>
            <w:spacing w:val="-35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/>
            <w:i/>
            <w:color w:val="0000FF"/>
            <w:spacing w:val="62"/>
            <w:w w:val="95"/>
          </w:rPr>
          <w:t xml:space="preserve"> </w:t>
        </w:r>
        <w:r>
          <w:rPr>
            <w:color w:val="0000FF"/>
            <w:w w:val="95"/>
          </w:rPr>
          <w:t>threshold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activity</w:t>
        </w:r>
        <w:r>
          <w:rPr>
            <w:color w:val="0000FF"/>
            <w:spacing w:val="34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single</w:t>
        </w:r>
        <w:r>
          <w:rPr>
            <w:color w:val="0000FF"/>
            <w:spacing w:val="35"/>
            <w:w w:val="95"/>
          </w:rPr>
          <w:t xml:space="preserve"> </w:t>
        </w:r>
        <w:r>
          <w:rPr>
            <w:color w:val="0000FF"/>
            <w:w w:val="95"/>
          </w:rPr>
          <w:t>cell.</w:t>
        </w:r>
      </w:hyperlink>
      <w:r>
        <w:rPr>
          <w:rFonts w:ascii="Times New Roman"/>
          <w:color w:val="0000FF"/>
          <w:w w:val="95"/>
        </w:rPr>
        <w:tab/>
      </w:r>
      <w:r>
        <w:rPr>
          <w:spacing w:val="-4"/>
          <w:sz w:val="24"/>
        </w:rPr>
        <w:t>127</w:t>
      </w:r>
    </w:p>
    <w:p w14:paraId="79684A77" w14:textId="77777777" w:rsidR="00F5531B" w:rsidRDefault="00F53AF1">
      <w:pPr>
        <w:pStyle w:val="ListParagraph"/>
        <w:numPr>
          <w:ilvl w:val="1"/>
          <w:numId w:val="7"/>
        </w:numPr>
        <w:tabs>
          <w:tab w:val="left" w:pos="2082"/>
        </w:tabs>
        <w:spacing w:before="0" w:line="273" w:lineRule="auto"/>
        <w:ind w:right="1246"/>
        <w:jc w:val="both"/>
      </w:pPr>
      <w:hyperlink w:anchor="_bookmark115" w:history="1">
        <w:r>
          <w:rPr>
            <w:b/>
            <w:color w:val="0000FF"/>
          </w:rPr>
          <w:t>Impact of Stronger Coupling on Activity for Two Cells.</w:t>
        </w:r>
        <w:r>
          <w:rPr>
            <w:b/>
            <w:color w:val="0000FF"/>
            <w:spacing w:val="1"/>
          </w:rPr>
          <w:t xml:space="preserve"> </w:t>
        </w:r>
        <w:r>
          <w:rPr>
            <w:color w:val="0000FF"/>
          </w:rPr>
          <w:t>Each</w:t>
        </w:r>
      </w:hyperlink>
      <w:r>
        <w:rPr>
          <w:color w:val="0000FF"/>
          <w:spacing w:val="1"/>
        </w:rPr>
        <w:t xml:space="preserve"> </w:t>
      </w:r>
      <w:hyperlink w:anchor="_bookmark115" w:history="1">
        <w:r>
          <w:rPr>
            <w:color w:val="0000FF"/>
            <w:w w:val="95"/>
          </w:rPr>
          <w:t>parameter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set,</w:t>
        </w:r>
        <w:r>
          <w:rPr>
            <w:color w:val="0000FF"/>
            <w:spacing w:val="46"/>
            <w:w w:val="95"/>
          </w:rPr>
          <w:t xml:space="preserve"> </w:t>
        </w:r>
        <w:r>
          <w:rPr>
            <w:color w:val="0000FF"/>
            <w:w w:val="95"/>
          </w:rPr>
          <w:t>represented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by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43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/>
            <w:i/>
            <w:color w:val="0000FF"/>
            <w:spacing w:val="-36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/>
            <w:i/>
            <w:color w:val="0000FF"/>
            <w:spacing w:val="10"/>
            <w:w w:val="95"/>
          </w:rPr>
          <w:t xml:space="preserve"> </w:t>
        </w:r>
        <w:r>
          <w:rPr>
            <w:color w:val="0000FF"/>
            <w:w w:val="95"/>
          </w:rPr>
          <w:t>of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1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(x-axis)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and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cell</w:t>
        </w:r>
        <w:r>
          <w:rPr>
            <w:color w:val="0000FF"/>
            <w:spacing w:val="45"/>
            <w:w w:val="95"/>
          </w:rPr>
          <w:t xml:space="preserve"> </w:t>
        </w:r>
        <w:r>
          <w:rPr>
            <w:color w:val="0000FF"/>
            <w:w w:val="95"/>
          </w:rPr>
          <w:t>2</w:t>
        </w:r>
        <w:r>
          <w:rPr>
            <w:color w:val="0000FF"/>
            <w:spacing w:val="44"/>
            <w:w w:val="95"/>
          </w:rPr>
          <w:t xml:space="preserve"> </w:t>
        </w:r>
        <w:r>
          <w:rPr>
            <w:color w:val="0000FF"/>
            <w:w w:val="95"/>
          </w:rPr>
          <w:t>(y-</w:t>
        </w:r>
      </w:hyperlink>
      <w:r>
        <w:rPr>
          <w:color w:val="0000FF"/>
          <w:spacing w:val="-49"/>
          <w:w w:val="95"/>
        </w:rPr>
        <w:t xml:space="preserve"> </w:t>
      </w:r>
      <w:hyperlink w:anchor="_bookmark115" w:history="1">
        <w:r>
          <w:rPr>
            <w:color w:val="0000FF"/>
          </w:rPr>
          <w:t>axis),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is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designated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as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two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active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4"/>
          </w:rPr>
          <w:t xml:space="preserve"> </w:t>
        </w:r>
        <w:r>
          <w:rPr>
            <w:color w:val="0000FF"/>
          </w:rPr>
          <w:t>(red),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one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active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cell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one</w:t>
        </w:r>
        <w:r>
          <w:rPr>
            <w:color w:val="0000FF"/>
            <w:spacing w:val="-3"/>
          </w:rPr>
          <w:t xml:space="preserve"> </w:t>
        </w:r>
        <w:r>
          <w:rPr>
            <w:color w:val="0000FF"/>
          </w:rPr>
          <w:t>silent</w:t>
        </w:r>
      </w:hyperlink>
      <w:r>
        <w:rPr>
          <w:color w:val="0000FF"/>
          <w:spacing w:val="-51"/>
        </w:rPr>
        <w:t xml:space="preserve"> </w:t>
      </w:r>
      <w:hyperlink w:anchor="_bookmark115" w:history="1">
        <w:r>
          <w:rPr>
            <w:color w:val="0000FF"/>
          </w:rPr>
          <w:t>cell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(blue),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two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silent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cells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(green).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coupling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increases</w:t>
        </w:r>
        <w:r>
          <w:rPr>
            <w:color w:val="0000FF"/>
            <w:spacing w:val="-6"/>
          </w:rPr>
          <w:t xml:space="preserve"> </w:t>
        </w:r>
        <w:r>
          <w:rPr>
            <w:color w:val="0000FF"/>
          </w:rPr>
          <w:t>from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(a)</w:t>
        </w:r>
        <w:r>
          <w:rPr>
            <w:color w:val="0000FF"/>
            <w:spacing w:val="-5"/>
          </w:rPr>
          <w:t xml:space="preserve"> </w:t>
        </w:r>
        <w:r>
          <w:rPr>
            <w:color w:val="0000FF"/>
          </w:rPr>
          <w:t>6</w:t>
        </w:r>
      </w:hyperlink>
      <w:r>
        <w:rPr>
          <w:color w:val="0000FF"/>
          <w:spacing w:val="-51"/>
        </w:rPr>
        <w:t xml:space="preserve"> </w:t>
      </w:r>
      <w:hyperlink w:anchor="_bookmark115" w:history="1">
        <w:r>
          <w:rPr>
            <w:color w:val="0000FF"/>
          </w:rPr>
          <w:t>pS,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(b)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8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pS,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(c)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10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pS,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(d)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15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pS,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(e)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20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pS,</w:t>
        </w:r>
        <w:r>
          <w:rPr>
            <w:color w:val="0000FF"/>
            <w:spacing w:val="13"/>
          </w:rPr>
          <w:t xml:space="preserve"> </w:t>
        </w:r>
        <w:r>
          <w:rPr>
            <w:color w:val="0000FF"/>
          </w:rPr>
          <w:t>and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(f)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100</w:t>
        </w:r>
        <w:r>
          <w:rPr>
            <w:color w:val="0000FF"/>
            <w:spacing w:val="11"/>
          </w:rPr>
          <w:t xml:space="preserve"> </w:t>
        </w:r>
        <w:r>
          <w:rPr>
            <w:color w:val="0000FF"/>
          </w:rPr>
          <w:t>pS.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The</w:t>
        </w:r>
        <w:r>
          <w:rPr>
            <w:color w:val="0000FF"/>
            <w:spacing w:val="12"/>
          </w:rPr>
          <w:t xml:space="preserve"> </w:t>
        </w:r>
        <w:r>
          <w:rPr>
            <w:color w:val="0000FF"/>
          </w:rPr>
          <w:t>dashed</w:t>
        </w:r>
      </w:hyperlink>
    </w:p>
    <w:p w14:paraId="30FD9D82" w14:textId="77777777" w:rsidR="00F5531B" w:rsidRDefault="00F53AF1">
      <w:pPr>
        <w:spacing w:line="257" w:lineRule="exact"/>
        <w:ind w:left="2081"/>
        <w:jc w:val="both"/>
        <w:rPr>
          <w:sz w:val="24"/>
        </w:rPr>
      </w:pPr>
      <w:hyperlink w:anchor="_bookmark115" w:history="1">
        <w:r>
          <w:rPr>
            <w:color w:val="0000FF"/>
            <w:w w:val="95"/>
          </w:rPr>
          <w:t>black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line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represents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the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</w:rPr>
          <w:t>g</w:t>
        </w:r>
        <w:r>
          <w:rPr>
            <w:rFonts w:ascii="Bookman Old Style"/>
            <w:i/>
            <w:color w:val="0000FF"/>
            <w:w w:val="95"/>
            <w:vertAlign w:val="subscript"/>
          </w:rPr>
          <w:t>KAT</w:t>
        </w:r>
        <w:r>
          <w:rPr>
            <w:rFonts w:ascii="Bookman Old Style"/>
            <w:i/>
            <w:color w:val="0000FF"/>
            <w:spacing w:val="-37"/>
            <w:w w:val="95"/>
          </w:rPr>
          <w:t xml:space="preserve"> </w:t>
        </w:r>
        <w:r>
          <w:rPr>
            <w:rFonts w:ascii="Bookman Old Style"/>
            <w:i/>
            <w:color w:val="0000FF"/>
            <w:w w:val="95"/>
            <w:vertAlign w:val="subscript"/>
          </w:rPr>
          <w:t>P</w:t>
        </w:r>
        <w:r>
          <w:rPr>
            <w:rFonts w:ascii="Bookman Old Style"/>
            <w:i/>
            <w:color w:val="0000FF"/>
            <w:spacing w:val="53"/>
            <w:w w:val="95"/>
          </w:rPr>
          <w:t xml:space="preserve"> </w:t>
        </w:r>
        <w:r>
          <w:rPr>
            <w:color w:val="0000FF"/>
            <w:w w:val="95"/>
          </w:rPr>
          <w:t>threshold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activity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for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a</w:t>
        </w:r>
        <w:r>
          <w:rPr>
            <w:color w:val="0000FF"/>
            <w:spacing w:val="29"/>
            <w:w w:val="95"/>
          </w:rPr>
          <w:t xml:space="preserve"> </w:t>
        </w:r>
        <w:r>
          <w:rPr>
            <w:color w:val="0000FF"/>
            <w:w w:val="95"/>
          </w:rPr>
          <w:t>single</w:t>
        </w:r>
        <w:r>
          <w:rPr>
            <w:color w:val="0000FF"/>
            <w:spacing w:val="28"/>
            <w:w w:val="95"/>
          </w:rPr>
          <w:t xml:space="preserve"> </w:t>
        </w:r>
        <w:r>
          <w:rPr>
            <w:color w:val="0000FF"/>
            <w:w w:val="95"/>
          </w:rPr>
          <w:t>cell.</w:t>
        </w:r>
      </w:hyperlink>
      <w:r>
        <w:rPr>
          <w:color w:val="0000FF"/>
          <w:spacing w:val="60"/>
        </w:rPr>
        <w:t xml:space="preserve">    </w:t>
      </w:r>
      <w:r>
        <w:rPr>
          <w:color w:val="0000FF"/>
          <w:spacing w:val="62"/>
        </w:rPr>
        <w:t xml:space="preserve"> </w:t>
      </w:r>
      <w:r>
        <w:rPr>
          <w:w w:val="95"/>
          <w:sz w:val="24"/>
        </w:rPr>
        <w:t>129</w:t>
      </w:r>
    </w:p>
    <w:p w14:paraId="0C905BD2" w14:textId="77777777" w:rsidR="00F5531B" w:rsidRDefault="00F5531B">
      <w:pPr>
        <w:spacing w:line="257" w:lineRule="exact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91F47BB" w14:textId="77777777" w:rsidR="00F5531B" w:rsidRDefault="00F5531B">
      <w:pPr>
        <w:pStyle w:val="BodyText"/>
        <w:rPr>
          <w:sz w:val="20"/>
        </w:rPr>
      </w:pPr>
    </w:p>
    <w:p w14:paraId="600F8C80" w14:textId="77777777" w:rsidR="00F5531B" w:rsidRDefault="00F5531B">
      <w:pPr>
        <w:pStyle w:val="BodyText"/>
        <w:rPr>
          <w:sz w:val="20"/>
        </w:rPr>
      </w:pPr>
    </w:p>
    <w:p w14:paraId="4F8DF3D9" w14:textId="77777777" w:rsidR="00F5531B" w:rsidRDefault="00F5531B">
      <w:pPr>
        <w:pStyle w:val="BodyText"/>
        <w:rPr>
          <w:sz w:val="20"/>
        </w:rPr>
      </w:pPr>
    </w:p>
    <w:p w14:paraId="13D0B483" w14:textId="77777777" w:rsidR="00F5531B" w:rsidRDefault="00F5531B">
      <w:pPr>
        <w:pStyle w:val="BodyText"/>
        <w:rPr>
          <w:sz w:val="20"/>
        </w:rPr>
      </w:pPr>
    </w:p>
    <w:p w14:paraId="48A9AF8D" w14:textId="77777777" w:rsidR="00F5531B" w:rsidRDefault="00F5531B">
      <w:pPr>
        <w:pStyle w:val="BodyText"/>
        <w:rPr>
          <w:sz w:val="20"/>
        </w:rPr>
      </w:pPr>
    </w:p>
    <w:p w14:paraId="30C08346" w14:textId="77777777" w:rsidR="00F5531B" w:rsidRDefault="00F5531B">
      <w:pPr>
        <w:pStyle w:val="BodyText"/>
        <w:rPr>
          <w:sz w:val="20"/>
        </w:rPr>
      </w:pPr>
    </w:p>
    <w:p w14:paraId="6478E01B" w14:textId="77777777" w:rsidR="00F5531B" w:rsidRDefault="00F5531B">
      <w:pPr>
        <w:pStyle w:val="BodyText"/>
        <w:spacing w:before="4"/>
        <w:rPr>
          <w:sz w:val="20"/>
        </w:rPr>
      </w:pPr>
    </w:p>
    <w:p w14:paraId="0C3A572F" w14:textId="77777777" w:rsidR="00F5531B" w:rsidRDefault="00F53AF1">
      <w:pPr>
        <w:pStyle w:val="Heading1"/>
        <w:tabs>
          <w:tab w:val="left" w:pos="2782"/>
        </w:tabs>
        <w:spacing w:before="58"/>
        <w:ind w:left="1191"/>
      </w:pPr>
      <w:bookmarkStart w:id="4" w:name="Network_Analysis_Applied_to_Pancreatic_I"/>
      <w:bookmarkStart w:id="5" w:name="_bookmark2"/>
      <w:bookmarkEnd w:id="4"/>
      <w:bookmarkEnd w:id="5"/>
      <w:r>
        <w:t>Chapter</w:t>
      </w:r>
      <w:r>
        <w:rPr>
          <w:spacing w:val="32"/>
        </w:rPr>
        <w:t xml:space="preserve"> </w:t>
      </w:r>
      <w:r>
        <w:t>1:</w:t>
      </w:r>
      <w:r>
        <w:tab/>
      </w:r>
      <w:r>
        <w:t>Network</w:t>
      </w:r>
      <w:r>
        <w:rPr>
          <w:spacing w:val="8"/>
        </w:rPr>
        <w:t xml:space="preserve"> </w:t>
      </w:r>
      <w:r>
        <w:t>Analysis</w:t>
      </w:r>
      <w:r>
        <w:rPr>
          <w:spacing w:val="7"/>
        </w:rPr>
        <w:t xml:space="preserve"> </w:t>
      </w:r>
      <w:r>
        <w:t>Applied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Pancreatic</w:t>
      </w:r>
      <w:r>
        <w:rPr>
          <w:spacing w:val="8"/>
        </w:rPr>
        <w:t xml:space="preserve"> </w:t>
      </w:r>
      <w:r>
        <w:t>Islets</w:t>
      </w:r>
    </w:p>
    <w:p w14:paraId="352F64B7" w14:textId="77777777" w:rsidR="00F5531B" w:rsidRDefault="00F5531B">
      <w:pPr>
        <w:pStyle w:val="BodyText"/>
        <w:rPr>
          <w:sz w:val="28"/>
        </w:rPr>
      </w:pPr>
    </w:p>
    <w:p w14:paraId="7637949F" w14:textId="77777777" w:rsidR="00F5531B" w:rsidRDefault="00F5531B">
      <w:pPr>
        <w:pStyle w:val="BodyText"/>
        <w:rPr>
          <w:sz w:val="28"/>
        </w:rPr>
      </w:pPr>
    </w:p>
    <w:p w14:paraId="4D4D974A" w14:textId="77777777" w:rsidR="00F5531B" w:rsidRDefault="00F5531B">
      <w:pPr>
        <w:pStyle w:val="BodyText"/>
        <w:spacing w:before="3"/>
        <w:rPr>
          <w:sz w:val="40"/>
        </w:rPr>
      </w:pPr>
    </w:p>
    <w:p w14:paraId="34B1D1B8" w14:textId="77777777" w:rsidR="00F5531B" w:rsidRDefault="00F53AF1">
      <w:pPr>
        <w:pStyle w:val="BodyText"/>
        <w:spacing w:line="504" w:lineRule="auto"/>
        <w:ind w:left="1191" w:right="648" w:firstLine="576"/>
        <w:jc w:val="both"/>
      </w:pPr>
      <w:r>
        <w:t>Much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content</w:t>
      </w:r>
      <w:r>
        <w:rPr>
          <w:spacing w:val="20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this</w:t>
      </w:r>
      <w:r>
        <w:rPr>
          <w:spacing w:val="19"/>
        </w:rPr>
        <w:t xml:space="preserve"> </w:t>
      </w:r>
      <w:r>
        <w:t>chapter</w:t>
      </w:r>
      <w:r>
        <w:rPr>
          <w:spacing w:val="19"/>
        </w:rPr>
        <w:t xml:space="preserve"> </w:t>
      </w:r>
      <w:r>
        <w:t>has</w:t>
      </w:r>
      <w:r>
        <w:rPr>
          <w:spacing w:val="20"/>
        </w:rPr>
        <w:t xml:space="preserve"> </w:t>
      </w:r>
      <w:r>
        <w:t>been</w:t>
      </w:r>
      <w:r>
        <w:rPr>
          <w:spacing w:val="19"/>
        </w:rPr>
        <w:t xml:space="preserve"> </w:t>
      </w:r>
      <w:r>
        <w:t>accepted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published</w:t>
      </w:r>
      <w:r>
        <w:rPr>
          <w:spacing w:val="20"/>
        </w:rPr>
        <w:t xml:space="preserve"> </w:t>
      </w:r>
      <w:r>
        <w:t>as</w:t>
      </w:r>
      <w:r>
        <w:rPr>
          <w:spacing w:val="-56"/>
        </w:rPr>
        <w:t xml:space="preserve"> </w:t>
      </w:r>
      <w:r>
        <w:rPr>
          <w:w w:val="90"/>
        </w:rPr>
        <w:t>an</w:t>
      </w:r>
      <w:r>
        <w:rPr>
          <w:spacing w:val="1"/>
          <w:w w:val="90"/>
        </w:rPr>
        <w:t xml:space="preserve"> </w:t>
      </w:r>
      <w:r>
        <w:rPr>
          <w:w w:val="90"/>
        </w:rPr>
        <w:t>encyclopedia</w:t>
      </w:r>
      <w:r>
        <w:rPr>
          <w:spacing w:val="1"/>
          <w:w w:val="90"/>
        </w:rPr>
        <w:t xml:space="preserve"> </w:t>
      </w:r>
      <w:r>
        <w:rPr>
          <w:w w:val="90"/>
        </w:rPr>
        <w:t>chapter</w:t>
      </w:r>
      <w:r>
        <w:rPr>
          <w:spacing w:val="1"/>
          <w:w w:val="90"/>
        </w:rPr>
        <w:t xml:space="preserve"> </w:t>
      </w:r>
      <w:r>
        <w:rPr>
          <w:w w:val="90"/>
        </w:rPr>
        <w:t>in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Systems Medicine: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Integrative, Qualitative and Com-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5"/>
        </w:rPr>
        <w:t xml:space="preserve">putational Approaches </w:t>
      </w:r>
      <w:r>
        <w:rPr>
          <w:w w:val="95"/>
        </w:rPr>
        <w:t>[</w:t>
      </w:r>
      <w:hyperlink w:anchor="_bookmark128" w:history="1">
        <w:r>
          <w:rPr>
            <w:color w:val="0000FF"/>
            <w:w w:val="95"/>
          </w:rPr>
          <w:t>8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In this chapter, we discuss the network analysis tools</w:t>
      </w:r>
      <w:r>
        <w:rPr>
          <w:spacing w:val="1"/>
          <w:w w:val="95"/>
        </w:rPr>
        <w:t xml:space="preserve"> </w:t>
      </w:r>
      <w:r>
        <w:rPr>
          <w:w w:val="95"/>
        </w:rPr>
        <w:t>recently developed in mathematical biology, allowing a deeper insight into biolog-</w:t>
      </w:r>
      <w:r>
        <w:rPr>
          <w:spacing w:val="1"/>
          <w:w w:val="95"/>
        </w:rPr>
        <w:t xml:space="preserve"> </w:t>
      </w:r>
      <w:r>
        <w:t>ical systems, with a focus on the islets of Langerhans.</w:t>
      </w:r>
      <w:r>
        <w:rPr>
          <w:spacing w:val="57"/>
        </w:rPr>
        <w:t xml:space="preserve"> </w:t>
      </w:r>
      <w:r>
        <w:t>Computational models of</w:t>
      </w:r>
      <w:r>
        <w:rPr>
          <w:spacing w:val="1"/>
        </w:rPr>
        <w:t xml:space="preserve"> </w:t>
      </w:r>
      <w:r>
        <w:rPr>
          <w:w w:val="95"/>
        </w:rPr>
        <w:t>a si</w:t>
      </w:r>
      <w:r>
        <w:rPr>
          <w:w w:val="95"/>
        </w:rPr>
        <w:t xml:space="preserve">ngle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have been applied to various network structures consisting of cells</w:t>
      </w:r>
      <w:r>
        <w:rPr>
          <w:spacing w:val="1"/>
          <w:w w:val="95"/>
        </w:rPr>
        <w:t xml:space="preserve"> </w:t>
      </w:r>
      <w:r>
        <w:rPr>
          <w:w w:val="95"/>
        </w:rPr>
        <w:t>connected by gap junctions. A functional connectivity network, often used in com-</w:t>
      </w:r>
      <w:r>
        <w:rPr>
          <w:spacing w:val="1"/>
          <w:w w:val="95"/>
        </w:rPr>
        <w:t xml:space="preserve"> </w:t>
      </w:r>
      <w:r>
        <w:rPr>
          <w:w w:val="95"/>
        </w:rPr>
        <w:t>putational neuroscience, is built from the results of the simulations or experiments</w:t>
      </w:r>
      <w:r>
        <w:rPr>
          <w:spacing w:val="1"/>
          <w:w w:val="95"/>
        </w:rPr>
        <w:t xml:space="preserve"> </w:t>
      </w:r>
      <w:r>
        <w:rPr>
          <w:w w:val="95"/>
        </w:rPr>
        <w:t>by correl</w:t>
      </w:r>
      <w:r>
        <w:rPr>
          <w:w w:val="95"/>
        </w:rPr>
        <w:t xml:space="preserve">ating the calcium concentrations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cells. From the functional connectiv-</w:t>
      </w:r>
      <w:r>
        <w:rPr>
          <w:spacing w:val="1"/>
          <w:w w:val="95"/>
        </w:rPr>
        <w:t xml:space="preserve"> </w:t>
      </w:r>
      <w:r>
        <w:rPr>
          <w:w w:val="95"/>
        </w:rPr>
        <w:t>ity, islets are observed to have small-world and scale-free network structures, which</w:t>
      </w:r>
      <w:r>
        <w:rPr>
          <w:spacing w:val="1"/>
          <w:w w:val="95"/>
        </w:rPr>
        <w:t xml:space="preserve"> </w:t>
      </w:r>
      <w:r>
        <w:rPr>
          <w:w w:val="95"/>
        </w:rPr>
        <w:t>have been observed both computationally and experimentally [</w:t>
      </w:r>
      <w:hyperlink w:anchor="_bookmark126" w:history="1">
        <w:r>
          <w:rPr>
            <w:color w:val="0000FF"/>
            <w:w w:val="95"/>
          </w:rPr>
          <w:t>6</w:t>
        </w:r>
      </w:hyperlink>
      <w:r>
        <w:rPr>
          <w:w w:val="95"/>
        </w:rPr>
        <w:t>,</w:t>
      </w:r>
      <w:r>
        <w:rPr>
          <w:w w:val="95"/>
        </w:rPr>
        <w:t xml:space="preserve"> </w:t>
      </w:r>
      <w:hyperlink w:anchor="_bookmark127" w:history="1">
        <w:r>
          <w:rPr>
            <w:color w:val="0000FF"/>
            <w:w w:val="95"/>
          </w:rPr>
          <w:t>7</w:t>
        </w:r>
      </w:hyperlink>
      <w:r>
        <w:rPr>
          <w:w w:val="95"/>
        </w:rPr>
        <w:t xml:space="preserve">, 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 xml:space="preserve">, 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Using</w:t>
      </w:r>
      <w:r>
        <w:rPr>
          <w:spacing w:val="1"/>
          <w:w w:val="95"/>
        </w:rPr>
        <w:t xml:space="preserve"> </w:t>
      </w:r>
      <w:r>
        <w:rPr>
          <w:w w:val="95"/>
        </w:rPr>
        <w:t>centralities, hub cells, which emerge from the hub-follower property of scale-free</w:t>
      </w:r>
      <w:r>
        <w:rPr>
          <w:spacing w:val="1"/>
          <w:w w:val="95"/>
        </w:rPr>
        <w:t xml:space="preserve"> </w:t>
      </w:r>
      <w:r>
        <w:rPr>
          <w:w w:val="95"/>
        </w:rPr>
        <w:t>networks,</w:t>
      </w:r>
      <w:r>
        <w:rPr>
          <w:spacing w:val="52"/>
        </w:rPr>
        <w:t xml:space="preserve"> </w:t>
      </w:r>
      <w:r>
        <w:rPr>
          <w:w w:val="95"/>
        </w:rPr>
        <w:t>are identified as focal points in the islet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107"/>
        </w:rPr>
        <w:t xml:space="preserve"> </w:t>
      </w:r>
      <w:r>
        <w:rPr>
          <w:w w:val="95"/>
        </w:rPr>
        <w:t>Experimentally silencing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activity in hub cells has shown a desynchronization </w:t>
      </w:r>
      <w:r>
        <w:rPr>
          <w:w w:val="95"/>
        </w:rPr>
        <w:t>in islet behavior, some as-</w:t>
      </w:r>
      <w:r>
        <w:rPr>
          <w:spacing w:val="1"/>
          <w:w w:val="95"/>
        </w:rPr>
        <w:t xml:space="preserve"> </w:t>
      </w:r>
      <w:r>
        <w:rPr>
          <w:w w:val="95"/>
        </w:rPr>
        <w:t>pects of which have been replicated in simulations [</w:t>
      </w:r>
      <w:hyperlink w:anchor="_bookmark125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>]. Other experiments focus on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heterogeneous subpopulations to describe the nature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dynamics in the islet,</w:t>
      </w:r>
      <w:r>
        <w:rPr>
          <w:spacing w:val="1"/>
          <w:w w:val="95"/>
        </w:rPr>
        <w:t xml:space="preserve"> </w:t>
      </w:r>
      <w:r>
        <w:rPr>
          <w:w w:val="95"/>
        </w:rPr>
        <w:t>where</w:t>
      </w:r>
      <w:r>
        <w:rPr>
          <w:spacing w:val="21"/>
          <w:w w:val="95"/>
        </w:rPr>
        <w:t xml:space="preserve"> </w:t>
      </w:r>
      <w:r>
        <w:rPr>
          <w:w w:val="95"/>
        </w:rPr>
        <w:t>some</w:t>
      </w:r>
      <w:r>
        <w:rPr>
          <w:spacing w:val="22"/>
          <w:w w:val="95"/>
        </w:rPr>
        <w:t xml:space="preserve"> </w:t>
      </w:r>
      <w:r>
        <w:rPr>
          <w:w w:val="95"/>
        </w:rPr>
        <w:t>more</w:t>
      </w:r>
      <w:r>
        <w:rPr>
          <w:spacing w:val="22"/>
          <w:w w:val="95"/>
        </w:rPr>
        <w:t xml:space="preserve"> </w:t>
      </w:r>
      <w:r>
        <w:rPr>
          <w:w w:val="95"/>
        </w:rPr>
        <w:t>metabolicall</w:t>
      </w:r>
      <w:r>
        <w:rPr>
          <w:w w:val="95"/>
        </w:rPr>
        <w:t>y</w:t>
      </w:r>
      <w:r>
        <w:rPr>
          <w:spacing w:val="22"/>
          <w:w w:val="95"/>
        </w:rPr>
        <w:t xml:space="preserve"> </w:t>
      </w:r>
      <w:r>
        <w:rPr>
          <w:w w:val="95"/>
        </w:rPr>
        <w:t>active</w:t>
      </w:r>
      <w:r>
        <w:rPr>
          <w:spacing w:val="21"/>
          <w:w w:val="95"/>
        </w:rPr>
        <w:t xml:space="preserve"> </w:t>
      </w:r>
      <w:r>
        <w:rPr>
          <w:w w:val="95"/>
        </w:rPr>
        <w:t>subregions</w:t>
      </w:r>
      <w:r>
        <w:rPr>
          <w:spacing w:val="22"/>
          <w:w w:val="95"/>
        </w:rPr>
        <w:t xml:space="preserve"> </w:t>
      </w:r>
      <w:r>
        <w:rPr>
          <w:w w:val="95"/>
        </w:rPr>
        <w:t>recruit</w:t>
      </w:r>
      <w:r>
        <w:rPr>
          <w:spacing w:val="22"/>
          <w:w w:val="95"/>
        </w:rPr>
        <w:t xml:space="preserve"> </w:t>
      </w:r>
      <w:r>
        <w:rPr>
          <w:w w:val="95"/>
        </w:rPr>
        <w:t>neighboring</w:t>
      </w:r>
      <w:r>
        <w:rPr>
          <w:spacing w:val="22"/>
          <w:w w:val="95"/>
        </w:rPr>
        <w:t xml:space="preserve"> </w:t>
      </w:r>
      <w:r>
        <w:rPr>
          <w:w w:val="95"/>
        </w:rPr>
        <w:t>clusters</w:t>
      </w:r>
      <w:r>
        <w:rPr>
          <w:spacing w:val="22"/>
          <w:w w:val="95"/>
        </w:rPr>
        <w:t xml:space="preserve"> </w:t>
      </w:r>
      <w:r>
        <w:rPr>
          <w:w w:val="95"/>
        </w:rPr>
        <w:t>into</w:t>
      </w:r>
    </w:p>
    <w:p w14:paraId="24C73F89" w14:textId="77777777" w:rsidR="00F5531B" w:rsidRDefault="00F5531B">
      <w:pPr>
        <w:spacing w:line="504" w:lineRule="auto"/>
        <w:jc w:val="both"/>
        <w:sectPr w:rsidR="00F5531B">
          <w:footerReference w:type="default" r:id="rId9"/>
          <w:pgSz w:w="12240" w:h="15840"/>
          <w:pgMar w:top="1500" w:right="860" w:bottom="1000" w:left="1040" w:header="0" w:footer="804" w:gutter="0"/>
          <w:pgNumType w:start="1"/>
          <w:cols w:space="720"/>
        </w:sectPr>
      </w:pPr>
    </w:p>
    <w:p w14:paraId="0ADD2D62" w14:textId="77777777" w:rsidR="00F5531B" w:rsidRDefault="00F53AF1">
      <w:pPr>
        <w:pStyle w:val="BodyText"/>
        <w:spacing w:before="36" w:line="508" w:lineRule="auto"/>
        <w:ind w:left="1191" w:right="649"/>
        <w:jc w:val="both"/>
      </w:pPr>
      <w:r>
        <w:rPr>
          <w:w w:val="95"/>
        </w:rPr>
        <w:lastRenderedPageBreak/>
        <w:t>electrical bursting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]. Mechanistically, calcium waves coordinate the heterogeneous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clusters, thus synchronizing </w:t>
      </w:r>
      <w:r>
        <w:t>the islet’s activity. As it was submitted in December</w:t>
      </w:r>
      <w:r>
        <w:rPr>
          <w:spacing w:val="1"/>
        </w:rPr>
        <w:t xml:space="preserve"> </w:t>
      </w:r>
      <w:r>
        <w:rPr>
          <w:w w:val="95"/>
        </w:rPr>
        <w:t>2018, there is some more recent relevant work that should be mentioned. This has</w:t>
      </w:r>
      <w:r>
        <w:rPr>
          <w:spacing w:val="1"/>
          <w:w w:val="95"/>
        </w:rPr>
        <w:t xml:space="preserve"> </w:t>
      </w:r>
      <w:r>
        <w:t>been</w:t>
      </w:r>
      <w:r>
        <w:rPr>
          <w:spacing w:val="14"/>
        </w:rPr>
        <w:t xml:space="preserve"> </w:t>
      </w:r>
      <w:r>
        <w:t>added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end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chapter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Section</w:t>
      </w:r>
      <w:r>
        <w:rPr>
          <w:spacing w:val="15"/>
        </w:rPr>
        <w:t xml:space="preserve"> </w:t>
      </w:r>
      <w:hyperlink w:anchor="_bookmark23" w:history="1">
        <w:r>
          <w:rPr>
            <w:color w:val="0000FF"/>
          </w:rPr>
          <w:t>1.7</w:t>
        </w:r>
      </w:hyperlink>
      <w:r>
        <w:t>.</w:t>
      </w:r>
    </w:p>
    <w:p w14:paraId="6222CE6F" w14:textId="77777777" w:rsidR="00F5531B" w:rsidRDefault="00F5531B">
      <w:pPr>
        <w:pStyle w:val="BodyText"/>
      </w:pPr>
    </w:p>
    <w:p w14:paraId="6C565D40" w14:textId="77777777" w:rsidR="00F5531B" w:rsidRDefault="00F53AF1">
      <w:pPr>
        <w:pStyle w:val="Heading1"/>
        <w:numPr>
          <w:ilvl w:val="1"/>
          <w:numId w:val="6"/>
        </w:numPr>
        <w:tabs>
          <w:tab w:val="left" w:pos="1831"/>
          <w:tab w:val="left" w:pos="1832"/>
        </w:tabs>
        <w:spacing w:before="189"/>
        <w:ind w:hanging="641"/>
      </w:pPr>
      <w:bookmarkStart w:id="6" w:name="_bookmark3"/>
      <w:bookmarkEnd w:id="6"/>
      <w:r>
        <w:t>Introduction</w:t>
      </w:r>
    </w:p>
    <w:p w14:paraId="484453CA" w14:textId="77777777" w:rsidR="00F5531B" w:rsidRDefault="00F5531B">
      <w:pPr>
        <w:pStyle w:val="BodyText"/>
        <w:rPr>
          <w:sz w:val="28"/>
        </w:rPr>
      </w:pPr>
    </w:p>
    <w:p w14:paraId="004F49D3" w14:textId="77777777" w:rsidR="00F5531B" w:rsidRDefault="00F53AF1">
      <w:pPr>
        <w:pStyle w:val="BodyText"/>
        <w:spacing w:before="215" w:line="508" w:lineRule="auto"/>
        <w:ind w:left="1192" w:right="649" w:firstLine="576"/>
        <w:jc w:val="both"/>
      </w:pPr>
      <w:r>
        <w:rPr>
          <w:w w:val="95"/>
        </w:rPr>
        <w:t>Much of the world around us can be represented as a network, from airline</w:t>
      </w:r>
      <w:r>
        <w:rPr>
          <w:spacing w:val="1"/>
          <w:w w:val="95"/>
        </w:rPr>
        <w:t xml:space="preserve"> </w:t>
      </w:r>
      <w:r>
        <w:rPr>
          <w:w w:val="95"/>
        </w:rPr>
        <w:t>transportation</w:t>
      </w:r>
      <w:r>
        <w:rPr>
          <w:spacing w:val="33"/>
          <w:w w:val="95"/>
        </w:rPr>
        <w:t xml:space="preserve"> </w:t>
      </w:r>
      <w:r>
        <w:rPr>
          <w:w w:val="95"/>
        </w:rPr>
        <w:t>[48]</w:t>
      </w:r>
      <w:r>
        <w:rPr>
          <w:spacing w:val="34"/>
          <w:w w:val="95"/>
        </w:rPr>
        <w:t xml:space="preserve"> </w:t>
      </w:r>
      <w:r>
        <w:rPr>
          <w:w w:val="95"/>
        </w:rPr>
        <w:t>to</w:t>
      </w:r>
      <w:r>
        <w:rPr>
          <w:spacing w:val="34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spread</w:t>
      </w:r>
      <w:r>
        <w:rPr>
          <w:spacing w:val="34"/>
          <w:w w:val="95"/>
        </w:rPr>
        <w:t xml:space="preserve"> </w:t>
      </w:r>
      <w:r>
        <w:rPr>
          <w:w w:val="95"/>
        </w:rPr>
        <w:t>of</w:t>
      </w:r>
      <w:r>
        <w:rPr>
          <w:spacing w:val="34"/>
          <w:w w:val="95"/>
        </w:rPr>
        <w:t xml:space="preserve"> </w:t>
      </w:r>
      <w:r>
        <w:rPr>
          <w:w w:val="95"/>
        </w:rPr>
        <w:t>information</w:t>
      </w:r>
      <w:r>
        <w:rPr>
          <w:spacing w:val="33"/>
          <w:w w:val="95"/>
        </w:rPr>
        <w:t xml:space="preserve"> </w:t>
      </w:r>
      <w:r>
        <w:rPr>
          <w:w w:val="95"/>
        </w:rPr>
        <w:t>[</w:t>
      </w:r>
      <w:hyperlink w:anchor="_bookmark131" w:history="1">
        <w:r>
          <w:rPr>
            <w:color w:val="0000FF"/>
            <w:w w:val="95"/>
          </w:rPr>
          <w:t>11</w:t>
        </w:r>
      </w:hyperlink>
      <w:r>
        <w:rPr>
          <w:w w:val="95"/>
        </w:rPr>
        <w:t>].</w:t>
      </w:r>
      <w:r>
        <w:rPr>
          <w:spacing w:val="43"/>
          <w:w w:val="95"/>
        </w:rPr>
        <w:t xml:space="preserve"> </w:t>
      </w:r>
      <w:r>
        <w:rPr>
          <w:w w:val="95"/>
        </w:rPr>
        <w:t>Network</w:t>
      </w:r>
      <w:r>
        <w:rPr>
          <w:spacing w:val="34"/>
          <w:w w:val="95"/>
        </w:rPr>
        <w:t xml:space="preserve"> </w:t>
      </w:r>
      <w:r>
        <w:rPr>
          <w:w w:val="95"/>
        </w:rPr>
        <w:t>analysis</w:t>
      </w:r>
      <w:r>
        <w:rPr>
          <w:spacing w:val="34"/>
          <w:w w:val="95"/>
        </w:rPr>
        <w:t xml:space="preserve"> </w:t>
      </w:r>
      <w:r>
        <w:rPr>
          <w:w w:val="95"/>
        </w:rPr>
        <w:t>has</w:t>
      </w:r>
      <w:r>
        <w:rPr>
          <w:spacing w:val="33"/>
          <w:w w:val="95"/>
        </w:rPr>
        <w:t xml:space="preserve"> </w:t>
      </w:r>
      <w:r>
        <w:rPr>
          <w:w w:val="95"/>
        </w:rPr>
        <w:t>been</w:t>
      </w:r>
      <w:r>
        <w:rPr>
          <w:spacing w:val="-53"/>
          <w:w w:val="95"/>
        </w:rPr>
        <w:t xml:space="preserve"> </w:t>
      </w:r>
      <w:r>
        <w:rPr>
          <w:spacing w:val="-2"/>
        </w:rPr>
        <w:t xml:space="preserve">a growing </w:t>
      </w:r>
      <w:r>
        <w:rPr>
          <w:spacing w:val="-1"/>
        </w:rPr>
        <w:t>field over the past twenty years, allowing for further inve</w:t>
      </w:r>
      <w:r>
        <w:rPr>
          <w:spacing w:val="-1"/>
        </w:rPr>
        <w:t>stigation into</w:t>
      </w:r>
      <w:r>
        <w:t xml:space="preserve"> </w:t>
      </w:r>
      <w:r>
        <w:rPr>
          <w:w w:val="95"/>
        </w:rPr>
        <w:t>the properties of complex systems like the power grid [</w:t>
      </w:r>
      <w:hyperlink w:anchor="_bookmark132" w:history="1">
        <w:r>
          <w:rPr>
            <w:color w:val="0000FF"/>
            <w:w w:val="95"/>
          </w:rPr>
          <w:t>12</w:t>
        </w:r>
      </w:hyperlink>
      <w:r>
        <w:rPr>
          <w:w w:val="95"/>
        </w:rPr>
        <w:t>], the internet [</w:t>
      </w:r>
      <w:hyperlink w:anchor="_bookmark133" w:history="1">
        <w:r>
          <w:rPr>
            <w:color w:val="0000FF"/>
            <w:w w:val="95"/>
          </w:rPr>
          <w:t>13</w:t>
        </w:r>
      </w:hyperlink>
      <w:r>
        <w:rPr>
          <w:w w:val="95"/>
        </w:rPr>
        <w:t>], and</w:t>
      </w:r>
      <w:r>
        <w:rPr>
          <w:spacing w:val="1"/>
          <w:w w:val="95"/>
        </w:rPr>
        <w:t xml:space="preserve"> </w:t>
      </w:r>
      <w:r>
        <w:rPr>
          <w:spacing w:val="-1"/>
        </w:rPr>
        <w:t>social networks [</w:t>
      </w:r>
      <w:hyperlink w:anchor="_bookmark134" w:history="1">
        <w:r>
          <w:rPr>
            <w:color w:val="0000FF"/>
            <w:spacing w:val="-1"/>
          </w:rPr>
          <w:t>14</w:t>
        </w:r>
      </w:hyperlink>
      <w:r>
        <w:rPr>
          <w:spacing w:val="-1"/>
        </w:rPr>
        <w:t>].</w:t>
      </w:r>
      <w:r>
        <w:t xml:space="preserve"> </w:t>
      </w:r>
      <w:r>
        <w:rPr>
          <w:spacing w:val="-1"/>
        </w:rPr>
        <w:t xml:space="preserve">More recently the </w:t>
      </w:r>
      <w:r>
        <w:t>study of networks in biological systems</w:t>
      </w:r>
      <w:r>
        <w:rPr>
          <w:spacing w:val="1"/>
        </w:rPr>
        <w:t xml:space="preserve"> </w:t>
      </w:r>
      <w:r>
        <w:rPr>
          <w:w w:val="95"/>
        </w:rPr>
        <w:t>arose through neuroscience,</w:t>
      </w:r>
      <w:r>
        <w:rPr>
          <w:spacing w:val="52"/>
        </w:rPr>
        <w:t xml:space="preserve"> </w:t>
      </w:r>
      <w:r>
        <w:rPr>
          <w:w w:val="95"/>
        </w:rPr>
        <w:t>examining the synaptic connections between cells in</w:t>
      </w:r>
      <w:r>
        <w:rPr>
          <w:spacing w:val="1"/>
          <w:w w:val="95"/>
        </w:rPr>
        <w:t xml:space="preserve"> </w:t>
      </w:r>
      <w:r>
        <w:rPr>
          <w:w w:val="95"/>
        </w:rPr>
        <w:t>the brain [</w:t>
      </w:r>
      <w:hyperlink w:anchor="_bookmark135" w:history="1">
        <w:r>
          <w:rPr>
            <w:color w:val="0000FF"/>
            <w:w w:val="95"/>
          </w:rPr>
          <w:t>15</w:t>
        </w:r>
      </w:hyperlink>
      <w:r>
        <w:rPr>
          <w:w w:val="95"/>
        </w:rPr>
        <w:t>]. Advances in imaging technology have allowed for more focused and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noninvasive high-speed </w:t>
      </w:r>
      <w:r>
        <w:rPr>
          <w:w w:val="95"/>
        </w:rPr>
        <w:t>measurements, capturing simultaneous data from a larger</w:t>
      </w:r>
      <w:r>
        <w:rPr>
          <w:spacing w:val="1"/>
          <w:w w:val="95"/>
        </w:rPr>
        <w:t xml:space="preserve"> </w:t>
      </w:r>
      <w:r>
        <w:rPr>
          <w:w w:val="95"/>
        </w:rPr>
        <w:t>number</w:t>
      </w:r>
      <w:r>
        <w:rPr>
          <w:spacing w:val="37"/>
          <w:w w:val="95"/>
        </w:rPr>
        <w:t xml:space="preserve"> </w:t>
      </w:r>
      <w:r>
        <w:rPr>
          <w:w w:val="95"/>
        </w:rPr>
        <w:t>of</w:t>
      </w:r>
      <w:r>
        <w:rPr>
          <w:spacing w:val="38"/>
          <w:w w:val="95"/>
        </w:rPr>
        <w:t xml:space="preserve"> </w:t>
      </w:r>
      <w:r>
        <w:rPr>
          <w:w w:val="95"/>
        </w:rPr>
        <w:t>cells</w:t>
      </w:r>
      <w:r>
        <w:rPr>
          <w:spacing w:val="38"/>
          <w:w w:val="95"/>
        </w:rPr>
        <w:t xml:space="preserve"> </w:t>
      </w:r>
      <w:r>
        <w:rPr>
          <w:w w:val="95"/>
        </w:rPr>
        <w:t>over</w:t>
      </w:r>
      <w:r>
        <w:rPr>
          <w:spacing w:val="38"/>
          <w:w w:val="95"/>
        </w:rPr>
        <w:t xml:space="preserve"> </w:t>
      </w:r>
      <w:r>
        <w:rPr>
          <w:w w:val="95"/>
        </w:rPr>
        <w:t>long</w:t>
      </w:r>
      <w:r>
        <w:rPr>
          <w:spacing w:val="38"/>
          <w:w w:val="95"/>
        </w:rPr>
        <w:t xml:space="preserve"> </w:t>
      </w:r>
      <w:r>
        <w:rPr>
          <w:w w:val="95"/>
        </w:rPr>
        <w:t>time</w:t>
      </w:r>
      <w:r>
        <w:rPr>
          <w:spacing w:val="38"/>
          <w:w w:val="95"/>
        </w:rPr>
        <w:t xml:space="preserve"> </w:t>
      </w:r>
      <w:r>
        <w:rPr>
          <w:w w:val="95"/>
        </w:rPr>
        <w:t>periods.</w:t>
      </w:r>
      <w:r>
        <w:rPr>
          <w:spacing w:val="53"/>
          <w:w w:val="95"/>
        </w:rPr>
        <w:t xml:space="preserve"> </w:t>
      </w:r>
      <w:r>
        <w:rPr>
          <w:w w:val="95"/>
        </w:rPr>
        <w:t>With</w:t>
      </w:r>
      <w:r>
        <w:rPr>
          <w:spacing w:val="37"/>
          <w:w w:val="95"/>
        </w:rPr>
        <w:t xml:space="preserve"> </w:t>
      </w:r>
      <w:r>
        <w:rPr>
          <w:w w:val="95"/>
        </w:rPr>
        <w:t>observations</w:t>
      </w:r>
      <w:r>
        <w:rPr>
          <w:spacing w:val="38"/>
          <w:w w:val="95"/>
        </w:rPr>
        <w:t xml:space="preserve"> </w:t>
      </w:r>
      <w:r>
        <w:rPr>
          <w:w w:val="95"/>
        </w:rPr>
        <w:t>from</w:t>
      </w:r>
      <w:r>
        <w:rPr>
          <w:spacing w:val="38"/>
          <w:w w:val="95"/>
        </w:rPr>
        <w:t xml:space="preserve"> </w:t>
      </w:r>
      <w:r>
        <w:rPr>
          <w:w w:val="95"/>
        </w:rPr>
        <w:t>individual</w:t>
      </w:r>
      <w:r>
        <w:rPr>
          <w:spacing w:val="38"/>
          <w:w w:val="95"/>
        </w:rPr>
        <w:t xml:space="preserve"> </w:t>
      </w:r>
      <w:r>
        <w:rPr>
          <w:w w:val="95"/>
        </w:rPr>
        <w:t>cells,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the techniques from neuron network analysis </w:t>
      </w:r>
      <w:r>
        <w:t>can now be applied to the study of</w:t>
      </w:r>
      <w:r>
        <w:rPr>
          <w:spacing w:val="1"/>
        </w:rPr>
        <w:t xml:space="preserve"> </w:t>
      </w:r>
      <w:r>
        <w:t>electrically</w:t>
      </w:r>
      <w:r>
        <w:rPr>
          <w:spacing w:val="-2"/>
        </w:rPr>
        <w:t xml:space="preserve"> </w:t>
      </w:r>
      <w:r>
        <w:t>coupled</w:t>
      </w:r>
      <w:r>
        <w:rPr>
          <w:spacing w:val="-2"/>
        </w:rPr>
        <w:t xml:space="preserve"> </w:t>
      </w:r>
      <w:r>
        <w:t>cells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islets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Langerhans,</w:t>
      </w:r>
      <w:r>
        <w:rPr>
          <w:spacing w:val="-2"/>
        </w:rPr>
        <w:t xml:space="preserve"> </w:t>
      </w:r>
      <w:r>
        <w:t>located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pancreas.</w:t>
      </w:r>
    </w:p>
    <w:p w14:paraId="7CCFC42B" w14:textId="77777777" w:rsidR="00F5531B" w:rsidRDefault="00F53AF1">
      <w:pPr>
        <w:pStyle w:val="BodyText"/>
        <w:spacing w:line="504" w:lineRule="auto"/>
        <w:ind w:left="1192" w:right="647" w:firstLine="576"/>
        <w:jc w:val="both"/>
      </w:pPr>
      <w:r>
        <w:rPr>
          <w:w w:val="95"/>
        </w:rPr>
        <w:t>Pancreatic islets play a critical role in diabetes mellitus, which is characterized</w:t>
      </w:r>
      <w:r>
        <w:rPr>
          <w:spacing w:val="1"/>
          <w:w w:val="95"/>
        </w:rPr>
        <w:t xml:space="preserve"> </w:t>
      </w:r>
      <w:r>
        <w:rPr>
          <w:w w:val="95"/>
        </w:rPr>
        <w:t>by high levels of glucose in the blood.</w:t>
      </w:r>
      <w:r>
        <w:rPr>
          <w:spacing w:val="1"/>
          <w:w w:val="95"/>
        </w:rPr>
        <w:t xml:space="preserve"> </w:t>
      </w:r>
      <w:r>
        <w:rPr>
          <w:w w:val="95"/>
        </w:rPr>
        <w:t>Through the process of digestion, glucose is</w:t>
      </w:r>
      <w:r>
        <w:rPr>
          <w:spacing w:val="1"/>
          <w:w w:val="95"/>
        </w:rPr>
        <w:t xml:space="preserve"> </w:t>
      </w:r>
      <w:r>
        <w:t>absorbed into the bloodstream.</w:t>
      </w:r>
      <w:r>
        <w:rPr>
          <w:spacing w:val="1"/>
        </w:rPr>
        <w:t xml:space="preserve"> </w:t>
      </w:r>
      <w:r>
        <w:t xml:space="preserve">Pancreatic </w:t>
      </w:r>
      <w:r>
        <w:rPr>
          <w:rFonts w:ascii="Bookman Old Style" w:hAnsi="Bookman Old Style"/>
          <w:i/>
        </w:rPr>
        <w:t xml:space="preserve">β </w:t>
      </w:r>
      <w:r>
        <w:t>cells, the predominant cell type in</w:t>
      </w:r>
      <w:r>
        <w:rPr>
          <w:spacing w:val="1"/>
        </w:rPr>
        <w:t xml:space="preserve"> </w:t>
      </w:r>
      <w:r>
        <w:rPr>
          <w:spacing w:val="-1"/>
        </w:rPr>
        <w:t xml:space="preserve">islets, </w:t>
      </w:r>
      <w:r>
        <w:t>then secrete a peptide hormone called insulin that signals cells to absorb</w:t>
      </w:r>
      <w:r>
        <w:rPr>
          <w:spacing w:val="1"/>
        </w:rPr>
        <w:t xml:space="preserve"> </w:t>
      </w:r>
      <w:r>
        <w:t>glucose,</w:t>
      </w:r>
      <w:r>
        <w:rPr>
          <w:spacing w:val="25"/>
        </w:rPr>
        <w:t xml:space="preserve"> </w:t>
      </w:r>
      <w:r>
        <w:t>which</w:t>
      </w:r>
      <w:r>
        <w:rPr>
          <w:spacing w:val="20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primary</w:t>
      </w:r>
      <w:r>
        <w:rPr>
          <w:spacing w:val="20"/>
        </w:rPr>
        <w:t xml:space="preserve"> </w:t>
      </w:r>
      <w:r>
        <w:t>source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energy</w:t>
      </w:r>
      <w:r>
        <w:rPr>
          <w:spacing w:val="20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most</w:t>
      </w:r>
      <w:r>
        <w:rPr>
          <w:spacing w:val="20"/>
        </w:rPr>
        <w:t xml:space="preserve"> </w:t>
      </w:r>
      <w:r>
        <w:t>cells.</w:t>
      </w:r>
      <w:r>
        <w:rPr>
          <w:spacing w:val="25"/>
        </w:rPr>
        <w:t xml:space="preserve"> </w:t>
      </w:r>
      <w:r>
        <w:t>Type</w:t>
      </w:r>
      <w:r>
        <w:rPr>
          <w:spacing w:val="20"/>
        </w:rPr>
        <w:t xml:space="preserve"> </w:t>
      </w:r>
      <w:r>
        <w:t>1</w:t>
      </w:r>
      <w:r>
        <w:rPr>
          <w:spacing w:val="21"/>
        </w:rPr>
        <w:t xml:space="preserve"> </w:t>
      </w:r>
      <w:r>
        <w:t>diabetes,</w:t>
      </w:r>
    </w:p>
    <w:p w14:paraId="49A59F61" w14:textId="77777777" w:rsidR="00F5531B" w:rsidRDefault="00F5531B">
      <w:pPr>
        <w:spacing w:line="50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1E03AE8" w14:textId="77777777" w:rsidR="00F5531B" w:rsidRDefault="00F53AF1">
      <w:pPr>
        <w:pStyle w:val="BodyText"/>
        <w:spacing w:before="36" w:line="506" w:lineRule="auto"/>
        <w:ind w:left="1191" w:right="648"/>
        <w:jc w:val="both"/>
      </w:pPr>
      <w:r>
        <w:rPr>
          <w:w w:val="95"/>
        </w:rPr>
        <w:lastRenderedPageBreak/>
        <w:t>c</w:t>
      </w:r>
      <w:r>
        <w:rPr>
          <w:w w:val="95"/>
        </w:rPr>
        <w:t>ommonly known as juvenile diabetes, involves an autoimmune response destroying</w:t>
      </w:r>
      <w:r>
        <w:rPr>
          <w:spacing w:val="-5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20"/>
          <w:w w:val="95"/>
        </w:rPr>
        <w:t xml:space="preserve"> </w:t>
      </w:r>
      <w:r>
        <w:rPr>
          <w:w w:val="95"/>
        </w:rPr>
        <w:t>cells</w:t>
      </w:r>
      <w:r>
        <w:rPr>
          <w:spacing w:val="22"/>
          <w:w w:val="95"/>
        </w:rPr>
        <w:t xml:space="preserve"> </w:t>
      </w:r>
      <w:r>
        <w:rPr>
          <w:w w:val="95"/>
        </w:rPr>
        <w:t>in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pancreas,</w:t>
      </w:r>
      <w:r>
        <w:rPr>
          <w:spacing w:val="23"/>
          <w:w w:val="95"/>
        </w:rPr>
        <w:t xml:space="preserve"> </w:t>
      </w:r>
      <w:r>
        <w:rPr>
          <w:w w:val="95"/>
        </w:rPr>
        <w:t>leading</w:t>
      </w:r>
      <w:r>
        <w:rPr>
          <w:spacing w:val="22"/>
          <w:w w:val="95"/>
        </w:rPr>
        <w:t xml:space="preserve"> </w:t>
      </w:r>
      <w:r>
        <w:rPr>
          <w:w w:val="95"/>
        </w:rPr>
        <w:t>to</w:t>
      </w:r>
      <w:r>
        <w:rPr>
          <w:spacing w:val="22"/>
          <w:w w:val="95"/>
        </w:rPr>
        <w:t xml:space="preserve"> </w:t>
      </w:r>
      <w:r>
        <w:rPr>
          <w:w w:val="95"/>
        </w:rPr>
        <w:t>a</w:t>
      </w:r>
      <w:r>
        <w:rPr>
          <w:spacing w:val="22"/>
          <w:w w:val="95"/>
        </w:rPr>
        <w:t xml:space="preserve"> </w:t>
      </w:r>
      <w:r>
        <w:rPr>
          <w:w w:val="95"/>
        </w:rPr>
        <w:t>near</w:t>
      </w:r>
      <w:r>
        <w:rPr>
          <w:spacing w:val="22"/>
          <w:w w:val="95"/>
        </w:rPr>
        <w:t xml:space="preserve"> </w:t>
      </w:r>
      <w:r>
        <w:rPr>
          <w:w w:val="95"/>
        </w:rPr>
        <w:t>complete</w:t>
      </w:r>
      <w:r>
        <w:rPr>
          <w:spacing w:val="22"/>
          <w:w w:val="95"/>
        </w:rPr>
        <w:t xml:space="preserve"> </w:t>
      </w:r>
      <w:r>
        <w:rPr>
          <w:w w:val="95"/>
        </w:rPr>
        <w:t>loss</w:t>
      </w:r>
      <w:r>
        <w:rPr>
          <w:spacing w:val="23"/>
          <w:w w:val="95"/>
        </w:rPr>
        <w:t xml:space="preserve"> </w:t>
      </w:r>
      <w:r>
        <w:rPr>
          <w:w w:val="95"/>
        </w:rPr>
        <w:t>of</w:t>
      </w:r>
      <w:r>
        <w:rPr>
          <w:spacing w:val="22"/>
          <w:w w:val="95"/>
        </w:rPr>
        <w:t xml:space="preserve"> </w:t>
      </w:r>
      <w:r>
        <w:rPr>
          <w:w w:val="95"/>
        </w:rPr>
        <w:t>insulin</w:t>
      </w:r>
      <w:r>
        <w:rPr>
          <w:spacing w:val="22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inability</w:t>
      </w:r>
      <w:r>
        <w:rPr>
          <w:spacing w:val="-52"/>
          <w:w w:val="95"/>
        </w:rPr>
        <w:t xml:space="preserve"> </w:t>
      </w:r>
      <w:r>
        <w:rPr>
          <w:spacing w:val="-1"/>
        </w:rPr>
        <w:t>to</w:t>
      </w:r>
      <w:r>
        <w:rPr>
          <w:spacing w:val="-7"/>
        </w:rPr>
        <w:t xml:space="preserve"> </w:t>
      </w:r>
      <w:r>
        <w:rPr>
          <w:spacing w:val="-1"/>
        </w:rPr>
        <w:t>lower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t>levels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glucose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blood.</w:t>
      </w:r>
      <w:r>
        <w:rPr>
          <w:spacing w:val="11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become</w:t>
      </w:r>
      <w:r>
        <w:rPr>
          <w:spacing w:val="-6"/>
        </w:rPr>
        <w:t xml:space="preserve"> </w:t>
      </w:r>
      <w:r>
        <w:t>apparent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while</w:t>
      </w:r>
      <w:r>
        <w:rPr>
          <w:spacing w:val="-7"/>
        </w:rPr>
        <w:t xml:space="preserve"> </w:t>
      </w:r>
      <w:r>
        <w:t>type</w:t>
      </w:r>
      <w:r>
        <w:rPr>
          <w:spacing w:val="-55"/>
        </w:rPr>
        <w:t xml:space="preserve"> </w:t>
      </w:r>
      <w:r>
        <w:rPr>
          <w:w w:val="95"/>
        </w:rPr>
        <w:t>1 diabetes is generally first diagnosed in children, adult-onset of type 1 diabetes has</w:t>
      </w:r>
      <w:r>
        <w:rPr>
          <w:spacing w:val="1"/>
          <w:w w:val="95"/>
        </w:rPr>
        <w:t xml:space="preserve"> </w:t>
      </w:r>
      <w:r>
        <w:rPr>
          <w:w w:val="95"/>
        </w:rPr>
        <w:t>occurred in many patients. Type 2 diabetes, also known as adult-onset diabetes but</w:t>
      </w:r>
      <w:r>
        <w:rPr>
          <w:spacing w:val="1"/>
          <w:w w:val="95"/>
        </w:rPr>
        <w:t xml:space="preserve"> </w:t>
      </w:r>
      <w:r>
        <w:rPr>
          <w:w w:val="95"/>
        </w:rPr>
        <w:t>which has also been diagnosed in children, is generally caused by insulin resistance</w:t>
      </w:r>
      <w:r>
        <w:rPr>
          <w:spacing w:val="1"/>
          <w:w w:val="95"/>
        </w:rPr>
        <w:t xml:space="preserve"> </w:t>
      </w:r>
      <w:r>
        <w:rPr>
          <w:w w:val="95"/>
        </w:rPr>
        <w:t>and a dysfunction in insulin secretion [</w:t>
      </w:r>
      <w:hyperlink w:anchor="_bookmark136" w:history="1">
        <w:r>
          <w:rPr>
            <w:color w:val="0000FF"/>
            <w:w w:val="95"/>
          </w:rPr>
          <w:t>16</w:t>
        </w:r>
      </w:hyperlink>
      <w:r>
        <w:rPr>
          <w:w w:val="95"/>
        </w:rPr>
        <w:t>]. Thus, understanding the process behind</w:t>
      </w:r>
      <w:r>
        <w:rPr>
          <w:spacing w:val="1"/>
          <w:w w:val="95"/>
        </w:rPr>
        <w:t xml:space="preserve"> </w:t>
      </w:r>
      <w:r>
        <w:rPr>
          <w:w w:val="95"/>
        </w:rPr>
        <w:t>insulin secretion is critical for grasping the mechanisms behind type 2 diabetes, for</w:t>
      </w:r>
      <w:r>
        <w:rPr>
          <w:spacing w:val="1"/>
          <w:w w:val="95"/>
        </w:rPr>
        <w:t xml:space="preserve"> </w:t>
      </w:r>
      <w:r>
        <w:t>which</w:t>
      </w:r>
      <w:r>
        <w:rPr>
          <w:spacing w:val="15"/>
        </w:rPr>
        <w:t xml:space="preserve"> </w:t>
      </w:r>
      <w:r>
        <w:t>various</w:t>
      </w:r>
      <w:r>
        <w:rPr>
          <w:spacing w:val="16"/>
        </w:rPr>
        <w:t xml:space="preserve"> </w:t>
      </w:r>
      <w:r>
        <w:t>measures</w:t>
      </w:r>
      <w:r>
        <w:rPr>
          <w:spacing w:val="15"/>
        </w:rPr>
        <w:t xml:space="preserve"> </w:t>
      </w:r>
      <w:r>
        <w:t>are</w:t>
      </w:r>
      <w:r>
        <w:rPr>
          <w:spacing w:val="16"/>
        </w:rPr>
        <w:t xml:space="preserve"> </w:t>
      </w:r>
      <w:r>
        <w:t>required.</w:t>
      </w:r>
    </w:p>
    <w:p w14:paraId="4240BAFC" w14:textId="77777777" w:rsidR="00F5531B" w:rsidRDefault="00F53AF1">
      <w:pPr>
        <w:pStyle w:val="BodyText"/>
        <w:spacing w:before="3" w:line="504" w:lineRule="auto"/>
        <w:ind w:left="1192" w:right="648" w:firstLine="576"/>
        <w:jc w:val="both"/>
      </w:pPr>
      <w:r>
        <w:rPr>
          <w:w w:val="95"/>
        </w:rPr>
        <w:t>A difference obse</w:t>
      </w:r>
      <w:r>
        <w:rPr>
          <w:w w:val="95"/>
        </w:rPr>
        <w:t>rved between healthy and diabetic islets relates to the pul-</w:t>
      </w:r>
      <w:r>
        <w:rPr>
          <w:spacing w:val="1"/>
          <w:w w:val="95"/>
        </w:rPr>
        <w:t xml:space="preserve"> </w:t>
      </w:r>
      <w:r>
        <w:t>satility of insulin in the blood stream. It has been experimentally measured that</w:t>
      </w:r>
      <w:r>
        <w:rPr>
          <w:spacing w:val="1"/>
        </w:rPr>
        <w:t xml:space="preserve"> </w:t>
      </w:r>
      <w:r>
        <w:rPr>
          <w:w w:val="95"/>
        </w:rPr>
        <w:t>blood insulin levels are pulsatile over time,</w:t>
      </w:r>
      <w:r>
        <w:rPr>
          <w:spacing w:val="52"/>
        </w:rPr>
        <w:t xml:space="preserve"> </w:t>
      </w:r>
      <w:r>
        <w:rPr>
          <w:w w:val="95"/>
        </w:rPr>
        <w:t>implying that insulin must be secreted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by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in a synchronized manner between both cells in the islet and islets them-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selves. </w:t>
      </w:r>
      <w:r>
        <w:t>A loss of this synchrony has been characterized in islets of type 2 diabetic</w:t>
      </w:r>
      <w:r>
        <w:rPr>
          <w:spacing w:val="-55"/>
        </w:rPr>
        <w:t xml:space="preserve"> </w:t>
      </w:r>
      <w:r>
        <w:rPr>
          <w:w w:val="95"/>
        </w:rPr>
        <w:t>patients [</w:t>
      </w:r>
      <w:hyperlink w:anchor="_bookmark137" w:history="1">
        <w:r>
          <w:rPr>
            <w:color w:val="0000FF"/>
            <w:w w:val="95"/>
          </w:rPr>
          <w:t>17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many islets located in the pancreas may </w:t>
      </w:r>
      <w:r>
        <w:rPr>
          <w:w w:val="95"/>
        </w:rPr>
        <w:t>synchronize through a</w:t>
      </w:r>
      <w:r>
        <w:rPr>
          <w:spacing w:val="1"/>
          <w:w w:val="95"/>
        </w:rPr>
        <w:t xml:space="preserve"> </w:t>
      </w:r>
      <w:r>
        <w:rPr>
          <w:w w:val="95"/>
        </w:rPr>
        <w:t>glucose/insulin feedback, as all islets are exposed to the blood stream [</w:t>
      </w:r>
      <w:hyperlink w:anchor="_bookmark138" w:history="1">
        <w:r>
          <w:rPr>
            <w:color w:val="0000FF"/>
            <w:w w:val="95"/>
          </w:rPr>
          <w:t>18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coordinated</w:t>
      </w:r>
      <w:r>
        <w:rPr>
          <w:spacing w:val="19"/>
          <w:w w:val="95"/>
        </w:rPr>
        <w:t xml:space="preserve"> </w:t>
      </w:r>
      <w:r>
        <w:rPr>
          <w:w w:val="95"/>
        </w:rPr>
        <w:t>activity</w:t>
      </w:r>
      <w:r>
        <w:rPr>
          <w:spacing w:val="19"/>
          <w:w w:val="95"/>
        </w:rPr>
        <w:t xml:space="preserve"> </w:t>
      </w:r>
      <w:r>
        <w:rPr>
          <w:w w:val="95"/>
        </w:rPr>
        <w:t>within</w:t>
      </w:r>
      <w:r>
        <w:rPr>
          <w:spacing w:val="19"/>
          <w:w w:val="95"/>
        </w:rPr>
        <w:t xml:space="preserve"> </w:t>
      </w:r>
      <w:r>
        <w:rPr>
          <w:w w:val="95"/>
        </w:rPr>
        <w:t>an</w:t>
      </w:r>
      <w:r>
        <w:rPr>
          <w:spacing w:val="19"/>
          <w:w w:val="95"/>
        </w:rPr>
        <w:t xml:space="preserve"> </w:t>
      </w:r>
      <w:r>
        <w:rPr>
          <w:w w:val="95"/>
        </w:rPr>
        <w:t>islet</w:t>
      </w:r>
      <w:r>
        <w:rPr>
          <w:spacing w:val="20"/>
          <w:w w:val="95"/>
        </w:rPr>
        <w:t xml:space="preserve"> </w:t>
      </w:r>
      <w:r>
        <w:rPr>
          <w:w w:val="95"/>
        </w:rPr>
        <w:t>has</w:t>
      </w:r>
      <w:r>
        <w:rPr>
          <w:spacing w:val="19"/>
          <w:w w:val="95"/>
        </w:rPr>
        <w:t xml:space="preserve"> </w:t>
      </w:r>
      <w:r>
        <w:rPr>
          <w:w w:val="95"/>
        </w:rPr>
        <w:t>been</w:t>
      </w:r>
      <w:r>
        <w:rPr>
          <w:spacing w:val="19"/>
          <w:w w:val="95"/>
        </w:rPr>
        <w:t xml:space="preserve"> </w:t>
      </w:r>
      <w:r>
        <w:rPr>
          <w:w w:val="95"/>
        </w:rPr>
        <w:t>attributed</w:t>
      </w:r>
      <w:r>
        <w:rPr>
          <w:spacing w:val="19"/>
          <w:w w:val="95"/>
        </w:rPr>
        <w:t xml:space="preserve"> </w:t>
      </w:r>
      <w:r>
        <w:rPr>
          <w:w w:val="95"/>
        </w:rPr>
        <w:t>to</w:t>
      </w:r>
      <w:r>
        <w:rPr>
          <w:spacing w:val="19"/>
          <w:w w:val="95"/>
        </w:rPr>
        <w:t xml:space="preserve"> </w:t>
      </w:r>
      <w:r>
        <w:rPr>
          <w:w w:val="95"/>
        </w:rPr>
        <w:t>strong</w:t>
      </w:r>
      <w:r>
        <w:rPr>
          <w:spacing w:val="20"/>
          <w:w w:val="95"/>
        </w:rPr>
        <w:t xml:space="preserve"> </w:t>
      </w:r>
      <w:r>
        <w:rPr>
          <w:w w:val="95"/>
        </w:rPr>
        <w:t>coupling</w:t>
      </w:r>
      <w:r>
        <w:rPr>
          <w:spacing w:val="19"/>
          <w:w w:val="95"/>
        </w:rPr>
        <w:t xml:space="preserve"> </w:t>
      </w:r>
      <w:r>
        <w:rPr>
          <w:w w:val="95"/>
        </w:rPr>
        <w:t>between</w:t>
      </w:r>
      <w:r>
        <w:rPr>
          <w:spacing w:val="-5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via gap junctions that conne</w:t>
      </w:r>
      <w:r>
        <w:rPr>
          <w:w w:val="95"/>
        </w:rPr>
        <w:t>ct the cytosol of neighboring cells, allowing ions</w:t>
      </w:r>
      <w:r>
        <w:rPr>
          <w:spacing w:val="1"/>
          <w:w w:val="9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flow</w:t>
      </w:r>
      <w:r>
        <w:rPr>
          <w:spacing w:val="16"/>
        </w:rPr>
        <w:t xml:space="preserve"> </w:t>
      </w:r>
      <w:r>
        <w:t>from</w:t>
      </w:r>
      <w:r>
        <w:rPr>
          <w:spacing w:val="16"/>
        </w:rPr>
        <w:t xml:space="preserve"> </w:t>
      </w:r>
      <w:r>
        <w:t>one</w:t>
      </w:r>
      <w:r>
        <w:rPr>
          <w:spacing w:val="16"/>
        </w:rPr>
        <w:t xml:space="preserve"> </w:t>
      </w:r>
      <w:r>
        <w:t>cell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another</w:t>
      </w:r>
      <w:r>
        <w:rPr>
          <w:spacing w:val="17"/>
        </w:rPr>
        <w:t xml:space="preserve"> </w:t>
      </w:r>
      <w:r>
        <w:t>[</w:t>
      </w:r>
      <w:hyperlink w:anchor="_bookmark139" w:history="1">
        <w:r>
          <w:rPr>
            <w:color w:val="0000FF"/>
          </w:rPr>
          <w:t>19</w:t>
        </w:r>
      </w:hyperlink>
      <w:r>
        <w:t>].</w:t>
      </w:r>
    </w:p>
    <w:p w14:paraId="4852342E" w14:textId="77777777" w:rsidR="00F5531B" w:rsidRDefault="00F53AF1">
      <w:pPr>
        <w:pStyle w:val="BodyText"/>
        <w:spacing w:before="14" w:line="504" w:lineRule="auto"/>
        <w:ind w:left="1192" w:right="650" w:firstLine="576"/>
        <w:jc w:val="both"/>
      </w:pPr>
      <w:r>
        <w:rPr>
          <w:w w:val="95"/>
        </w:rPr>
        <w:t>By investigating properties of the islet as a whole through the lens of network</w:t>
      </w:r>
      <w:r>
        <w:rPr>
          <w:spacing w:val="1"/>
          <w:w w:val="95"/>
        </w:rPr>
        <w:t xml:space="preserve"> </w:t>
      </w:r>
      <w:r>
        <w:rPr>
          <w:w w:val="95"/>
        </w:rPr>
        <w:t>analysis,</w:t>
      </w:r>
      <w:r>
        <w:rPr>
          <w:spacing w:val="-4"/>
          <w:w w:val="95"/>
        </w:rPr>
        <w:t xml:space="preserve"> </w:t>
      </w:r>
      <w:r>
        <w:rPr>
          <w:w w:val="95"/>
        </w:rPr>
        <w:t>more</w:t>
      </w:r>
      <w:r>
        <w:rPr>
          <w:spacing w:val="-7"/>
          <w:w w:val="95"/>
        </w:rPr>
        <w:t xml:space="preserve"> </w:t>
      </w:r>
      <w:r>
        <w:rPr>
          <w:w w:val="95"/>
        </w:rPr>
        <w:t>can</w:t>
      </w:r>
      <w:r>
        <w:rPr>
          <w:spacing w:val="-6"/>
          <w:w w:val="95"/>
        </w:rPr>
        <w:t xml:space="preserve"> </w:t>
      </w:r>
      <w:r>
        <w:rPr>
          <w:w w:val="95"/>
        </w:rPr>
        <w:t>be</w:t>
      </w:r>
      <w:r>
        <w:rPr>
          <w:spacing w:val="-7"/>
          <w:w w:val="95"/>
        </w:rPr>
        <w:t xml:space="preserve"> </w:t>
      </w:r>
      <w:r>
        <w:rPr>
          <w:w w:val="95"/>
        </w:rPr>
        <w:t>understood</w:t>
      </w:r>
      <w:r>
        <w:rPr>
          <w:spacing w:val="-7"/>
          <w:w w:val="95"/>
        </w:rPr>
        <w:t xml:space="preserve"> </w:t>
      </w:r>
      <w:r>
        <w:rPr>
          <w:w w:val="95"/>
        </w:rPr>
        <w:t>about</w:t>
      </w:r>
      <w:r>
        <w:rPr>
          <w:spacing w:val="-7"/>
          <w:w w:val="95"/>
        </w:rPr>
        <w:t xml:space="preserve"> </w:t>
      </w:r>
      <w:r>
        <w:rPr>
          <w:w w:val="95"/>
        </w:rPr>
        <w:t>insulin</w:t>
      </w:r>
      <w:r>
        <w:rPr>
          <w:spacing w:val="-6"/>
          <w:w w:val="95"/>
        </w:rPr>
        <w:t xml:space="preserve"> </w:t>
      </w:r>
      <w:r>
        <w:rPr>
          <w:w w:val="95"/>
        </w:rPr>
        <w:t>secretion</w:t>
      </w:r>
      <w:r>
        <w:rPr>
          <w:spacing w:val="-7"/>
          <w:w w:val="95"/>
        </w:rPr>
        <w:t xml:space="preserve"> </w:t>
      </w:r>
      <w:r>
        <w:rPr>
          <w:w w:val="95"/>
        </w:rPr>
        <w:t>from</w:t>
      </w:r>
      <w:r>
        <w:rPr>
          <w:spacing w:val="-7"/>
          <w:w w:val="95"/>
        </w:rPr>
        <w:t xml:space="preserve"> </w:t>
      </w:r>
      <w:r>
        <w:rPr>
          <w:w w:val="95"/>
        </w:rPr>
        <w:t>pancreatic</w:t>
      </w:r>
      <w:r>
        <w:rPr>
          <w:spacing w:val="-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8"/>
          <w:w w:val="95"/>
        </w:rPr>
        <w:t xml:space="preserve"> </w:t>
      </w:r>
      <w:r>
        <w:rPr>
          <w:w w:val="95"/>
        </w:rPr>
        <w:t>cells.</w:t>
      </w:r>
      <w:r>
        <w:rPr>
          <w:spacing w:val="28"/>
          <w:w w:val="95"/>
        </w:rPr>
        <w:t xml:space="preserve"> </w:t>
      </w:r>
      <w:r>
        <w:rPr>
          <w:w w:val="95"/>
        </w:rPr>
        <w:t>We</w:t>
      </w:r>
      <w:r>
        <w:rPr>
          <w:spacing w:val="-52"/>
          <w:w w:val="95"/>
        </w:rPr>
        <w:t xml:space="preserve"> </w:t>
      </w:r>
      <w:r>
        <w:rPr>
          <w:w w:val="95"/>
        </w:rPr>
        <w:t>first delve into islet structure biologically and their construction computationally.</w:t>
      </w:r>
      <w:r>
        <w:rPr>
          <w:spacing w:val="1"/>
          <w:w w:val="95"/>
        </w:rPr>
        <w:t xml:space="preserve"> </w:t>
      </w:r>
      <w:r>
        <w:rPr>
          <w:w w:val="95"/>
        </w:rPr>
        <w:t>Next,</w:t>
      </w:r>
      <w:r>
        <w:rPr>
          <w:spacing w:val="40"/>
          <w:w w:val="95"/>
        </w:rPr>
        <w:t xml:space="preserve"> </w:t>
      </w:r>
      <w:r>
        <w:rPr>
          <w:w w:val="95"/>
        </w:rPr>
        <w:t>we</w:t>
      </w:r>
      <w:r>
        <w:rPr>
          <w:spacing w:val="35"/>
          <w:w w:val="95"/>
        </w:rPr>
        <w:t xml:space="preserve"> </w:t>
      </w:r>
      <w:r>
        <w:rPr>
          <w:w w:val="95"/>
        </w:rPr>
        <w:t>discuss</w:t>
      </w:r>
      <w:r>
        <w:rPr>
          <w:spacing w:val="35"/>
          <w:w w:val="95"/>
        </w:rPr>
        <w:t xml:space="preserve"> </w:t>
      </w:r>
      <w:r>
        <w:rPr>
          <w:w w:val="95"/>
        </w:rPr>
        <w:t>the</w:t>
      </w:r>
      <w:r>
        <w:rPr>
          <w:spacing w:val="35"/>
          <w:w w:val="95"/>
        </w:rPr>
        <w:t xml:space="preserve"> </w:t>
      </w:r>
      <w:r>
        <w:rPr>
          <w:w w:val="95"/>
        </w:rPr>
        <w:t>idea</w:t>
      </w:r>
      <w:r>
        <w:rPr>
          <w:spacing w:val="35"/>
          <w:w w:val="95"/>
        </w:rPr>
        <w:t xml:space="preserve"> </w:t>
      </w:r>
      <w:r>
        <w:rPr>
          <w:w w:val="95"/>
        </w:rPr>
        <w:t>of</w:t>
      </w:r>
      <w:r>
        <w:rPr>
          <w:spacing w:val="35"/>
          <w:w w:val="95"/>
        </w:rPr>
        <w:t xml:space="preserve"> </w:t>
      </w:r>
      <w:r>
        <w:rPr>
          <w:w w:val="95"/>
        </w:rPr>
        <w:t>small-worldness,</w:t>
      </w:r>
      <w:r>
        <w:rPr>
          <w:spacing w:val="40"/>
          <w:w w:val="95"/>
        </w:rPr>
        <w:t xml:space="preserve"> </w:t>
      </w:r>
      <w:r>
        <w:rPr>
          <w:w w:val="95"/>
        </w:rPr>
        <w:t>scale-free</w:t>
      </w:r>
      <w:r>
        <w:rPr>
          <w:spacing w:val="35"/>
          <w:w w:val="95"/>
        </w:rPr>
        <w:t xml:space="preserve"> </w:t>
      </w:r>
      <w:r>
        <w:rPr>
          <w:w w:val="95"/>
        </w:rPr>
        <w:t>networks,</w:t>
      </w:r>
      <w:r>
        <w:rPr>
          <w:spacing w:val="41"/>
          <w:w w:val="95"/>
        </w:rPr>
        <w:t xml:space="preserve"> </w:t>
      </w:r>
      <w:r>
        <w:rPr>
          <w:w w:val="95"/>
        </w:rPr>
        <w:t>and</w:t>
      </w:r>
      <w:r>
        <w:rPr>
          <w:spacing w:val="35"/>
          <w:w w:val="95"/>
        </w:rPr>
        <w:t xml:space="preserve"> </w:t>
      </w:r>
      <w:r>
        <w:rPr>
          <w:w w:val="95"/>
        </w:rPr>
        <w:t>functional</w:t>
      </w:r>
    </w:p>
    <w:p w14:paraId="14A8B25D" w14:textId="77777777" w:rsidR="00F5531B" w:rsidRDefault="00F5531B">
      <w:pPr>
        <w:spacing w:line="50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6CF519C" w14:textId="77777777" w:rsidR="00F5531B" w:rsidRDefault="00F53AF1">
      <w:pPr>
        <w:pStyle w:val="BodyText"/>
        <w:spacing w:before="36" w:line="504" w:lineRule="auto"/>
        <w:ind w:left="1191" w:right="650"/>
        <w:jc w:val="both"/>
      </w:pPr>
      <w:r>
        <w:rPr>
          <w:w w:val="95"/>
        </w:rPr>
        <w:lastRenderedPageBreak/>
        <w:t>connectivity, starting with their orig</w:t>
      </w:r>
      <w:r>
        <w:rPr>
          <w:w w:val="95"/>
        </w:rPr>
        <w:t>ins before moving into an exploration of their</w:t>
      </w:r>
      <w:r>
        <w:rPr>
          <w:spacing w:val="1"/>
          <w:w w:val="95"/>
        </w:rPr>
        <w:t xml:space="preserve"> </w:t>
      </w:r>
      <w:r>
        <w:rPr>
          <w:w w:val="95"/>
        </w:rPr>
        <w:t>applications in pancreatic islets.</w:t>
      </w:r>
      <w:r>
        <w:rPr>
          <w:spacing w:val="1"/>
          <w:w w:val="95"/>
        </w:rPr>
        <w:t xml:space="preserve"> </w:t>
      </w:r>
      <w:r>
        <w:rPr>
          <w:w w:val="95"/>
        </w:rPr>
        <w:t>This will segue into an examination of calcium</w:t>
      </w:r>
      <w:r>
        <w:rPr>
          <w:spacing w:val="1"/>
          <w:w w:val="95"/>
        </w:rPr>
        <w:t xml:space="preserve"> </w:t>
      </w:r>
      <w:r>
        <w:rPr>
          <w:spacing w:val="-1"/>
        </w:rPr>
        <w:t>waves,</w:t>
      </w:r>
      <w:r>
        <w:rPr>
          <w:spacing w:val="-6"/>
        </w:rPr>
        <w:t xml:space="preserve"> </w:t>
      </w:r>
      <w:r>
        <w:rPr>
          <w:spacing w:val="-1"/>
        </w:rPr>
        <w:t>which</w:t>
      </w:r>
      <w:r>
        <w:rPr>
          <w:spacing w:val="-5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thought</w:t>
      </w:r>
      <w:r>
        <w:rPr>
          <w:spacing w:val="-6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lead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6"/>
        </w:rPr>
        <w:t xml:space="preserve"> </w:t>
      </w:r>
      <w:r>
        <w:rPr>
          <w:spacing w:val="-1"/>
        </w:rPr>
        <w:t>synchronous</w:t>
      </w:r>
      <w:r>
        <w:rPr>
          <w:spacing w:val="-5"/>
        </w:rPr>
        <w:t xml:space="preserve"> </w:t>
      </w:r>
      <w:r>
        <w:rPr>
          <w:spacing w:val="-1"/>
        </w:rPr>
        <w:t>activity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clusters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-11"/>
        </w:rPr>
        <w:t xml:space="preserve"> </w:t>
      </w:r>
      <w:r>
        <w:t>cells.</w:t>
      </w:r>
      <w:r>
        <w:rPr>
          <w:spacing w:val="15"/>
        </w:rPr>
        <w:t xml:space="preserve"> </w:t>
      </w:r>
      <w:r>
        <w:t>We</w:t>
      </w:r>
      <w:r>
        <w:rPr>
          <w:spacing w:val="-55"/>
        </w:rPr>
        <w:t xml:space="preserve"> </w:t>
      </w:r>
      <w:r>
        <w:t>will end with some methods to quantify coordinated activity in islets, as it is an</w:t>
      </w:r>
      <w:r>
        <w:rPr>
          <w:spacing w:val="1"/>
        </w:rPr>
        <w:t xml:space="preserve"> </w:t>
      </w:r>
      <w:r>
        <w:t>important</w:t>
      </w:r>
      <w:r>
        <w:rPr>
          <w:spacing w:val="15"/>
        </w:rPr>
        <w:t xml:space="preserve"> </w:t>
      </w:r>
      <w:r>
        <w:t>indicator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proper</w:t>
      </w:r>
      <w:r>
        <w:rPr>
          <w:spacing w:val="16"/>
        </w:rPr>
        <w:t xml:space="preserve"> </w:t>
      </w:r>
      <w:r>
        <w:t>islet</w:t>
      </w:r>
      <w:r>
        <w:rPr>
          <w:spacing w:val="15"/>
        </w:rPr>
        <w:t xml:space="preserve"> </w:t>
      </w:r>
      <w:r>
        <w:t>function.</w:t>
      </w:r>
    </w:p>
    <w:p w14:paraId="7A7A8D82" w14:textId="77777777" w:rsidR="00F5531B" w:rsidRDefault="00F5531B">
      <w:pPr>
        <w:pStyle w:val="BodyText"/>
      </w:pPr>
    </w:p>
    <w:p w14:paraId="4A93AB23" w14:textId="77777777" w:rsidR="00F5531B" w:rsidRDefault="00F53AF1">
      <w:pPr>
        <w:pStyle w:val="Heading1"/>
        <w:numPr>
          <w:ilvl w:val="1"/>
          <w:numId w:val="6"/>
        </w:numPr>
        <w:tabs>
          <w:tab w:val="left" w:pos="1832"/>
        </w:tabs>
        <w:spacing w:before="197" w:line="540" w:lineRule="auto"/>
        <w:ind w:right="651"/>
        <w:jc w:val="both"/>
      </w:pPr>
      <w:bookmarkStart w:id="7" w:name="Beta_Cell_Networks_are_Essential_for_Mec"/>
      <w:bookmarkStart w:id="8" w:name="_bookmark4"/>
      <w:bookmarkEnd w:id="7"/>
      <w:bookmarkEnd w:id="8"/>
      <w:r>
        <w:t>Beta Cell Networks are Essential for Mechanistic Islet Simula-</w:t>
      </w:r>
      <w:r>
        <w:rPr>
          <w:spacing w:val="1"/>
        </w:rPr>
        <w:t xml:space="preserve"> </w:t>
      </w:r>
      <w:r>
        <w:t>tions</w:t>
      </w:r>
    </w:p>
    <w:p w14:paraId="1E1941BF" w14:textId="77777777" w:rsidR="00F5531B" w:rsidRDefault="00F53AF1">
      <w:pPr>
        <w:pStyle w:val="BodyText"/>
        <w:spacing w:before="131" w:line="501" w:lineRule="auto"/>
        <w:ind w:left="1191" w:right="649" w:firstLine="576"/>
        <w:jc w:val="both"/>
      </w:pPr>
      <w:r>
        <w:rPr>
          <w:w w:val="95"/>
        </w:rPr>
        <w:t xml:space="preserve">While insulin secretion is straightforward for a single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 xml:space="preserve">cell,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are orga-</w:t>
      </w:r>
      <w:r>
        <w:rPr>
          <w:spacing w:val="1"/>
          <w:w w:val="95"/>
        </w:rPr>
        <w:t xml:space="preserve"> </w:t>
      </w:r>
      <w:r>
        <w:rPr>
          <w:w w:val="95"/>
        </w:rPr>
        <w:t>nized in a network of many cells.</w:t>
      </w:r>
      <w:r>
        <w:rPr>
          <w:spacing w:val="52"/>
        </w:rPr>
        <w:t xml:space="preserve"> </w:t>
      </w:r>
      <w:r>
        <w:rPr>
          <w:w w:val="95"/>
        </w:rPr>
        <w:t>Through gap junctions, the cytosol of neighboring</w:t>
      </w:r>
      <w:r>
        <w:rPr>
          <w:spacing w:val="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28"/>
          <w:w w:val="95"/>
        </w:rPr>
        <w:t xml:space="preserve"> </w:t>
      </w:r>
      <w:r>
        <w:rPr>
          <w:w w:val="95"/>
        </w:rPr>
        <w:t>cells</w:t>
      </w:r>
      <w:r>
        <w:rPr>
          <w:spacing w:val="30"/>
          <w:w w:val="95"/>
        </w:rPr>
        <w:t xml:space="preserve"> </w:t>
      </w:r>
      <w:r>
        <w:rPr>
          <w:w w:val="95"/>
        </w:rPr>
        <w:t>are</w:t>
      </w:r>
      <w:r>
        <w:rPr>
          <w:spacing w:val="30"/>
          <w:w w:val="95"/>
        </w:rPr>
        <w:t xml:space="preserve"> </w:t>
      </w:r>
      <w:r>
        <w:rPr>
          <w:w w:val="95"/>
        </w:rPr>
        <w:t>connected.</w:t>
      </w:r>
      <w:r>
        <w:rPr>
          <w:spacing w:val="25"/>
          <w:w w:val="95"/>
        </w:rPr>
        <w:t xml:space="preserve"> </w:t>
      </w:r>
      <w:r>
        <w:rPr>
          <w:w w:val="95"/>
        </w:rPr>
        <w:t>The</w:t>
      </w:r>
      <w:r>
        <w:rPr>
          <w:spacing w:val="30"/>
          <w:w w:val="95"/>
        </w:rPr>
        <w:t xml:space="preserve"> </w:t>
      </w:r>
      <w:r>
        <w:rPr>
          <w:w w:val="95"/>
        </w:rPr>
        <w:t>nearest</w:t>
      </w:r>
      <w:r>
        <w:rPr>
          <w:spacing w:val="30"/>
          <w:w w:val="95"/>
        </w:rPr>
        <w:t xml:space="preserve"> </w:t>
      </w:r>
      <w:r>
        <w:rPr>
          <w:w w:val="95"/>
        </w:rPr>
        <w:t>neighbors</w:t>
      </w:r>
      <w:r>
        <w:rPr>
          <w:spacing w:val="29"/>
          <w:w w:val="95"/>
        </w:rPr>
        <w:t xml:space="preserve"> </w:t>
      </w:r>
      <w:r>
        <w:rPr>
          <w:w w:val="95"/>
        </w:rPr>
        <w:t>influence</w:t>
      </w:r>
      <w:r>
        <w:rPr>
          <w:spacing w:val="30"/>
          <w:w w:val="95"/>
        </w:rPr>
        <w:t xml:space="preserve"> </w:t>
      </w:r>
      <w:r>
        <w:rPr>
          <w:w w:val="95"/>
        </w:rPr>
        <w:t>a</w:t>
      </w:r>
      <w:r>
        <w:rPr>
          <w:spacing w:val="30"/>
          <w:w w:val="95"/>
        </w:rPr>
        <w:t xml:space="preserve"> </w:t>
      </w:r>
      <w:r>
        <w:rPr>
          <w:w w:val="95"/>
        </w:rPr>
        <w:t>cell’s</w:t>
      </w:r>
      <w:r>
        <w:rPr>
          <w:spacing w:val="30"/>
          <w:w w:val="95"/>
        </w:rPr>
        <w:t xml:space="preserve"> </w:t>
      </w:r>
      <w:r>
        <w:rPr>
          <w:w w:val="95"/>
        </w:rPr>
        <w:t>activity,</w:t>
      </w:r>
      <w:r>
        <w:rPr>
          <w:spacing w:val="33"/>
          <w:w w:val="95"/>
        </w:rPr>
        <w:t xml:space="preserve"> </w:t>
      </w:r>
      <w:r>
        <w:rPr>
          <w:w w:val="95"/>
        </w:rPr>
        <w:t>leading</w:t>
      </w:r>
      <w:r>
        <w:rPr>
          <w:spacing w:val="31"/>
          <w:w w:val="95"/>
        </w:rPr>
        <w:t xml:space="preserve"> </w:t>
      </w:r>
      <w:r>
        <w:rPr>
          <w:w w:val="95"/>
        </w:rPr>
        <w:t>to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a difference in the behavior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 xml:space="preserve">cells in a network compared to single, isolated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1"/>
          <w:w w:val="95"/>
        </w:rPr>
        <w:t xml:space="preserve"> </w:t>
      </w:r>
      <w:r>
        <w:t>cells.</w:t>
      </w:r>
      <w:r>
        <w:rPr>
          <w:spacing w:val="1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cell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isolated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activated</w:t>
      </w:r>
      <w:r>
        <w:rPr>
          <w:spacing w:val="-4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higher</w:t>
      </w:r>
      <w:r>
        <w:rPr>
          <w:spacing w:val="-4"/>
        </w:rPr>
        <w:t xml:space="preserve"> </w:t>
      </w:r>
      <w:r>
        <w:t>levels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glucose</w:t>
      </w:r>
      <w:r>
        <w:rPr>
          <w:spacing w:val="-4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begin</w:t>
      </w:r>
      <w:r>
        <w:rPr>
          <w:spacing w:val="-5"/>
        </w:rPr>
        <w:t xml:space="preserve"> </w:t>
      </w:r>
      <w:r>
        <w:t>to</w:t>
      </w:r>
      <w:r>
        <w:rPr>
          <w:spacing w:val="-55"/>
        </w:rPr>
        <w:t xml:space="preserve"> </w:t>
      </w:r>
      <w:r>
        <w:rPr>
          <w:w w:val="95"/>
        </w:rPr>
        <w:t>burst at lower levels of glucose due to the electrical influence of its active neighb</w:t>
      </w:r>
      <w:r>
        <w:rPr>
          <w:w w:val="95"/>
        </w:rPr>
        <w:t>or.</w:t>
      </w:r>
      <w:r>
        <w:rPr>
          <w:spacing w:val="1"/>
          <w:w w:val="95"/>
        </w:rPr>
        <w:t xml:space="preserve"> </w:t>
      </w:r>
      <w:r>
        <w:rPr>
          <w:w w:val="95"/>
        </w:rPr>
        <w:t>This difference in activation levels has been confirmed experimentally [</w:t>
      </w:r>
      <w:hyperlink w:anchor="_bookmark140" w:history="1">
        <w:r>
          <w:rPr>
            <w:color w:val="0000FF"/>
            <w:w w:val="95"/>
          </w:rPr>
          <w:t>20</w:t>
        </w:r>
      </w:hyperlink>
      <w:r>
        <w:rPr>
          <w:w w:val="95"/>
        </w:rPr>
        <w:t>]. Thus, it</w:t>
      </w:r>
      <w:r>
        <w:rPr>
          <w:spacing w:val="1"/>
          <w:w w:val="95"/>
        </w:rPr>
        <w:t xml:space="preserve"> </w:t>
      </w:r>
      <w:r>
        <w:rPr>
          <w:spacing w:val="-1"/>
        </w:rPr>
        <w:t>is</w:t>
      </w:r>
      <w:r>
        <w:rPr>
          <w:spacing w:val="-2"/>
        </w:rPr>
        <w:t xml:space="preserve"> </w:t>
      </w:r>
      <w:r>
        <w:rPr>
          <w:spacing w:val="-1"/>
        </w:rPr>
        <w:t xml:space="preserve">important </w:t>
      </w:r>
      <w:r>
        <w:t>to</w:t>
      </w:r>
      <w:r>
        <w:rPr>
          <w:spacing w:val="-1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-6"/>
        </w:rPr>
        <w:t xml:space="preserve"> </w:t>
      </w:r>
      <w:r>
        <w:t>cells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network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gap</w:t>
      </w:r>
      <w:r>
        <w:rPr>
          <w:spacing w:val="-1"/>
        </w:rPr>
        <w:t xml:space="preserve"> </w:t>
      </w:r>
      <w:r>
        <w:t>junctions, experimentally</w:t>
      </w:r>
      <w:r>
        <w:rPr>
          <w:spacing w:val="-1"/>
        </w:rPr>
        <w:t xml:space="preserve"> </w:t>
      </w:r>
      <w:r>
        <w:t>and</w:t>
      </w:r>
      <w:r>
        <w:rPr>
          <w:spacing w:val="-56"/>
        </w:rPr>
        <w:t xml:space="preserve"> </w:t>
      </w:r>
      <w:r>
        <w:t>computationally.</w:t>
      </w:r>
    </w:p>
    <w:p w14:paraId="49FC02AB" w14:textId="77777777" w:rsidR="00F5531B" w:rsidRDefault="00F5531B">
      <w:pPr>
        <w:pStyle w:val="BodyText"/>
      </w:pPr>
    </w:p>
    <w:p w14:paraId="63FF427F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67"/>
        <w:ind w:hanging="860"/>
      </w:pPr>
      <w:bookmarkStart w:id="9" w:name="Mouse_islets_have_a_simpler_organization"/>
      <w:bookmarkStart w:id="10" w:name="_bookmark5"/>
      <w:bookmarkEnd w:id="9"/>
      <w:bookmarkEnd w:id="10"/>
      <w:r>
        <w:t>Mouse</w:t>
      </w:r>
      <w:r>
        <w:rPr>
          <w:spacing w:val="-7"/>
        </w:rPr>
        <w:t xml:space="preserve"> </w:t>
      </w:r>
      <w:r>
        <w:t>islets</w:t>
      </w:r>
      <w:r>
        <w:rPr>
          <w:spacing w:val="-7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simpler</w:t>
      </w:r>
      <w:r>
        <w:rPr>
          <w:spacing w:val="-6"/>
        </w:rPr>
        <w:t xml:space="preserve"> </w:t>
      </w:r>
      <w:r>
        <w:t>organization</w:t>
      </w:r>
      <w:r>
        <w:rPr>
          <w:spacing w:val="-7"/>
        </w:rPr>
        <w:t xml:space="preserve"> </w:t>
      </w:r>
      <w:r>
        <w:t>than</w:t>
      </w:r>
      <w:r>
        <w:rPr>
          <w:spacing w:val="-6"/>
        </w:rPr>
        <w:t xml:space="preserve"> </w:t>
      </w:r>
      <w:r>
        <w:t>human</w:t>
      </w:r>
      <w:r>
        <w:rPr>
          <w:spacing w:val="-7"/>
        </w:rPr>
        <w:t xml:space="preserve"> </w:t>
      </w:r>
      <w:r>
        <w:t>islets</w:t>
      </w:r>
    </w:p>
    <w:p w14:paraId="52A6DCF3" w14:textId="77777777" w:rsidR="00F5531B" w:rsidRDefault="00F5531B">
      <w:pPr>
        <w:pStyle w:val="BodyText"/>
        <w:spacing w:before="7"/>
        <w:rPr>
          <w:sz w:val="39"/>
        </w:rPr>
      </w:pPr>
    </w:p>
    <w:p w14:paraId="667735CF" w14:textId="77777777" w:rsidR="00F5531B" w:rsidRDefault="00F53AF1">
      <w:pPr>
        <w:pStyle w:val="BodyText"/>
        <w:spacing w:line="506" w:lineRule="auto"/>
        <w:ind w:left="1191" w:right="649" w:firstLine="576"/>
        <w:jc w:val="both"/>
      </w:pP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islets</w:t>
      </w:r>
      <w:r>
        <w:rPr>
          <w:spacing w:val="-6"/>
          <w:w w:val="95"/>
        </w:rPr>
        <w:t xml:space="preserve"> </w:t>
      </w:r>
      <w:r>
        <w:rPr>
          <w:w w:val="95"/>
        </w:rPr>
        <w:t>of</w:t>
      </w:r>
      <w:r>
        <w:rPr>
          <w:spacing w:val="-6"/>
          <w:w w:val="95"/>
        </w:rPr>
        <w:t xml:space="preserve"> </w:t>
      </w:r>
      <w:r>
        <w:rPr>
          <w:w w:val="95"/>
        </w:rPr>
        <w:t>Langerhans</w:t>
      </w:r>
      <w:r>
        <w:rPr>
          <w:spacing w:val="-6"/>
          <w:w w:val="95"/>
        </w:rPr>
        <w:t xml:space="preserve"> </w:t>
      </w:r>
      <w:r>
        <w:rPr>
          <w:w w:val="95"/>
        </w:rPr>
        <w:t>are</w:t>
      </w:r>
      <w:r>
        <w:rPr>
          <w:spacing w:val="-6"/>
          <w:w w:val="95"/>
        </w:rPr>
        <w:t xml:space="preserve"> </w:t>
      </w:r>
      <w:r>
        <w:rPr>
          <w:w w:val="95"/>
        </w:rPr>
        <w:t>dense</w:t>
      </w:r>
      <w:r>
        <w:rPr>
          <w:spacing w:val="-5"/>
          <w:w w:val="95"/>
        </w:rPr>
        <w:t xml:space="preserve"> </w:t>
      </w:r>
      <w:r>
        <w:rPr>
          <w:w w:val="95"/>
        </w:rPr>
        <w:t>clusters</w:t>
      </w:r>
      <w:r>
        <w:rPr>
          <w:spacing w:val="-6"/>
          <w:w w:val="95"/>
        </w:rPr>
        <w:t xml:space="preserve"> </w:t>
      </w:r>
      <w:r>
        <w:rPr>
          <w:w w:val="95"/>
        </w:rPr>
        <w:t>of</w:t>
      </w:r>
      <w:r>
        <w:rPr>
          <w:spacing w:val="-6"/>
          <w:w w:val="95"/>
        </w:rPr>
        <w:t xml:space="preserve"> </w:t>
      </w:r>
      <w:r>
        <w:rPr>
          <w:w w:val="95"/>
        </w:rPr>
        <w:t>cells</w:t>
      </w:r>
      <w:r>
        <w:rPr>
          <w:spacing w:val="-6"/>
          <w:w w:val="95"/>
        </w:rPr>
        <w:t xml:space="preserve"> </w:t>
      </w:r>
      <w:r>
        <w:rPr>
          <w:w w:val="95"/>
        </w:rPr>
        <w:t>located</w:t>
      </w:r>
      <w:r>
        <w:rPr>
          <w:spacing w:val="-6"/>
          <w:w w:val="95"/>
        </w:rPr>
        <w:t xml:space="preserve"> </w:t>
      </w:r>
      <w:r>
        <w:rPr>
          <w:w w:val="95"/>
        </w:rPr>
        <w:t>in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pancreas,</w:t>
      </w:r>
      <w:r>
        <w:rPr>
          <w:spacing w:val="-3"/>
          <w:w w:val="95"/>
        </w:rPr>
        <w:t xml:space="preserve"> </w:t>
      </w:r>
      <w:r>
        <w:rPr>
          <w:w w:val="95"/>
        </w:rPr>
        <w:t>con-</w:t>
      </w:r>
      <w:r>
        <w:rPr>
          <w:spacing w:val="-52"/>
          <w:w w:val="95"/>
        </w:rPr>
        <w:t xml:space="preserve"> </w:t>
      </w:r>
      <w:r>
        <w:rPr>
          <w:w w:val="95"/>
        </w:rPr>
        <w:t>sisting of multiple different cell types. The most prominent cell type, encompassing</w:t>
      </w:r>
      <w:r>
        <w:rPr>
          <w:spacing w:val="1"/>
          <w:w w:val="95"/>
        </w:rPr>
        <w:t xml:space="preserve"> </w:t>
      </w:r>
      <w:r>
        <w:rPr>
          <w:w w:val="95"/>
        </w:rPr>
        <w:t>around</w:t>
      </w:r>
      <w:r>
        <w:rPr>
          <w:spacing w:val="16"/>
          <w:w w:val="95"/>
        </w:rPr>
        <w:t xml:space="preserve"> </w:t>
      </w:r>
      <w:r>
        <w:rPr>
          <w:w w:val="95"/>
        </w:rPr>
        <w:t>80%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mouse</w:t>
      </w:r>
      <w:r>
        <w:rPr>
          <w:spacing w:val="16"/>
          <w:w w:val="95"/>
        </w:rPr>
        <w:t xml:space="preserve"> </w:t>
      </w:r>
      <w:r>
        <w:rPr>
          <w:w w:val="95"/>
        </w:rPr>
        <w:t>islet</w:t>
      </w:r>
      <w:r>
        <w:rPr>
          <w:spacing w:val="17"/>
          <w:w w:val="95"/>
        </w:rPr>
        <w:t xml:space="preserve"> </w:t>
      </w:r>
      <w:r>
        <w:rPr>
          <w:w w:val="95"/>
        </w:rPr>
        <w:t>and</w:t>
      </w:r>
      <w:r>
        <w:rPr>
          <w:spacing w:val="16"/>
          <w:w w:val="95"/>
        </w:rPr>
        <w:t xml:space="preserve"> </w:t>
      </w:r>
      <w:r>
        <w:rPr>
          <w:w w:val="95"/>
        </w:rPr>
        <w:t>60%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16"/>
          <w:w w:val="95"/>
        </w:rPr>
        <w:t xml:space="preserve"> </w:t>
      </w:r>
      <w:r>
        <w:rPr>
          <w:w w:val="95"/>
        </w:rPr>
        <w:t>a</w:t>
      </w:r>
      <w:r>
        <w:rPr>
          <w:spacing w:val="17"/>
          <w:w w:val="95"/>
        </w:rPr>
        <w:t xml:space="preserve"> </w:t>
      </w:r>
      <w:r>
        <w:rPr>
          <w:w w:val="95"/>
        </w:rPr>
        <w:t>human</w:t>
      </w:r>
      <w:r>
        <w:rPr>
          <w:spacing w:val="16"/>
          <w:w w:val="95"/>
        </w:rPr>
        <w:t xml:space="preserve"> </w:t>
      </w:r>
      <w:r>
        <w:rPr>
          <w:w w:val="95"/>
        </w:rPr>
        <w:t>islet,</w:t>
      </w:r>
      <w:r>
        <w:rPr>
          <w:spacing w:val="18"/>
          <w:w w:val="95"/>
        </w:rPr>
        <w:t xml:space="preserve"> </w:t>
      </w:r>
      <w:r>
        <w:rPr>
          <w:w w:val="95"/>
        </w:rPr>
        <w:t>is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14"/>
          <w:w w:val="95"/>
        </w:rPr>
        <w:t xml:space="preserve"> </w:t>
      </w:r>
      <w:r>
        <w:rPr>
          <w:w w:val="95"/>
        </w:rPr>
        <w:t>cell,</w:t>
      </w:r>
      <w:r>
        <w:rPr>
          <w:spacing w:val="18"/>
          <w:w w:val="95"/>
        </w:rPr>
        <w:t xml:space="preserve"> </w:t>
      </w:r>
      <w:r>
        <w:rPr>
          <w:w w:val="95"/>
        </w:rPr>
        <w:t>responsible</w:t>
      </w:r>
    </w:p>
    <w:p w14:paraId="065836BF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138EA20" w14:textId="77777777" w:rsidR="00F5531B" w:rsidRDefault="00F53AF1">
      <w:pPr>
        <w:pStyle w:val="BodyText"/>
        <w:spacing w:before="36" w:line="504" w:lineRule="auto"/>
        <w:ind w:left="1191" w:right="650"/>
        <w:jc w:val="both"/>
      </w:pPr>
      <w:r>
        <w:rPr>
          <w:w w:val="90"/>
        </w:rPr>
        <w:lastRenderedPageBreak/>
        <w:t>for</w:t>
      </w:r>
      <w:r>
        <w:rPr>
          <w:spacing w:val="1"/>
          <w:w w:val="90"/>
        </w:rPr>
        <w:t xml:space="preserve"> </w:t>
      </w:r>
      <w:r>
        <w:rPr>
          <w:w w:val="90"/>
        </w:rPr>
        <w:t>secreting</w:t>
      </w:r>
      <w:r>
        <w:rPr>
          <w:spacing w:val="1"/>
          <w:w w:val="90"/>
        </w:rPr>
        <w:t xml:space="preserve"> </w:t>
      </w:r>
      <w:r>
        <w:rPr>
          <w:w w:val="90"/>
        </w:rPr>
        <w:t>insulin</w:t>
      </w:r>
      <w:r>
        <w:rPr>
          <w:spacing w:val="1"/>
          <w:w w:val="90"/>
        </w:rPr>
        <w:t xml:space="preserve"> </w:t>
      </w:r>
      <w:r>
        <w:rPr>
          <w:w w:val="90"/>
        </w:rPr>
        <w:t>and</w:t>
      </w:r>
      <w:r>
        <w:rPr>
          <w:spacing w:val="1"/>
          <w:w w:val="90"/>
        </w:rPr>
        <w:t xml:space="preserve"> </w:t>
      </w:r>
      <w:r>
        <w:rPr>
          <w:w w:val="90"/>
        </w:rPr>
        <w:t>lowering</w:t>
      </w:r>
      <w:r>
        <w:rPr>
          <w:spacing w:val="1"/>
          <w:w w:val="90"/>
        </w:rPr>
        <w:t xml:space="preserve"> </w:t>
      </w:r>
      <w:r>
        <w:rPr>
          <w:w w:val="90"/>
        </w:rPr>
        <w:t>blood</w:t>
      </w:r>
      <w:r>
        <w:rPr>
          <w:spacing w:val="1"/>
          <w:w w:val="90"/>
        </w:rPr>
        <w:t xml:space="preserve"> </w:t>
      </w:r>
      <w:r>
        <w:rPr>
          <w:w w:val="90"/>
        </w:rPr>
        <w:t>glucose</w:t>
      </w:r>
      <w:r>
        <w:rPr>
          <w:spacing w:val="1"/>
          <w:w w:val="90"/>
        </w:rPr>
        <w:t xml:space="preserve"> </w:t>
      </w:r>
      <w:r>
        <w:rPr>
          <w:w w:val="90"/>
        </w:rPr>
        <w:t>levels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41" w:history="1">
        <w:r>
          <w:rPr>
            <w:color w:val="0000FF"/>
            <w:w w:val="90"/>
          </w:rPr>
          <w:t>21</w:t>
        </w:r>
      </w:hyperlink>
      <w:r>
        <w:rPr>
          <w:w w:val="90"/>
        </w:rPr>
        <w:t xml:space="preserve">, </w:t>
      </w:r>
      <w:hyperlink w:anchor="_bookmark142" w:history="1">
        <w:r>
          <w:rPr>
            <w:color w:val="0000FF"/>
            <w:w w:val="90"/>
          </w:rPr>
          <w:t>22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Islets</w:t>
      </w:r>
      <w:r>
        <w:rPr>
          <w:spacing w:val="1"/>
          <w:w w:val="90"/>
        </w:rPr>
        <w:t xml:space="preserve"> </w:t>
      </w:r>
      <w:r>
        <w:rPr>
          <w:w w:val="90"/>
        </w:rPr>
        <w:t>also</w:t>
      </w:r>
      <w:r>
        <w:rPr>
          <w:spacing w:val="1"/>
          <w:w w:val="90"/>
        </w:rPr>
        <w:t xml:space="preserve"> </w:t>
      </w:r>
      <w:r>
        <w:rPr>
          <w:w w:val="90"/>
        </w:rPr>
        <w:t>contain</w:t>
      </w:r>
      <w:r>
        <w:rPr>
          <w:spacing w:val="1"/>
          <w:w w:val="90"/>
        </w:rPr>
        <w:t xml:space="preserve"> </w:t>
      </w:r>
      <w:r>
        <w:rPr>
          <w:w w:val="95"/>
        </w:rPr>
        <w:t xml:space="preserve">glucagon-secreting </w:t>
      </w:r>
      <w:r>
        <w:rPr>
          <w:rFonts w:ascii="Bookman Old Style" w:hAnsi="Bookman Old Style"/>
          <w:i/>
          <w:w w:val="95"/>
        </w:rPr>
        <w:t xml:space="preserve">α </w:t>
      </w:r>
      <w:r>
        <w:rPr>
          <w:w w:val="95"/>
        </w:rPr>
        <w:t xml:space="preserve">cells, somatostatin-secreting </w:t>
      </w:r>
      <w:r>
        <w:rPr>
          <w:rFonts w:ascii="Bookman Old Style" w:hAnsi="Bookman Old Style"/>
          <w:i/>
          <w:w w:val="95"/>
        </w:rPr>
        <w:t xml:space="preserve">δ </w:t>
      </w:r>
      <w:r>
        <w:rPr>
          <w:w w:val="95"/>
        </w:rPr>
        <w:t xml:space="preserve">cells, </w:t>
      </w:r>
      <w:r>
        <w:rPr>
          <w:w w:val="95"/>
        </w:rPr>
        <w:t xml:space="preserve">ghrelin-secreting </w:t>
      </w:r>
      <w:r>
        <w:rPr>
          <w:rFonts w:ascii="Bookman Old Style" w:hAnsi="Bookman Old Style"/>
          <w:i/>
          <w:w w:val="95"/>
        </w:rPr>
        <w:t xml:space="preserve">ε </w:t>
      </w:r>
      <w:r>
        <w:rPr>
          <w:w w:val="95"/>
        </w:rPr>
        <w:t>cells,</w:t>
      </w:r>
      <w:r>
        <w:rPr>
          <w:spacing w:val="1"/>
          <w:w w:val="95"/>
        </w:rPr>
        <w:t xml:space="preserve"> </w:t>
      </w:r>
      <w:r>
        <w:rPr>
          <w:w w:val="95"/>
        </w:rPr>
        <w:t>and pancreatic polypeptide-secreting PP cells, all of which play roles in maintaining</w:t>
      </w:r>
      <w:r>
        <w:rPr>
          <w:spacing w:val="1"/>
          <w:w w:val="95"/>
        </w:rPr>
        <w:t xml:space="preserve"> </w:t>
      </w:r>
      <w:r>
        <w:t>glucose</w:t>
      </w:r>
      <w:r>
        <w:rPr>
          <w:spacing w:val="18"/>
        </w:rPr>
        <w:t xml:space="preserve"> </w:t>
      </w:r>
      <w:r>
        <w:t>homeostasis.</w:t>
      </w:r>
    </w:p>
    <w:p w14:paraId="7F7A6B98" w14:textId="77777777" w:rsidR="00F5531B" w:rsidRDefault="00F53AF1">
      <w:pPr>
        <w:pStyle w:val="BodyText"/>
        <w:spacing w:before="2" w:line="496" w:lineRule="auto"/>
        <w:ind w:left="1191" w:right="649" w:firstLine="576"/>
        <w:jc w:val="both"/>
      </w:pPr>
      <w:r>
        <w:rPr>
          <w:w w:val="95"/>
        </w:rPr>
        <w:t>The organization of cells in mouse and rat islets is well understood. Beta cells</w:t>
      </w:r>
      <w:r>
        <w:rPr>
          <w:spacing w:val="1"/>
          <w:w w:val="95"/>
        </w:rPr>
        <w:t xml:space="preserve"> </w:t>
      </w:r>
      <w:r>
        <w:rPr>
          <w:w w:val="95"/>
        </w:rPr>
        <w:t>are</w:t>
      </w:r>
      <w:r>
        <w:rPr>
          <w:spacing w:val="10"/>
          <w:w w:val="95"/>
        </w:rPr>
        <w:t xml:space="preserve"> </w:t>
      </w:r>
      <w:r>
        <w:rPr>
          <w:w w:val="95"/>
        </w:rPr>
        <w:t>centrally</w:t>
      </w:r>
      <w:r>
        <w:rPr>
          <w:spacing w:val="10"/>
          <w:w w:val="95"/>
        </w:rPr>
        <w:t xml:space="preserve"> </w:t>
      </w:r>
      <w:r>
        <w:rPr>
          <w:w w:val="95"/>
        </w:rPr>
        <w:t>clustered,</w:t>
      </w:r>
      <w:r>
        <w:rPr>
          <w:spacing w:val="11"/>
          <w:w w:val="95"/>
        </w:rPr>
        <w:t xml:space="preserve"> </w:t>
      </w:r>
      <w:r>
        <w:rPr>
          <w:w w:val="95"/>
        </w:rPr>
        <w:t>forming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core</w:t>
      </w:r>
      <w:r>
        <w:rPr>
          <w:spacing w:val="10"/>
          <w:w w:val="95"/>
        </w:rPr>
        <w:t xml:space="preserve"> </w:t>
      </w:r>
      <w:r>
        <w:rPr>
          <w:w w:val="95"/>
        </w:rPr>
        <w:t>of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islet</w:t>
      </w:r>
      <w:r>
        <w:rPr>
          <w:spacing w:val="11"/>
          <w:w w:val="95"/>
        </w:rPr>
        <w:t xml:space="preserve"> </w:t>
      </w:r>
      <w:r>
        <w:rPr>
          <w:w w:val="95"/>
        </w:rPr>
        <w:t>while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remaining</w:t>
      </w:r>
      <w:r>
        <w:rPr>
          <w:spacing w:val="10"/>
          <w:w w:val="95"/>
        </w:rPr>
        <w:t xml:space="preserve"> </w:t>
      </w:r>
      <w:r>
        <w:rPr>
          <w:w w:val="95"/>
        </w:rPr>
        <w:t>cells</w:t>
      </w:r>
      <w:r>
        <w:rPr>
          <w:spacing w:val="10"/>
          <w:w w:val="95"/>
        </w:rPr>
        <w:t xml:space="preserve"> </w:t>
      </w:r>
      <w:r>
        <w:rPr>
          <w:w w:val="95"/>
        </w:rPr>
        <w:t>create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a mantle-like formation around the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[</w:t>
      </w:r>
      <w:hyperlink w:anchor="_bookmark143" w:history="1">
        <w:r>
          <w:rPr>
            <w:color w:val="0000FF"/>
            <w:w w:val="95"/>
          </w:rPr>
          <w:t>23</w:t>
        </w:r>
      </w:hyperlink>
      <w:r>
        <w:rPr>
          <w:w w:val="95"/>
        </w:rPr>
        <w:t>].</w:t>
      </w:r>
      <w:r>
        <w:rPr>
          <w:spacing w:val="52"/>
        </w:rPr>
        <w:t xml:space="preserve"> </w:t>
      </w:r>
      <w:r>
        <w:rPr>
          <w:w w:val="95"/>
        </w:rPr>
        <w:t>The co</w:t>
      </w:r>
      <w:r>
        <w:rPr>
          <w:w w:val="95"/>
        </w:rPr>
        <w:t xml:space="preserve">ntact from neighboring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1"/>
          <w:w w:val="95"/>
        </w:rPr>
        <w:t xml:space="preserve"> </w:t>
      </w:r>
      <w:r>
        <w:rPr>
          <w:w w:val="95"/>
        </w:rPr>
        <w:t>cells improve islet function, suggesting a beneficial impact of a core-mantle islet</w:t>
      </w:r>
      <w:r>
        <w:rPr>
          <w:spacing w:val="1"/>
          <w:w w:val="95"/>
        </w:rPr>
        <w:t xml:space="preserve"> </w:t>
      </w:r>
      <w:r>
        <w:rPr>
          <w:w w:val="95"/>
        </w:rPr>
        <w:t>structure [</w:t>
      </w:r>
      <w:hyperlink w:anchor="_bookmark144" w:history="1">
        <w:r>
          <w:rPr>
            <w:color w:val="0000FF"/>
            <w:w w:val="95"/>
          </w:rPr>
          <w:t>24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Meanwhile,</w:t>
      </w:r>
      <w:r>
        <w:rPr>
          <w:spacing w:val="52"/>
        </w:rPr>
        <w:t xml:space="preserve"> </w:t>
      </w:r>
      <w:r>
        <w:rPr>
          <w:w w:val="95"/>
        </w:rPr>
        <w:t>human</w:t>
      </w:r>
      <w:r>
        <w:rPr>
          <w:spacing w:val="52"/>
        </w:rPr>
        <w:t xml:space="preserve"> </w:t>
      </w:r>
      <w:r>
        <w:rPr>
          <w:w w:val="95"/>
        </w:rPr>
        <w:t>islets</w:t>
      </w:r>
      <w:r>
        <w:rPr>
          <w:spacing w:val="52"/>
        </w:rPr>
        <w:t xml:space="preserve"> </w:t>
      </w:r>
      <w:r>
        <w:rPr>
          <w:w w:val="95"/>
        </w:rPr>
        <w:t>have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α </w:t>
      </w:r>
      <w:r>
        <w:rPr>
          <w:w w:val="95"/>
        </w:rPr>
        <w:t>and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δ </w:t>
      </w:r>
      <w:r>
        <w:rPr>
          <w:w w:val="95"/>
        </w:rPr>
        <w:t>cells dispersed among</w:t>
      </w:r>
      <w:r>
        <w:rPr>
          <w:spacing w:val="52"/>
        </w:rPr>
        <w:t xml:space="preserve"> </w:t>
      </w:r>
      <w:r>
        <w:rPr>
          <w:w w:val="95"/>
        </w:rPr>
        <w:t>the</w:t>
      </w:r>
      <w:r>
        <w:rPr>
          <w:spacing w:val="-52"/>
          <w:w w:val="95"/>
        </w:rPr>
        <w:t xml:space="preserve"> </w:t>
      </w:r>
      <w:r>
        <w:rPr>
          <w:rFonts w:ascii="Bookman Old Style" w:hAnsi="Bookman Old Style"/>
          <w:i/>
        </w:rPr>
        <w:t xml:space="preserve">β </w:t>
      </w:r>
      <w:r>
        <w:t xml:space="preserve">clusters, with a slightly higher proportion of </w:t>
      </w:r>
      <w:r>
        <w:rPr>
          <w:rFonts w:ascii="Bookman Old Style" w:hAnsi="Bookman Old Style"/>
          <w:i/>
        </w:rPr>
        <w:t xml:space="preserve">α </w:t>
      </w:r>
      <w:r>
        <w:t xml:space="preserve">cells and lower percentage of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1"/>
        </w:rPr>
        <w:t xml:space="preserve"> </w:t>
      </w:r>
      <w:r>
        <w:rPr>
          <w:w w:val="95"/>
        </w:rPr>
        <w:t>cells than in a mouse islet [</w:t>
      </w:r>
      <w:hyperlink w:anchor="_bookmark141" w:history="1">
        <w:r>
          <w:rPr>
            <w:color w:val="0000FF"/>
            <w:w w:val="95"/>
          </w:rPr>
          <w:t>21</w:t>
        </w:r>
      </w:hyperlink>
      <w:r>
        <w:rPr>
          <w:w w:val="95"/>
        </w:rPr>
        <w:t xml:space="preserve">]. With the increased number of </w:t>
      </w:r>
      <w:r>
        <w:rPr>
          <w:rFonts w:ascii="Bookman Old Style" w:hAnsi="Bookman Old Style"/>
          <w:i/>
          <w:w w:val="95"/>
        </w:rPr>
        <w:t xml:space="preserve">α </w:t>
      </w:r>
      <w:r>
        <w:rPr>
          <w:w w:val="95"/>
        </w:rPr>
        <w:t>cells, human islets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are more responsive to hypoglycemia, which activates </w:t>
      </w:r>
      <w:r>
        <w:rPr>
          <w:rFonts w:ascii="Bookman Old Style" w:hAnsi="Bookman Old Style"/>
          <w:i/>
          <w:w w:val="95"/>
        </w:rPr>
        <w:t xml:space="preserve">α </w:t>
      </w:r>
      <w:r>
        <w:rPr>
          <w:w w:val="95"/>
        </w:rPr>
        <w:t>cel</w:t>
      </w:r>
      <w:r>
        <w:rPr>
          <w:w w:val="95"/>
        </w:rPr>
        <w:t>ls [</w:t>
      </w:r>
      <w:hyperlink w:anchor="_bookmark141" w:history="1">
        <w:r>
          <w:rPr>
            <w:color w:val="0000FF"/>
            <w:w w:val="95"/>
          </w:rPr>
          <w:t>21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When glucose</w:t>
      </w:r>
      <w:r>
        <w:rPr>
          <w:spacing w:val="1"/>
          <w:w w:val="95"/>
        </w:rPr>
        <w:t xml:space="preserve"> </w:t>
      </w:r>
      <w:r>
        <w:t>concentrations</w:t>
      </w:r>
      <w:r>
        <w:rPr>
          <w:spacing w:val="11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elevated,</w:t>
      </w:r>
      <w:r>
        <w:rPr>
          <w:spacing w:val="13"/>
        </w:rPr>
        <w:t xml:space="preserve"> </w:t>
      </w:r>
      <w:r>
        <w:rPr>
          <w:rFonts w:ascii="Bookman Old Style" w:hAnsi="Bookman Old Style"/>
          <w:i/>
        </w:rPr>
        <w:t>α</w:t>
      </w:r>
      <w:r>
        <w:rPr>
          <w:rFonts w:ascii="Bookman Old Style" w:hAnsi="Bookman Old Style"/>
          <w:i/>
          <w:spacing w:val="-2"/>
        </w:rPr>
        <w:t xml:space="preserve"> </w:t>
      </w:r>
      <w:r>
        <w:t>cells</w:t>
      </w:r>
      <w:r>
        <w:rPr>
          <w:spacing w:val="11"/>
        </w:rPr>
        <w:t xml:space="preserve"> </w:t>
      </w:r>
      <w:r>
        <w:t>enhance</w:t>
      </w:r>
      <w:r>
        <w:rPr>
          <w:spacing w:val="13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9"/>
        </w:rPr>
        <w:t xml:space="preserve"> </w:t>
      </w:r>
      <w:r>
        <w:t>cell</w:t>
      </w:r>
      <w:r>
        <w:rPr>
          <w:spacing w:val="11"/>
        </w:rPr>
        <w:t xml:space="preserve"> </w:t>
      </w:r>
      <w:r>
        <w:t>activity.</w:t>
      </w:r>
    </w:p>
    <w:p w14:paraId="167E993D" w14:textId="77777777" w:rsidR="00F5531B" w:rsidRDefault="00F5531B">
      <w:pPr>
        <w:pStyle w:val="BodyText"/>
      </w:pPr>
    </w:p>
    <w:p w14:paraId="11C97149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72"/>
        <w:ind w:hanging="860"/>
      </w:pPr>
      <w:bookmarkStart w:id="11" w:name="Dysfunction_without_gap_junctions"/>
      <w:bookmarkStart w:id="12" w:name="_bookmark6"/>
      <w:bookmarkEnd w:id="11"/>
      <w:bookmarkEnd w:id="12"/>
      <w:r>
        <w:t>Dysfunction</w:t>
      </w:r>
      <w:r>
        <w:rPr>
          <w:spacing w:val="-1"/>
        </w:rPr>
        <w:t xml:space="preserve"> </w:t>
      </w:r>
      <w:r>
        <w:t>without</w:t>
      </w:r>
      <w:r>
        <w:rPr>
          <w:spacing w:val="-1"/>
        </w:rPr>
        <w:t xml:space="preserve"> </w:t>
      </w:r>
      <w:r>
        <w:t>gap</w:t>
      </w:r>
      <w:r>
        <w:rPr>
          <w:spacing w:val="-1"/>
        </w:rPr>
        <w:t xml:space="preserve"> </w:t>
      </w:r>
      <w:r>
        <w:t>junctions</w:t>
      </w:r>
    </w:p>
    <w:p w14:paraId="780BB2DE" w14:textId="77777777" w:rsidR="00F5531B" w:rsidRDefault="00F5531B">
      <w:pPr>
        <w:pStyle w:val="BodyText"/>
        <w:spacing w:before="8"/>
        <w:rPr>
          <w:sz w:val="39"/>
        </w:rPr>
      </w:pPr>
    </w:p>
    <w:p w14:paraId="73D9D513" w14:textId="77777777" w:rsidR="00F5531B" w:rsidRDefault="00F53AF1">
      <w:pPr>
        <w:pStyle w:val="BodyText"/>
        <w:spacing w:line="499" w:lineRule="auto"/>
        <w:ind w:left="1191" w:right="649" w:firstLine="576"/>
        <w:jc w:val="both"/>
      </w:pPr>
      <w:r>
        <w:rPr>
          <w:w w:val="95"/>
        </w:rPr>
        <w:t>Experimental measurements from intact islets are different than those of iso-</w:t>
      </w:r>
      <w:r>
        <w:rPr>
          <w:spacing w:val="1"/>
          <w:w w:val="95"/>
        </w:rPr>
        <w:t xml:space="preserve"> </w:t>
      </w:r>
      <w:r>
        <w:rPr>
          <w:w w:val="90"/>
        </w:rPr>
        <w:t>lated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β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w w:val="90"/>
        </w:rPr>
        <w:t>cells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45" w:history="1">
        <w:r>
          <w:rPr>
            <w:color w:val="0000FF"/>
            <w:w w:val="90"/>
          </w:rPr>
          <w:t>25</w:t>
        </w:r>
      </w:hyperlink>
      <w:r>
        <w:rPr>
          <w:w w:val="90"/>
        </w:rPr>
        <w:t xml:space="preserve">, </w:t>
      </w:r>
      <w:hyperlink w:anchor="_bookmark146" w:history="1">
        <w:r>
          <w:rPr>
            <w:color w:val="0000FF"/>
            <w:w w:val="90"/>
          </w:rPr>
          <w:t>26</w:t>
        </w:r>
      </w:hyperlink>
      <w:r>
        <w:rPr>
          <w:w w:val="90"/>
        </w:rPr>
        <w:t>].</w:t>
      </w:r>
      <w:r>
        <w:rPr>
          <w:spacing w:val="47"/>
        </w:rPr>
        <w:t xml:space="preserve"> </w:t>
      </w:r>
      <w:r>
        <w:rPr>
          <w:w w:val="90"/>
        </w:rPr>
        <w:t>Islets</w:t>
      </w:r>
      <w:r>
        <w:rPr>
          <w:spacing w:val="46"/>
        </w:rPr>
        <w:t xml:space="preserve"> </w:t>
      </w:r>
      <w:r>
        <w:rPr>
          <w:w w:val="90"/>
        </w:rPr>
        <w:t>have</w:t>
      </w:r>
      <w:r>
        <w:rPr>
          <w:spacing w:val="46"/>
        </w:rPr>
        <w:t xml:space="preserve"> </w:t>
      </w:r>
      <w:r>
        <w:rPr>
          <w:w w:val="90"/>
        </w:rPr>
        <w:t>a</w:t>
      </w:r>
      <w:r>
        <w:rPr>
          <w:spacing w:val="46"/>
        </w:rPr>
        <w:t xml:space="preserve"> </w:t>
      </w:r>
      <w:r>
        <w:rPr>
          <w:w w:val="90"/>
        </w:rPr>
        <w:t>decreased,</w:t>
      </w:r>
      <w:r>
        <w:rPr>
          <w:spacing w:val="47"/>
        </w:rPr>
        <w:t xml:space="preserve"> </w:t>
      </w:r>
      <w:r>
        <w:rPr>
          <w:w w:val="90"/>
        </w:rPr>
        <w:t>but</w:t>
      </w:r>
      <w:r>
        <w:rPr>
          <w:spacing w:val="46"/>
        </w:rPr>
        <w:t xml:space="preserve"> </w:t>
      </w:r>
      <w:r>
        <w:rPr>
          <w:w w:val="90"/>
        </w:rPr>
        <w:t>appropriate</w:t>
      </w:r>
      <w:r>
        <w:rPr>
          <w:spacing w:val="46"/>
        </w:rPr>
        <w:t xml:space="preserve"> </w:t>
      </w:r>
      <w:r>
        <w:rPr>
          <w:w w:val="90"/>
        </w:rPr>
        <w:t>insulin</w:t>
      </w:r>
      <w:r>
        <w:rPr>
          <w:spacing w:val="47"/>
        </w:rPr>
        <w:t xml:space="preserve"> </w:t>
      </w:r>
      <w:r>
        <w:rPr>
          <w:w w:val="90"/>
        </w:rPr>
        <w:t>response</w:t>
      </w:r>
      <w:r>
        <w:rPr>
          <w:spacing w:val="46"/>
        </w:rPr>
        <w:t xml:space="preserve"> </w:t>
      </w:r>
      <w:r>
        <w:rPr>
          <w:w w:val="90"/>
        </w:rPr>
        <w:t>at</w:t>
      </w:r>
      <w:r>
        <w:rPr>
          <w:spacing w:val="1"/>
          <w:w w:val="90"/>
        </w:rPr>
        <w:t xml:space="preserve"> </w:t>
      </w:r>
      <w:r>
        <w:rPr>
          <w:w w:val="95"/>
        </w:rPr>
        <w:t>low glucose while also having increased secretion at elevated glucose compared to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isolated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cells. This can be attributed to cell-cell communication through gap junc-</w:t>
      </w:r>
      <w:r>
        <w:rPr>
          <w:spacing w:val="1"/>
          <w:w w:val="95"/>
        </w:rPr>
        <w:t xml:space="preserve"> </w:t>
      </w:r>
      <w:r>
        <w:t xml:space="preserve">tions. In the membrane of a </w:t>
      </w:r>
      <w:r>
        <w:rPr>
          <w:rFonts w:ascii="Bookman Old Style" w:hAnsi="Bookman Old Style"/>
          <w:i/>
        </w:rPr>
        <w:t xml:space="preserve">β </w:t>
      </w:r>
      <w:r>
        <w:t>cell, a protein (e.g. connexin 36) forms a channel</w:t>
      </w:r>
      <w:r>
        <w:rPr>
          <w:spacing w:val="1"/>
        </w:rPr>
        <w:t xml:space="preserve"> </w:t>
      </w:r>
      <w:r>
        <w:t xml:space="preserve">called </w:t>
      </w:r>
      <w:r>
        <w:t>a gap junction that is connected to gap junction proteins in its neighbor-</w:t>
      </w:r>
      <w:r>
        <w:rPr>
          <w:spacing w:val="1"/>
        </w:rPr>
        <w:t xml:space="preserve"> </w:t>
      </w:r>
      <w:r>
        <w:rPr>
          <w:spacing w:val="-1"/>
        </w:rPr>
        <w:t>ing</w:t>
      </w:r>
      <w:r>
        <w:rPr>
          <w:spacing w:val="11"/>
        </w:rPr>
        <w:t xml:space="preserve"> </w:t>
      </w:r>
      <w:r>
        <w:t>cell,</w:t>
      </w:r>
      <w:r>
        <w:rPr>
          <w:spacing w:val="14"/>
        </w:rPr>
        <w:t xml:space="preserve"> </w:t>
      </w:r>
      <w:r>
        <w:t>allowing</w:t>
      </w:r>
      <w:r>
        <w:rPr>
          <w:spacing w:val="11"/>
        </w:rPr>
        <w:t xml:space="preserve"> </w:t>
      </w:r>
      <w:r>
        <w:t>small</w:t>
      </w:r>
      <w:r>
        <w:rPr>
          <w:spacing w:val="10"/>
        </w:rPr>
        <w:t xml:space="preserve"> </w:t>
      </w:r>
      <w:r>
        <w:t>ions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molecules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diffuse</w:t>
      </w:r>
      <w:r>
        <w:rPr>
          <w:spacing w:val="10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one</w:t>
      </w:r>
      <w:r>
        <w:rPr>
          <w:spacing w:val="11"/>
        </w:rPr>
        <w:t xml:space="preserve"> </w:t>
      </w:r>
      <w:r>
        <w:t>cell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other.</w:t>
      </w:r>
    </w:p>
    <w:p w14:paraId="06D01F6F" w14:textId="77777777" w:rsidR="00F5531B" w:rsidRDefault="00F5531B">
      <w:pPr>
        <w:spacing w:line="499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9529D98" w14:textId="77777777" w:rsidR="00F5531B" w:rsidRDefault="00F53AF1">
      <w:pPr>
        <w:pStyle w:val="BodyText"/>
        <w:spacing w:before="36" w:line="506" w:lineRule="auto"/>
        <w:ind w:left="1191" w:right="649"/>
        <w:jc w:val="both"/>
      </w:pPr>
      <w:r>
        <w:rPr>
          <w:w w:val="95"/>
        </w:rPr>
        <w:lastRenderedPageBreak/>
        <w:t>Through gap junctions, electrical activity during low glucose can be suppressed by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less excitable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preventing the secretion of superfluous insulin and poten-</w:t>
      </w:r>
      <w:r>
        <w:rPr>
          <w:spacing w:val="1"/>
          <w:w w:val="95"/>
        </w:rPr>
        <w:t xml:space="preserve"> </w:t>
      </w:r>
      <w:r>
        <w:rPr>
          <w:w w:val="95"/>
        </w:rPr>
        <w:t>tially hypoglycemia.</w:t>
      </w:r>
      <w:r>
        <w:rPr>
          <w:spacing w:val="1"/>
          <w:w w:val="95"/>
        </w:rPr>
        <w:t xml:space="preserve"> </w:t>
      </w:r>
      <w:r>
        <w:rPr>
          <w:w w:val="95"/>
        </w:rPr>
        <w:t>On the other end of the spectrum, in high glucose, those less</w:t>
      </w:r>
      <w:r>
        <w:rPr>
          <w:spacing w:val="1"/>
          <w:w w:val="95"/>
        </w:rPr>
        <w:t xml:space="preserve"> </w:t>
      </w:r>
      <w:r>
        <w:t>exc</w:t>
      </w:r>
      <w:r>
        <w:t>itable cells will activate due to the diffusion of pulsatile activity of the neigh-</w:t>
      </w:r>
      <w:r>
        <w:rPr>
          <w:spacing w:val="1"/>
        </w:rPr>
        <w:t xml:space="preserve"> </w:t>
      </w:r>
      <w:r>
        <w:rPr>
          <w:w w:val="95"/>
        </w:rPr>
        <w:t>boring</w:t>
      </w:r>
      <w:r>
        <w:rPr>
          <w:spacing w:val="16"/>
          <w:w w:val="95"/>
        </w:rPr>
        <w:t xml:space="preserve"> </w:t>
      </w:r>
      <w:r>
        <w:rPr>
          <w:w w:val="95"/>
        </w:rPr>
        <w:t>cell</w:t>
      </w:r>
      <w:r>
        <w:rPr>
          <w:spacing w:val="17"/>
          <w:w w:val="95"/>
        </w:rPr>
        <w:t xml:space="preserve"> </w:t>
      </w:r>
      <w:r>
        <w:rPr>
          <w:w w:val="95"/>
        </w:rPr>
        <w:t>through</w:t>
      </w:r>
      <w:r>
        <w:rPr>
          <w:spacing w:val="16"/>
          <w:w w:val="95"/>
        </w:rPr>
        <w:t xml:space="preserve"> </w:t>
      </w:r>
      <w:r>
        <w:rPr>
          <w:w w:val="95"/>
        </w:rPr>
        <w:t>gap</w:t>
      </w:r>
      <w:r>
        <w:rPr>
          <w:spacing w:val="17"/>
          <w:w w:val="95"/>
        </w:rPr>
        <w:t xml:space="preserve"> </w:t>
      </w:r>
      <w:r>
        <w:rPr>
          <w:w w:val="95"/>
        </w:rPr>
        <w:t>junctions.</w:t>
      </w:r>
      <w:r>
        <w:rPr>
          <w:spacing w:val="41"/>
          <w:w w:val="95"/>
        </w:rPr>
        <w:t xml:space="preserve"> </w:t>
      </w:r>
      <w:r>
        <w:rPr>
          <w:w w:val="95"/>
        </w:rPr>
        <w:t>Mouse</w:t>
      </w:r>
      <w:r>
        <w:rPr>
          <w:spacing w:val="17"/>
          <w:w w:val="95"/>
        </w:rPr>
        <w:t xml:space="preserve"> </w:t>
      </w:r>
      <w:r>
        <w:rPr>
          <w:w w:val="95"/>
        </w:rPr>
        <w:t>models</w:t>
      </w:r>
      <w:r>
        <w:rPr>
          <w:spacing w:val="16"/>
          <w:w w:val="95"/>
        </w:rPr>
        <w:t xml:space="preserve"> </w:t>
      </w:r>
      <w:r>
        <w:rPr>
          <w:w w:val="95"/>
        </w:rPr>
        <w:t>without</w:t>
      </w:r>
      <w:r>
        <w:rPr>
          <w:spacing w:val="17"/>
          <w:w w:val="95"/>
        </w:rPr>
        <w:t xml:space="preserve"> </w:t>
      </w:r>
      <w:r>
        <w:rPr>
          <w:w w:val="95"/>
        </w:rPr>
        <w:t>gap</w:t>
      </w:r>
      <w:r>
        <w:rPr>
          <w:spacing w:val="16"/>
          <w:w w:val="95"/>
        </w:rPr>
        <w:t xml:space="preserve"> </w:t>
      </w:r>
      <w:r>
        <w:rPr>
          <w:w w:val="95"/>
        </w:rPr>
        <w:t>junctions</w:t>
      </w:r>
      <w:r>
        <w:rPr>
          <w:spacing w:val="17"/>
          <w:w w:val="95"/>
        </w:rPr>
        <w:t xml:space="preserve"> </w:t>
      </w:r>
      <w:r>
        <w:rPr>
          <w:w w:val="95"/>
        </w:rPr>
        <w:t>experience</w:t>
      </w:r>
      <w:r>
        <w:rPr>
          <w:spacing w:val="-53"/>
          <w:w w:val="95"/>
        </w:rPr>
        <w:t xml:space="preserve"> </w:t>
      </w:r>
      <w:r>
        <w:rPr>
          <w:w w:val="95"/>
        </w:rPr>
        <w:t>a loss of coordinated oscillations,</w:t>
      </w:r>
      <w:r>
        <w:rPr>
          <w:spacing w:val="1"/>
          <w:w w:val="95"/>
        </w:rPr>
        <w:t xml:space="preserve"> </w:t>
      </w:r>
      <w:r>
        <w:rPr>
          <w:w w:val="95"/>
        </w:rPr>
        <w:t>elevated basal release of insulin,</w:t>
      </w:r>
      <w:r>
        <w:rPr>
          <w:spacing w:val="52"/>
        </w:rPr>
        <w:t xml:space="preserve"> </w:t>
      </w:r>
      <w:r>
        <w:rPr>
          <w:w w:val="95"/>
        </w:rPr>
        <w:t>and no increase</w:t>
      </w:r>
      <w:r>
        <w:rPr>
          <w:spacing w:val="1"/>
          <w:w w:val="95"/>
        </w:rPr>
        <w:t xml:space="preserve"> </w:t>
      </w:r>
      <w:r>
        <w:rPr>
          <w:w w:val="95"/>
        </w:rPr>
        <w:t>in i</w:t>
      </w:r>
      <w:r>
        <w:rPr>
          <w:w w:val="95"/>
        </w:rPr>
        <w:t>nsulin secretion with postprandial glucose concentrations [</w:t>
      </w:r>
      <w:hyperlink w:anchor="_bookmark147" w:history="1">
        <w:r>
          <w:rPr>
            <w:color w:val="0000FF"/>
            <w:w w:val="95"/>
          </w:rPr>
          <w:t>27</w:t>
        </w:r>
      </w:hyperlink>
      <w:r>
        <w:rPr>
          <w:w w:val="95"/>
        </w:rPr>
        <w:t>–</w:t>
      </w:r>
      <w:hyperlink w:anchor="_bookmark150" w:history="1">
        <w:r>
          <w:rPr>
            <w:color w:val="0000FF"/>
            <w:w w:val="95"/>
          </w:rPr>
          <w:t>31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The loss of</w:t>
      </w:r>
      <w:r>
        <w:rPr>
          <w:spacing w:val="1"/>
          <w:w w:val="95"/>
        </w:rPr>
        <w:t xml:space="preserve"> </w:t>
      </w:r>
      <w:r>
        <w:rPr>
          <w:w w:val="90"/>
        </w:rPr>
        <w:t>synchronization</w:t>
      </w:r>
      <w:r>
        <w:rPr>
          <w:spacing w:val="34"/>
          <w:w w:val="90"/>
        </w:rPr>
        <w:t xml:space="preserve"> </w:t>
      </w:r>
      <w:r>
        <w:rPr>
          <w:w w:val="90"/>
        </w:rPr>
        <w:t>has</w:t>
      </w:r>
      <w:r>
        <w:rPr>
          <w:spacing w:val="35"/>
          <w:w w:val="90"/>
        </w:rPr>
        <w:t xml:space="preserve"> </w:t>
      </w:r>
      <w:r>
        <w:rPr>
          <w:w w:val="90"/>
        </w:rPr>
        <w:t>been</w:t>
      </w:r>
      <w:r>
        <w:rPr>
          <w:spacing w:val="35"/>
          <w:w w:val="90"/>
        </w:rPr>
        <w:t xml:space="preserve"> </w:t>
      </w:r>
      <w:r>
        <w:rPr>
          <w:w w:val="90"/>
        </w:rPr>
        <w:t>observed</w:t>
      </w:r>
      <w:r>
        <w:rPr>
          <w:spacing w:val="35"/>
          <w:w w:val="90"/>
        </w:rPr>
        <w:t xml:space="preserve"> </w:t>
      </w:r>
      <w:r>
        <w:rPr>
          <w:w w:val="90"/>
        </w:rPr>
        <w:t>in</w:t>
      </w:r>
      <w:r>
        <w:rPr>
          <w:spacing w:val="35"/>
          <w:w w:val="90"/>
        </w:rPr>
        <w:t xml:space="preserve"> </w:t>
      </w:r>
      <w:r>
        <w:rPr>
          <w:w w:val="90"/>
        </w:rPr>
        <w:t>humans</w:t>
      </w:r>
      <w:r>
        <w:rPr>
          <w:spacing w:val="35"/>
          <w:w w:val="90"/>
        </w:rPr>
        <w:t xml:space="preserve"> </w:t>
      </w:r>
      <w:r>
        <w:rPr>
          <w:w w:val="90"/>
        </w:rPr>
        <w:t>with</w:t>
      </w:r>
      <w:r>
        <w:rPr>
          <w:spacing w:val="35"/>
          <w:w w:val="90"/>
        </w:rPr>
        <w:t xml:space="preserve"> </w:t>
      </w:r>
      <w:r>
        <w:rPr>
          <w:w w:val="90"/>
        </w:rPr>
        <w:t>diabetes</w:t>
      </w:r>
      <w:r>
        <w:rPr>
          <w:spacing w:val="35"/>
          <w:w w:val="90"/>
        </w:rPr>
        <w:t xml:space="preserve"> </w:t>
      </w:r>
      <w:r>
        <w:rPr>
          <w:w w:val="90"/>
        </w:rPr>
        <w:t>[</w:t>
      </w:r>
      <w:hyperlink w:anchor="_bookmark137" w:history="1">
        <w:r>
          <w:rPr>
            <w:color w:val="0000FF"/>
            <w:w w:val="90"/>
          </w:rPr>
          <w:t>17</w:t>
        </w:r>
      </w:hyperlink>
      <w:r>
        <w:rPr>
          <w:w w:val="90"/>
        </w:rPr>
        <w:t>,</w:t>
      </w:r>
      <w:r>
        <w:rPr>
          <w:spacing w:val="-19"/>
          <w:w w:val="90"/>
        </w:rPr>
        <w:t xml:space="preserve"> </w:t>
      </w:r>
      <w:hyperlink w:anchor="_bookmark151" w:history="1">
        <w:r>
          <w:rPr>
            <w:color w:val="0000FF"/>
            <w:w w:val="90"/>
          </w:rPr>
          <w:t>32</w:t>
        </w:r>
      </w:hyperlink>
      <w:r>
        <w:rPr>
          <w:w w:val="90"/>
        </w:rPr>
        <w:t>,</w:t>
      </w:r>
      <w:r>
        <w:rPr>
          <w:spacing w:val="-19"/>
          <w:w w:val="90"/>
        </w:rPr>
        <w:t xml:space="preserve"> </w:t>
      </w:r>
      <w:hyperlink w:anchor="_bookmark152" w:history="1">
        <w:r>
          <w:rPr>
            <w:color w:val="0000FF"/>
            <w:w w:val="90"/>
          </w:rPr>
          <w:t>33</w:t>
        </w:r>
      </w:hyperlink>
      <w:r>
        <w:rPr>
          <w:w w:val="90"/>
        </w:rPr>
        <w:t>].</w:t>
      </w:r>
    </w:p>
    <w:p w14:paraId="7174B9DD" w14:textId="77777777" w:rsidR="00F5531B" w:rsidRDefault="00F5531B">
      <w:pPr>
        <w:pStyle w:val="BodyText"/>
      </w:pPr>
    </w:p>
    <w:p w14:paraId="260B57FC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65"/>
      </w:pPr>
      <w:bookmarkStart w:id="13" w:name="Beta_cell_configurations:_simplistic_to_"/>
      <w:bookmarkStart w:id="14" w:name="_bookmark7"/>
      <w:bookmarkEnd w:id="13"/>
      <w:bookmarkEnd w:id="14"/>
      <w:r>
        <w:t>Beta</w:t>
      </w:r>
      <w:r>
        <w:rPr>
          <w:spacing w:val="-5"/>
        </w:rPr>
        <w:t xml:space="preserve"> </w:t>
      </w:r>
      <w:r>
        <w:t>cell</w:t>
      </w:r>
      <w:r>
        <w:rPr>
          <w:spacing w:val="-5"/>
        </w:rPr>
        <w:t xml:space="preserve"> </w:t>
      </w:r>
      <w:r>
        <w:t>configurations:</w:t>
      </w:r>
      <w:r>
        <w:rPr>
          <w:spacing w:val="16"/>
        </w:rPr>
        <w:t xml:space="preserve"> </w:t>
      </w:r>
      <w:r>
        <w:t>simplistic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complex</w:t>
      </w:r>
    </w:p>
    <w:p w14:paraId="1C3B2C66" w14:textId="77777777" w:rsidR="00F5531B" w:rsidRDefault="00F5531B">
      <w:pPr>
        <w:pStyle w:val="BodyText"/>
        <w:spacing w:before="2"/>
        <w:rPr>
          <w:sz w:val="39"/>
        </w:rPr>
      </w:pPr>
    </w:p>
    <w:p w14:paraId="25231455" w14:textId="77777777" w:rsidR="00F5531B" w:rsidRDefault="00F53AF1">
      <w:pPr>
        <w:pStyle w:val="BodyText"/>
        <w:spacing w:line="504" w:lineRule="auto"/>
        <w:ind w:left="1191" w:right="649" w:firstLine="576"/>
        <w:jc w:val="both"/>
      </w:pPr>
      <w:r>
        <w:rPr>
          <w:w w:val="95"/>
        </w:rPr>
        <w:t xml:space="preserve">With gap junctions represented as edges in a graph, networks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can be</w:t>
      </w:r>
      <w:r>
        <w:rPr>
          <w:spacing w:val="1"/>
          <w:w w:val="95"/>
        </w:rPr>
        <w:t xml:space="preserve"> </w:t>
      </w:r>
      <w:r>
        <w:rPr>
          <w:w w:val="95"/>
        </w:rPr>
        <w:t>built for simulation</w:t>
      </w:r>
      <w:r>
        <w:rPr>
          <w:w w:val="95"/>
        </w:rPr>
        <w:t>s. The most often used islet structure is a cubic lattice, allowing</w:t>
      </w:r>
      <w:r>
        <w:rPr>
          <w:spacing w:val="1"/>
          <w:w w:val="95"/>
        </w:rPr>
        <w:t xml:space="preserve"> </w:t>
      </w:r>
      <w:r>
        <w:rPr>
          <w:w w:val="90"/>
        </w:rPr>
        <w:t>for</w:t>
      </w:r>
      <w:r>
        <w:rPr>
          <w:spacing w:val="45"/>
          <w:w w:val="90"/>
        </w:rPr>
        <w:t xml:space="preserve"> </w:t>
      </w:r>
      <w:r>
        <w:rPr>
          <w:w w:val="90"/>
        </w:rPr>
        <w:t>a</w:t>
      </w:r>
      <w:r>
        <w:rPr>
          <w:spacing w:val="46"/>
          <w:w w:val="90"/>
        </w:rPr>
        <w:t xml:space="preserve"> </w:t>
      </w:r>
      <w:r>
        <w:rPr>
          <w:w w:val="90"/>
        </w:rPr>
        <w:t>cell</w:t>
      </w:r>
      <w:r>
        <w:rPr>
          <w:spacing w:val="46"/>
          <w:w w:val="90"/>
        </w:rPr>
        <w:t xml:space="preserve"> </w:t>
      </w:r>
      <w:r>
        <w:rPr>
          <w:w w:val="90"/>
        </w:rPr>
        <w:t>to</w:t>
      </w:r>
      <w:r>
        <w:rPr>
          <w:spacing w:val="47"/>
          <w:w w:val="90"/>
        </w:rPr>
        <w:t xml:space="preserve"> </w:t>
      </w:r>
      <w:r>
        <w:rPr>
          <w:w w:val="90"/>
        </w:rPr>
        <w:t>have</w:t>
      </w:r>
      <w:r>
        <w:rPr>
          <w:spacing w:val="46"/>
          <w:w w:val="90"/>
        </w:rPr>
        <w:t xml:space="preserve"> </w:t>
      </w:r>
      <w:r>
        <w:rPr>
          <w:w w:val="90"/>
        </w:rPr>
        <w:t>at</w:t>
      </w:r>
      <w:r>
        <w:rPr>
          <w:spacing w:val="46"/>
          <w:w w:val="90"/>
        </w:rPr>
        <w:t xml:space="preserve"> </w:t>
      </w:r>
      <w:r>
        <w:rPr>
          <w:w w:val="90"/>
        </w:rPr>
        <w:t>most</w:t>
      </w:r>
      <w:r>
        <w:rPr>
          <w:spacing w:val="47"/>
          <w:w w:val="90"/>
        </w:rPr>
        <w:t xml:space="preserve"> </w:t>
      </w:r>
      <w:r>
        <w:rPr>
          <w:w w:val="90"/>
        </w:rPr>
        <w:t>6</w:t>
      </w:r>
      <w:r>
        <w:rPr>
          <w:spacing w:val="46"/>
          <w:w w:val="90"/>
        </w:rPr>
        <w:t xml:space="preserve"> </w:t>
      </w:r>
      <w:r>
        <w:rPr>
          <w:w w:val="90"/>
        </w:rPr>
        <w:t>nearest</w:t>
      </w:r>
      <w:r>
        <w:rPr>
          <w:spacing w:val="47"/>
          <w:w w:val="90"/>
        </w:rPr>
        <w:t xml:space="preserve"> </w:t>
      </w:r>
      <w:r>
        <w:rPr>
          <w:w w:val="90"/>
        </w:rPr>
        <w:t>neighbors</w:t>
      </w:r>
      <w:r>
        <w:rPr>
          <w:spacing w:val="46"/>
          <w:w w:val="90"/>
        </w:rPr>
        <w:t xml:space="preserve"> </w:t>
      </w:r>
      <w:r>
        <w:rPr>
          <w:w w:val="90"/>
        </w:rPr>
        <w:t>[</w:t>
      </w:r>
      <w:hyperlink w:anchor="_bookmark122" w:history="1">
        <w:r>
          <w:rPr>
            <w:color w:val="0000FF"/>
            <w:w w:val="90"/>
          </w:rPr>
          <w:t>2</w:t>
        </w:r>
      </w:hyperlink>
      <w:r>
        <w:rPr>
          <w:w w:val="90"/>
        </w:rPr>
        <w:t>,</w:t>
      </w:r>
      <w:r>
        <w:rPr>
          <w:spacing w:val="-12"/>
          <w:w w:val="90"/>
        </w:rPr>
        <w:t xml:space="preserve"> </w:t>
      </w:r>
      <w:hyperlink w:anchor="_bookmark139" w:history="1">
        <w:r>
          <w:rPr>
            <w:color w:val="0000FF"/>
            <w:w w:val="90"/>
          </w:rPr>
          <w:t>19</w:t>
        </w:r>
      </w:hyperlink>
      <w:r>
        <w:rPr>
          <w:w w:val="90"/>
        </w:rPr>
        <w:t>,</w:t>
      </w:r>
      <w:r>
        <w:rPr>
          <w:spacing w:val="-12"/>
          <w:w w:val="90"/>
        </w:rPr>
        <w:t xml:space="preserve"> </w:t>
      </w:r>
      <w:hyperlink w:anchor="_bookmark153" w:history="1">
        <w:r>
          <w:rPr>
            <w:color w:val="0000FF"/>
            <w:w w:val="90"/>
          </w:rPr>
          <w:t>34</w:t>
        </w:r>
      </w:hyperlink>
      <w:r>
        <w:rPr>
          <w:w w:val="90"/>
        </w:rPr>
        <w:t>–</w:t>
      </w:r>
      <w:hyperlink w:anchor="_bookmark154" w:history="1">
        <w:r>
          <w:rPr>
            <w:color w:val="0000FF"/>
            <w:w w:val="90"/>
          </w:rPr>
          <w:t>36</w:t>
        </w:r>
      </w:hyperlink>
      <w:r>
        <w:rPr>
          <w:w w:val="90"/>
        </w:rPr>
        <w:t>].</w:t>
      </w:r>
      <w:r>
        <w:rPr>
          <w:spacing w:val="39"/>
          <w:w w:val="90"/>
        </w:rPr>
        <w:t xml:space="preserve"> </w:t>
      </w:r>
      <w:r>
        <w:rPr>
          <w:w w:val="90"/>
        </w:rPr>
        <w:t>A</w:t>
      </w:r>
      <w:r>
        <w:rPr>
          <w:spacing w:val="45"/>
          <w:w w:val="90"/>
        </w:rPr>
        <w:t xml:space="preserve"> </w:t>
      </w:r>
      <w:r>
        <w:rPr>
          <w:w w:val="90"/>
        </w:rPr>
        <w:t>visualization</w:t>
      </w:r>
      <w:r>
        <w:rPr>
          <w:spacing w:val="46"/>
          <w:w w:val="90"/>
        </w:rPr>
        <w:t xml:space="preserve"> </w:t>
      </w:r>
      <w:r>
        <w:rPr>
          <w:w w:val="90"/>
        </w:rPr>
        <w:t>of</w:t>
      </w:r>
      <w:r>
        <w:rPr>
          <w:spacing w:val="46"/>
          <w:w w:val="90"/>
        </w:rPr>
        <w:t xml:space="preserve"> </w:t>
      </w:r>
      <w:r>
        <w:rPr>
          <w:w w:val="90"/>
        </w:rPr>
        <w:t>this</w:t>
      </w:r>
      <w:r>
        <w:rPr>
          <w:spacing w:val="-50"/>
          <w:w w:val="90"/>
        </w:rPr>
        <w:t xml:space="preserve"> </w:t>
      </w:r>
      <w:r>
        <w:t xml:space="preserve">can be seen in Figure </w:t>
      </w:r>
      <w:hyperlink w:anchor="_bookmark8" w:history="1">
        <w:r>
          <w:rPr>
            <w:color w:val="0000FF"/>
          </w:rPr>
          <w:t>1.1</w:t>
        </w:r>
      </w:hyperlink>
      <w:r>
        <w:t>(a), taken from [</w:t>
      </w:r>
      <w:hyperlink w:anchor="_bookmark122" w:history="1">
        <w:r>
          <w:rPr>
            <w:color w:val="0000FF"/>
          </w:rPr>
          <w:t>2</w:t>
        </w:r>
      </w:hyperlink>
      <w:r>
        <w:t>].</w:t>
      </w:r>
      <w:r>
        <w:rPr>
          <w:spacing w:val="1"/>
        </w:rPr>
        <w:t xml:space="preserve"> </w:t>
      </w:r>
      <w:r>
        <w:t xml:space="preserve">Another idea for a </w:t>
      </w:r>
      <w:r>
        <w:rPr>
          <w:rFonts w:ascii="Bookman Old Style" w:hAnsi="Bookman Old Style"/>
          <w:i/>
        </w:rPr>
        <w:t xml:space="preserve">β </w:t>
      </w:r>
      <w:r>
        <w:t>cell network</w:t>
      </w:r>
      <w:r>
        <w:rPr>
          <w:spacing w:val="1"/>
        </w:rPr>
        <w:t xml:space="preserve"> </w:t>
      </w:r>
      <w:r>
        <w:rPr>
          <w:w w:val="90"/>
        </w:rPr>
        <w:t>structure</w:t>
      </w:r>
      <w:r>
        <w:rPr>
          <w:spacing w:val="1"/>
          <w:w w:val="90"/>
        </w:rPr>
        <w:t xml:space="preserve"> </w:t>
      </w:r>
      <w:r>
        <w:rPr>
          <w:w w:val="90"/>
        </w:rPr>
        <w:t>with</w:t>
      </w:r>
      <w:r>
        <w:rPr>
          <w:spacing w:val="1"/>
          <w:w w:val="90"/>
        </w:rPr>
        <w:t xml:space="preserve"> </w:t>
      </w:r>
      <w:r>
        <w:rPr>
          <w:w w:val="90"/>
        </w:rPr>
        <w:t>regular</w:t>
      </w:r>
      <w:r>
        <w:rPr>
          <w:spacing w:val="1"/>
          <w:w w:val="90"/>
        </w:rPr>
        <w:t xml:space="preserve"> </w:t>
      </w:r>
      <w:r>
        <w:rPr>
          <w:w w:val="90"/>
        </w:rPr>
        <w:t>spacing</w:t>
      </w:r>
      <w:r>
        <w:rPr>
          <w:spacing w:val="1"/>
          <w:w w:val="90"/>
        </w:rPr>
        <w:t xml:space="preserve"> </w:t>
      </w:r>
      <w:r>
        <w:rPr>
          <w:w w:val="90"/>
        </w:rPr>
        <w:t>is</w:t>
      </w:r>
      <w:r>
        <w:rPr>
          <w:spacing w:val="1"/>
          <w:w w:val="90"/>
        </w:rPr>
        <w:t xml:space="preserve"> </w:t>
      </w: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hexagon</w:t>
      </w:r>
      <w:r>
        <w:rPr>
          <w:spacing w:val="1"/>
          <w:w w:val="90"/>
        </w:rPr>
        <w:t xml:space="preserve"> </w:t>
      </w:r>
      <w:r>
        <w:rPr>
          <w:w w:val="90"/>
        </w:rPr>
        <w:t>closest</w:t>
      </w:r>
      <w:r>
        <w:rPr>
          <w:spacing w:val="1"/>
          <w:w w:val="90"/>
        </w:rPr>
        <w:t xml:space="preserve"> </w:t>
      </w:r>
      <w:r>
        <w:rPr>
          <w:w w:val="90"/>
        </w:rPr>
        <w:t>pac</w:t>
      </w:r>
      <w:r>
        <w:rPr>
          <w:w w:val="90"/>
        </w:rPr>
        <w:t>king</w:t>
      </w:r>
      <w:r>
        <w:rPr>
          <w:spacing w:val="1"/>
          <w:w w:val="90"/>
        </w:rPr>
        <w:t xml:space="preserve"> </w:t>
      </w:r>
      <w:r>
        <w:rPr>
          <w:w w:val="90"/>
        </w:rPr>
        <w:t>lattice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23" w:history="1">
        <w:r>
          <w:rPr>
            <w:color w:val="0000FF"/>
            <w:w w:val="90"/>
          </w:rPr>
          <w:t>3</w:t>
        </w:r>
      </w:hyperlink>
      <w:r>
        <w:rPr>
          <w:w w:val="90"/>
        </w:rPr>
        <w:t xml:space="preserve">, 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Shown</w:t>
      </w:r>
      <w:r>
        <w:rPr>
          <w:spacing w:val="46"/>
        </w:rPr>
        <w:t xml:space="preserve"> </w:t>
      </w:r>
      <w:r>
        <w:rPr>
          <w:w w:val="90"/>
        </w:rPr>
        <w:t>in</w:t>
      </w:r>
      <w:r>
        <w:rPr>
          <w:spacing w:val="-50"/>
          <w:w w:val="90"/>
        </w:rPr>
        <w:t xml:space="preserve"> </w:t>
      </w:r>
      <w:r>
        <w:rPr>
          <w:spacing w:val="-1"/>
        </w:rPr>
        <w:t xml:space="preserve">Figure </w:t>
      </w:r>
      <w:hyperlink w:anchor="_bookmark8" w:history="1">
        <w:r>
          <w:rPr>
            <w:color w:val="0000FF"/>
            <w:spacing w:val="-1"/>
          </w:rPr>
          <w:t>1.1</w:t>
        </w:r>
      </w:hyperlink>
      <w:r>
        <w:rPr>
          <w:spacing w:val="-1"/>
        </w:rPr>
        <w:t xml:space="preserve">(b), this structure consists </w:t>
      </w:r>
      <w:r>
        <w:t>of alternating layers of regular and irregular</w:t>
      </w:r>
      <w:r>
        <w:rPr>
          <w:spacing w:val="-55"/>
        </w:rPr>
        <w:t xml:space="preserve"> </w:t>
      </w:r>
      <w:r>
        <w:t>hexagons, allowing a cell in this structure to have at most six connections on the</w:t>
      </w:r>
      <w:r>
        <w:rPr>
          <w:spacing w:val="-55"/>
        </w:rPr>
        <w:t xml:space="preserve"> </w:t>
      </w:r>
      <w:r>
        <w:rPr>
          <w:w w:val="95"/>
        </w:rPr>
        <w:t>same</w:t>
      </w:r>
      <w:r>
        <w:rPr>
          <w:spacing w:val="16"/>
          <w:w w:val="95"/>
        </w:rPr>
        <w:t xml:space="preserve"> </w:t>
      </w:r>
      <w:r>
        <w:rPr>
          <w:w w:val="95"/>
        </w:rPr>
        <w:t>layer</w:t>
      </w:r>
      <w:r>
        <w:rPr>
          <w:spacing w:val="16"/>
          <w:w w:val="95"/>
        </w:rPr>
        <w:t xml:space="preserve"> </w:t>
      </w:r>
      <w:r>
        <w:rPr>
          <w:w w:val="95"/>
        </w:rPr>
        <w:t>and</w:t>
      </w:r>
      <w:r>
        <w:rPr>
          <w:spacing w:val="16"/>
          <w:w w:val="95"/>
        </w:rPr>
        <w:t xml:space="preserve"> </w:t>
      </w:r>
      <w:r>
        <w:rPr>
          <w:w w:val="95"/>
        </w:rPr>
        <w:t>three</w:t>
      </w:r>
      <w:r>
        <w:rPr>
          <w:spacing w:val="16"/>
          <w:w w:val="95"/>
        </w:rPr>
        <w:t xml:space="preserve"> </w:t>
      </w:r>
      <w:r>
        <w:rPr>
          <w:w w:val="95"/>
        </w:rPr>
        <w:t>connections</w:t>
      </w:r>
      <w:r>
        <w:rPr>
          <w:spacing w:val="16"/>
          <w:w w:val="95"/>
        </w:rPr>
        <w:t xml:space="preserve"> </w:t>
      </w:r>
      <w:r>
        <w:rPr>
          <w:w w:val="95"/>
        </w:rPr>
        <w:t>each</w:t>
      </w:r>
      <w:r>
        <w:rPr>
          <w:spacing w:val="17"/>
          <w:w w:val="95"/>
        </w:rPr>
        <w:t xml:space="preserve"> </w:t>
      </w:r>
      <w:r>
        <w:rPr>
          <w:w w:val="95"/>
        </w:rPr>
        <w:t>with</w:t>
      </w:r>
      <w:r>
        <w:rPr>
          <w:spacing w:val="16"/>
          <w:w w:val="95"/>
        </w:rPr>
        <w:t xml:space="preserve"> </w:t>
      </w:r>
      <w:r>
        <w:rPr>
          <w:w w:val="95"/>
        </w:rPr>
        <w:t>cells</w:t>
      </w:r>
      <w:r>
        <w:rPr>
          <w:spacing w:val="16"/>
          <w:w w:val="95"/>
        </w:rPr>
        <w:t xml:space="preserve"> </w:t>
      </w:r>
      <w:r>
        <w:rPr>
          <w:w w:val="95"/>
        </w:rPr>
        <w:t>on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layer</w:t>
      </w:r>
      <w:r>
        <w:rPr>
          <w:spacing w:val="16"/>
          <w:w w:val="95"/>
        </w:rPr>
        <w:t xml:space="preserve"> </w:t>
      </w:r>
      <w:r>
        <w:rPr>
          <w:w w:val="95"/>
        </w:rPr>
        <w:t>above</w:t>
      </w:r>
      <w:r>
        <w:rPr>
          <w:spacing w:val="16"/>
          <w:w w:val="95"/>
        </w:rPr>
        <w:t xml:space="preserve"> </w:t>
      </w:r>
      <w:r>
        <w:rPr>
          <w:w w:val="95"/>
        </w:rPr>
        <w:t>and</w:t>
      </w:r>
      <w:r>
        <w:rPr>
          <w:spacing w:val="17"/>
          <w:w w:val="95"/>
        </w:rPr>
        <w:t xml:space="preserve"> </w:t>
      </w:r>
      <w:r>
        <w:rPr>
          <w:w w:val="95"/>
        </w:rPr>
        <w:t>below,</w:t>
      </w:r>
      <w:r>
        <w:rPr>
          <w:spacing w:val="17"/>
          <w:w w:val="95"/>
        </w:rPr>
        <w:t xml:space="preserve"> </w:t>
      </w:r>
      <w:r>
        <w:rPr>
          <w:w w:val="95"/>
        </w:rPr>
        <w:t>for</w:t>
      </w:r>
      <w:r>
        <w:rPr>
          <w:spacing w:val="-53"/>
          <w:w w:val="9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total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at</w:t>
      </w:r>
      <w:r>
        <w:rPr>
          <w:spacing w:val="15"/>
        </w:rPr>
        <w:t xml:space="preserve"> </w:t>
      </w:r>
      <w:r>
        <w:t>most</w:t>
      </w:r>
      <w:r>
        <w:rPr>
          <w:spacing w:val="14"/>
        </w:rPr>
        <w:t xml:space="preserve"> </w:t>
      </w:r>
      <w:r>
        <w:t>12</w:t>
      </w:r>
      <w:r>
        <w:rPr>
          <w:spacing w:val="15"/>
        </w:rPr>
        <w:t xml:space="preserve"> </w:t>
      </w:r>
      <w:r>
        <w:t>nearest</w:t>
      </w:r>
      <w:r>
        <w:rPr>
          <w:spacing w:val="15"/>
        </w:rPr>
        <w:t xml:space="preserve"> </w:t>
      </w:r>
      <w:r>
        <w:t>neighbor</w:t>
      </w:r>
      <w:r>
        <w:rPr>
          <w:spacing w:val="14"/>
        </w:rPr>
        <w:t xml:space="preserve"> </w:t>
      </w:r>
      <w:r>
        <w:t>connections.</w:t>
      </w:r>
    </w:p>
    <w:p w14:paraId="4DCFBB19" w14:textId="77777777" w:rsidR="00F5531B" w:rsidRDefault="00F53AF1">
      <w:pPr>
        <w:pStyle w:val="BodyText"/>
        <w:spacing w:before="14" w:line="508" w:lineRule="auto"/>
        <w:ind w:left="1191" w:right="650" w:firstLine="576"/>
        <w:jc w:val="both"/>
      </w:pPr>
      <w:r>
        <w:rPr>
          <w:w w:val="95"/>
        </w:rPr>
        <w:t>A different technique involves randoml</w:t>
      </w:r>
      <w:r>
        <w:rPr>
          <w:w w:val="95"/>
        </w:rPr>
        <w:t>y assigning cells a position in a square,</w:t>
      </w:r>
      <w:r>
        <w:rPr>
          <w:spacing w:val="1"/>
          <w:w w:val="95"/>
        </w:rPr>
        <w:t xml:space="preserve"> </w:t>
      </w:r>
      <w:r>
        <w:rPr>
          <w:w w:val="95"/>
        </w:rPr>
        <w:t>with a given minimum distance between cells [</w:t>
      </w:r>
      <w:hyperlink w:anchor="_bookmark155" w:history="1">
        <w:r>
          <w:rPr>
            <w:color w:val="0000FF"/>
            <w:w w:val="95"/>
          </w:rPr>
          <w:t>37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Two cells with a distance less</w:t>
      </w:r>
      <w:r>
        <w:rPr>
          <w:spacing w:val="1"/>
          <w:w w:val="95"/>
        </w:rPr>
        <w:t xml:space="preserve"> </w:t>
      </w:r>
      <w:r>
        <w:rPr>
          <w:w w:val="95"/>
        </w:rPr>
        <w:t>than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2"/>
          <w:w w:val="95"/>
        </w:rPr>
        <w:t xml:space="preserve"> </w:t>
      </w:r>
      <w:r>
        <w:rPr>
          <w:w w:val="95"/>
        </w:rPr>
        <w:t>selected</w:t>
      </w:r>
      <w:r>
        <w:rPr>
          <w:spacing w:val="22"/>
          <w:w w:val="95"/>
        </w:rPr>
        <w:t xml:space="preserve"> </w:t>
      </w:r>
      <w:r>
        <w:rPr>
          <w:w w:val="95"/>
        </w:rPr>
        <w:t>radius,</w:t>
      </w:r>
      <w:r>
        <w:rPr>
          <w:spacing w:val="23"/>
          <w:w w:val="95"/>
        </w:rPr>
        <w:t xml:space="preserve"> </w:t>
      </w:r>
      <w:r>
        <w:rPr>
          <w:w w:val="95"/>
        </w:rPr>
        <w:t>dependent</w:t>
      </w:r>
      <w:r>
        <w:rPr>
          <w:spacing w:val="22"/>
          <w:w w:val="95"/>
        </w:rPr>
        <w:t xml:space="preserve"> </w:t>
      </w:r>
      <w:r>
        <w:rPr>
          <w:w w:val="95"/>
        </w:rPr>
        <w:t>on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desired</w:t>
      </w:r>
      <w:r>
        <w:rPr>
          <w:spacing w:val="22"/>
          <w:w w:val="95"/>
        </w:rPr>
        <w:t xml:space="preserve"> </w:t>
      </w:r>
      <w:r>
        <w:rPr>
          <w:w w:val="95"/>
        </w:rPr>
        <w:t>average</w:t>
      </w:r>
      <w:r>
        <w:rPr>
          <w:spacing w:val="22"/>
          <w:w w:val="95"/>
        </w:rPr>
        <w:t xml:space="preserve"> </w:t>
      </w:r>
      <w:r>
        <w:rPr>
          <w:w w:val="95"/>
        </w:rPr>
        <w:t>degree</w:t>
      </w:r>
      <w:r>
        <w:rPr>
          <w:spacing w:val="21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w w:val="95"/>
        </w:rPr>
        <w:t>total</w:t>
      </w:r>
      <w:r>
        <w:rPr>
          <w:spacing w:val="22"/>
          <w:w w:val="95"/>
        </w:rPr>
        <w:t xml:space="preserve"> </w:t>
      </w:r>
      <w:r>
        <w:rPr>
          <w:w w:val="95"/>
        </w:rPr>
        <w:t>number</w:t>
      </w:r>
    </w:p>
    <w:p w14:paraId="35498D18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1B6917B" w14:textId="77777777" w:rsidR="00F5531B" w:rsidRDefault="00F5531B">
      <w:pPr>
        <w:pStyle w:val="BodyText"/>
        <w:spacing w:after="1"/>
        <w:rPr>
          <w:sz w:val="9"/>
        </w:rPr>
      </w:pPr>
    </w:p>
    <w:p w14:paraId="33F80BA1" w14:textId="77777777" w:rsidR="00F5531B" w:rsidRDefault="00F53AF1">
      <w:pPr>
        <w:pStyle w:val="BodyText"/>
        <w:ind w:left="3693"/>
        <w:rPr>
          <w:sz w:val="20"/>
        </w:rPr>
      </w:pPr>
      <w:r>
        <w:rPr>
          <w:noProof/>
          <w:sz w:val="20"/>
        </w:rPr>
        <w:drawing>
          <wp:inline distT="0" distB="0" distL="0" distR="0" wp14:anchorId="255EA95B" wp14:editId="3B93E0B3">
            <wp:extent cx="2316765" cy="2452973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765" cy="2452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2E133" w14:textId="77777777" w:rsidR="00F5531B" w:rsidRDefault="00F5531B">
      <w:pPr>
        <w:pStyle w:val="BodyText"/>
        <w:rPr>
          <w:sz w:val="20"/>
        </w:rPr>
      </w:pPr>
    </w:p>
    <w:p w14:paraId="13E646D5" w14:textId="77777777" w:rsidR="00F5531B" w:rsidRDefault="00F5531B">
      <w:pPr>
        <w:pStyle w:val="BodyText"/>
        <w:spacing w:before="2"/>
      </w:pPr>
    </w:p>
    <w:p w14:paraId="0438230A" w14:textId="77777777" w:rsidR="00F5531B" w:rsidRDefault="00F53AF1">
      <w:pPr>
        <w:spacing w:before="59"/>
        <w:ind w:left="1191"/>
        <w:jc w:val="both"/>
      </w:pPr>
      <w:r>
        <w:rPr>
          <w:sz w:val="24"/>
        </w:rPr>
        <w:t>Figure</w:t>
      </w:r>
      <w:r>
        <w:rPr>
          <w:spacing w:val="-8"/>
          <w:sz w:val="24"/>
        </w:rPr>
        <w:t xml:space="preserve"> </w:t>
      </w:r>
      <w:r>
        <w:rPr>
          <w:sz w:val="24"/>
        </w:rPr>
        <w:t>1.1:</w:t>
      </w:r>
      <w:r>
        <w:rPr>
          <w:spacing w:val="11"/>
          <w:sz w:val="24"/>
        </w:rPr>
        <w:t xml:space="preserve"> </w:t>
      </w:r>
      <w:bookmarkStart w:id="15" w:name="_bookmark8"/>
      <w:bookmarkEnd w:id="15"/>
      <w:r>
        <w:rPr>
          <w:b/>
        </w:rPr>
        <w:t>Islet</w:t>
      </w:r>
      <w:r>
        <w:rPr>
          <w:b/>
          <w:spacing w:val="-2"/>
        </w:rPr>
        <w:t xml:space="preserve"> </w:t>
      </w:r>
      <w:r>
        <w:rPr>
          <w:b/>
        </w:rPr>
        <w:t>structures.</w:t>
      </w:r>
      <w:r>
        <w:rPr>
          <w:b/>
          <w:spacing w:val="7"/>
        </w:rPr>
        <w:t xml:space="preserve"> </w:t>
      </w:r>
      <w:r>
        <w:t>Different</w:t>
      </w:r>
      <w:r>
        <w:rPr>
          <w:spacing w:val="-6"/>
        </w:rPr>
        <w:t xml:space="preserve"> </w:t>
      </w:r>
      <w:r>
        <w:t>computational</w:t>
      </w:r>
      <w:r>
        <w:rPr>
          <w:spacing w:val="-6"/>
        </w:rPr>
        <w:t xml:space="preserve"> </w:t>
      </w:r>
      <w:r>
        <w:t>schematics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-11"/>
        </w:rPr>
        <w:t xml:space="preserve"> </w:t>
      </w:r>
      <w:r>
        <w:t>cells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islet:</w:t>
      </w:r>
    </w:p>
    <w:p w14:paraId="78A4D8F2" w14:textId="77777777" w:rsidR="00F5531B" w:rsidRDefault="00F5531B">
      <w:pPr>
        <w:pStyle w:val="BodyText"/>
        <w:spacing w:before="4"/>
        <w:rPr>
          <w:sz w:val="25"/>
        </w:rPr>
      </w:pPr>
    </w:p>
    <w:p w14:paraId="6723C375" w14:textId="77777777" w:rsidR="00F5531B" w:rsidRDefault="00F53AF1">
      <w:pPr>
        <w:spacing w:line="520" w:lineRule="auto"/>
        <w:ind w:left="1192" w:right="648"/>
        <w:jc w:val="both"/>
      </w:pPr>
      <w:r>
        <w:t>(a) cubic lattice from [</w:t>
      </w:r>
      <w:hyperlink w:anchor="_bookmark122" w:history="1">
        <w:r>
          <w:rPr>
            <w:color w:val="0000FF"/>
          </w:rPr>
          <w:t>2</w:t>
        </w:r>
      </w:hyperlink>
      <w:r>
        <w:t>], (b) hexagon closest packing from [</w:t>
      </w:r>
      <w:hyperlink w:anchor="_bookmark123" w:history="1">
        <w:r>
          <w:rPr>
            <w:color w:val="0000FF"/>
          </w:rPr>
          <w:t>3</w:t>
        </w:r>
      </w:hyperlink>
      <w:r>
        <w:t>], (c) spherical packing</w:t>
      </w:r>
      <w:r>
        <w:rPr>
          <w:spacing w:val="1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[</w:t>
      </w:r>
      <w:hyperlink w:anchor="_bookmark124" w:history="1">
        <w:r>
          <w:rPr>
            <w:color w:val="0000FF"/>
          </w:rPr>
          <w:t>4</w:t>
        </w:r>
      </w:hyperlink>
      <w:r>
        <w:t>],</w:t>
      </w:r>
      <w:r>
        <w:rPr>
          <w:spacing w:val="14"/>
        </w:rPr>
        <w:t xml:space="preserve"> </w:t>
      </w:r>
      <w:r>
        <w:t>(d)</w:t>
      </w:r>
      <w:r>
        <w:rPr>
          <w:spacing w:val="15"/>
        </w:rPr>
        <w:t xml:space="preserve"> </w:t>
      </w:r>
      <w:r>
        <w:t>drawn</w:t>
      </w:r>
      <w:r>
        <w:rPr>
          <w:spacing w:val="14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experiments</w:t>
      </w:r>
      <w:r>
        <w:rPr>
          <w:spacing w:val="15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[</w:t>
      </w:r>
      <w:hyperlink w:anchor="_bookmark125" w:history="1">
        <w:r>
          <w:rPr>
            <w:color w:val="0000FF"/>
          </w:rPr>
          <w:t>5</w:t>
        </w:r>
      </w:hyperlink>
      <w:r>
        <w:t>].</w:t>
      </w:r>
    </w:p>
    <w:p w14:paraId="620E4FF8" w14:textId="77777777" w:rsidR="00F5531B" w:rsidRDefault="00F53AF1">
      <w:pPr>
        <w:pStyle w:val="BodyText"/>
        <w:spacing w:before="131" w:line="506" w:lineRule="auto"/>
        <w:ind w:left="1192" w:right="650"/>
        <w:jc w:val="both"/>
      </w:pP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cells</w:t>
      </w:r>
      <w:r>
        <w:rPr>
          <w:spacing w:val="21"/>
          <w:w w:val="95"/>
        </w:rPr>
        <w:t xml:space="preserve"> </w:t>
      </w:r>
      <w:r>
        <w:rPr>
          <w:w w:val="95"/>
        </w:rPr>
        <w:t>in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structure</w:t>
      </w:r>
      <w:r>
        <w:rPr>
          <w:spacing w:val="19"/>
          <w:w w:val="95"/>
        </w:rPr>
        <w:t xml:space="preserve"> </w:t>
      </w:r>
      <w:r>
        <w:rPr>
          <w:w w:val="95"/>
        </w:rPr>
        <w:t>are</w:t>
      </w:r>
      <w:r>
        <w:rPr>
          <w:spacing w:val="21"/>
          <w:w w:val="95"/>
        </w:rPr>
        <w:t xml:space="preserve"> </w:t>
      </w:r>
      <w:r>
        <w:rPr>
          <w:w w:val="95"/>
        </w:rPr>
        <w:t>considered</w:t>
      </w:r>
      <w:r>
        <w:rPr>
          <w:spacing w:val="20"/>
          <w:w w:val="95"/>
        </w:rPr>
        <w:t xml:space="preserve"> </w:t>
      </w:r>
      <w:r>
        <w:rPr>
          <w:w w:val="95"/>
        </w:rPr>
        <w:t>to</w:t>
      </w:r>
      <w:r>
        <w:rPr>
          <w:spacing w:val="21"/>
          <w:w w:val="95"/>
        </w:rPr>
        <w:t xml:space="preserve"> </w:t>
      </w:r>
      <w:r>
        <w:rPr>
          <w:w w:val="95"/>
        </w:rPr>
        <w:t>be</w:t>
      </w:r>
      <w:r>
        <w:rPr>
          <w:spacing w:val="20"/>
          <w:w w:val="95"/>
        </w:rPr>
        <w:t xml:space="preserve"> </w:t>
      </w:r>
      <w:r>
        <w:rPr>
          <w:w w:val="95"/>
        </w:rPr>
        <w:t>coupled</w:t>
      </w:r>
      <w:r>
        <w:rPr>
          <w:spacing w:val="19"/>
          <w:w w:val="95"/>
        </w:rPr>
        <w:t xml:space="preserve"> </w:t>
      </w:r>
      <w:r>
        <w:rPr>
          <w:w w:val="95"/>
        </w:rPr>
        <w:t>via</w:t>
      </w:r>
      <w:r>
        <w:rPr>
          <w:spacing w:val="21"/>
          <w:w w:val="95"/>
        </w:rPr>
        <w:t xml:space="preserve"> </w:t>
      </w:r>
      <w:r>
        <w:rPr>
          <w:w w:val="95"/>
        </w:rPr>
        <w:t>gap</w:t>
      </w:r>
      <w:r>
        <w:rPr>
          <w:spacing w:val="20"/>
          <w:w w:val="95"/>
        </w:rPr>
        <w:t xml:space="preserve"> </w:t>
      </w:r>
      <w:r>
        <w:rPr>
          <w:w w:val="95"/>
        </w:rPr>
        <w:t>junction</w:t>
      </w:r>
      <w:r>
        <w:rPr>
          <w:spacing w:val="20"/>
          <w:w w:val="95"/>
        </w:rPr>
        <w:t xml:space="preserve"> </w:t>
      </w:r>
      <w:r>
        <w:rPr>
          <w:w w:val="95"/>
        </w:rPr>
        <w:t>connections.</w:t>
      </w:r>
      <w:r>
        <w:rPr>
          <w:spacing w:val="-53"/>
          <w:w w:val="95"/>
        </w:rPr>
        <w:t xml:space="preserve"> </w:t>
      </w:r>
      <w:r>
        <w:rPr>
          <w:w w:val="95"/>
        </w:rPr>
        <w:t>A spherical packing algorithm, seen</w:t>
      </w:r>
      <w:r>
        <w:rPr>
          <w:w w:val="95"/>
        </w:rPr>
        <w:t xml:space="preserve"> in Figure </w:t>
      </w:r>
      <w:hyperlink w:anchor="_bookmark8" w:history="1">
        <w:r>
          <w:rPr>
            <w:color w:val="0000FF"/>
            <w:w w:val="95"/>
          </w:rPr>
          <w:t>1.1</w:t>
        </w:r>
      </w:hyperlink>
      <w:r>
        <w:rPr>
          <w:w w:val="95"/>
        </w:rPr>
        <w:t>(c), has also been utilized, where</w:t>
      </w:r>
      <w:r>
        <w:rPr>
          <w:spacing w:val="1"/>
          <w:w w:val="95"/>
        </w:rPr>
        <w:t xml:space="preserve"> </w:t>
      </w:r>
      <w:r>
        <w:rPr>
          <w:w w:val="95"/>
        </w:rPr>
        <w:t>cells are considered connected if their distance is within 20% of the cell radius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Multiple groups build their computational structure off experimental data.</w:t>
      </w:r>
      <w:r>
        <w:rPr>
          <w:spacing w:val="52"/>
        </w:rPr>
        <w:t xml:space="preserve"> </w:t>
      </w:r>
      <w:r>
        <w:rPr>
          <w:w w:val="95"/>
        </w:rPr>
        <w:t>Striegel</w:t>
      </w:r>
      <w:r>
        <w:rPr>
          <w:spacing w:val="1"/>
          <w:w w:val="95"/>
        </w:rPr>
        <w:t xml:space="preserve"> </w:t>
      </w:r>
      <w:r>
        <w:rPr>
          <w:w w:val="95"/>
        </w:rPr>
        <w:t>et</w:t>
      </w:r>
      <w:r>
        <w:rPr>
          <w:spacing w:val="-8"/>
          <w:w w:val="95"/>
        </w:rPr>
        <w:t xml:space="preserve"> </w:t>
      </w:r>
      <w:r>
        <w:rPr>
          <w:w w:val="95"/>
        </w:rPr>
        <w:t>al.</w:t>
      </w:r>
      <w:r>
        <w:rPr>
          <w:spacing w:val="-7"/>
          <w:w w:val="95"/>
        </w:rPr>
        <w:t xml:space="preserve"> </w:t>
      </w:r>
      <w:r>
        <w:rPr>
          <w:w w:val="95"/>
        </w:rPr>
        <w:t>[</w:t>
      </w:r>
      <w:hyperlink w:anchor="_bookmark156" w:history="1">
        <w:r>
          <w:rPr>
            <w:color w:val="0000FF"/>
            <w:w w:val="95"/>
          </w:rPr>
          <w:t>38</w:t>
        </w:r>
      </w:hyperlink>
      <w:r>
        <w:rPr>
          <w:w w:val="95"/>
        </w:rPr>
        <w:t>]</w:t>
      </w:r>
      <w:r>
        <w:rPr>
          <w:spacing w:val="-7"/>
          <w:w w:val="95"/>
        </w:rPr>
        <w:t xml:space="preserve"> </w:t>
      </w:r>
      <w:r>
        <w:rPr>
          <w:w w:val="95"/>
        </w:rPr>
        <w:t>used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published</w:t>
      </w:r>
      <w:r>
        <w:rPr>
          <w:spacing w:val="-7"/>
          <w:w w:val="95"/>
        </w:rPr>
        <w:t xml:space="preserve"> </w:t>
      </w:r>
      <w:r>
        <w:rPr>
          <w:w w:val="95"/>
        </w:rPr>
        <w:t>data</w:t>
      </w:r>
      <w:r>
        <w:rPr>
          <w:spacing w:val="-7"/>
          <w:w w:val="95"/>
        </w:rPr>
        <w:t xml:space="preserve"> </w:t>
      </w:r>
      <w:r>
        <w:rPr>
          <w:w w:val="95"/>
        </w:rPr>
        <w:t>set</w:t>
      </w:r>
      <w:r>
        <w:rPr>
          <w:spacing w:val="-7"/>
          <w:w w:val="95"/>
        </w:rPr>
        <w:t xml:space="preserve"> </w:t>
      </w:r>
      <w:r>
        <w:rPr>
          <w:w w:val="95"/>
        </w:rPr>
        <w:t>of</w:t>
      </w:r>
      <w:r>
        <w:rPr>
          <w:spacing w:val="-7"/>
          <w:w w:val="95"/>
        </w:rPr>
        <w:t xml:space="preserve"> </w:t>
      </w:r>
      <w:r>
        <w:rPr>
          <w:w w:val="95"/>
        </w:rPr>
        <w:t>over</w:t>
      </w:r>
      <w:r>
        <w:rPr>
          <w:spacing w:val="-7"/>
          <w:w w:val="95"/>
        </w:rPr>
        <w:t xml:space="preserve"> </w:t>
      </w:r>
      <w:r>
        <w:rPr>
          <w:w w:val="95"/>
        </w:rPr>
        <w:t>9000</w:t>
      </w:r>
      <w:r>
        <w:rPr>
          <w:spacing w:val="-7"/>
          <w:w w:val="95"/>
        </w:rPr>
        <w:t xml:space="preserve"> </w:t>
      </w:r>
      <w:r>
        <w:rPr>
          <w:w w:val="95"/>
        </w:rPr>
        <w:t>control</w:t>
      </w:r>
      <w:r>
        <w:rPr>
          <w:spacing w:val="-7"/>
          <w:w w:val="95"/>
        </w:rPr>
        <w:t xml:space="preserve"> </w:t>
      </w:r>
      <w:r>
        <w:rPr>
          <w:w w:val="95"/>
        </w:rPr>
        <w:t>and</w:t>
      </w:r>
      <w:r>
        <w:rPr>
          <w:spacing w:val="-7"/>
          <w:w w:val="95"/>
        </w:rPr>
        <w:t xml:space="preserve"> </w:t>
      </w:r>
      <w:r>
        <w:rPr>
          <w:w w:val="95"/>
        </w:rPr>
        <w:t>8000</w:t>
      </w:r>
      <w:r>
        <w:rPr>
          <w:spacing w:val="-8"/>
          <w:w w:val="95"/>
        </w:rPr>
        <w:t xml:space="preserve"> </w:t>
      </w:r>
      <w:r>
        <w:rPr>
          <w:w w:val="95"/>
        </w:rPr>
        <w:t>type</w:t>
      </w:r>
      <w:r>
        <w:rPr>
          <w:spacing w:val="-7"/>
          <w:w w:val="95"/>
        </w:rPr>
        <w:t xml:space="preserve"> </w:t>
      </w:r>
      <w:r>
        <w:rPr>
          <w:w w:val="95"/>
        </w:rPr>
        <w:t>2</w:t>
      </w:r>
      <w:r>
        <w:rPr>
          <w:spacing w:val="-7"/>
          <w:w w:val="95"/>
        </w:rPr>
        <w:t xml:space="preserve"> </w:t>
      </w:r>
      <w:r>
        <w:rPr>
          <w:w w:val="95"/>
        </w:rPr>
        <w:t>diabetic</w:t>
      </w:r>
      <w:r>
        <w:rPr>
          <w:spacing w:val="-7"/>
          <w:w w:val="95"/>
        </w:rPr>
        <w:t xml:space="preserve"> </w:t>
      </w:r>
      <w:r>
        <w:rPr>
          <w:w w:val="95"/>
        </w:rPr>
        <w:t>2D</w:t>
      </w:r>
      <w:r>
        <w:rPr>
          <w:spacing w:val="-52"/>
          <w:w w:val="95"/>
        </w:rPr>
        <w:t xml:space="preserve"> </w:t>
      </w:r>
      <w:r>
        <w:rPr>
          <w:w w:val="95"/>
        </w:rPr>
        <w:t>sections of islets while Lei et al. [</w:t>
      </w:r>
      <w:hyperlink w:anchor="_bookmark125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>] utilized the coordinates gathered experimentally</w:t>
      </w:r>
      <w:r>
        <w:rPr>
          <w:spacing w:val="1"/>
          <w:w w:val="95"/>
        </w:rPr>
        <w:t xml:space="preserve"> </w:t>
      </w:r>
      <w:r>
        <w:rPr>
          <w:w w:val="95"/>
        </w:rPr>
        <w:t>from 3D structures of human and mouse islets from four donors each to determine</w:t>
      </w:r>
      <w:r>
        <w:rPr>
          <w:spacing w:val="1"/>
          <w:w w:val="95"/>
        </w:rPr>
        <w:t xml:space="preserve"> </w:t>
      </w:r>
      <w:r>
        <w:t xml:space="preserve">the location of each </w:t>
      </w:r>
      <w:r>
        <w:rPr>
          <w:rFonts w:ascii="Bookman Old Style" w:hAnsi="Bookman Old Style"/>
          <w:i/>
        </w:rPr>
        <w:t xml:space="preserve">β </w:t>
      </w:r>
      <w:r>
        <w:t xml:space="preserve">cell in their structure as depicted in Figure </w:t>
      </w:r>
      <w:hyperlink w:anchor="_bookmark8" w:history="1">
        <w:r>
          <w:rPr>
            <w:color w:val="0000FF"/>
          </w:rPr>
          <w:t>1.1</w:t>
        </w:r>
      </w:hyperlink>
      <w:r>
        <w:t>(d).</w:t>
      </w:r>
      <w:r>
        <w:rPr>
          <w:spacing w:val="1"/>
        </w:rPr>
        <w:t xml:space="preserve"> </w:t>
      </w:r>
      <w:r>
        <w:t>T</w:t>
      </w:r>
      <w:r>
        <w:t>he</w:t>
      </w:r>
      <w:r>
        <w:rPr>
          <w:spacing w:val="1"/>
        </w:rPr>
        <w:t xml:space="preserve"> </w:t>
      </w:r>
      <w:r>
        <w:rPr>
          <w:spacing w:val="-1"/>
        </w:rPr>
        <w:t xml:space="preserve">connectivity between the coordinates was found similarly </w:t>
      </w:r>
      <w:r>
        <w:t>by setting a threshold</w:t>
      </w:r>
      <w:r>
        <w:rPr>
          <w:spacing w:val="1"/>
        </w:rPr>
        <w:t xml:space="preserve"> </w:t>
      </w:r>
      <w:r>
        <w:t>distance</w:t>
      </w:r>
      <w:r>
        <w:rPr>
          <w:spacing w:val="18"/>
        </w:rPr>
        <w:t xml:space="preserve"> </w:t>
      </w:r>
      <w:r>
        <w:t>between</w:t>
      </w:r>
      <w:r>
        <w:rPr>
          <w:spacing w:val="18"/>
        </w:rPr>
        <w:t xml:space="preserve"> </w:t>
      </w:r>
      <w:r>
        <w:t>cells.</w:t>
      </w:r>
    </w:p>
    <w:p w14:paraId="5A1ECF95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B0E75F2" w14:textId="77777777" w:rsidR="00F5531B" w:rsidRDefault="00F5531B">
      <w:pPr>
        <w:pStyle w:val="BodyText"/>
        <w:spacing w:before="7"/>
        <w:rPr>
          <w:sz w:val="12"/>
        </w:rPr>
      </w:pPr>
    </w:p>
    <w:p w14:paraId="24CFB78E" w14:textId="77777777" w:rsidR="00F5531B" w:rsidRDefault="00F53AF1">
      <w:pPr>
        <w:pStyle w:val="Heading1"/>
        <w:numPr>
          <w:ilvl w:val="1"/>
          <w:numId w:val="6"/>
        </w:numPr>
        <w:tabs>
          <w:tab w:val="left" w:pos="1832"/>
        </w:tabs>
        <w:spacing w:line="540" w:lineRule="auto"/>
        <w:ind w:right="1258"/>
        <w:jc w:val="both"/>
      </w:pPr>
      <w:bookmarkStart w:id="16" w:name="Functional_Connectivity_Gives_Additional"/>
      <w:bookmarkStart w:id="17" w:name="_bookmark9"/>
      <w:bookmarkEnd w:id="16"/>
      <w:bookmarkEnd w:id="17"/>
      <w:r>
        <w:t>Functional Connectivity Gives Additional Insight into Islet</w:t>
      </w:r>
      <w:r>
        <w:rPr>
          <w:spacing w:val="-65"/>
        </w:rPr>
        <w:t xml:space="preserve"> </w:t>
      </w:r>
      <w:r>
        <w:t>Dynamics</w:t>
      </w:r>
    </w:p>
    <w:p w14:paraId="4FC19921" w14:textId="77777777" w:rsidR="00F5531B" w:rsidRDefault="00F53AF1">
      <w:pPr>
        <w:pStyle w:val="BodyText"/>
        <w:spacing w:before="137" w:line="508" w:lineRule="auto"/>
        <w:ind w:left="1192" w:right="650" w:firstLine="576"/>
        <w:jc w:val="both"/>
      </w:pPr>
      <w:r>
        <w:rPr>
          <w:w w:val="95"/>
        </w:rPr>
        <w:t>While the structural connectivity plays a key role in islet research, it does not</w:t>
      </w:r>
      <w:r>
        <w:rPr>
          <w:spacing w:val="1"/>
          <w:w w:val="95"/>
        </w:rPr>
        <w:t xml:space="preserve"> </w:t>
      </w:r>
      <w:r>
        <w:rPr>
          <w:w w:val="95"/>
        </w:rPr>
        <w:t>completely</w:t>
      </w:r>
      <w:r>
        <w:rPr>
          <w:spacing w:val="22"/>
          <w:w w:val="95"/>
        </w:rPr>
        <w:t xml:space="preserve"> </w:t>
      </w:r>
      <w:r>
        <w:rPr>
          <w:w w:val="95"/>
        </w:rPr>
        <w:t>describe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relationship</w:t>
      </w:r>
      <w:r>
        <w:rPr>
          <w:spacing w:val="22"/>
          <w:w w:val="95"/>
        </w:rPr>
        <w:t xml:space="preserve"> </w:t>
      </w:r>
      <w:r>
        <w:rPr>
          <w:w w:val="95"/>
        </w:rPr>
        <w:t>between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activity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2"/>
          <w:w w:val="95"/>
        </w:rPr>
        <w:t xml:space="preserve"> </w:t>
      </w:r>
      <w:r>
        <w:rPr>
          <w:w w:val="95"/>
        </w:rPr>
        <w:t>cells</w:t>
      </w:r>
      <w:r>
        <w:rPr>
          <w:spacing w:val="22"/>
          <w:w w:val="95"/>
        </w:rPr>
        <w:t xml:space="preserve"> </w:t>
      </w:r>
      <w:r>
        <w:rPr>
          <w:w w:val="95"/>
        </w:rPr>
        <w:t>in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islet.</w:t>
      </w:r>
      <w:r>
        <w:rPr>
          <w:spacing w:val="51"/>
          <w:w w:val="95"/>
        </w:rPr>
        <w:t xml:space="preserve"> </w:t>
      </w:r>
      <w:r>
        <w:rPr>
          <w:w w:val="95"/>
        </w:rPr>
        <w:t>Thus</w:t>
      </w:r>
      <w:r>
        <w:rPr>
          <w:spacing w:val="-53"/>
          <w:w w:val="95"/>
        </w:rPr>
        <w:t xml:space="preserve"> </w:t>
      </w:r>
      <w:r>
        <w:rPr>
          <w:w w:val="95"/>
        </w:rPr>
        <w:t>a new functional connectivity network, built from correlations in calcium traces, is</w:t>
      </w:r>
      <w:r>
        <w:rPr>
          <w:spacing w:val="1"/>
          <w:w w:val="95"/>
        </w:rPr>
        <w:t xml:space="preserve"> </w:t>
      </w:r>
      <w:r>
        <w:t>nee</w:t>
      </w:r>
      <w:r>
        <w:t>ded to be able to study the dynamics of the network. Various computational</w:t>
      </w:r>
      <w:r>
        <w:rPr>
          <w:spacing w:val="1"/>
        </w:rPr>
        <w:t xml:space="preserve"> </w:t>
      </w:r>
      <w:r>
        <w:rPr>
          <w:w w:val="95"/>
        </w:rPr>
        <w:t>measures can be applied to the functional connectivity network to understand the</w:t>
      </w:r>
      <w:r>
        <w:rPr>
          <w:spacing w:val="1"/>
          <w:w w:val="95"/>
        </w:rPr>
        <w:t xml:space="preserve"> </w:t>
      </w:r>
      <w:r>
        <w:t>properties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islet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cell-to</w:t>
      </w:r>
      <w:r>
        <w:rPr>
          <w:spacing w:val="12"/>
        </w:rPr>
        <w:t xml:space="preserve"> </w:t>
      </w:r>
      <w:r>
        <w:t>cell</w:t>
      </w:r>
      <w:r>
        <w:rPr>
          <w:spacing w:val="12"/>
        </w:rPr>
        <w:t xml:space="preserve"> </w:t>
      </w:r>
      <w:r>
        <w:t>communication.</w:t>
      </w:r>
    </w:p>
    <w:p w14:paraId="511C58F6" w14:textId="77777777" w:rsidR="00F5531B" w:rsidRDefault="00F5531B">
      <w:pPr>
        <w:pStyle w:val="BodyText"/>
      </w:pPr>
    </w:p>
    <w:p w14:paraId="478DA444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63"/>
      </w:pPr>
      <w:bookmarkStart w:id="18" w:name="Six_degrees_of_separation_and_beyond"/>
      <w:bookmarkStart w:id="19" w:name="_bookmark10"/>
      <w:bookmarkEnd w:id="18"/>
      <w:bookmarkEnd w:id="19"/>
      <w:r>
        <w:t>Six</w:t>
      </w:r>
      <w:r>
        <w:rPr>
          <w:spacing w:val="-6"/>
        </w:rPr>
        <w:t xml:space="preserve"> </w:t>
      </w:r>
      <w:r>
        <w:t>degrees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separation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beyond</w:t>
      </w:r>
    </w:p>
    <w:p w14:paraId="1FE3A8CF" w14:textId="77777777" w:rsidR="00F5531B" w:rsidRDefault="00F5531B">
      <w:pPr>
        <w:pStyle w:val="BodyText"/>
        <w:spacing w:before="7"/>
        <w:rPr>
          <w:sz w:val="39"/>
        </w:rPr>
      </w:pPr>
    </w:p>
    <w:p w14:paraId="7BCFDA72" w14:textId="77777777" w:rsidR="00F5531B" w:rsidRDefault="00F53AF1">
      <w:pPr>
        <w:pStyle w:val="BodyText"/>
        <w:spacing w:before="1" w:line="506" w:lineRule="auto"/>
        <w:ind w:left="1191" w:right="648" w:firstLine="576"/>
        <w:jc w:val="both"/>
      </w:pPr>
      <w:r>
        <w:rPr>
          <w:w w:val="95"/>
        </w:rPr>
        <w:t>W</w:t>
      </w:r>
      <w:r>
        <w:rPr>
          <w:w w:val="95"/>
        </w:rPr>
        <w:t>ith a complex network made of nodes and edges, graph theoretical methods</w:t>
      </w:r>
      <w:r>
        <w:rPr>
          <w:spacing w:val="1"/>
          <w:w w:val="95"/>
        </w:rPr>
        <w:t xml:space="preserve"> </w:t>
      </w:r>
      <w:r>
        <w:t>can be utilized to study the network independent of the system associated with</w:t>
      </w:r>
      <w:r>
        <w:rPr>
          <w:spacing w:val="1"/>
        </w:rPr>
        <w:t xml:space="preserve"> </w:t>
      </w:r>
      <w:r>
        <w:t>it.</w:t>
      </w:r>
      <w:r>
        <w:rPr>
          <w:spacing w:val="1"/>
        </w:rPr>
        <w:t xml:space="preserve"> </w:t>
      </w:r>
      <w:r>
        <w:t>One measure of interest is the clustering within a network.</w:t>
      </w:r>
      <w:r>
        <w:rPr>
          <w:spacing w:val="1"/>
        </w:rPr>
        <w:t xml:space="preserve"> </w:t>
      </w:r>
      <w:r>
        <w:t>Most real-world</w:t>
      </w:r>
      <w:r>
        <w:rPr>
          <w:spacing w:val="1"/>
        </w:rPr>
        <w:t xml:space="preserve"> </w:t>
      </w:r>
      <w:r>
        <w:rPr>
          <w:w w:val="95"/>
        </w:rPr>
        <w:t>networks, such as social networks, tend to have dense clusters of nodes [</w:t>
      </w:r>
      <w:hyperlink w:anchor="_bookmark157" w:history="1">
        <w:r>
          <w:rPr>
            <w:color w:val="0000FF"/>
            <w:w w:val="95"/>
          </w:rPr>
          <w:t>39</w:t>
        </w:r>
      </w:hyperlink>
      <w:r>
        <w:rPr>
          <w:w w:val="95"/>
        </w:rPr>
        <w:t>]. A local</w:t>
      </w:r>
      <w:r>
        <w:rPr>
          <w:spacing w:val="1"/>
          <w:w w:val="95"/>
        </w:rPr>
        <w:t xml:space="preserve"> </w:t>
      </w:r>
      <w:r>
        <w:rPr>
          <w:w w:val="95"/>
        </w:rPr>
        <w:t>clustering coefficient can be measured for each node indicatin</w:t>
      </w:r>
      <w:r>
        <w:rPr>
          <w:w w:val="95"/>
        </w:rPr>
        <w:t>g the degree to which</w:t>
      </w:r>
      <w:r>
        <w:rPr>
          <w:spacing w:val="1"/>
          <w:w w:val="95"/>
        </w:rPr>
        <w:t xml:space="preserve"> </w:t>
      </w:r>
      <w:r>
        <w:rPr>
          <w:w w:val="95"/>
        </w:rPr>
        <w:t>that</w:t>
      </w:r>
      <w:r>
        <w:rPr>
          <w:spacing w:val="20"/>
          <w:w w:val="95"/>
        </w:rPr>
        <w:t xml:space="preserve"> </w:t>
      </w:r>
      <w:r>
        <w:rPr>
          <w:w w:val="95"/>
        </w:rPr>
        <w:t>node</w:t>
      </w:r>
      <w:r>
        <w:rPr>
          <w:spacing w:val="20"/>
          <w:w w:val="95"/>
        </w:rPr>
        <w:t xml:space="preserve"> </w:t>
      </w:r>
      <w:r>
        <w:rPr>
          <w:w w:val="95"/>
        </w:rPr>
        <w:t>and</w:t>
      </w:r>
      <w:r>
        <w:rPr>
          <w:spacing w:val="20"/>
          <w:w w:val="95"/>
        </w:rPr>
        <w:t xml:space="preserve"> </w:t>
      </w:r>
      <w:r>
        <w:rPr>
          <w:w w:val="95"/>
        </w:rPr>
        <w:t>its</w:t>
      </w:r>
      <w:r>
        <w:rPr>
          <w:spacing w:val="20"/>
          <w:w w:val="95"/>
        </w:rPr>
        <w:t xml:space="preserve"> </w:t>
      </w:r>
      <w:r>
        <w:rPr>
          <w:w w:val="95"/>
        </w:rPr>
        <w:t>neighbors</w:t>
      </w:r>
      <w:r>
        <w:rPr>
          <w:spacing w:val="20"/>
          <w:w w:val="95"/>
        </w:rPr>
        <w:t xml:space="preserve"> </w:t>
      </w:r>
      <w:r>
        <w:rPr>
          <w:w w:val="95"/>
        </w:rPr>
        <w:t>are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w w:val="95"/>
        </w:rPr>
        <w:t>clique,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w w:val="95"/>
        </w:rPr>
        <w:t>graph</w:t>
      </w:r>
      <w:r>
        <w:rPr>
          <w:spacing w:val="20"/>
          <w:w w:val="95"/>
        </w:rPr>
        <w:t xml:space="preserve"> </w:t>
      </w:r>
      <w:r>
        <w:rPr>
          <w:w w:val="95"/>
        </w:rPr>
        <w:t>with</w:t>
      </w:r>
      <w:r>
        <w:rPr>
          <w:spacing w:val="20"/>
          <w:w w:val="95"/>
        </w:rPr>
        <w:t xml:space="preserve"> </w:t>
      </w:r>
      <w:r>
        <w:rPr>
          <w:w w:val="95"/>
        </w:rPr>
        <w:t>every</w:t>
      </w:r>
      <w:r>
        <w:rPr>
          <w:spacing w:val="20"/>
          <w:w w:val="95"/>
        </w:rPr>
        <w:t xml:space="preserve"> </w:t>
      </w:r>
      <w:r>
        <w:rPr>
          <w:w w:val="95"/>
        </w:rPr>
        <w:t>distinct</w:t>
      </w:r>
      <w:r>
        <w:rPr>
          <w:spacing w:val="20"/>
          <w:w w:val="95"/>
        </w:rPr>
        <w:t xml:space="preserve"> </w:t>
      </w:r>
      <w:r>
        <w:rPr>
          <w:w w:val="95"/>
        </w:rPr>
        <w:t>node</w:t>
      </w:r>
      <w:r>
        <w:rPr>
          <w:spacing w:val="20"/>
          <w:w w:val="95"/>
        </w:rPr>
        <w:t xml:space="preserve"> </w:t>
      </w:r>
      <w:r>
        <w:rPr>
          <w:w w:val="95"/>
        </w:rPr>
        <w:t>adjacent</w:t>
      </w:r>
      <w:r>
        <w:rPr>
          <w:spacing w:val="-53"/>
          <w:w w:val="95"/>
        </w:rPr>
        <w:t xml:space="preserve"> </w:t>
      </w:r>
      <w:r>
        <w:t>to each other.</w:t>
      </w:r>
      <w:r>
        <w:rPr>
          <w:spacing w:val="1"/>
        </w:rPr>
        <w:t xml:space="preserve"> </w:t>
      </w:r>
      <w:r>
        <w:t>This coefficient is calculated as a ratio between the edges in the</w:t>
      </w:r>
      <w:r>
        <w:rPr>
          <w:spacing w:val="1"/>
        </w:rPr>
        <w:t xml:space="preserve"> </w:t>
      </w:r>
      <w:r>
        <w:rPr>
          <w:w w:val="95"/>
        </w:rPr>
        <w:t>neighborhood of that node and the total possible edges in the neighb</w:t>
      </w:r>
      <w:r>
        <w:rPr>
          <w:w w:val="95"/>
        </w:rPr>
        <w:t>orhood [</w:t>
      </w:r>
      <w:hyperlink w:anchor="_bookmark135" w:history="1">
        <w:r>
          <w:rPr>
            <w:color w:val="0000FF"/>
            <w:w w:val="95"/>
          </w:rPr>
          <w:t>15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spacing w:val="-1"/>
        </w:rPr>
        <w:t>This</w:t>
      </w:r>
      <w:r>
        <w:rPr>
          <w:spacing w:val="-8"/>
        </w:rPr>
        <w:t xml:space="preserve"> </w:t>
      </w:r>
      <w:r>
        <w:rPr>
          <w:spacing w:val="-1"/>
        </w:rPr>
        <w:t>is</w:t>
      </w:r>
      <w:r>
        <w:rPr>
          <w:spacing w:val="-6"/>
        </w:rPr>
        <w:t xml:space="preserve"> </w:t>
      </w:r>
      <w:r>
        <w:rPr>
          <w:spacing w:val="-1"/>
        </w:rPr>
        <w:t>then</w:t>
      </w:r>
      <w:r>
        <w:rPr>
          <w:spacing w:val="-8"/>
        </w:rPr>
        <w:t xml:space="preserve"> </w:t>
      </w:r>
      <w:r>
        <w:rPr>
          <w:spacing w:val="-1"/>
        </w:rPr>
        <w:t>averaged</w:t>
      </w:r>
      <w:r>
        <w:rPr>
          <w:spacing w:val="-6"/>
        </w:rPr>
        <w:t xml:space="preserve"> </w:t>
      </w:r>
      <w:r>
        <w:rPr>
          <w:spacing w:val="-1"/>
        </w:rPr>
        <w:t>over</w:t>
      </w:r>
      <w:r>
        <w:rPr>
          <w:spacing w:val="-7"/>
        </w:rPr>
        <w:t xml:space="preserve"> </w:t>
      </w:r>
      <w:r>
        <w:rPr>
          <w:spacing w:val="-1"/>
        </w:rPr>
        <w:t>all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t>nodes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network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get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global</w:t>
      </w:r>
      <w:r>
        <w:rPr>
          <w:spacing w:val="-7"/>
        </w:rPr>
        <w:t xml:space="preserve"> </w:t>
      </w:r>
      <w:r>
        <w:t>clustering</w:t>
      </w:r>
      <w:r>
        <w:rPr>
          <w:spacing w:val="-55"/>
        </w:rPr>
        <w:t xml:space="preserve"> </w:t>
      </w:r>
      <w:r>
        <w:rPr>
          <w:w w:val="95"/>
        </w:rPr>
        <w:t xml:space="preserve">coefficient, </w:t>
      </w:r>
      <w:r>
        <w:rPr>
          <w:rFonts w:ascii="Bookman Old Style"/>
          <w:i/>
          <w:w w:val="95"/>
        </w:rPr>
        <w:t>C</w:t>
      </w:r>
      <w:r>
        <w:rPr>
          <w:rFonts w:ascii="Bookman Old Style"/>
          <w:i/>
          <w:w w:val="95"/>
          <w:vertAlign w:val="subscript"/>
        </w:rPr>
        <w:t>avg</w:t>
      </w:r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In a social network, the local clustering coefficient represents the</w:t>
      </w:r>
      <w:r>
        <w:rPr>
          <w:spacing w:val="1"/>
          <w:w w:val="95"/>
        </w:rPr>
        <w:t xml:space="preserve"> </w:t>
      </w:r>
      <w:r>
        <w:t>degree</w:t>
      </w:r>
      <w:r>
        <w:rPr>
          <w:spacing w:val="11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which</w:t>
      </w:r>
      <w:r>
        <w:rPr>
          <w:spacing w:val="12"/>
        </w:rPr>
        <w:t xml:space="preserve"> </w:t>
      </w:r>
      <w:r>
        <w:t>friends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person</w:t>
      </w:r>
      <w:r>
        <w:rPr>
          <w:spacing w:val="11"/>
        </w:rPr>
        <w:t xml:space="preserve"> </w:t>
      </w:r>
      <w:r>
        <w:t>are</w:t>
      </w:r>
      <w:r>
        <w:rPr>
          <w:spacing w:val="12"/>
        </w:rPr>
        <w:t xml:space="preserve"> </w:t>
      </w:r>
      <w:r>
        <w:t>friends</w:t>
      </w:r>
      <w:r>
        <w:rPr>
          <w:spacing w:val="12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t>each</w:t>
      </w:r>
      <w:r>
        <w:rPr>
          <w:spacing w:val="12"/>
        </w:rPr>
        <w:t xml:space="preserve"> </w:t>
      </w:r>
      <w:r>
        <w:t>other</w:t>
      </w:r>
      <w:r>
        <w:rPr>
          <w:spacing w:val="12"/>
        </w:rPr>
        <w:t xml:space="preserve"> </w:t>
      </w:r>
      <w:r>
        <w:t>while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global</w:t>
      </w:r>
    </w:p>
    <w:p w14:paraId="6FFC5207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DE3D83F" w14:textId="77777777" w:rsidR="00F5531B" w:rsidRDefault="00F53AF1">
      <w:pPr>
        <w:pStyle w:val="BodyText"/>
        <w:spacing w:before="36"/>
        <w:ind w:left="310" w:right="650"/>
        <w:jc w:val="center"/>
      </w:pPr>
      <w:r>
        <w:rPr>
          <w:w w:val="95"/>
        </w:rPr>
        <w:lastRenderedPageBreak/>
        <w:t>clustering</w:t>
      </w:r>
      <w:r>
        <w:rPr>
          <w:spacing w:val="17"/>
          <w:w w:val="95"/>
        </w:rPr>
        <w:t xml:space="preserve"> </w:t>
      </w:r>
      <w:r>
        <w:rPr>
          <w:w w:val="95"/>
        </w:rPr>
        <w:t>represents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extent</w:t>
      </w:r>
      <w:r>
        <w:rPr>
          <w:spacing w:val="17"/>
          <w:w w:val="95"/>
        </w:rPr>
        <w:t xml:space="preserve"> </w:t>
      </w:r>
      <w:r>
        <w:rPr>
          <w:w w:val="95"/>
        </w:rPr>
        <w:t>to</w:t>
      </w:r>
      <w:r>
        <w:rPr>
          <w:spacing w:val="18"/>
          <w:w w:val="95"/>
        </w:rPr>
        <w:t xml:space="preserve"> </w:t>
      </w:r>
      <w:r>
        <w:rPr>
          <w:w w:val="95"/>
        </w:rPr>
        <w:t>which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group</w:t>
      </w:r>
      <w:r>
        <w:rPr>
          <w:spacing w:val="18"/>
          <w:w w:val="95"/>
        </w:rPr>
        <w:t xml:space="preserve"> </w:t>
      </w:r>
      <w:r>
        <w:rPr>
          <w:w w:val="95"/>
        </w:rPr>
        <w:t>of</w:t>
      </w:r>
      <w:r>
        <w:rPr>
          <w:spacing w:val="18"/>
          <w:w w:val="95"/>
        </w:rPr>
        <w:t xml:space="preserve"> </w:t>
      </w:r>
      <w:r>
        <w:rPr>
          <w:w w:val="95"/>
        </w:rPr>
        <w:t>friends</w:t>
      </w:r>
      <w:r>
        <w:rPr>
          <w:spacing w:val="17"/>
          <w:w w:val="95"/>
        </w:rPr>
        <w:t xml:space="preserve"> </w:t>
      </w:r>
      <w:r>
        <w:rPr>
          <w:w w:val="95"/>
        </w:rPr>
        <w:t>is</w:t>
      </w:r>
      <w:r>
        <w:rPr>
          <w:spacing w:val="18"/>
          <w:w w:val="95"/>
        </w:rPr>
        <w:t xml:space="preserve"> </w:t>
      </w:r>
      <w:r>
        <w:rPr>
          <w:w w:val="95"/>
        </w:rPr>
        <w:t>tight</w:t>
      </w:r>
      <w:r>
        <w:rPr>
          <w:spacing w:val="18"/>
          <w:w w:val="95"/>
        </w:rPr>
        <w:t xml:space="preserve"> </w:t>
      </w:r>
      <w:r>
        <w:rPr>
          <w:w w:val="95"/>
        </w:rPr>
        <w:t>knit.</w:t>
      </w:r>
    </w:p>
    <w:p w14:paraId="68EBAC8B" w14:textId="77777777" w:rsidR="00F5531B" w:rsidRDefault="00F5531B">
      <w:pPr>
        <w:pStyle w:val="BodyText"/>
        <w:spacing w:before="9"/>
        <w:rPr>
          <w:sz w:val="26"/>
        </w:rPr>
      </w:pPr>
    </w:p>
    <w:p w14:paraId="34475186" w14:textId="77777777" w:rsidR="00F5531B" w:rsidRDefault="00F53AF1">
      <w:pPr>
        <w:pStyle w:val="BodyText"/>
        <w:spacing w:before="1" w:line="506" w:lineRule="auto"/>
        <w:ind w:left="1192" w:right="650" w:firstLine="576"/>
        <w:jc w:val="both"/>
      </w:pPr>
      <w:r>
        <w:rPr>
          <w:w w:val="95"/>
        </w:rPr>
        <w:t>Another measure of interest of a network is its path length. This is calculated</w:t>
      </w:r>
      <w:r>
        <w:rPr>
          <w:spacing w:val="1"/>
          <w:w w:val="95"/>
        </w:rPr>
        <w:t xml:space="preserve"> </w:t>
      </w:r>
      <w:r>
        <w:rPr>
          <w:w w:val="95"/>
        </w:rPr>
        <w:t>by finding the smallest number of edges connecting two nodes and averaging that</w:t>
      </w:r>
      <w:r>
        <w:rPr>
          <w:spacing w:val="1"/>
          <w:w w:val="95"/>
        </w:rPr>
        <w:t xml:space="preserve"> </w:t>
      </w:r>
      <w:r>
        <w:rPr>
          <w:w w:val="95"/>
        </w:rPr>
        <w:t>over the network [</w:t>
      </w:r>
      <w:hyperlink w:anchor="_bookmark135" w:history="1">
        <w:r>
          <w:rPr>
            <w:color w:val="0000FF"/>
            <w:w w:val="95"/>
          </w:rPr>
          <w:t>15</w:t>
        </w:r>
      </w:hyperlink>
      <w:r>
        <w:rPr>
          <w:w w:val="95"/>
        </w:rPr>
        <w:t>]. The path length represents the separation between nodes in</w:t>
      </w:r>
      <w:r>
        <w:rPr>
          <w:spacing w:val="1"/>
          <w:w w:val="95"/>
        </w:rPr>
        <w:t xml:space="preserve"> </w:t>
      </w:r>
      <w:r>
        <w:t>the graph.</w:t>
      </w:r>
      <w:r>
        <w:rPr>
          <w:spacing w:val="1"/>
        </w:rPr>
        <w:t xml:space="preserve"> </w:t>
      </w:r>
      <w:r>
        <w:t>The inverse of the average path length is called the global efficiency,</w:t>
      </w:r>
      <w:r>
        <w:rPr>
          <w:spacing w:val="1"/>
        </w:rPr>
        <w:t xml:space="preserve"> </w:t>
      </w:r>
      <w:r>
        <w:rPr>
          <w:rFonts w:ascii="Bookman Old Style"/>
          <w:i/>
          <w:w w:val="95"/>
        </w:rPr>
        <w:t>E</w:t>
      </w:r>
      <w:r>
        <w:rPr>
          <w:rFonts w:ascii="Bookman Old Style"/>
          <w:i/>
          <w:w w:val="95"/>
          <w:vertAlign w:val="subscript"/>
        </w:rPr>
        <w:t>glob</w:t>
      </w:r>
      <w:r>
        <w:rPr>
          <w:rFonts w:ascii="Bookman Old Style"/>
          <w:i/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network,</w:t>
      </w:r>
      <w:r>
        <w:rPr>
          <w:spacing w:val="13"/>
          <w:w w:val="95"/>
        </w:rPr>
        <w:t xml:space="preserve"> </w:t>
      </w:r>
      <w:r>
        <w:rPr>
          <w:w w:val="95"/>
        </w:rPr>
        <w:t>measuring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effectiveness</w:t>
      </w:r>
      <w:r>
        <w:rPr>
          <w:spacing w:val="14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network</w:t>
      </w:r>
      <w:r>
        <w:rPr>
          <w:spacing w:val="14"/>
          <w:w w:val="95"/>
        </w:rPr>
        <w:t xml:space="preserve"> </w:t>
      </w:r>
      <w:r>
        <w:rPr>
          <w:w w:val="95"/>
        </w:rPr>
        <w:t>connectivity</w:t>
      </w:r>
      <w:r>
        <w:rPr>
          <w:spacing w:val="13"/>
          <w:w w:val="95"/>
        </w:rPr>
        <w:t xml:space="preserve"> </w:t>
      </w:r>
      <w:r>
        <w:rPr>
          <w:w w:val="95"/>
        </w:rPr>
        <w:t>[</w:t>
      </w:r>
      <w:hyperlink w:anchor="_bookmark158" w:history="1">
        <w:r>
          <w:rPr>
            <w:color w:val="0000FF"/>
            <w:w w:val="95"/>
          </w:rPr>
          <w:t>40</w:t>
        </w:r>
      </w:hyperlink>
      <w:r>
        <w:rPr>
          <w:w w:val="95"/>
        </w:rPr>
        <w:t>].</w:t>
      </w:r>
    </w:p>
    <w:p w14:paraId="2F0F5347" w14:textId="77777777" w:rsidR="00F5531B" w:rsidRDefault="00F53AF1">
      <w:pPr>
        <w:pStyle w:val="BodyText"/>
        <w:spacing w:line="506" w:lineRule="auto"/>
        <w:ind w:left="1192" w:right="649" w:firstLine="576"/>
        <w:jc w:val="both"/>
      </w:pPr>
      <w:r>
        <w:rPr>
          <w:w w:val="95"/>
        </w:rPr>
        <w:t>Many real-world systems, such as neural networks, social networks, and the</w:t>
      </w:r>
      <w:r>
        <w:rPr>
          <w:spacing w:val="1"/>
          <w:w w:val="95"/>
        </w:rPr>
        <w:t xml:space="preserve"> </w:t>
      </w:r>
      <w:r>
        <w:rPr>
          <w:w w:val="95"/>
        </w:rPr>
        <w:t>power</w:t>
      </w:r>
      <w:r>
        <w:rPr>
          <w:spacing w:val="-4"/>
          <w:w w:val="95"/>
        </w:rPr>
        <w:t xml:space="preserve"> </w:t>
      </w:r>
      <w:r>
        <w:rPr>
          <w:w w:val="95"/>
        </w:rPr>
        <w:t>grid,</w:t>
      </w:r>
      <w:r>
        <w:rPr>
          <w:spacing w:val="1"/>
          <w:w w:val="95"/>
        </w:rPr>
        <w:t xml:space="preserve"> </w:t>
      </w:r>
      <w:r>
        <w:rPr>
          <w:w w:val="95"/>
        </w:rPr>
        <w:t>are</w:t>
      </w:r>
      <w:r>
        <w:rPr>
          <w:spacing w:val="-3"/>
          <w:w w:val="95"/>
        </w:rPr>
        <w:t xml:space="preserve"> </w:t>
      </w:r>
      <w:r>
        <w:rPr>
          <w:w w:val="95"/>
        </w:rPr>
        <w:t>observed</w:t>
      </w:r>
      <w:r>
        <w:rPr>
          <w:spacing w:val="-4"/>
          <w:w w:val="95"/>
        </w:rPr>
        <w:t xml:space="preserve"> </w:t>
      </w:r>
      <w:r>
        <w:rPr>
          <w:w w:val="95"/>
        </w:rPr>
        <w:t>to</w:t>
      </w:r>
      <w:r>
        <w:rPr>
          <w:spacing w:val="-3"/>
          <w:w w:val="95"/>
        </w:rPr>
        <w:t xml:space="preserve"> </w:t>
      </w:r>
      <w:r>
        <w:rPr>
          <w:w w:val="95"/>
        </w:rPr>
        <w:t>have</w:t>
      </w:r>
      <w:r>
        <w:rPr>
          <w:spacing w:val="-3"/>
          <w:w w:val="95"/>
        </w:rPr>
        <w:t xml:space="preserve"> </w:t>
      </w:r>
      <w:r>
        <w:rPr>
          <w:w w:val="95"/>
        </w:rPr>
        <w:t>a</w:t>
      </w:r>
      <w:r>
        <w:rPr>
          <w:spacing w:val="-3"/>
          <w:w w:val="95"/>
        </w:rPr>
        <w:t xml:space="preserve"> </w:t>
      </w:r>
      <w:r>
        <w:rPr>
          <w:w w:val="95"/>
        </w:rPr>
        <w:t>high</w:t>
      </w:r>
      <w:r>
        <w:rPr>
          <w:spacing w:val="-3"/>
          <w:w w:val="95"/>
        </w:rPr>
        <w:t xml:space="preserve"> </w:t>
      </w:r>
      <w:r>
        <w:rPr>
          <w:w w:val="95"/>
        </w:rPr>
        <w:t>clustering</w:t>
      </w:r>
      <w:r>
        <w:rPr>
          <w:spacing w:val="-4"/>
          <w:w w:val="95"/>
        </w:rPr>
        <w:t xml:space="preserve"> </w:t>
      </w:r>
      <w:r>
        <w:rPr>
          <w:w w:val="95"/>
        </w:rPr>
        <w:t>coefficient,</w:t>
      </w:r>
      <w:r>
        <w:rPr>
          <w:spacing w:val="1"/>
          <w:w w:val="95"/>
        </w:rPr>
        <w:t xml:space="preserve"> </w:t>
      </w:r>
      <w:r>
        <w:rPr>
          <w:w w:val="95"/>
        </w:rPr>
        <w:t>but</w:t>
      </w:r>
      <w:r>
        <w:rPr>
          <w:spacing w:val="-3"/>
          <w:w w:val="95"/>
        </w:rPr>
        <w:t xml:space="preserve"> </w:t>
      </w:r>
      <w:r>
        <w:rPr>
          <w:w w:val="95"/>
        </w:rPr>
        <w:t>small</w:t>
      </w:r>
      <w:r>
        <w:rPr>
          <w:spacing w:val="-4"/>
          <w:w w:val="95"/>
        </w:rPr>
        <w:t xml:space="preserve"> </w:t>
      </w:r>
      <w:r>
        <w:rPr>
          <w:w w:val="95"/>
        </w:rPr>
        <w:t>path</w:t>
      </w:r>
      <w:r>
        <w:rPr>
          <w:spacing w:val="-3"/>
          <w:w w:val="95"/>
        </w:rPr>
        <w:t xml:space="preserve"> </w:t>
      </w:r>
      <w:r>
        <w:rPr>
          <w:w w:val="95"/>
        </w:rPr>
        <w:t>lengths,</w:t>
      </w:r>
      <w:r>
        <w:rPr>
          <w:spacing w:val="-52"/>
          <w:w w:val="95"/>
        </w:rPr>
        <w:t xml:space="preserve"> </w:t>
      </w:r>
      <w:r>
        <w:rPr>
          <w:w w:val="95"/>
        </w:rPr>
        <w:t>leading to the introduction of small-world networks [</w:t>
      </w:r>
      <w:hyperlink w:anchor="_bookmark135" w:history="1">
        <w:r>
          <w:rPr>
            <w:color w:val="0000FF"/>
            <w:w w:val="95"/>
          </w:rPr>
          <w:t>15</w:t>
        </w:r>
      </w:hyperlink>
      <w:r>
        <w:rPr>
          <w:w w:val="95"/>
        </w:rPr>
        <w:t>]. A small-world network is</w:t>
      </w:r>
      <w:r>
        <w:rPr>
          <w:spacing w:val="1"/>
          <w:w w:val="95"/>
        </w:rPr>
        <w:t xml:space="preserve"> </w:t>
      </w:r>
      <w:r>
        <w:rPr>
          <w:w w:val="95"/>
        </w:rPr>
        <w:t>described as having a higher level of clustering, but a similar efficiency to a random</w:t>
      </w:r>
      <w:r>
        <w:rPr>
          <w:spacing w:val="1"/>
          <w:w w:val="95"/>
        </w:rPr>
        <w:t xml:space="preserve"> </w:t>
      </w:r>
      <w:r>
        <w:rPr>
          <w:w w:val="95"/>
        </w:rPr>
        <w:t>network.</w:t>
      </w:r>
      <w:r>
        <w:rPr>
          <w:spacing w:val="25"/>
          <w:w w:val="95"/>
        </w:rPr>
        <w:t xml:space="preserve"> </w:t>
      </w:r>
      <w:r>
        <w:rPr>
          <w:w w:val="95"/>
        </w:rPr>
        <w:t>Thus,</w:t>
      </w:r>
      <w:r>
        <w:rPr>
          <w:spacing w:val="-6"/>
          <w:w w:val="95"/>
        </w:rPr>
        <w:t xml:space="preserve"> </w:t>
      </w:r>
      <w:r>
        <w:rPr>
          <w:w w:val="95"/>
        </w:rPr>
        <w:t>to</w:t>
      </w:r>
      <w:r>
        <w:rPr>
          <w:spacing w:val="-11"/>
          <w:w w:val="95"/>
        </w:rPr>
        <w:t xml:space="preserve"> </w:t>
      </w:r>
      <w:r>
        <w:rPr>
          <w:w w:val="95"/>
        </w:rPr>
        <w:t>calculate</w:t>
      </w:r>
      <w:r>
        <w:rPr>
          <w:spacing w:val="-10"/>
          <w:w w:val="95"/>
        </w:rPr>
        <w:t xml:space="preserve"> </w:t>
      </w:r>
      <w:r>
        <w:rPr>
          <w:w w:val="95"/>
        </w:rPr>
        <w:t>the</w:t>
      </w:r>
      <w:r>
        <w:rPr>
          <w:spacing w:val="-11"/>
          <w:w w:val="95"/>
        </w:rPr>
        <w:t xml:space="preserve"> </w:t>
      </w:r>
      <w:r>
        <w:rPr>
          <w:w w:val="95"/>
        </w:rPr>
        <w:t>small-worldness</w:t>
      </w:r>
      <w:r>
        <w:rPr>
          <w:spacing w:val="-10"/>
          <w:w w:val="95"/>
        </w:rPr>
        <w:t xml:space="preserve"> </w:t>
      </w:r>
      <w:r>
        <w:rPr>
          <w:w w:val="95"/>
        </w:rPr>
        <w:t>of</w:t>
      </w:r>
      <w:r>
        <w:rPr>
          <w:spacing w:val="-11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w w:val="95"/>
        </w:rPr>
        <w:t>n</w:t>
      </w:r>
      <w:r>
        <w:rPr>
          <w:w w:val="95"/>
        </w:rPr>
        <w:t>etwork,</w:t>
      </w:r>
      <w:r>
        <w:rPr>
          <w:spacing w:val="-6"/>
          <w:w w:val="95"/>
        </w:rPr>
        <w:t xml:space="preserve"> </w:t>
      </w:r>
      <w:r>
        <w:rPr>
          <w:w w:val="95"/>
        </w:rPr>
        <w:t>a</w:t>
      </w:r>
      <w:r>
        <w:rPr>
          <w:spacing w:val="-11"/>
          <w:w w:val="95"/>
        </w:rPr>
        <w:t xml:space="preserve"> </w:t>
      </w:r>
      <w:r>
        <w:rPr>
          <w:w w:val="95"/>
        </w:rPr>
        <w:t>clustering</w:t>
      </w:r>
      <w:r>
        <w:rPr>
          <w:spacing w:val="-10"/>
          <w:w w:val="95"/>
        </w:rPr>
        <w:t xml:space="preserve"> </w:t>
      </w:r>
      <w:r>
        <w:rPr>
          <w:w w:val="95"/>
        </w:rPr>
        <w:t>coefficient,</w:t>
      </w:r>
      <w:r>
        <w:rPr>
          <w:spacing w:val="-53"/>
          <w:w w:val="95"/>
        </w:rPr>
        <w:t xml:space="preserve"> </w:t>
      </w:r>
      <w:r>
        <w:rPr>
          <w:rFonts w:ascii="Bookman Old Style"/>
          <w:i/>
        </w:rPr>
        <w:t>C</w:t>
      </w:r>
      <w:r>
        <w:rPr>
          <w:rFonts w:ascii="Bookman Old Style"/>
          <w:i/>
          <w:vertAlign w:val="subscript"/>
        </w:rPr>
        <w:t>rand</w:t>
      </w:r>
      <w:r>
        <w:t xml:space="preserve">, and global efficiency, </w:t>
      </w:r>
      <w:r>
        <w:rPr>
          <w:rFonts w:ascii="Bookman Old Style"/>
          <w:i/>
        </w:rPr>
        <w:t>E</w:t>
      </w:r>
      <w:r>
        <w:rPr>
          <w:rFonts w:ascii="Bookman Old Style"/>
          <w:i/>
          <w:vertAlign w:val="subscript"/>
        </w:rPr>
        <w:t>rand</w:t>
      </w:r>
      <w:r>
        <w:t>, need to be calculated for a random graph with</w:t>
      </w:r>
      <w:r>
        <w:rPr>
          <w:spacing w:val="-55"/>
        </w:rPr>
        <w:t xml:space="preserve"> </w:t>
      </w:r>
      <w:r>
        <w:rPr>
          <w:w w:val="95"/>
        </w:rPr>
        <w:t>the same number of cells, connections, and average degree, used to normalize the</w:t>
      </w:r>
      <w:r>
        <w:rPr>
          <w:spacing w:val="1"/>
          <w:w w:val="95"/>
        </w:rPr>
        <w:t xml:space="preserve"> </w:t>
      </w:r>
      <w:r>
        <w:rPr>
          <w:w w:val="95"/>
        </w:rPr>
        <w:t>coefficients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network</w:t>
      </w:r>
      <w:r>
        <w:rPr>
          <w:spacing w:val="23"/>
          <w:w w:val="95"/>
        </w:rPr>
        <w:t xml:space="preserve"> </w:t>
      </w:r>
      <w:r>
        <w:rPr>
          <w:w w:val="95"/>
        </w:rPr>
        <w:t>of</w:t>
      </w:r>
      <w:r>
        <w:rPr>
          <w:spacing w:val="22"/>
          <w:w w:val="95"/>
        </w:rPr>
        <w:t xml:space="preserve"> </w:t>
      </w:r>
      <w:r>
        <w:rPr>
          <w:w w:val="95"/>
        </w:rPr>
        <w:t>interest.</w:t>
      </w:r>
      <w:r>
        <w:rPr>
          <w:spacing w:val="12"/>
          <w:w w:val="95"/>
        </w:rPr>
        <w:t xml:space="preserve"> </w:t>
      </w:r>
      <w:r>
        <w:rPr>
          <w:w w:val="95"/>
        </w:rPr>
        <w:t>A</w:t>
      </w:r>
      <w:r>
        <w:rPr>
          <w:spacing w:val="23"/>
          <w:w w:val="95"/>
        </w:rPr>
        <w:t xml:space="preserve"> </w:t>
      </w:r>
      <w:r>
        <w:rPr>
          <w:w w:val="95"/>
        </w:rPr>
        <w:t>parameter</w:t>
      </w:r>
      <w:r>
        <w:rPr>
          <w:spacing w:val="23"/>
          <w:w w:val="95"/>
        </w:rPr>
        <w:t xml:space="preserve"> </w:t>
      </w:r>
      <w:r>
        <w:rPr>
          <w:w w:val="95"/>
        </w:rPr>
        <w:t>to</w:t>
      </w:r>
      <w:r>
        <w:rPr>
          <w:spacing w:val="23"/>
          <w:w w:val="95"/>
        </w:rPr>
        <w:t xml:space="preserve"> </w:t>
      </w:r>
      <w:r>
        <w:rPr>
          <w:w w:val="95"/>
        </w:rPr>
        <w:t>describe</w:t>
      </w:r>
      <w:r>
        <w:rPr>
          <w:spacing w:val="22"/>
          <w:w w:val="95"/>
        </w:rPr>
        <w:t xml:space="preserve"> </w:t>
      </w:r>
      <w:r>
        <w:rPr>
          <w:w w:val="95"/>
        </w:rPr>
        <w:t>small-worldness</w:t>
      </w:r>
      <w:r>
        <w:rPr>
          <w:spacing w:val="23"/>
          <w:w w:val="95"/>
        </w:rPr>
        <w:t xml:space="preserve"> </w:t>
      </w:r>
      <w:r>
        <w:rPr>
          <w:w w:val="95"/>
        </w:rPr>
        <w:t>is</w:t>
      </w:r>
    </w:p>
    <w:p w14:paraId="79FA9D36" w14:textId="77777777" w:rsidR="00F5531B" w:rsidRDefault="00F53AF1">
      <w:pPr>
        <w:pStyle w:val="BodyText"/>
        <w:spacing w:line="266" w:lineRule="exact"/>
        <w:ind w:left="1192"/>
      </w:pPr>
      <w:r>
        <w:rPr>
          <w:w w:val="95"/>
        </w:rPr>
        <w:t>computed</w:t>
      </w:r>
      <w:r>
        <w:rPr>
          <w:spacing w:val="21"/>
          <w:w w:val="95"/>
        </w:rPr>
        <w:t xml:space="preserve"> </w:t>
      </w:r>
      <w:r>
        <w:rPr>
          <w:w w:val="95"/>
        </w:rPr>
        <w:t>by</w:t>
      </w:r>
    </w:p>
    <w:p w14:paraId="1E6E1954" w14:textId="77777777" w:rsidR="00F5531B" w:rsidRDefault="00F53AF1">
      <w:pPr>
        <w:spacing w:before="133" w:line="235" w:lineRule="exact"/>
        <w:ind w:left="1167" w:right="165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position w:val="4"/>
          <w:sz w:val="24"/>
          <w:u w:val="single"/>
        </w:rPr>
        <w:t>C</w:t>
      </w:r>
      <w:r>
        <w:rPr>
          <w:rFonts w:ascii="Bookman Old Style"/>
          <w:i/>
          <w:sz w:val="16"/>
          <w:u w:val="single"/>
        </w:rPr>
        <w:t>avg</w:t>
      </w:r>
      <w:r>
        <w:rPr>
          <w:rFonts w:ascii="Bookman Old Style"/>
          <w:i/>
          <w:position w:val="4"/>
          <w:sz w:val="24"/>
          <w:u w:val="single"/>
        </w:rPr>
        <w:t>/C</w:t>
      </w:r>
      <w:r>
        <w:rPr>
          <w:rFonts w:ascii="Bookman Old Style"/>
          <w:i/>
          <w:sz w:val="16"/>
          <w:u w:val="single"/>
        </w:rPr>
        <w:t>rand</w:t>
      </w:r>
    </w:p>
    <w:p w14:paraId="00CE76F9" w14:textId="77777777" w:rsidR="00F5531B" w:rsidRDefault="00F53AF1">
      <w:pPr>
        <w:spacing w:line="152" w:lineRule="exact"/>
        <w:ind w:left="693" w:right="1403"/>
        <w:jc w:val="center"/>
        <w:rPr>
          <w:sz w:val="24"/>
        </w:rPr>
      </w:pPr>
      <w:r>
        <w:rPr>
          <w:rFonts w:ascii="Bookman Old Style"/>
          <w:i/>
          <w:w w:val="110"/>
          <w:sz w:val="24"/>
        </w:rPr>
        <w:t>S</w:t>
      </w:r>
      <w:r>
        <w:rPr>
          <w:rFonts w:ascii="Bookman Old Style"/>
          <w:i/>
          <w:spacing w:val="-6"/>
          <w:w w:val="110"/>
          <w:sz w:val="24"/>
        </w:rPr>
        <w:t xml:space="preserve"> </w:t>
      </w:r>
      <w:r>
        <w:rPr>
          <w:w w:val="110"/>
          <w:sz w:val="24"/>
        </w:rPr>
        <w:t>=</w:t>
      </w:r>
    </w:p>
    <w:p w14:paraId="0BB6DE91" w14:textId="77777777" w:rsidR="00F5531B" w:rsidRDefault="00F53AF1">
      <w:pPr>
        <w:spacing w:line="242" w:lineRule="exact"/>
        <w:ind w:left="1167" w:right="165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position w:val="4"/>
          <w:sz w:val="24"/>
        </w:rPr>
        <w:t>E</w:t>
      </w:r>
      <w:r>
        <w:rPr>
          <w:rFonts w:ascii="Bookman Old Style"/>
          <w:i/>
          <w:sz w:val="16"/>
        </w:rPr>
        <w:t>rand</w:t>
      </w:r>
      <w:r>
        <w:rPr>
          <w:rFonts w:ascii="Bookman Old Style"/>
          <w:i/>
          <w:position w:val="4"/>
          <w:sz w:val="24"/>
        </w:rPr>
        <w:t>/E</w:t>
      </w:r>
      <w:r>
        <w:rPr>
          <w:rFonts w:ascii="Bookman Old Style"/>
          <w:i/>
          <w:sz w:val="16"/>
        </w:rPr>
        <w:t>glob</w:t>
      </w:r>
    </w:p>
    <w:p w14:paraId="01850552" w14:textId="77777777" w:rsidR="00F5531B" w:rsidRDefault="00F5531B">
      <w:pPr>
        <w:pStyle w:val="BodyText"/>
        <w:spacing w:before="3"/>
        <w:rPr>
          <w:rFonts w:ascii="Bookman Old Style"/>
          <w:i/>
          <w:sz w:val="16"/>
        </w:rPr>
      </w:pPr>
    </w:p>
    <w:p w14:paraId="6729D2F2" w14:textId="77777777" w:rsidR="00F5531B" w:rsidRDefault="00F53AF1">
      <w:pPr>
        <w:pStyle w:val="BodyText"/>
        <w:spacing w:before="53" w:line="491" w:lineRule="auto"/>
        <w:ind w:left="1192" w:right="651"/>
        <w:jc w:val="both"/>
      </w:pPr>
      <w:r>
        <w:rPr>
          <w:w w:val="95"/>
        </w:rPr>
        <w:t xml:space="preserve">where </w:t>
      </w:r>
      <w:r>
        <w:rPr>
          <w:rFonts w:ascii="Bookman Old Style"/>
          <w:i/>
          <w:w w:val="95"/>
        </w:rPr>
        <w:t>C</w:t>
      </w:r>
      <w:r>
        <w:rPr>
          <w:rFonts w:ascii="Bookman Old Style"/>
          <w:i/>
          <w:w w:val="95"/>
          <w:vertAlign w:val="subscript"/>
        </w:rPr>
        <w:t>avg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represents the clustering coefficient of the network and </w:t>
      </w:r>
      <w:r>
        <w:rPr>
          <w:rFonts w:ascii="Bookman Old Style"/>
          <w:i/>
          <w:w w:val="95"/>
        </w:rPr>
        <w:t>E</w:t>
      </w:r>
      <w:r>
        <w:rPr>
          <w:rFonts w:ascii="Bookman Old Style"/>
          <w:i/>
          <w:w w:val="95"/>
          <w:vertAlign w:val="subscript"/>
        </w:rPr>
        <w:t>glob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is the global</w:t>
      </w:r>
      <w:r>
        <w:rPr>
          <w:spacing w:val="-52"/>
          <w:w w:val="95"/>
        </w:rPr>
        <w:t xml:space="preserve"> </w:t>
      </w:r>
      <w:r>
        <w:t>efficiency,</w:t>
      </w:r>
      <w:r>
        <w:rPr>
          <w:spacing w:val="11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rPr>
          <w:rFonts w:ascii="Bookman Old Style"/>
          <w:i/>
        </w:rPr>
        <w:t>S</w:t>
      </w:r>
      <w:r>
        <w:rPr>
          <w:rFonts w:ascii="Bookman Old Style"/>
          <w:i/>
          <w:spacing w:val="-1"/>
        </w:rPr>
        <w:t xml:space="preserve"> </w:t>
      </w:r>
      <w:r>
        <w:rPr>
          <w:rFonts w:ascii="Bookman Old Style"/>
          <w:i/>
        </w:rPr>
        <w:t>&gt;</w:t>
      </w:r>
      <w:r>
        <w:rPr>
          <w:rFonts w:ascii="Bookman Old Style"/>
          <w:i/>
          <w:spacing w:val="-13"/>
        </w:rPr>
        <w:t xml:space="preserve"> </w:t>
      </w:r>
      <w:r>
        <w:t>1</w:t>
      </w:r>
      <w:r>
        <w:rPr>
          <w:spacing w:val="12"/>
        </w:rPr>
        <w:t xml:space="preserve"> </w:t>
      </w:r>
      <w:r>
        <w:t>signifying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small</w:t>
      </w:r>
      <w:r>
        <w:rPr>
          <w:spacing w:val="12"/>
        </w:rPr>
        <w:t xml:space="preserve"> </w:t>
      </w:r>
      <w:r>
        <w:t>world</w:t>
      </w:r>
      <w:r>
        <w:rPr>
          <w:spacing w:val="11"/>
        </w:rPr>
        <w:t xml:space="preserve"> </w:t>
      </w:r>
      <w:r>
        <w:t>network</w:t>
      </w:r>
      <w:r>
        <w:rPr>
          <w:spacing w:val="12"/>
        </w:rPr>
        <w:t xml:space="preserve"> </w:t>
      </w:r>
      <w:r>
        <w:t>[</w:t>
      </w:r>
      <w:hyperlink w:anchor="_bookmark159" w:history="1">
        <w:r>
          <w:rPr>
            <w:color w:val="0000FF"/>
          </w:rPr>
          <w:t>41</w:t>
        </w:r>
      </w:hyperlink>
      <w:r>
        <w:t>].</w:t>
      </w:r>
    </w:p>
    <w:p w14:paraId="4A8E804B" w14:textId="77777777" w:rsidR="00F5531B" w:rsidRDefault="00F53AF1">
      <w:pPr>
        <w:pStyle w:val="BodyText"/>
        <w:spacing w:before="7" w:line="508" w:lineRule="auto"/>
        <w:ind w:left="1192" w:right="646" w:firstLine="576"/>
        <w:jc w:val="both"/>
      </w:pPr>
      <w:r>
        <w:rPr>
          <w:spacing w:val="-1"/>
        </w:rPr>
        <w:t xml:space="preserve">Another type of network designation often seen </w:t>
      </w:r>
      <w:r>
        <w:t>in real world networks is a</w:t>
      </w:r>
      <w:r>
        <w:rPr>
          <w:spacing w:val="1"/>
        </w:rPr>
        <w:t xml:space="preserve"> </w:t>
      </w:r>
      <w:r>
        <w:rPr>
          <w:w w:val="95"/>
        </w:rPr>
        <w:t>scale-free</w:t>
      </w:r>
      <w:r>
        <w:rPr>
          <w:spacing w:val="24"/>
          <w:w w:val="95"/>
        </w:rPr>
        <w:t xml:space="preserve"> </w:t>
      </w:r>
      <w:r>
        <w:rPr>
          <w:w w:val="95"/>
        </w:rPr>
        <w:t>network,</w:t>
      </w:r>
      <w:r>
        <w:rPr>
          <w:spacing w:val="28"/>
          <w:w w:val="95"/>
        </w:rPr>
        <w:t xml:space="preserve"> </w:t>
      </w:r>
      <w:r>
        <w:rPr>
          <w:w w:val="95"/>
        </w:rPr>
        <w:t>characterized</w:t>
      </w:r>
      <w:r>
        <w:rPr>
          <w:spacing w:val="25"/>
          <w:w w:val="95"/>
        </w:rPr>
        <w:t xml:space="preserve"> </w:t>
      </w:r>
      <w:r>
        <w:rPr>
          <w:w w:val="95"/>
        </w:rPr>
        <w:t>by</w:t>
      </w:r>
      <w:r>
        <w:rPr>
          <w:spacing w:val="26"/>
          <w:w w:val="95"/>
        </w:rPr>
        <w:t xml:space="preserve"> </w:t>
      </w:r>
      <w:r>
        <w:rPr>
          <w:w w:val="95"/>
        </w:rPr>
        <w:t>a</w:t>
      </w:r>
      <w:r>
        <w:rPr>
          <w:spacing w:val="26"/>
          <w:w w:val="95"/>
        </w:rPr>
        <w:t xml:space="preserve"> </w:t>
      </w:r>
      <w:r>
        <w:rPr>
          <w:w w:val="95"/>
        </w:rPr>
        <w:t>degree</w:t>
      </w:r>
      <w:r>
        <w:rPr>
          <w:spacing w:val="25"/>
          <w:w w:val="95"/>
        </w:rPr>
        <w:t xml:space="preserve"> </w:t>
      </w:r>
      <w:r>
        <w:rPr>
          <w:w w:val="95"/>
        </w:rPr>
        <w:t>distribution</w:t>
      </w:r>
      <w:r>
        <w:rPr>
          <w:spacing w:val="26"/>
          <w:w w:val="95"/>
        </w:rPr>
        <w:t xml:space="preserve"> </w:t>
      </w:r>
      <w:r>
        <w:rPr>
          <w:w w:val="95"/>
        </w:rPr>
        <w:t>asymptotically</w:t>
      </w:r>
      <w:r>
        <w:rPr>
          <w:spacing w:val="26"/>
          <w:w w:val="95"/>
        </w:rPr>
        <w:t xml:space="preserve"> </w:t>
      </w:r>
      <w:r>
        <w:rPr>
          <w:w w:val="95"/>
        </w:rPr>
        <w:t>following</w:t>
      </w:r>
      <w:r>
        <w:rPr>
          <w:spacing w:val="-53"/>
          <w:w w:val="95"/>
        </w:rPr>
        <w:t xml:space="preserve"> </w:t>
      </w:r>
      <w:r>
        <w:rPr>
          <w:w w:val="95"/>
        </w:rPr>
        <w:t>a power-law distribution [</w:t>
      </w:r>
      <w:hyperlink w:anchor="_bookmark160" w:history="1">
        <w:r>
          <w:rPr>
            <w:color w:val="0000FF"/>
            <w:w w:val="95"/>
          </w:rPr>
          <w:t>42</w:t>
        </w:r>
      </w:hyperlink>
      <w:r>
        <w:rPr>
          <w:w w:val="95"/>
        </w:rPr>
        <w:t>]. The degree of a node represents the number of edges</w:t>
      </w:r>
      <w:r>
        <w:rPr>
          <w:spacing w:val="1"/>
          <w:w w:val="95"/>
        </w:rPr>
        <w:t xml:space="preserve"> </w:t>
      </w:r>
      <w:r>
        <w:t>it</w:t>
      </w:r>
      <w:r>
        <w:rPr>
          <w:spacing w:val="10"/>
        </w:rPr>
        <w:t xml:space="preserve"> </w:t>
      </w:r>
      <w:r>
        <w:t>has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degrees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all</w:t>
      </w:r>
      <w:r>
        <w:rPr>
          <w:spacing w:val="10"/>
        </w:rPr>
        <w:t xml:space="preserve"> </w:t>
      </w:r>
      <w:r>
        <w:t>nodes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network</w:t>
      </w:r>
      <w:r>
        <w:rPr>
          <w:spacing w:val="10"/>
        </w:rPr>
        <w:t xml:space="preserve"> </w:t>
      </w:r>
      <w:r>
        <w:t>make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degree</w:t>
      </w:r>
      <w:r>
        <w:rPr>
          <w:spacing w:val="11"/>
        </w:rPr>
        <w:t xml:space="preserve"> </w:t>
      </w:r>
      <w:r>
        <w:t>distribution.</w:t>
      </w:r>
    </w:p>
    <w:p w14:paraId="57DC99EE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50A33C0" w14:textId="77777777" w:rsidR="00F5531B" w:rsidRDefault="00F53AF1">
      <w:pPr>
        <w:pStyle w:val="BodyText"/>
        <w:spacing w:before="36" w:line="504" w:lineRule="auto"/>
        <w:ind w:left="1191" w:right="650"/>
        <w:jc w:val="both"/>
      </w:pPr>
      <w:r>
        <w:rPr>
          <w:w w:val="95"/>
        </w:rPr>
        <w:lastRenderedPageBreak/>
        <w:t>Thus, a scale-free network has very few highly connected nodes and many sparsely</w:t>
      </w:r>
      <w:r>
        <w:rPr>
          <w:spacing w:val="1"/>
          <w:w w:val="95"/>
        </w:rPr>
        <w:t xml:space="preserve"> </w:t>
      </w:r>
      <w:r>
        <w:rPr>
          <w:w w:val="95"/>
        </w:rPr>
        <w:t>connected nodes.</w:t>
      </w:r>
      <w:r>
        <w:rPr>
          <w:spacing w:val="1"/>
          <w:w w:val="95"/>
        </w:rPr>
        <w:t xml:space="preserve"> </w:t>
      </w:r>
      <w:r>
        <w:rPr>
          <w:w w:val="95"/>
        </w:rPr>
        <w:t>This can be realized by new vertices in the network attaching to</w:t>
      </w:r>
      <w:r>
        <w:rPr>
          <w:spacing w:val="1"/>
          <w:w w:val="95"/>
        </w:rPr>
        <w:t xml:space="preserve"> </w:t>
      </w:r>
      <w:r>
        <w:rPr>
          <w:w w:val="95"/>
        </w:rPr>
        <w:t>well established and connected nodes. Various properties are known about different</w:t>
      </w:r>
      <w:r>
        <w:rPr>
          <w:spacing w:val="1"/>
          <w:w w:val="95"/>
        </w:rPr>
        <w:t xml:space="preserve"> </w:t>
      </w:r>
      <w:r>
        <w:rPr>
          <w:w w:val="95"/>
        </w:rPr>
        <w:t>types</w:t>
      </w:r>
      <w:r>
        <w:rPr>
          <w:spacing w:val="-9"/>
          <w:w w:val="95"/>
        </w:rPr>
        <w:t xml:space="preserve"> </w:t>
      </w:r>
      <w:r>
        <w:rPr>
          <w:w w:val="95"/>
        </w:rPr>
        <w:t>of</w:t>
      </w:r>
      <w:r>
        <w:rPr>
          <w:spacing w:val="-8"/>
          <w:w w:val="95"/>
        </w:rPr>
        <w:t xml:space="preserve"> </w:t>
      </w:r>
      <w:r>
        <w:rPr>
          <w:w w:val="95"/>
        </w:rPr>
        <w:t>n</w:t>
      </w:r>
      <w:r>
        <w:rPr>
          <w:w w:val="95"/>
        </w:rPr>
        <w:t>etworks,</w:t>
      </w:r>
      <w:r>
        <w:rPr>
          <w:spacing w:val="-3"/>
          <w:w w:val="95"/>
        </w:rPr>
        <w:t xml:space="preserve"> </w:t>
      </w:r>
      <w:r>
        <w:rPr>
          <w:w w:val="95"/>
        </w:rPr>
        <w:t>and</w:t>
      </w:r>
      <w:r>
        <w:rPr>
          <w:spacing w:val="-9"/>
          <w:w w:val="95"/>
        </w:rPr>
        <w:t xml:space="preserve"> </w:t>
      </w:r>
      <w:r>
        <w:rPr>
          <w:w w:val="95"/>
        </w:rPr>
        <w:t>thus</w:t>
      </w:r>
      <w:r>
        <w:rPr>
          <w:spacing w:val="-8"/>
          <w:w w:val="95"/>
        </w:rPr>
        <w:t xml:space="preserve"> </w:t>
      </w:r>
      <w:r>
        <w:rPr>
          <w:w w:val="95"/>
        </w:rPr>
        <w:t>being</w:t>
      </w:r>
      <w:r>
        <w:rPr>
          <w:spacing w:val="-8"/>
          <w:w w:val="95"/>
        </w:rPr>
        <w:t xml:space="preserve"> </w:t>
      </w:r>
      <w:r>
        <w:rPr>
          <w:w w:val="95"/>
        </w:rPr>
        <w:t>able</w:t>
      </w:r>
      <w:r>
        <w:rPr>
          <w:spacing w:val="-8"/>
          <w:w w:val="95"/>
        </w:rPr>
        <w:t xml:space="preserve"> </w:t>
      </w:r>
      <w:r>
        <w:rPr>
          <w:w w:val="95"/>
        </w:rPr>
        <w:t>to</w:t>
      </w:r>
      <w:r>
        <w:rPr>
          <w:spacing w:val="-8"/>
          <w:w w:val="95"/>
        </w:rPr>
        <w:t xml:space="preserve"> </w:t>
      </w:r>
      <w:r>
        <w:rPr>
          <w:w w:val="95"/>
        </w:rPr>
        <w:t>classify</w:t>
      </w:r>
      <w:r>
        <w:rPr>
          <w:spacing w:val="-8"/>
          <w:w w:val="95"/>
        </w:rPr>
        <w:t xml:space="preserve"> </w:t>
      </w:r>
      <w:r>
        <w:rPr>
          <w:w w:val="95"/>
        </w:rPr>
        <w:t>a</w:t>
      </w:r>
      <w:r>
        <w:rPr>
          <w:spacing w:val="-8"/>
          <w:w w:val="95"/>
        </w:rPr>
        <w:t xml:space="preserve"> </w:t>
      </w:r>
      <w:r>
        <w:rPr>
          <w:w w:val="95"/>
        </w:rPr>
        <w:t>network</w:t>
      </w:r>
      <w:r>
        <w:rPr>
          <w:spacing w:val="-8"/>
          <w:w w:val="95"/>
        </w:rPr>
        <w:t xml:space="preserve"> </w:t>
      </w:r>
      <w:r>
        <w:rPr>
          <w:w w:val="95"/>
        </w:rPr>
        <w:t>of</w:t>
      </w:r>
      <w:r>
        <w:rPr>
          <w:spacing w:val="-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11"/>
          <w:w w:val="95"/>
        </w:rPr>
        <w:t xml:space="preserve"> </w:t>
      </w:r>
      <w:r>
        <w:rPr>
          <w:w w:val="95"/>
        </w:rPr>
        <w:t>cells</w:t>
      </w:r>
      <w:r>
        <w:rPr>
          <w:spacing w:val="-8"/>
          <w:w w:val="95"/>
        </w:rPr>
        <w:t xml:space="preserve"> </w:t>
      </w:r>
      <w:r>
        <w:rPr>
          <w:w w:val="95"/>
        </w:rPr>
        <w:t>as</w:t>
      </w:r>
      <w:r>
        <w:rPr>
          <w:spacing w:val="-8"/>
          <w:w w:val="95"/>
        </w:rPr>
        <w:t xml:space="preserve"> </w:t>
      </w:r>
      <w:r>
        <w:rPr>
          <w:w w:val="95"/>
        </w:rPr>
        <w:t>a</w:t>
      </w:r>
      <w:r>
        <w:rPr>
          <w:spacing w:val="-8"/>
          <w:w w:val="95"/>
        </w:rPr>
        <w:t xml:space="preserve"> </w:t>
      </w:r>
      <w:r>
        <w:rPr>
          <w:w w:val="95"/>
        </w:rPr>
        <w:t>small-world</w:t>
      </w:r>
      <w:r>
        <w:rPr>
          <w:spacing w:val="-52"/>
          <w:w w:val="95"/>
        </w:rPr>
        <w:t xml:space="preserve"> </w:t>
      </w:r>
      <w:r>
        <w:t>or</w:t>
      </w:r>
      <w:r>
        <w:rPr>
          <w:spacing w:val="7"/>
        </w:rPr>
        <w:t xml:space="preserve"> </w:t>
      </w:r>
      <w:r>
        <w:t>scale-free</w:t>
      </w:r>
      <w:r>
        <w:rPr>
          <w:spacing w:val="8"/>
        </w:rPr>
        <w:t xml:space="preserve"> </w:t>
      </w:r>
      <w:r>
        <w:t>network</w:t>
      </w:r>
      <w:r>
        <w:rPr>
          <w:spacing w:val="7"/>
        </w:rPr>
        <w:t xml:space="preserve"> </w:t>
      </w:r>
      <w:r>
        <w:t>brings</w:t>
      </w:r>
      <w:r>
        <w:rPr>
          <w:spacing w:val="8"/>
        </w:rPr>
        <w:t xml:space="preserve"> </w:t>
      </w:r>
      <w:r>
        <w:t>additional</w:t>
      </w:r>
      <w:r>
        <w:rPr>
          <w:spacing w:val="8"/>
        </w:rPr>
        <w:t xml:space="preserve"> </w:t>
      </w:r>
      <w:r>
        <w:t>insight</w:t>
      </w:r>
      <w:r>
        <w:rPr>
          <w:spacing w:val="7"/>
        </w:rPr>
        <w:t xml:space="preserve"> </w:t>
      </w:r>
      <w:r>
        <w:t>into</w:t>
      </w:r>
      <w:r>
        <w:rPr>
          <w:spacing w:val="8"/>
        </w:rPr>
        <w:t xml:space="preserve"> </w:t>
      </w:r>
      <w:r>
        <w:t>any</w:t>
      </w:r>
      <w:r>
        <w:rPr>
          <w:spacing w:val="7"/>
        </w:rPr>
        <w:t xml:space="preserve"> </w:t>
      </w:r>
      <w:r>
        <w:t>analysis.</w:t>
      </w:r>
    </w:p>
    <w:p w14:paraId="337022FE" w14:textId="77777777" w:rsidR="00F5531B" w:rsidRDefault="00F5531B">
      <w:pPr>
        <w:pStyle w:val="BodyText"/>
      </w:pPr>
    </w:p>
    <w:p w14:paraId="6FFB46BB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72"/>
      </w:pPr>
      <w:bookmarkStart w:id="20" w:name="The_birth_of_functional_connectivity_in_"/>
      <w:bookmarkStart w:id="21" w:name="_bookmark11"/>
      <w:bookmarkEnd w:id="20"/>
      <w:bookmarkEnd w:id="21"/>
      <w:r>
        <w:t>The</w:t>
      </w:r>
      <w:r>
        <w:rPr>
          <w:spacing w:val="-3"/>
        </w:rPr>
        <w:t xml:space="preserve"> </w:t>
      </w:r>
      <w:r>
        <w:t>birth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functional</w:t>
      </w:r>
      <w:r>
        <w:rPr>
          <w:spacing w:val="-2"/>
        </w:rPr>
        <w:t xml:space="preserve"> </w:t>
      </w:r>
      <w:r>
        <w:t>connectivity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neuroscience</w:t>
      </w:r>
    </w:p>
    <w:p w14:paraId="15D579AF" w14:textId="77777777" w:rsidR="00F5531B" w:rsidRDefault="00F5531B">
      <w:pPr>
        <w:pStyle w:val="BodyText"/>
        <w:spacing w:before="7"/>
        <w:rPr>
          <w:sz w:val="39"/>
        </w:rPr>
      </w:pPr>
    </w:p>
    <w:p w14:paraId="39A9EAE4" w14:textId="77777777" w:rsidR="00F5531B" w:rsidRDefault="00F53AF1">
      <w:pPr>
        <w:pStyle w:val="BodyText"/>
        <w:spacing w:line="508" w:lineRule="auto"/>
        <w:ind w:left="1192" w:right="646" w:firstLine="576"/>
        <w:jc w:val="both"/>
      </w:pPr>
      <w:r>
        <w:rPr>
          <w:w w:val="95"/>
        </w:rPr>
        <w:t>An area of interest in neuroscience is understanding regions of the brain that</w:t>
      </w:r>
      <w:r>
        <w:rPr>
          <w:spacing w:val="1"/>
          <w:w w:val="95"/>
        </w:rPr>
        <w:t xml:space="preserve"> </w:t>
      </w:r>
      <w:r>
        <w:rPr>
          <w:w w:val="95"/>
        </w:rPr>
        <w:t>share functionality. To assist with that goal, the idea of functional connectivity was</w:t>
      </w:r>
      <w:r>
        <w:rPr>
          <w:spacing w:val="1"/>
          <w:w w:val="95"/>
        </w:rPr>
        <w:t xml:space="preserve"> </w:t>
      </w:r>
      <w:r>
        <w:rPr>
          <w:w w:val="95"/>
        </w:rPr>
        <w:t>developed. Using temporal correlations of activity, regions or cells in the brain can</w:t>
      </w:r>
      <w:r>
        <w:rPr>
          <w:spacing w:val="1"/>
          <w:w w:val="95"/>
        </w:rPr>
        <w:t xml:space="preserve"> </w:t>
      </w:r>
      <w:r>
        <w:rPr>
          <w:w w:val="95"/>
        </w:rPr>
        <w:t>be f</w:t>
      </w:r>
      <w:r>
        <w:rPr>
          <w:w w:val="95"/>
        </w:rPr>
        <w:t>unctionally connected, developing a network that can then be analyzed.</w:t>
      </w:r>
      <w:r>
        <w:rPr>
          <w:spacing w:val="1"/>
          <w:w w:val="95"/>
        </w:rPr>
        <w:t xml:space="preserve"> </w:t>
      </w:r>
      <w:r>
        <w:rPr>
          <w:w w:val="95"/>
        </w:rPr>
        <w:t>When</w:t>
      </w:r>
      <w:r>
        <w:rPr>
          <w:spacing w:val="1"/>
          <w:w w:val="95"/>
        </w:rPr>
        <w:t xml:space="preserve"> </w:t>
      </w:r>
      <w:r>
        <w:rPr>
          <w:w w:val="95"/>
        </w:rPr>
        <w:t>considering a network of neurons, some functional connections could result from</w:t>
      </w:r>
      <w:r>
        <w:rPr>
          <w:spacing w:val="1"/>
          <w:w w:val="95"/>
        </w:rPr>
        <w:t xml:space="preserve"> </w:t>
      </w:r>
      <w:r>
        <w:rPr>
          <w:w w:val="95"/>
        </w:rPr>
        <w:t>neighboring contact, such as gap junctions, or from synaptic connections. Through</w:t>
      </w:r>
      <w:r>
        <w:rPr>
          <w:spacing w:val="1"/>
          <w:w w:val="95"/>
        </w:rPr>
        <w:t xml:space="preserve"> </w:t>
      </w:r>
      <w:r>
        <w:rPr>
          <w:w w:val="95"/>
        </w:rPr>
        <w:t>analyzing magnetoe</w:t>
      </w:r>
      <w:r>
        <w:rPr>
          <w:w w:val="95"/>
        </w:rPr>
        <w:t>ncephalographic recordings of the brain, which measures the</w:t>
      </w:r>
      <w:r>
        <w:rPr>
          <w:spacing w:val="1"/>
          <w:w w:val="95"/>
        </w:rPr>
        <w:t xml:space="preserve"> </w:t>
      </w:r>
      <w:r>
        <w:rPr>
          <w:w w:val="95"/>
        </w:rPr>
        <w:t>magnetic fields generated from electric currents of neurons, it has been observed</w:t>
      </w:r>
      <w:r>
        <w:rPr>
          <w:spacing w:val="1"/>
          <w:w w:val="95"/>
        </w:rPr>
        <w:t xml:space="preserve"> </w:t>
      </w:r>
      <w:r>
        <w:rPr>
          <w:w w:val="95"/>
        </w:rPr>
        <w:t>that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4"/>
          <w:w w:val="95"/>
        </w:rPr>
        <w:t xml:space="preserve"> </w:t>
      </w:r>
      <w:r>
        <w:rPr>
          <w:w w:val="95"/>
        </w:rPr>
        <w:t>brain</w:t>
      </w:r>
      <w:r>
        <w:rPr>
          <w:spacing w:val="34"/>
          <w:w w:val="95"/>
        </w:rPr>
        <w:t xml:space="preserve"> </w:t>
      </w:r>
      <w:r>
        <w:rPr>
          <w:w w:val="95"/>
        </w:rPr>
        <w:t>is</w:t>
      </w:r>
      <w:r>
        <w:rPr>
          <w:spacing w:val="33"/>
          <w:w w:val="95"/>
        </w:rPr>
        <w:t xml:space="preserve"> </w:t>
      </w:r>
      <w:r>
        <w:rPr>
          <w:w w:val="95"/>
        </w:rPr>
        <w:t>organized</w:t>
      </w:r>
      <w:r>
        <w:rPr>
          <w:spacing w:val="34"/>
          <w:w w:val="95"/>
        </w:rPr>
        <w:t xml:space="preserve"> </w:t>
      </w:r>
      <w:r>
        <w:rPr>
          <w:w w:val="95"/>
        </w:rPr>
        <w:t>as</w:t>
      </w:r>
      <w:r>
        <w:rPr>
          <w:spacing w:val="34"/>
          <w:w w:val="95"/>
        </w:rPr>
        <w:t xml:space="preserve"> </w:t>
      </w:r>
      <w:r>
        <w:rPr>
          <w:w w:val="95"/>
        </w:rPr>
        <w:t>a</w:t>
      </w:r>
      <w:r>
        <w:rPr>
          <w:spacing w:val="33"/>
          <w:w w:val="95"/>
        </w:rPr>
        <w:t xml:space="preserve"> </w:t>
      </w:r>
      <w:r>
        <w:rPr>
          <w:w w:val="95"/>
        </w:rPr>
        <w:t>small-world</w:t>
      </w:r>
      <w:r>
        <w:rPr>
          <w:spacing w:val="34"/>
          <w:w w:val="95"/>
        </w:rPr>
        <w:t xml:space="preserve"> </w:t>
      </w:r>
      <w:r>
        <w:rPr>
          <w:w w:val="95"/>
        </w:rPr>
        <w:t>network</w:t>
      </w:r>
      <w:r>
        <w:rPr>
          <w:spacing w:val="34"/>
          <w:w w:val="95"/>
        </w:rPr>
        <w:t xml:space="preserve"> </w:t>
      </w:r>
      <w:r>
        <w:rPr>
          <w:w w:val="95"/>
        </w:rPr>
        <w:t>[</w:t>
      </w:r>
      <w:hyperlink w:anchor="_bookmark161" w:history="1">
        <w:r>
          <w:rPr>
            <w:color w:val="0000FF"/>
            <w:w w:val="95"/>
          </w:rPr>
          <w:t>43</w:t>
        </w:r>
      </w:hyperlink>
      <w:r>
        <w:rPr>
          <w:w w:val="95"/>
        </w:rPr>
        <w:t>].</w:t>
      </w:r>
      <w:r>
        <w:rPr>
          <w:spacing w:val="42"/>
          <w:w w:val="95"/>
        </w:rPr>
        <w:t xml:space="preserve"> </w:t>
      </w:r>
      <w:r>
        <w:rPr>
          <w:w w:val="95"/>
        </w:rPr>
        <w:t>It</w:t>
      </w:r>
      <w:r>
        <w:rPr>
          <w:spacing w:val="34"/>
          <w:w w:val="95"/>
        </w:rPr>
        <w:t xml:space="preserve"> </w:t>
      </w:r>
      <w:r>
        <w:rPr>
          <w:w w:val="95"/>
        </w:rPr>
        <w:t>has</w:t>
      </w:r>
      <w:r>
        <w:rPr>
          <w:spacing w:val="33"/>
          <w:w w:val="95"/>
        </w:rPr>
        <w:t xml:space="preserve"> </w:t>
      </w:r>
      <w:r>
        <w:rPr>
          <w:w w:val="95"/>
        </w:rPr>
        <w:t>been</w:t>
      </w:r>
      <w:r>
        <w:rPr>
          <w:spacing w:val="34"/>
          <w:w w:val="95"/>
        </w:rPr>
        <w:t xml:space="preserve"> </w:t>
      </w:r>
      <w:r>
        <w:rPr>
          <w:w w:val="95"/>
        </w:rPr>
        <w:t>suggested</w:t>
      </w:r>
      <w:r>
        <w:rPr>
          <w:spacing w:val="-53"/>
          <w:w w:val="95"/>
        </w:rPr>
        <w:t xml:space="preserve"> </w:t>
      </w:r>
      <w:r>
        <w:rPr>
          <w:w w:val="95"/>
        </w:rPr>
        <w:t>that this organization is the optimal balance between segregation (clustering) and</w:t>
      </w:r>
      <w:r>
        <w:rPr>
          <w:spacing w:val="1"/>
          <w:w w:val="95"/>
        </w:rPr>
        <w:t xml:space="preserve"> </w:t>
      </w:r>
      <w:r>
        <w:t>integration</w:t>
      </w:r>
      <w:r>
        <w:rPr>
          <w:spacing w:val="16"/>
        </w:rPr>
        <w:t xml:space="preserve"> </w:t>
      </w:r>
      <w:r>
        <w:t>(efficiency)</w:t>
      </w:r>
      <w:r>
        <w:rPr>
          <w:spacing w:val="17"/>
        </w:rPr>
        <w:t xml:space="preserve"> </w:t>
      </w:r>
      <w:r>
        <w:t>[</w:t>
      </w:r>
      <w:hyperlink w:anchor="_bookmark162" w:history="1">
        <w:r>
          <w:rPr>
            <w:color w:val="0000FF"/>
          </w:rPr>
          <w:t>44</w:t>
        </w:r>
      </w:hyperlink>
      <w:r>
        <w:t>].</w:t>
      </w:r>
    </w:p>
    <w:p w14:paraId="46A50F22" w14:textId="77777777" w:rsidR="00F5531B" w:rsidRDefault="00F53AF1">
      <w:pPr>
        <w:pStyle w:val="BodyText"/>
        <w:spacing w:line="508" w:lineRule="auto"/>
        <w:ind w:left="1192" w:right="647" w:firstLine="576"/>
        <w:jc w:val="both"/>
      </w:pPr>
      <w:r>
        <w:rPr>
          <w:w w:val="95"/>
        </w:rPr>
        <w:t>With these neuron networks, centralities can be applied to find the more ‘im-</w:t>
      </w:r>
      <w:r>
        <w:rPr>
          <w:spacing w:val="1"/>
          <w:w w:val="95"/>
        </w:rPr>
        <w:t xml:space="preserve"> </w:t>
      </w:r>
      <w:r>
        <w:rPr>
          <w:w w:val="95"/>
        </w:rPr>
        <w:t>portant’ or functional regions i</w:t>
      </w:r>
      <w:r>
        <w:rPr>
          <w:w w:val="95"/>
        </w:rPr>
        <w:t>n the brain.</w:t>
      </w:r>
      <w:r>
        <w:rPr>
          <w:spacing w:val="1"/>
          <w:w w:val="95"/>
        </w:rPr>
        <w:t xml:space="preserve"> </w:t>
      </w:r>
      <w:r>
        <w:rPr>
          <w:w w:val="95"/>
        </w:rPr>
        <w:t>There are many different types of cen-</w:t>
      </w:r>
      <w:r>
        <w:rPr>
          <w:spacing w:val="1"/>
          <w:w w:val="95"/>
        </w:rPr>
        <w:t xml:space="preserve"> </w:t>
      </w:r>
      <w:r>
        <w:rPr>
          <w:spacing w:val="-1"/>
        </w:rPr>
        <w:t>trality,</w:t>
      </w:r>
      <w:r>
        <w:rPr>
          <w:spacing w:val="-3"/>
        </w:rPr>
        <w:t xml:space="preserve"> </w:t>
      </w:r>
      <w:r>
        <w:rPr>
          <w:spacing w:val="-1"/>
        </w:rPr>
        <w:t>which</w:t>
      </w:r>
      <w:r>
        <w:rPr>
          <w:spacing w:val="-3"/>
        </w:rPr>
        <w:t xml:space="preserve"> </w:t>
      </w:r>
      <w:r>
        <w:rPr>
          <w:spacing w:val="-1"/>
        </w:rPr>
        <w:t>rank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nodes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a</w:t>
      </w:r>
      <w:r>
        <w:rPr>
          <w:spacing w:val="-4"/>
        </w:rPr>
        <w:t xml:space="preserve"> </w:t>
      </w:r>
      <w:r>
        <w:rPr>
          <w:spacing w:val="-1"/>
        </w:rPr>
        <w:t>graph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order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network.</w:t>
      </w:r>
      <w:r>
        <w:rPr>
          <w:spacing w:val="21"/>
        </w:rPr>
        <w:t xml:space="preserve"> </w:t>
      </w:r>
      <w:r>
        <w:t>The</w:t>
      </w:r>
      <w:r>
        <w:rPr>
          <w:spacing w:val="-56"/>
        </w:rPr>
        <w:t xml:space="preserve"> </w:t>
      </w:r>
      <w:r>
        <w:rPr>
          <w:w w:val="95"/>
        </w:rPr>
        <w:t>degree</w:t>
      </w:r>
      <w:r>
        <w:rPr>
          <w:spacing w:val="36"/>
          <w:w w:val="95"/>
        </w:rPr>
        <w:t xml:space="preserve"> </w:t>
      </w:r>
      <w:r>
        <w:rPr>
          <w:w w:val="95"/>
        </w:rPr>
        <w:t>centrality,</w:t>
      </w:r>
      <w:r>
        <w:rPr>
          <w:spacing w:val="41"/>
          <w:w w:val="95"/>
        </w:rPr>
        <w:t xml:space="preserve"> </w:t>
      </w:r>
      <w:r>
        <w:rPr>
          <w:w w:val="95"/>
        </w:rPr>
        <w:t>which</w:t>
      </w:r>
      <w:r>
        <w:rPr>
          <w:spacing w:val="36"/>
          <w:w w:val="95"/>
        </w:rPr>
        <w:t xml:space="preserve"> </w:t>
      </w:r>
      <w:r>
        <w:rPr>
          <w:w w:val="95"/>
        </w:rPr>
        <w:t>is</w:t>
      </w:r>
      <w:r>
        <w:rPr>
          <w:spacing w:val="35"/>
          <w:w w:val="95"/>
        </w:rPr>
        <w:t xml:space="preserve"> </w:t>
      </w:r>
      <w:r>
        <w:rPr>
          <w:w w:val="95"/>
        </w:rPr>
        <w:t>most</w:t>
      </w:r>
      <w:r>
        <w:rPr>
          <w:spacing w:val="36"/>
          <w:w w:val="95"/>
        </w:rPr>
        <w:t xml:space="preserve"> </w:t>
      </w:r>
      <w:r>
        <w:rPr>
          <w:w w:val="95"/>
        </w:rPr>
        <w:t>often</w:t>
      </w:r>
      <w:r>
        <w:rPr>
          <w:spacing w:val="36"/>
          <w:w w:val="95"/>
        </w:rPr>
        <w:t xml:space="preserve"> </w:t>
      </w:r>
      <w:r>
        <w:rPr>
          <w:w w:val="95"/>
        </w:rPr>
        <w:t>used,</w:t>
      </w:r>
      <w:r>
        <w:rPr>
          <w:spacing w:val="41"/>
          <w:w w:val="95"/>
        </w:rPr>
        <w:t xml:space="preserve"> </w:t>
      </w:r>
      <w:r>
        <w:rPr>
          <w:w w:val="95"/>
        </w:rPr>
        <w:t>orders</w:t>
      </w:r>
      <w:r>
        <w:rPr>
          <w:spacing w:val="36"/>
          <w:w w:val="95"/>
        </w:rPr>
        <w:t xml:space="preserve"> </w:t>
      </w:r>
      <w:r>
        <w:rPr>
          <w:w w:val="95"/>
        </w:rPr>
        <w:t>nodes</w:t>
      </w:r>
      <w:r>
        <w:rPr>
          <w:spacing w:val="36"/>
          <w:w w:val="95"/>
        </w:rPr>
        <w:t xml:space="preserve"> </w:t>
      </w:r>
      <w:r>
        <w:rPr>
          <w:w w:val="95"/>
        </w:rPr>
        <w:t>based</w:t>
      </w:r>
      <w:r>
        <w:rPr>
          <w:spacing w:val="36"/>
          <w:w w:val="95"/>
        </w:rPr>
        <w:t xml:space="preserve"> </w:t>
      </w:r>
      <w:r>
        <w:rPr>
          <w:w w:val="95"/>
        </w:rPr>
        <w:t>on</w:t>
      </w:r>
      <w:r>
        <w:rPr>
          <w:spacing w:val="36"/>
          <w:w w:val="95"/>
        </w:rPr>
        <w:t xml:space="preserve"> </w:t>
      </w:r>
      <w:r>
        <w:rPr>
          <w:w w:val="95"/>
        </w:rPr>
        <w:t>their</w:t>
      </w:r>
      <w:r>
        <w:rPr>
          <w:spacing w:val="36"/>
          <w:w w:val="95"/>
        </w:rPr>
        <w:t xml:space="preserve"> </w:t>
      </w:r>
      <w:r>
        <w:rPr>
          <w:w w:val="95"/>
        </w:rPr>
        <w:t>number</w:t>
      </w:r>
    </w:p>
    <w:p w14:paraId="4542712E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0FCC5C8" w14:textId="77777777" w:rsidR="00F5531B" w:rsidRDefault="00F53AF1">
      <w:pPr>
        <w:pStyle w:val="BodyText"/>
        <w:spacing w:before="36" w:line="508" w:lineRule="auto"/>
        <w:ind w:left="1191" w:right="649"/>
        <w:jc w:val="both"/>
      </w:pPr>
      <w:r>
        <w:rPr>
          <w:w w:val="95"/>
        </w:rPr>
        <w:lastRenderedPageBreak/>
        <w:t>of edges, which can be interpreted as arranging cells according to the degree with</w:t>
      </w:r>
      <w:r>
        <w:rPr>
          <w:spacing w:val="1"/>
          <w:w w:val="95"/>
        </w:rPr>
        <w:t xml:space="preserve"> </w:t>
      </w:r>
      <w:r>
        <w:rPr>
          <w:w w:val="95"/>
        </w:rPr>
        <w:t>which they interact with the network [</w:t>
      </w:r>
      <w:hyperlink w:anchor="_bookmark163" w:history="1">
        <w:r>
          <w:rPr>
            <w:color w:val="0000FF"/>
            <w:w w:val="95"/>
          </w:rPr>
          <w:t>45</w:t>
        </w:r>
      </w:hyperlink>
      <w:r>
        <w:rPr>
          <w:w w:val="95"/>
        </w:rPr>
        <w:t>]. Another centrality is the eigencentrality,</w:t>
      </w:r>
      <w:r>
        <w:rPr>
          <w:spacing w:val="1"/>
          <w:w w:val="95"/>
        </w:rPr>
        <w:t xml:space="preserve"> </w:t>
      </w:r>
      <w:r>
        <w:rPr>
          <w:w w:val="95"/>
        </w:rPr>
        <w:t>which considers the importance of a node’s neighbors by</w:t>
      </w:r>
      <w:r>
        <w:rPr>
          <w:w w:val="95"/>
        </w:rPr>
        <w:t xml:space="preserve"> looking at the dominant</w:t>
      </w:r>
      <w:r>
        <w:rPr>
          <w:spacing w:val="1"/>
          <w:w w:val="95"/>
        </w:rPr>
        <w:t xml:space="preserve"> </w:t>
      </w:r>
      <w:r>
        <w:rPr>
          <w:w w:val="95"/>
        </w:rPr>
        <w:t>eigenvector of the adjacency matrix, a square matrix denoting adjacent or connected</w:t>
      </w:r>
      <w:r>
        <w:rPr>
          <w:spacing w:val="-52"/>
          <w:w w:val="95"/>
        </w:rPr>
        <w:t xml:space="preserve"> </w:t>
      </w:r>
      <w:r>
        <w:rPr>
          <w:w w:val="95"/>
        </w:rPr>
        <w:t>pairs of vertices [</w:t>
      </w:r>
      <w:hyperlink w:anchor="_bookmark164" w:history="1">
        <w:r>
          <w:rPr>
            <w:color w:val="0000FF"/>
            <w:w w:val="95"/>
          </w:rPr>
          <w:t>46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These centralities assist in determining the network hubs in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brain</w:t>
      </w:r>
      <w:r>
        <w:rPr>
          <w:spacing w:val="19"/>
        </w:rPr>
        <w:t xml:space="preserve"> </w:t>
      </w:r>
      <w:r>
        <w:t>[</w:t>
      </w:r>
      <w:hyperlink w:anchor="_bookmark165" w:history="1">
        <w:r>
          <w:rPr>
            <w:color w:val="0000FF"/>
          </w:rPr>
          <w:t>47</w:t>
        </w:r>
      </w:hyperlink>
      <w:r>
        <w:t>].</w:t>
      </w:r>
    </w:p>
    <w:p w14:paraId="1C3C5BDB" w14:textId="77777777" w:rsidR="00F5531B" w:rsidRDefault="00F5531B">
      <w:pPr>
        <w:pStyle w:val="BodyText"/>
      </w:pPr>
    </w:p>
    <w:p w14:paraId="529C9E00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63"/>
        <w:ind w:hanging="860"/>
      </w:pPr>
      <w:bookmarkStart w:id="22" w:name="Applying_graph_theory_techniques_to_isle"/>
      <w:bookmarkStart w:id="23" w:name="_bookmark12"/>
      <w:bookmarkEnd w:id="22"/>
      <w:bookmarkEnd w:id="23"/>
      <w:r>
        <w:t>Applying</w:t>
      </w:r>
      <w:r>
        <w:rPr>
          <w:spacing w:val="3"/>
        </w:rPr>
        <w:t xml:space="preserve"> </w:t>
      </w:r>
      <w:r>
        <w:t>graph</w:t>
      </w:r>
      <w:r>
        <w:rPr>
          <w:spacing w:val="3"/>
        </w:rPr>
        <w:t xml:space="preserve"> </w:t>
      </w:r>
      <w:r>
        <w:t>theory</w:t>
      </w:r>
      <w:r>
        <w:rPr>
          <w:spacing w:val="4"/>
        </w:rPr>
        <w:t xml:space="preserve"> </w:t>
      </w:r>
      <w:r>
        <w:t>techniques</w:t>
      </w:r>
      <w:r>
        <w:rPr>
          <w:spacing w:val="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islets</w:t>
      </w:r>
    </w:p>
    <w:p w14:paraId="5D663DBD" w14:textId="77777777" w:rsidR="00F5531B" w:rsidRDefault="00F5531B">
      <w:pPr>
        <w:pStyle w:val="BodyText"/>
        <w:spacing w:before="7"/>
        <w:rPr>
          <w:sz w:val="39"/>
        </w:rPr>
      </w:pPr>
    </w:p>
    <w:p w14:paraId="365B7066" w14:textId="77777777" w:rsidR="00F5531B" w:rsidRDefault="00F53AF1">
      <w:pPr>
        <w:pStyle w:val="BodyText"/>
        <w:spacing w:before="1" w:line="504" w:lineRule="auto"/>
        <w:ind w:left="1192" w:right="649" w:firstLine="576"/>
        <w:jc w:val="both"/>
      </w:pPr>
      <w:r>
        <w:rPr>
          <w:w w:val="95"/>
        </w:rPr>
        <w:t>These techniques of classifying and analyzing neuronal networks have recently</w:t>
      </w:r>
      <w:r>
        <w:rPr>
          <w:spacing w:val="-52"/>
          <w:w w:val="95"/>
        </w:rPr>
        <w:t xml:space="preserve"> </w:t>
      </w:r>
      <w:r>
        <w:t xml:space="preserve">been applied to pancreatic islets, with a focus on </w:t>
      </w:r>
      <w:r>
        <w:rPr>
          <w:rFonts w:ascii="Bookman Old Style" w:hAnsi="Bookman Old Style"/>
          <w:i/>
        </w:rPr>
        <w:t xml:space="preserve">β </w:t>
      </w:r>
      <w:r>
        <w:t>cells.</w:t>
      </w:r>
      <w:r>
        <w:rPr>
          <w:spacing w:val="1"/>
        </w:rPr>
        <w:t xml:space="preserve"> </w:t>
      </w:r>
      <w:r>
        <w:t>From experimentally</w:t>
      </w:r>
      <w:r>
        <w:rPr>
          <w:spacing w:val="1"/>
        </w:rPr>
        <w:t xml:space="preserve"> </w:t>
      </w:r>
      <w:r>
        <w:rPr>
          <w:w w:val="95"/>
        </w:rPr>
        <w:t>measured calcium gathered from confocal calcium imaging, functional networks are</w:t>
      </w:r>
      <w:r>
        <w:rPr>
          <w:spacing w:val="1"/>
          <w:w w:val="95"/>
        </w:rPr>
        <w:t xml:space="preserve"> </w:t>
      </w:r>
      <w:r>
        <w:rPr>
          <w:w w:val="95"/>
        </w:rPr>
        <w:t>built [</w:t>
      </w:r>
      <w:hyperlink w:anchor="_bookmark126" w:history="1">
        <w:r>
          <w:rPr>
            <w:color w:val="0000FF"/>
            <w:w w:val="95"/>
          </w:rPr>
          <w:t>6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Highly correlated cells are deemed to be functionally connected using a</w:t>
      </w:r>
      <w:r>
        <w:rPr>
          <w:spacing w:val="1"/>
          <w:w w:val="95"/>
        </w:rPr>
        <w:t xml:space="preserve"> </w:t>
      </w:r>
      <w:r>
        <w:rPr>
          <w:w w:val="95"/>
        </w:rPr>
        <w:t>Pearson correlation (coefficient above a threshold value, fo</w:t>
      </w:r>
      <w:r>
        <w:rPr>
          <w:w w:val="95"/>
        </w:rPr>
        <w:t>r example 0.75) with cal-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cium traces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in an islet. Connectivity is measured during five time periods: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low glucose, initial activation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in high glucose, high glucose, initial deacti-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vation of </w:t>
      </w:r>
      <w:r>
        <w:rPr>
          <w:rFonts w:ascii="Bookman Old Style" w:hAnsi="Bookman Old Style"/>
          <w:i/>
          <w:spacing w:val="-1"/>
        </w:rPr>
        <w:t xml:space="preserve">β </w:t>
      </w:r>
      <w:r>
        <w:rPr>
          <w:spacing w:val="-1"/>
        </w:rPr>
        <w:t xml:space="preserve">cells in low glucose, and low glucose after stimulation. </w:t>
      </w:r>
      <w:r>
        <w:t>The functional</w:t>
      </w:r>
      <w:r>
        <w:rPr>
          <w:spacing w:val="-55"/>
        </w:rPr>
        <w:t xml:space="preserve"> </w:t>
      </w:r>
      <w:r>
        <w:rPr>
          <w:w w:val="95"/>
        </w:rPr>
        <w:t xml:space="preserve">connectivity graphs vary across the defined time periods as seen in Figure </w:t>
      </w:r>
      <w:hyperlink w:anchor="_bookmark13" w:history="1">
        <w:r>
          <w:rPr>
            <w:color w:val="0000FF"/>
            <w:w w:val="95"/>
          </w:rPr>
          <w:t>1.2</w:t>
        </w:r>
      </w:hyperlink>
      <w:r>
        <w:rPr>
          <w:w w:val="95"/>
        </w:rPr>
        <w:t>, with</w:t>
      </w:r>
      <w:r>
        <w:rPr>
          <w:spacing w:val="1"/>
          <w:w w:val="95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initial</w:t>
      </w:r>
      <w:r>
        <w:rPr>
          <w:spacing w:val="-3"/>
        </w:rPr>
        <w:t xml:space="preserve"> </w:t>
      </w:r>
      <w:r>
        <w:rPr>
          <w:spacing w:val="-1"/>
        </w:rPr>
        <w:t>activation</w:t>
      </w:r>
      <w:r>
        <w:rPr>
          <w:spacing w:val="-2"/>
        </w:rPr>
        <w:t xml:space="preserve"> </w:t>
      </w:r>
      <w:r>
        <w:rPr>
          <w:spacing w:val="-1"/>
        </w:rPr>
        <w:t>(B2)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deactivation</w:t>
      </w:r>
      <w:r>
        <w:rPr>
          <w:spacing w:val="-3"/>
        </w:rPr>
        <w:t xml:space="preserve"> </w:t>
      </w:r>
      <w:r>
        <w:rPr>
          <w:spacing w:val="-1"/>
        </w:rPr>
        <w:t>(B4)</w:t>
      </w:r>
      <w:r>
        <w:rPr>
          <w:spacing w:val="-2"/>
        </w:rPr>
        <w:t xml:space="preserve"> </w:t>
      </w:r>
      <w:r>
        <w:rPr>
          <w:spacing w:val="-1"/>
        </w:rPr>
        <w:t>phases</w:t>
      </w:r>
      <w:r>
        <w:rPr>
          <w:spacing w:val="-3"/>
        </w:rPr>
        <w:t xml:space="preserve"> </w:t>
      </w:r>
      <w:r>
        <w:rPr>
          <w:spacing w:val="-1"/>
        </w:rPr>
        <w:t>having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most</w:t>
      </w:r>
      <w:r>
        <w:rPr>
          <w:spacing w:val="-2"/>
        </w:rPr>
        <w:t xml:space="preserve"> </w:t>
      </w:r>
      <w:r>
        <w:t>function-</w:t>
      </w:r>
      <w:r>
        <w:rPr>
          <w:spacing w:val="-56"/>
        </w:rPr>
        <w:t xml:space="preserve"> </w:t>
      </w:r>
      <w:r>
        <w:rPr>
          <w:w w:val="95"/>
        </w:rPr>
        <w:t>ally connected cells. The high density of connections in these two transitional time</w:t>
      </w:r>
      <w:r>
        <w:rPr>
          <w:spacing w:val="1"/>
          <w:w w:val="95"/>
        </w:rPr>
        <w:t xml:space="preserve"> </w:t>
      </w:r>
      <w:r>
        <w:rPr>
          <w:w w:val="95"/>
        </w:rPr>
        <w:t>periods implies that the cells’ responses to a change in glucose levels is coordinated</w:t>
      </w:r>
      <w:r>
        <w:rPr>
          <w:spacing w:val="1"/>
          <w:w w:val="95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nature.</w:t>
      </w:r>
    </w:p>
    <w:p w14:paraId="6CF3D2BE" w14:textId="77777777" w:rsidR="00F5531B" w:rsidRDefault="00F53AF1">
      <w:pPr>
        <w:pStyle w:val="BodyText"/>
        <w:spacing w:line="264" w:lineRule="exact"/>
        <w:ind w:left="1768"/>
      </w:pPr>
      <w:r>
        <w:rPr>
          <w:w w:val="95"/>
        </w:rPr>
        <w:t>High</w:t>
      </w:r>
      <w:r>
        <w:rPr>
          <w:spacing w:val="22"/>
          <w:w w:val="95"/>
        </w:rPr>
        <w:t xml:space="preserve"> </w:t>
      </w:r>
      <w:r>
        <w:rPr>
          <w:w w:val="95"/>
        </w:rPr>
        <w:t>clustering</w:t>
      </w:r>
      <w:r>
        <w:rPr>
          <w:spacing w:val="22"/>
          <w:w w:val="95"/>
        </w:rPr>
        <w:t xml:space="preserve"> </w:t>
      </w:r>
      <w:r>
        <w:rPr>
          <w:w w:val="95"/>
        </w:rPr>
        <w:t>coefficients</w:t>
      </w:r>
      <w:r>
        <w:rPr>
          <w:spacing w:val="23"/>
          <w:w w:val="95"/>
        </w:rPr>
        <w:t xml:space="preserve"> </w:t>
      </w:r>
      <w:r>
        <w:rPr>
          <w:w w:val="95"/>
        </w:rPr>
        <w:t>of</w:t>
      </w:r>
      <w:r>
        <w:rPr>
          <w:spacing w:val="23"/>
          <w:w w:val="95"/>
        </w:rPr>
        <w:t xml:space="preserve"> </w:t>
      </w:r>
      <w:r>
        <w:rPr>
          <w:w w:val="95"/>
        </w:rPr>
        <w:t>individual</w:t>
      </w:r>
      <w:r>
        <w:rPr>
          <w:spacing w:val="23"/>
          <w:w w:val="95"/>
        </w:rPr>
        <w:t xml:space="preserve"> </w:t>
      </w:r>
      <w:r>
        <w:rPr>
          <w:w w:val="95"/>
        </w:rPr>
        <w:t>cells</w:t>
      </w:r>
      <w:r>
        <w:rPr>
          <w:spacing w:val="22"/>
          <w:w w:val="95"/>
        </w:rPr>
        <w:t xml:space="preserve"> </w:t>
      </w:r>
      <w:r>
        <w:rPr>
          <w:w w:val="95"/>
        </w:rPr>
        <w:t>correlate</w:t>
      </w:r>
      <w:r>
        <w:rPr>
          <w:spacing w:val="23"/>
          <w:w w:val="95"/>
        </w:rPr>
        <w:t xml:space="preserve"> </w:t>
      </w:r>
      <w:r>
        <w:rPr>
          <w:w w:val="95"/>
        </w:rPr>
        <w:t>strongly</w:t>
      </w:r>
      <w:r>
        <w:rPr>
          <w:spacing w:val="22"/>
          <w:w w:val="95"/>
        </w:rPr>
        <w:t xml:space="preserve"> </w:t>
      </w:r>
      <w:r>
        <w:rPr>
          <w:w w:val="95"/>
        </w:rPr>
        <w:t>with</w:t>
      </w:r>
      <w:r>
        <w:rPr>
          <w:spacing w:val="22"/>
          <w:w w:val="95"/>
        </w:rPr>
        <w:t xml:space="preserve"> </w:t>
      </w:r>
      <w:r>
        <w:rPr>
          <w:w w:val="95"/>
        </w:rPr>
        <w:t>smaller</w:t>
      </w:r>
    </w:p>
    <w:p w14:paraId="60E8AD1F" w14:textId="77777777" w:rsidR="00F5531B" w:rsidRDefault="00F5531B">
      <w:pPr>
        <w:spacing w:line="264" w:lineRule="exact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9465FE4" w14:textId="77777777" w:rsidR="00F5531B" w:rsidRDefault="00F53AF1">
      <w:pPr>
        <w:pStyle w:val="BodyText"/>
        <w:ind w:left="1765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3320084C" wp14:editId="6EEB1A35">
            <wp:extent cx="4687932" cy="898398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7932" cy="898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D9A1AA" w14:textId="77777777" w:rsidR="00F5531B" w:rsidRDefault="00F5531B">
      <w:pPr>
        <w:pStyle w:val="BodyText"/>
        <w:rPr>
          <w:sz w:val="20"/>
        </w:rPr>
      </w:pPr>
    </w:p>
    <w:p w14:paraId="671BEFEA" w14:textId="77777777" w:rsidR="00F5531B" w:rsidRDefault="00F5531B">
      <w:pPr>
        <w:pStyle w:val="BodyText"/>
        <w:spacing w:before="1"/>
        <w:rPr>
          <w:sz w:val="26"/>
        </w:rPr>
      </w:pPr>
    </w:p>
    <w:p w14:paraId="35CFD946" w14:textId="77777777" w:rsidR="00F5531B" w:rsidRDefault="00F53AF1">
      <w:pPr>
        <w:spacing w:before="59" w:line="547" w:lineRule="auto"/>
        <w:ind w:left="1191" w:right="649"/>
        <w:jc w:val="both"/>
      </w:pPr>
      <w:r>
        <w:rPr>
          <w:spacing w:val="-1"/>
          <w:sz w:val="24"/>
        </w:rPr>
        <w:t>Figure 1.2:</w:t>
      </w:r>
      <w:r>
        <w:rPr>
          <w:sz w:val="24"/>
        </w:rPr>
        <w:t xml:space="preserve"> </w:t>
      </w:r>
      <w:bookmarkStart w:id="24" w:name="_bookmark13"/>
      <w:bookmarkEnd w:id="24"/>
      <w:r>
        <w:rPr>
          <w:b/>
        </w:rPr>
        <w:t>Functional connectivity networks at varying glucose.</w:t>
      </w:r>
      <w:r>
        <w:rPr>
          <w:b/>
          <w:spacing w:val="1"/>
        </w:rPr>
        <w:t xml:space="preserve"> </w:t>
      </w:r>
      <w:r>
        <w:t>Functional</w:t>
      </w:r>
      <w:r>
        <w:rPr>
          <w:spacing w:val="1"/>
        </w:rPr>
        <w:t xml:space="preserve"> </w:t>
      </w:r>
      <w:r>
        <w:rPr>
          <w:spacing w:val="-1"/>
        </w:rPr>
        <w:t xml:space="preserve">connectivity represented with yellow (weaker) to brown </w:t>
      </w:r>
      <w:r>
        <w:t>(stronger) lines between the red</w:t>
      </w:r>
      <w:r>
        <w:rPr>
          <w:spacing w:val="-51"/>
        </w:rPr>
        <w:t xml:space="preserve"> </w:t>
      </w:r>
      <w:r>
        <w:t>nuclei of cells for 5 different regimes: low glucose (B1), initial activation to high glucose</w:t>
      </w:r>
      <w:r>
        <w:rPr>
          <w:spacing w:val="1"/>
        </w:rPr>
        <w:t xml:space="preserve"> </w:t>
      </w:r>
      <w:r>
        <w:t>(B2), high glucose (B3), initial deactivation to low glucose (B4), and low glucose (B5).</w:t>
      </w:r>
      <w:r>
        <w:rPr>
          <w:spacing w:val="1"/>
        </w:rPr>
        <w:t xml:space="preserve"> </w:t>
      </w:r>
      <w:r>
        <w:t>Taken</w:t>
      </w:r>
      <w:r>
        <w:rPr>
          <w:spacing w:val="17"/>
        </w:rPr>
        <w:t xml:space="preserve"> </w:t>
      </w:r>
      <w:r>
        <w:t>from</w:t>
      </w:r>
      <w:r>
        <w:rPr>
          <w:spacing w:val="18"/>
        </w:rPr>
        <w:t xml:space="preserve"> </w:t>
      </w:r>
      <w:r>
        <w:t>[</w:t>
      </w:r>
      <w:hyperlink w:anchor="_bookmark126" w:history="1">
        <w:r>
          <w:rPr>
            <w:color w:val="0000FF"/>
          </w:rPr>
          <w:t>6</w:t>
        </w:r>
      </w:hyperlink>
      <w:r>
        <w:t>].</w:t>
      </w:r>
    </w:p>
    <w:p w14:paraId="01CF102D" w14:textId="77777777" w:rsidR="00F5531B" w:rsidRDefault="00F53AF1">
      <w:pPr>
        <w:pStyle w:val="BodyText"/>
        <w:spacing w:before="102" w:line="504" w:lineRule="auto"/>
        <w:ind w:left="1191" w:right="648"/>
        <w:jc w:val="both"/>
      </w:pPr>
      <w:r>
        <w:rPr>
          <w:w w:val="95"/>
        </w:rPr>
        <w:t>average</w:t>
      </w:r>
      <w:r>
        <w:rPr>
          <w:spacing w:val="49"/>
          <w:w w:val="95"/>
        </w:rPr>
        <w:t xml:space="preserve"> </w:t>
      </w:r>
      <w:r>
        <w:rPr>
          <w:w w:val="95"/>
        </w:rPr>
        <w:t>path</w:t>
      </w:r>
      <w:r>
        <w:rPr>
          <w:spacing w:val="49"/>
          <w:w w:val="95"/>
        </w:rPr>
        <w:t xml:space="preserve"> </w:t>
      </w:r>
      <w:r>
        <w:rPr>
          <w:w w:val="95"/>
        </w:rPr>
        <w:t>lengths</w:t>
      </w:r>
      <w:r>
        <w:rPr>
          <w:spacing w:val="49"/>
          <w:w w:val="95"/>
        </w:rPr>
        <w:t xml:space="preserve"> </w:t>
      </w:r>
      <w:r>
        <w:rPr>
          <w:w w:val="95"/>
        </w:rPr>
        <w:t>or,</w:t>
      </w:r>
      <w:r>
        <w:rPr>
          <w:spacing w:val="3"/>
          <w:w w:val="95"/>
        </w:rPr>
        <w:t xml:space="preserve"> </w:t>
      </w:r>
      <w:r>
        <w:rPr>
          <w:w w:val="95"/>
        </w:rPr>
        <w:t>equivalently,</w:t>
      </w:r>
      <w:r>
        <w:rPr>
          <w:spacing w:val="3"/>
          <w:w w:val="95"/>
        </w:rPr>
        <w:t xml:space="preserve"> </w:t>
      </w:r>
      <w:r>
        <w:rPr>
          <w:w w:val="95"/>
        </w:rPr>
        <w:t>cells</w:t>
      </w:r>
      <w:r>
        <w:rPr>
          <w:spacing w:val="49"/>
          <w:w w:val="95"/>
        </w:rPr>
        <w:t xml:space="preserve"> </w:t>
      </w:r>
      <w:r>
        <w:rPr>
          <w:w w:val="95"/>
        </w:rPr>
        <w:t>with</w:t>
      </w:r>
      <w:r>
        <w:rPr>
          <w:spacing w:val="49"/>
          <w:w w:val="95"/>
        </w:rPr>
        <w:t xml:space="preserve"> </w:t>
      </w:r>
      <w:r>
        <w:rPr>
          <w:w w:val="95"/>
        </w:rPr>
        <w:t>long</w:t>
      </w:r>
      <w:r>
        <w:rPr>
          <w:spacing w:val="50"/>
          <w:w w:val="95"/>
        </w:rPr>
        <w:t xml:space="preserve"> </w:t>
      </w:r>
      <w:r>
        <w:rPr>
          <w:w w:val="95"/>
        </w:rPr>
        <w:t>connections</w:t>
      </w:r>
      <w:r>
        <w:rPr>
          <w:spacing w:val="49"/>
          <w:w w:val="95"/>
        </w:rPr>
        <w:t xml:space="preserve"> </w:t>
      </w:r>
      <w:r>
        <w:rPr>
          <w:w w:val="95"/>
        </w:rPr>
        <w:t>are</w:t>
      </w:r>
      <w:r>
        <w:rPr>
          <w:spacing w:val="49"/>
          <w:w w:val="95"/>
        </w:rPr>
        <w:t xml:space="preserve"> </w:t>
      </w:r>
      <w:r>
        <w:rPr>
          <w:w w:val="95"/>
        </w:rPr>
        <w:t>connected</w:t>
      </w:r>
      <w:r>
        <w:rPr>
          <w:spacing w:val="-53"/>
          <w:w w:val="95"/>
        </w:rPr>
        <w:t xml:space="preserve"> </w:t>
      </w:r>
      <w:r>
        <w:t>to the more isolated cells.</w:t>
      </w:r>
      <w:r>
        <w:rPr>
          <w:spacing w:val="1"/>
        </w:rPr>
        <w:t xml:space="preserve"> </w:t>
      </w:r>
      <w:r>
        <w:t>A benefit of high clustering could be protection from</w:t>
      </w:r>
      <w:r>
        <w:rPr>
          <w:spacing w:val="1"/>
        </w:rPr>
        <w:t xml:space="preserve"> </w:t>
      </w:r>
      <w:r>
        <w:t xml:space="preserve">the dysfunction of individual </w:t>
      </w:r>
      <w:r>
        <w:rPr>
          <w:rFonts w:ascii="Bookman Old Style" w:hAnsi="Bookman Old Style"/>
          <w:i/>
        </w:rPr>
        <w:t xml:space="preserve">β </w:t>
      </w:r>
      <w:r>
        <w:t>cells.</w:t>
      </w:r>
      <w:r>
        <w:rPr>
          <w:spacing w:val="1"/>
        </w:rPr>
        <w:t xml:space="preserve"> </w:t>
      </w:r>
      <w:r>
        <w:t>During the activation, high glucose, and</w:t>
      </w:r>
      <w:r>
        <w:rPr>
          <w:spacing w:val="1"/>
        </w:rPr>
        <w:t xml:space="preserve"> </w:t>
      </w:r>
      <w:r>
        <w:rPr>
          <w:w w:val="95"/>
        </w:rPr>
        <w:t>deactivation regimes,</w:t>
      </w:r>
      <w:r>
        <w:rPr>
          <w:spacing w:val="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form small world networks with the clustering and</w:t>
      </w:r>
      <w:r>
        <w:rPr>
          <w:spacing w:val="1"/>
          <w:w w:val="95"/>
        </w:rPr>
        <w:t xml:space="preserve"> </w:t>
      </w:r>
      <w:r>
        <w:rPr>
          <w:w w:val="95"/>
        </w:rPr>
        <w:t>efficiency ratios increasing during high glucose and decreasing during deactivation.</w:t>
      </w:r>
      <w:r>
        <w:rPr>
          <w:spacing w:val="1"/>
          <w:w w:val="95"/>
        </w:rPr>
        <w:t xml:space="preserve"> </w:t>
      </w:r>
      <w:r>
        <w:rPr>
          <w:w w:val="95"/>
        </w:rPr>
        <w:t>The increase in efficiency due to the shorter path</w:t>
      </w:r>
      <w:r>
        <w:rPr>
          <w:w w:val="95"/>
        </w:rPr>
        <w:t xml:space="preserve"> lengths plays a larger role in the</w:t>
      </w:r>
      <w:r>
        <w:rPr>
          <w:spacing w:val="1"/>
          <w:w w:val="95"/>
        </w:rPr>
        <w:t xml:space="preserve"> </w:t>
      </w:r>
      <w:r>
        <w:t>increase</w:t>
      </w:r>
      <w:r>
        <w:rPr>
          <w:spacing w:val="14"/>
        </w:rPr>
        <w:t xml:space="preserve"> </w:t>
      </w:r>
      <w:r>
        <w:t>seen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small</w:t>
      </w:r>
      <w:r>
        <w:rPr>
          <w:spacing w:val="15"/>
        </w:rPr>
        <w:t xml:space="preserve"> </w:t>
      </w:r>
      <w:r>
        <w:t>world</w:t>
      </w:r>
      <w:r>
        <w:rPr>
          <w:spacing w:val="15"/>
        </w:rPr>
        <w:t xml:space="preserve"> </w:t>
      </w:r>
      <w:r>
        <w:t>parameter.</w:t>
      </w:r>
    </w:p>
    <w:p w14:paraId="7FAC353B" w14:textId="77777777" w:rsidR="00F5531B" w:rsidRDefault="00F53AF1">
      <w:pPr>
        <w:pStyle w:val="BodyText"/>
        <w:spacing w:line="508" w:lineRule="auto"/>
        <w:ind w:left="1192" w:right="650" w:firstLine="576"/>
        <w:jc w:val="both"/>
      </w:pPr>
      <w:r>
        <w:rPr>
          <w:w w:val="95"/>
        </w:rPr>
        <w:t>With a similar procedure for creating functional connectivity graphs from ex-</w:t>
      </w:r>
      <w:r>
        <w:rPr>
          <w:spacing w:val="1"/>
          <w:w w:val="95"/>
        </w:rPr>
        <w:t xml:space="preserve"> </w:t>
      </w:r>
      <w:r>
        <w:rPr>
          <w:w w:val="95"/>
        </w:rPr>
        <w:t>perimental data, functional connectivity was measured with stepwise increasing glu-</w:t>
      </w:r>
      <w:r>
        <w:rPr>
          <w:spacing w:val="-52"/>
          <w:w w:val="95"/>
        </w:rPr>
        <w:t xml:space="preserve"> </w:t>
      </w:r>
      <w:r>
        <w:t>cose from 6 mM</w:t>
      </w:r>
      <w:r>
        <w:t xml:space="preserve"> to 12 mM [</w:t>
      </w:r>
      <w:hyperlink w:anchor="_bookmark127" w:history="1">
        <w:r>
          <w:rPr>
            <w:color w:val="0000FF"/>
          </w:rPr>
          <w:t>7</w:t>
        </w:r>
      </w:hyperlink>
      <w:r>
        <w:t>]. At basal levels of glucose, very little coordinated</w:t>
      </w:r>
      <w:r>
        <w:rPr>
          <w:spacing w:val="1"/>
        </w:rPr>
        <w:t xml:space="preserve"> </w:t>
      </w:r>
      <w:r>
        <w:rPr>
          <w:w w:val="95"/>
        </w:rPr>
        <w:t>activity was observed, leading to a sparsely connected functional network.</w:t>
      </w:r>
      <w:r>
        <w:rPr>
          <w:spacing w:val="1"/>
          <w:w w:val="95"/>
        </w:rPr>
        <w:t xml:space="preserve"> </w:t>
      </w:r>
      <w:r>
        <w:rPr>
          <w:w w:val="95"/>
        </w:rPr>
        <w:t>As the</w:t>
      </w:r>
      <w:r>
        <w:rPr>
          <w:spacing w:val="1"/>
          <w:w w:val="95"/>
        </w:rPr>
        <w:t xml:space="preserve"> </w:t>
      </w:r>
      <w:r>
        <w:rPr>
          <w:w w:val="95"/>
        </w:rPr>
        <w:t>glucose</w:t>
      </w:r>
      <w:r>
        <w:rPr>
          <w:spacing w:val="-10"/>
          <w:w w:val="95"/>
        </w:rPr>
        <w:t xml:space="preserve"> </w:t>
      </w:r>
      <w:r>
        <w:rPr>
          <w:w w:val="95"/>
        </w:rPr>
        <w:t>concentration</w:t>
      </w:r>
      <w:r>
        <w:rPr>
          <w:spacing w:val="-10"/>
          <w:w w:val="95"/>
        </w:rPr>
        <w:t xml:space="preserve"> </w:t>
      </w:r>
      <w:r>
        <w:rPr>
          <w:w w:val="95"/>
        </w:rPr>
        <w:t>increased,</w:t>
      </w:r>
      <w:r>
        <w:rPr>
          <w:spacing w:val="-8"/>
          <w:w w:val="95"/>
        </w:rPr>
        <w:t xml:space="preserve"> </w:t>
      </w:r>
      <w:r>
        <w:rPr>
          <w:w w:val="95"/>
        </w:rPr>
        <w:t>more</w:t>
      </w:r>
      <w:r>
        <w:rPr>
          <w:spacing w:val="-10"/>
          <w:w w:val="95"/>
        </w:rPr>
        <w:t xml:space="preserve"> </w:t>
      </w:r>
      <w:r>
        <w:rPr>
          <w:w w:val="95"/>
        </w:rPr>
        <w:t>densely</w:t>
      </w:r>
      <w:r>
        <w:rPr>
          <w:spacing w:val="-10"/>
          <w:w w:val="95"/>
        </w:rPr>
        <w:t xml:space="preserve"> </w:t>
      </w:r>
      <w:r>
        <w:rPr>
          <w:w w:val="95"/>
        </w:rPr>
        <w:t>connected</w:t>
      </w:r>
      <w:r>
        <w:rPr>
          <w:spacing w:val="-10"/>
          <w:w w:val="95"/>
        </w:rPr>
        <w:t xml:space="preserve"> </w:t>
      </w:r>
      <w:r>
        <w:rPr>
          <w:w w:val="95"/>
        </w:rPr>
        <w:t>networks</w:t>
      </w:r>
      <w:r>
        <w:rPr>
          <w:spacing w:val="-10"/>
          <w:w w:val="95"/>
        </w:rPr>
        <w:t xml:space="preserve"> </w:t>
      </w:r>
      <w:r>
        <w:rPr>
          <w:w w:val="95"/>
        </w:rPr>
        <w:t>were</w:t>
      </w:r>
      <w:r>
        <w:rPr>
          <w:spacing w:val="-10"/>
          <w:w w:val="95"/>
        </w:rPr>
        <w:t xml:space="preserve"> </w:t>
      </w:r>
      <w:r>
        <w:rPr>
          <w:w w:val="95"/>
        </w:rPr>
        <w:t>forme</w:t>
      </w:r>
      <w:r>
        <w:rPr>
          <w:w w:val="95"/>
        </w:rPr>
        <w:t>d,</w:t>
      </w:r>
      <w:r>
        <w:rPr>
          <w:spacing w:val="-8"/>
          <w:w w:val="95"/>
        </w:rPr>
        <w:t xml:space="preserve"> </w:t>
      </w:r>
      <w:r>
        <w:rPr>
          <w:w w:val="95"/>
        </w:rPr>
        <w:t>giv-</w:t>
      </w:r>
      <w:r>
        <w:rPr>
          <w:spacing w:val="-52"/>
          <w:w w:val="95"/>
        </w:rPr>
        <w:t xml:space="preserve"> </w:t>
      </w:r>
      <w:r>
        <w:rPr>
          <w:w w:val="95"/>
        </w:rPr>
        <w:t>ing rise to small-world networks with short path lengths and a high degree of clus-</w:t>
      </w:r>
      <w:r>
        <w:rPr>
          <w:spacing w:val="1"/>
          <w:w w:val="95"/>
        </w:rPr>
        <w:t xml:space="preserve"> </w:t>
      </w:r>
      <w:r>
        <w:rPr>
          <w:w w:val="95"/>
        </w:rPr>
        <w:t>tering.</w:t>
      </w:r>
      <w:r>
        <w:rPr>
          <w:spacing w:val="50"/>
          <w:w w:val="95"/>
        </w:rPr>
        <w:t xml:space="preserve"> </w:t>
      </w:r>
      <w:r>
        <w:rPr>
          <w:w w:val="95"/>
        </w:rPr>
        <w:t>Possibly</w:t>
      </w:r>
      <w:r>
        <w:rPr>
          <w:spacing w:val="21"/>
          <w:w w:val="95"/>
        </w:rPr>
        <w:t xml:space="preserve"> </w:t>
      </w:r>
      <w:r>
        <w:rPr>
          <w:w w:val="95"/>
        </w:rPr>
        <w:t>due</w:t>
      </w:r>
      <w:r>
        <w:rPr>
          <w:spacing w:val="22"/>
          <w:w w:val="95"/>
        </w:rPr>
        <w:t xml:space="preserve"> </w:t>
      </w:r>
      <w:r>
        <w:rPr>
          <w:w w:val="95"/>
        </w:rPr>
        <w:t>to</w:t>
      </w:r>
      <w:r>
        <w:rPr>
          <w:spacing w:val="21"/>
          <w:w w:val="95"/>
        </w:rPr>
        <w:t xml:space="preserve"> </w:t>
      </w:r>
      <w:r>
        <w:rPr>
          <w:w w:val="95"/>
        </w:rPr>
        <w:t>spatial</w:t>
      </w:r>
      <w:r>
        <w:rPr>
          <w:spacing w:val="22"/>
          <w:w w:val="95"/>
        </w:rPr>
        <w:t xml:space="preserve"> </w:t>
      </w:r>
      <w:r>
        <w:rPr>
          <w:w w:val="95"/>
        </w:rPr>
        <w:t>constraints,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network</w:t>
      </w:r>
      <w:r>
        <w:rPr>
          <w:spacing w:val="22"/>
          <w:w w:val="95"/>
        </w:rPr>
        <w:t xml:space="preserve"> </w:t>
      </w:r>
      <w:r>
        <w:rPr>
          <w:w w:val="95"/>
        </w:rPr>
        <w:t>saturates</w:t>
      </w:r>
      <w:r>
        <w:rPr>
          <w:spacing w:val="21"/>
          <w:w w:val="95"/>
        </w:rPr>
        <w:t xml:space="preserve"> </w:t>
      </w:r>
      <w:r>
        <w:rPr>
          <w:w w:val="95"/>
        </w:rPr>
        <w:t>when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glucose</w:t>
      </w:r>
    </w:p>
    <w:p w14:paraId="0C83230F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DE49BFE" w14:textId="77777777" w:rsidR="00F5531B" w:rsidRDefault="00F53AF1">
      <w:pPr>
        <w:pStyle w:val="BodyText"/>
        <w:ind w:left="3125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4C5951D9" wp14:editId="19A5CF92">
            <wp:extent cx="2913088" cy="2087118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3088" cy="2087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112D2" w14:textId="77777777" w:rsidR="00F5531B" w:rsidRDefault="00F5531B">
      <w:pPr>
        <w:pStyle w:val="BodyText"/>
        <w:rPr>
          <w:sz w:val="20"/>
        </w:rPr>
      </w:pPr>
    </w:p>
    <w:p w14:paraId="697C014A" w14:textId="77777777" w:rsidR="00F5531B" w:rsidRDefault="00F5531B">
      <w:pPr>
        <w:pStyle w:val="BodyText"/>
        <w:spacing w:before="8"/>
        <w:rPr>
          <w:sz w:val="27"/>
        </w:rPr>
      </w:pPr>
    </w:p>
    <w:p w14:paraId="554A6F83" w14:textId="77777777" w:rsidR="00F5531B" w:rsidRDefault="00F53AF1">
      <w:pPr>
        <w:spacing w:before="60" w:line="544" w:lineRule="auto"/>
        <w:ind w:left="1192" w:right="650"/>
        <w:jc w:val="both"/>
      </w:pPr>
      <w:r>
        <w:rPr>
          <w:w w:val="95"/>
          <w:sz w:val="24"/>
        </w:rPr>
        <w:t>Figure 1.3:</w:t>
      </w:r>
      <w:r>
        <w:rPr>
          <w:spacing w:val="1"/>
          <w:w w:val="95"/>
          <w:sz w:val="24"/>
        </w:rPr>
        <w:t xml:space="preserve"> </w:t>
      </w:r>
      <w:bookmarkStart w:id="25" w:name="_bookmark14"/>
      <w:bookmarkEnd w:id="25"/>
      <w:r>
        <w:rPr>
          <w:b/>
          <w:w w:val="95"/>
        </w:rPr>
        <w:t>Clustering in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functional connectivity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at different glucose.</w:t>
      </w:r>
      <w:r>
        <w:rPr>
          <w:b/>
          <w:spacing w:val="1"/>
          <w:w w:val="95"/>
        </w:rPr>
        <w:t xml:space="preserve"> </w:t>
      </w:r>
      <w:r>
        <w:rPr>
          <w:w w:val="95"/>
        </w:rPr>
        <w:t>Experi-</w:t>
      </w:r>
      <w:r>
        <w:rPr>
          <w:spacing w:val="1"/>
          <w:w w:val="95"/>
        </w:rPr>
        <w:t xml:space="preserve"> </w:t>
      </w:r>
      <w:r>
        <w:t>mentally measured functional connectivity at (a) 6 mM glucose, (b) 7 mM glucose, (c) 8</w:t>
      </w:r>
      <w:r>
        <w:rPr>
          <w:spacing w:val="-51"/>
        </w:rPr>
        <w:t xml:space="preserve"> </w:t>
      </w:r>
      <w:r>
        <w:t>mM</w:t>
      </w:r>
      <w:r>
        <w:rPr>
          <w:spacing w:val="-6"/>
        </w:rPr>
        <w:t xml:space="preserve"> </w:t>
      </w:r>
      <w:r>
        <w:t>glucose,</w:t>
      </w:r>
      <w:r>
        <w:rPr>
          <w:spacing w:val="-5"/>
        </w:rPr>
        <w:t xml:space="preserve"> </w:t>
      </w:r>
      <w:r>
        <w:t>(d)</w:t>
      </w:r>
      <w:r>
        <w:rPr>
          <w:spacing w:val="-6"/>
        </w:rPr>
        <w:t xml:space="preserve"> </w:t>
      </w:r>
      <w:r>
        <w:t>9</w:t>
      </w:r>
      <w:r>
        <w:rPr>
          <w:spacing w:val="-6"/>
        </w:rPr>
        <w:t xml:space="preserve"> </w:t>
      </w:r>
      <w:r>
        <w:t>mM</w:t>
      </w:r>
      <w:r>
        <w:rPr>
          <w:spacing w:val="-6"/>
        </w:rPr>
        <w:t xml:space="preserve"> </w:t>
      </w:r>
      <w:r>
        <w:t>glucose,</w:t>
      </w:r>
      <w:r>
        <w:rPr>
          <w:spacing w:val="-5"/>
        </w:rPr>
        <w:t xml:space="preserve"> </w:t>
      </w:r>
      <w:r>
        <w:t>(e)</w:t>
      </w:r>
      <w:r>
        <w:rPr>
          <w:spacing w:val="-6"/>
        </w:rPr>
        <w:t xml:space="preserve"> </w:t>
      </w:r>
      <w:r>
        <w:t>10</w:t>
      </w:r>
      <w:r>
        <w:rPr>
          <w:spacing w:val="-5"/>
        </w:rPr>
        <w:t xml:space="preserve"> </w:t>
      </w:r>
      <w:r>
        <w:t>mM</w:t>
      </w:r>
      <w:r>
        <w:rPr>
          <w:spacing w:val="-6"/>
        </w:rPr>
        <w:t xml:space="preserve"> </w:t>
      </w:r>
      <w:r>
        <w:t>glucose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(f)</w:t>
      </w:r>
      <w:r>
        <w:rPr>
          <w:spacing w:val="-6"/>
        </w:rPr>
        <w:t xml:space="preserve"> </w:t>
      </w:r>
      <w:r>
        <w:t>12</w:t>
      </w:r>
      <w:r>
        <w:rPr>
          <w:spacing w:val="-5"/>
        </w:rPr>
        <w:t xml:space="preserve"> </w:t>
      </w:r>
      <w:r>
        <w:t>mM</w:t>
      </w:r>
      <w:r>
        <w:rPr>
          <w:spacing w:val="-6"/>
        </w:rPr>
        <w:t xml:space="preserve"> </w:t>
      </w:r>
      <w:r>
        <w:t>glucose</w:t>
      </w:r>
      <w:r>
        <w:rPr>
          <w:spacing w:val="-6"/>
        </w:rPr>
        <w:t xml:space="preserve"> </w:t>
      </w:r>
      <w:r>
        <w:t>taken</w:t>
      </w:r>
      <w:r>
        <w:rPr>
          <w:spacing w:val="-6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[</w:t>
      </w:r>
      <w:hyperlink w:anchor="_bookmark127" w:history="1">
        <w:r>
          <w:rPr>
            <w:color w:val="0000FF"/>
          </w:rPr>
          <w:t>7</w:t>
        </w:r>
      </w:hyperlink>
      <w:r>
        <w:t>].</w:t>
      </w:r>
      <w:r>
        <w:rPr>
          <w:spacing w:val="-5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colors</w:t>
      </w:r>
      <w:r>
        <w:rPr>
          <w:spacing w:val="10"/>
        </w:rPr>
        <w:t xml:space="preserve"> </w:t>
      </w:r>
      <w:r>
        <w:t>denoted</w:t>
      </w:r>
      <w:r>
        <w:rPr>
          <w:spacing w:val="11"/>
        </w:rPr>
        <w:t xml:space="preserve"> </w:t>
      </w:r>
      <w:r>
        <w:t>different</w:t>
      </w:r>
      <w:r>
        <w:rPr>
          <w:spacing w:val="11"/>
        </w:rPr>
        <w:t xml:space="preserve"> </w:t>
      </w:r>
      <w:r>
        <w:t>clusterings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small-world</w:t>
      </w:r>
      <w:r>
        <w:rPr>
          <w:spacing w:val="11"/>
        </w:rPr>
        <w:t xml:space="preserve"> </w:t>
      </w:r>
      <w:r>
        <w:t>network.</w:t>
      </w:r>
    </w:p>
    <w:p w14:paraId="23A4E98E" w14:textId="77777777" w:rsidR="00F5531B" w:rsidRDefault="00F53AF1">
      <w:pPr>
        <w:pStyle w:val="BodyText"/>
        <w:spacing w:before="92" w:line="508" w:lineRule="auto"/>
        <w:ind w:left="1192" w:right="652"/>
        <w:jc w:val="both"/>
      </w:pPr>
      <w:r>
        <w:rPr>
          <w:w w:val="95"/>
        </w:rPr>
        <w:t>concentration was around 10 mM. The increase in clustering and connectivity with</w:t>
      </w:r>
      <w:r>
        <w:rPr>
          <w:spacing w:val="1"/>
          <w:w w:val="95"/>
        </w:rPr>
        <w:t xml:space="preserve"> </w:t>
      </w:r>
      <w:r>
        <w:t>higher</w:t>
      </w:r>
      <w:r>
        <w:rPr>
          <w:spacing w:val="6"/>
        </w:rPr>
        <w:t xml:space="preserve"> </w:t>
      </w:r>
      <w:r>
        <w:t>glucose</w:t>
      </w:r>
      <w:r>
        <w:rPr>
          <w:spacing w:val="7"/>
        </w:rPr>
        <w:t xml:space="preserve"> </w:t>
      </w:r>
      <w:r>
        <w:t>can</w:t>
      </w:r>
      <w:r>
        <w:rPr>
          <w:spacing w:val="7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seen</w:t>
      </w:r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Figure</w:t>
      </w:r>
      <w:r>
        <w:rPr>
          <w:spacing w:val="7"/>
        </w:rPr>
        <w:t xml:space="preserve"> </w:t>
      </w:r>
      <w:hyperlink w:anchor="_bookmark14" w:history="1">
        <w:r>
          <w:rPr>
            <w:color w:val="0000FF"/>
          </w:rPr>
          <w:t>1.3</w:t>
        </w:r>
      </w:hyperlink>
      <w:r>
        <w:t>,</w:t>
      </w:r>
      <w:r>
        <w:rPr>
          <w:spacing w:val="7"/>
        </w:rPr>
        <w:t xml:space="preserve"> </w:t>
      </w:r>
      <w:r>
        <w:t>which</w:t>
      </w:r>
      <w:r>
        <w:rPr>
          <w:spacing w:val="6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t>taken</w:t>
      </w:r>
      <w:r>
        <w:rPr>
          <w:spacing w:val="7"/>
        </w:rPr>
        <w:t xml:space="preserve"> </w:t>
      </w:r>
      <w:r>
        <w:t>from</w:t>
      </w:r>
      <w:r>
        <w:rPr>
          <w:spacing w:val="7"/>
        </w:rPr>
        <w:t xml:space="preserve"> </w:t>
      </w:r>
      <w:r>
        <w:t>[</w:t>
      </w:r>
      <w:hyperlink w:anchor="_bookmark127" w:history="1">
        <w:r>
          <w:rPr>
            <w:color w:val="0000FF"/>
          </w:rPr>
          <w:t>7</w:t>
        </w:r>
      </w:hyperlink>
      <w:r>
        <w:t>].</w:t>
      </w:r>
    </w:p>
    <w:p w14:paraId="08A0B4D2" w14:textId="77777777" w:rsidR="00F5531B" w:rsidRDefault="00F53AF1">
      <w:pPr>
        <w:pStyle w:val="BodyText"/>
        <w:spacing w:line="508" w:lineRule="auto"/>
        <w:ind w:left="1192" w:right="645" w:firstLine="576"/>
        <w:jc w:val="both"/>
      </w:pPr>
      <w:r>
        <w:t>A different technique involving durations of activity has also been used to</w:t>
      </w:r>
      <w:r>
        <w:rPr>
          <w:spacing w:val="1"/>
        </w:rPr>
        <w:t xml:space="preserve"> </w:t>
      </w:r>
      <w:r>
        <w:rPr>
          <w:spacing w:val="-1"/>
          <w:w w:val="95"/>
        </w:rPr>
        <w:t xml:space="preserve">calculate functional connectivity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 xml:space="preserve">, </w:t>
      </w:r>
      <w:hyperlink w:anchor="_bookmark166" w:history="1">
        <w:r>
          <w:rPr>
            <w:color w:val="0000FF"/>
            <w:w w:val="95"/>
          </w:rPr>
          <w:t>48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Cell activity is first binarized into active</w:t>
      </w:r>
      <w:r>
        <w:rPr>
          <w:spacing w:val="1"/>
          <w:w w:val="95"/>
        </w:rPr>
        <w:t xml:space="preserve"> </w:t>
      </w:r>
      <w:r>
        <w:rPr>
          <w:w w:val="95"/>
        </w:rPr>
        <w:t>and inactive. The correlation of two cells is determined by the ratio of the time the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coactive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square</w:t>
      </w:r>
      <w:r>
        <w:rPr>
          <w:spacing w:val="-8"/>
        </w:rPr>
        <w:t xml:space="preserve"> </w:t>
      </w:r>
      <w:r>
        <w:t>root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product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total</w:t>
      </w:r>
      <w:r>
        <w:rPr>
          <w:spacing w:val="-8"/>
        </w:rPr>
        <w:t xml:space="preserve"> </w:t>
      </w:r>
      <w:r>
        <w:t>active</w:t>
      </w:r>
      <w:r>
        <w:rPr>
          <w:spacing w:val="-9"/>
        </w:rPr>
        <w:t xml:space="preserve"> </w:t>
      </w:r>
      <w:r>
        <w:t>time</w:t>
      </w:r>
      <w:r>
        <w:rPr>
          <w:spacing w:val="-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56"/>
        </w:rPr>
        <w:t xml:space="preserve"> </w:t>
      </w:r>
      <w:r>
        <w:rPr>
          <w:w w:val="95"/>
        </w:rPr>
        <w:t>ind</w:t>
      </w:r>
      <w:r>
        <w:rPr>
          <w:w w:val="95"/>
        </w:rPr>
        <w:t>ividual cells.</w:t>
      </w:r>
      <w:r>
        <w:rPr>
          <w:spacing w:val="1"/>
          <w:w w:val="95"/>
        </w:rPr>
        <w:t xml:space="preserve"> </w:t>
      </w:r>
      <w:r>
        <w:rPr>
          <w:w w:val="95"/>
        </w:rPr>
        <w:t>These correlations are then subject to a Monte Carlo shuffling to</w:t>
      </w:r>
      <w:r>
        <w:rPr>
          <w:spacing w:val="1"/>
          <w:w w:val="95"/>
        </w:rPr>
        <w:t xml:space="preserve"> </w:t>
      </w:r>
      <w:r>
        <w:rPr>
          <w:w w:val="95"/>
        </w:rPr>
        <w:t>assess</w:t>
      </w:r>
      <w:r>
        <w:rPr>
          <w:spacing w:val="24"/>
          <w:w w:val="95"/>
        </w:rPr>
        <w:t xml:space="preserve"> </w:t>
      </w:r>
      <w:r>
        <w:rPr>
          <w:w w:val="95"/>
        </w:rPr>
        <w:t>the</w:t>
      </w:r>
      <w:r>
        <w:rPr>
          <w:spacing w:val="25"/>
          <w:w w:val="95"/>
        </w:rPr>
        <w:t xml:space="preserve"> </w:t>
      </w:r>
      <w:r>
        <w:rPr>
          <w:w w:val="95"/>
        </w:rPr>
        <w:t>significance</w:t>
      </w:r>
      <w:r>
        <w:rPr>
          <w:spacing w:val="24"/>
          <w:w w:val="95"/>
        </w:rPr>
        <w:t xml:space="preserve"> </w:t>
      </w:r>
      <w:r>
        <w:rPr>
          <w:w w:val="95"/>
        </w:rPr>
        <w:t>of</w:t>
      </w:r>
      <w:r>
        <w:rPr>
          <w:spacing w:val="25"/>
          <w:w w:val="95"/>
        </w:rPr>
        <w:t xml:space="preserve"> </w:t>
      </w:r>
      <w:r>
        <w:rPr>
          <w:w w:val="95"/>
        </w:rPr>
        <w:t>each</w:t>
      </w:r>
      <w:r>
        <w:rPr>
          <w:spacing w:val="25"/>
          <w:w w:val="95"/>
        </w:rPr>
        <w:t xml:space="preserve"> </w:t>
      </w:r>
      <w:r>
        <w:rPr>
          <w:w w:val="95"/>
        </w:rPr>
        <w:t>connection.</w:t>
      </w:r>
      <w:r>
        <w:rPr>
          <w:spacing w:val="19"/>
          <w:w w:val="95"/>
        </w:rPr>
        <w:t xml:space="preserve"> </w:t>
      </w:r>
      <w:r>
        <w:rPr>
          <w:w w:val="95"/>
        </w:rPr>
        <w:t>With</w:t>
      </w:r>
      <w:r>
        <w:rPr>
          <w:spacing w:val="24"/>
          <w:w w:val="95"/>
        </w:rPr>
        <w:t xml:space="preserve"> </w:t>
      </w:r>
      <w:r>
        <w:rPr>
          <w:w w:val="95"/>
        </w:rPr>
        <w:t>this</w:t>
      </w:r>
      <w:r>
        <w:rPr>
          <w:spacing w:val="25"/>
          <w:w w:val="95"/>
        </w:rPr>
        <w:t xml:space="preserve"> </w:t>
      </w:r>
      <w:r>
        <w:rPr>
          <w:w w:val="95"/>
        </w:rPr>
        <w:t>method,</w:t>
      </w:r>
      <w:r>
        <w:rPr>
          <w:spacing w:val="28"/>
          <w:w w:val="95"/>
        </w:rPr>
        <w:t xml:space="preserve"> </w:t>
      </w:r>
      <w:r>
        <w:rPr>
          <w:w w:val="95"/>
        </w:rPr>
        <w:t>scale-free</w:t>
      </w:r>
      <w:r>
        <w:rPr>
          <w:spacing w:val="24"/>
          <w:w w:val="95"/>
        </w:rPr>
        <w:t xml:space="preserve"> </w:t>
      </w:r>
      <w:r>
        <w:rPr>
          <w:w w:val="95"/>
        </w:rPr>
        <w:t>networks,</w:t>
      </w:r>
      <w:r>
        <w:rPr>
          <w:spacing w:val="-53"/>
          <w:w w:val="95"/>
        </w:rPr>
        <w:t xml:space="preserve"> </w:t>
      </w:r>
      <w:r>
        <w:rPr>
          <w:w w:val="95"/>
        </w:rPr>
        <w:t>in</w:t>
      </w:r>
      <w:r>
        <w:rPr>
          <w:spacing w:val="41"/>
          <w:w w:val="95"/>
        </w:rPr>
        <w:t xml:space="preserve"> </w:t>
      </w:r>
      <w:r>
        <w:rPr>
          <w:w w:val="95"/>
        </w:rPr>
        <w:t>addition</w:t>
      </w:r>
      <w:r>
        <w:rPr>
          <w:spacing w:val="42"/>
          <w:w w:val="95"/>
        </w:rPr>
        <w:t xml:space="preserve"> </w:t>
      </w:r>
      <w:r>
        <w:rPr>
          <w:w w:val="95"/>
        </w:rPr>
        <w:t>to</w:t>
      </w:r>
      <w:r>
        <w:rPr>
          <w:spacing w:val="41"/>
          <w:w w:val="95"/>
        </w:rPr>
        <w:t xml:space="preserve"> </w:t>
      </w:r>
      <w:r>
        <w:rPr>
          <w:w w:val="95"/>
        </w:rPr>
        <w:t>small-world</w:t>
      </w:r>
      <w:r>
        <w:rPr>
          <w:spacing w:val="42"/>
          <w:w w:val="95"/>
        </w:rPr>
        <w:t xml:space="preserve"> </w:t>
      </w:r>
      <w:r>
        <w:rPr>
          <w:w w:val="95"/>
        </w:rPr>
        <w:t>properties,</w:t>
      </w:r>
      <w:r>
        <w:rPr>
          <w:spacing w:val="48"/>
          <w:w w:val="95"/>
        </w:rPr>
        <w:t xml:space="preserve"> </w:t>
      </w:r>
      <w:r>
        <w:rPr>
          <w:w w:val="95"/>
        </w:rPr>
        <w:t>were</w:t>
      </w:r>
      <w:r>
        <w:rPr>
          <w:spacing w:val="42"/>
          <w:w w:val="95"/>
        </w:rPr>
        <w:t xml:space="preserve"> </w:t>
      </w:r>
      <w:r>
        <w:rPr>
          <w:w w:val="95"/>
        </w:rPr>
        <w:t>observed.</w:t>
      </w:r>
      <w:r>
        <w:rPr>
          <w:spacing w:val="9"/>
          <w:w w:val="95"/>
        </w:rPr>
        <w:t xml:space="preserve"> </w:t>
      </w:r>
      <w:r>
        <w:rPr>
          <w:w w:val="95"/>
        </w:rPr>
        <w:t>These</w:t>
      </w:r>
      <w:r>
        <w:rPr>
          <w:spacing w:val="42"/>
          <w:w w:val="95"/>
        </w:rPr>
        <w:t xml:space="preserve"> </w:t>
      </w:r>
      <w:r>
        <w:rPr>
          <w:w w:val="95"/>
        </w:rPr>
        <w:t>networks</w:t>
      </w:r>
      <w:r>
        <w:rPr>
          <w:spacing w:val="41"/>
          <w:w w:val="95"/>
        </w:rPr>
        <w:t xml:space="preserve"> </w:t>
      </w:r>
      <w:r>
        <w:rPr>
          <w:w w:val="95"/>
        </w:rPr>
        <w:t>have</w:t>
      </w:r>
      <w:r>
        <w:rPr>
          <w:spacing w:val="42"/>
          <w:w w:val="95"/>
        </w:rPr>
        <w:t xml:space="preserve"> </w:t>
      </w:r>
      <w:r>
        <w:rPr>
          <w:w w:val="95"/>
        </w:rPr>
        <w:t>very</w:t>
      </w:r>
      <w:r>
        <w:rPr>
          <w:spacing w:val="-53"/>
          <w:w w:val="95"/>
        </w:rPr>
        <w:t xml:space="preserve"> </w:t>
      </w:r>
      <w:r>
        <w:rPr>
          <w:w w:val="95"/>
        </w:rPr>
        <w:t>few high degree nodes and many low degree nodes, leading to a degree distribution</w:t>
      </w:r>
      <w:r>
        <w:rPr>
          <w:spacing w:val="1"/>
          <w:w w:val="95"/>
        </w:rPr>
        <w:t xml:space="preserve"> </w:t>
      </w:r>
      <w:r>
        <w:rPr>
          <w:w w:val="95"/>
        </w:rPr>
        <w:t>asymptotically following a power-law distribution. These network classifications are</w:t>
      </w:r>
      <w:r>
        <w:rPr>
          <w:spacing w:val="1"/>
          <w:w w:val="95"/>
        </w:rPr>
        <w:t xml:space="preserve"> </w:t>
      </w:r>
      <w:r>
        <w:rPr>
          <w:w w:val="95"/>
        </w:rPr>
        <w:t>heavily</w:t>
      </w:r>
      <w:r>
        <w:rPr>
          <w:spacing w:val="18"/>
          <w:w w:val="95"/>
        </w:rPr>
        <w:t xml:space="preserve"> </w:t>
      </w:r>
      <w:r>
        <w:rPr>
          <w:w w:val="95"/>
        </w:rPr>
        <w:t>reliant</w:t>
      </w:r>
      <w:r>
        <w:rPr>
          <w:spacing w:val="18"/>
          <w:w w:val="95"/>
        </w:rPr>
        <w:t xml:space="preserve"> </w:t>
      </w:r>
      <w:r>
        <w:rPr>
          <w:w w:val="95"/>
        </w:rPr>
        <w:t>on</w:t>
      </w:r>
      <w:r>
        <w:rPr>
          <w:spacing w:val="19"/>
          <w:w w:val="95"/>
        </w:rPr>
        <w:t xml:space="preserve"> </w:t>
      </w:r>
      <w:r>
        <w:rPr>
          <w:w w:val="95"/>
        </w:rPr>
        <w:t>gap</w:t>
      </w:r>
      <w:r>
        <w:rPr>
          <w:spacing w:val="18"/>
          <w:w w:val="95"/>
        </w:rPr>
        <w:t xml:space="preserve"> </w:t>
      </w:r>
      <w:r>
        <w:rPr>
          <w:w w:val="95"/>
        </w:rPr>
        <w:t>junction</w:t>
      </w:r>
      <w:r>
        <w:rPr>
          <w:spacing w:val="18"/>
          <w:w w:val="95"/>
        </w:rPr>
        <w:t xml:space="preserve"> </w:t>
      </w:r>
      <w:r>
        <w:rPr>
          <w:w w:val="95"/>
        </w:rPr>
        <w:t>communication</w:t>
      </w:r>
      <w:r>
        <w:rPr>
          <w:spacing w:val="19"/>
          <w:w w:val="95"/>
        </w:rPr>
        <w:t xml:space="preserve"> </w:t>
      </w:r>
      <w:r>
        <w:rPr>
          <w:w w:val="95"/>
        </w:rPr>
        <w:t>as</w:t>
      </w:r>
      <w:r>
        <w:rPr>
          <w:spacing w:val="18"/>
          <w:w w:val="95"/>
        </w:rPr>
        <w:t xml:space="preserve"> </w:t>
      </w:r>
      <w:r>
        <w:rPr>
          <w:w w:val="95"/>
        </w:rPr>
        <w:t>networks</w:t>
      </w:r>
      <w:r>
        <w:rPr>
          <w:spacing w:val="19"/>
          <w:w w:val="95"/>
        </w:rPr>
        <w:t xml:space="preserve"> </w:t>
      </w:r>
      <w:r>
        <w:rPr>
          <w:w w:val="95"/>
        </w:rPr>
        <w:t>built</w:t>
      </w:r>
      <w:r>
        <w:rPr>
          <w:spacing w:val="18"/>
          <w:w w:val="95"/>
        </w:rPr>
        <w:t xml:space="preserve"> </w:t>
      </w:r>
      <w:r>
        <w:rPr>
          <w:w w:val="95"/>
        </w:rPr>
        <w:t>from</w:t>
      </w:r>
      <w:r>
        <w:rPr>
          <w:spacing w:val="18"/>
          <w:w w:val="95"/>
        </w:rPr>
        <w:t xml:space="preserve"> </w:t>
      </w:r>
      <w:r>
        <w:rPr>
          <w:w w:val="95"/>
        </w:rPr>
        <w:t>islets</w:t>
      </w:r>
      <w:r>
        <w:rPr>
          <w:spacing w:val="19"/>
          <w:w w:val="95"/>
        </w:rPr>
        <w:t xml:space="preserve"> </w:t>
      </w:r>
      <w:r>
        <w:rPr>
          <w:w w:val="95"/>
        </w:rPr>
        <w:t>with</w:t>
      </w:r>
      <w:r>
        <w:rPr>
          <w:spacing w:val="18"/>
          <w:w w:val="95"/>
        </w:rPr>
        <w:t xml:space="preserve"> </w:t>
      </w:r>
      <w:r>
        <w:rPr>
          <w:w w:val="95"/>
        </w:rPr>
        <w:t>a</w:t>
      </w:r>
    </w:p>
    <w:p w14:paraId="184593AA" w14:textId="77777777" w:rsidR="00F5531B" w:rsidRDefault="00F5531B">
      <w:pPr>
        <w:spacing w:line="508" w:lineRule="auto"/>
        <w:jc w:val="both"/>
        <w:sectPr w:rsidR="00F5531B">
          <w:pgSz w:w="12240" w:h="15840"/>
          <w:pgMar w:top="1460" w:right="860" w:bottom="1000" w:left="1040" w:header="0" w:footer="804" w:gutter="0"/>
          <w:cols w:space="720"/>
        </w:sectPr>
      </w:pPr>
    </w:p>
    <w:p w14:paraId="403E9D26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gap</w:t>
      </w:r>
      <w:r>
        <w:rPr>
          <w:spacing w:val="8"/>
          <w:w w:val="95"/>
        </w:rPr>
        <w:t xml:space="preserve"> </w:t>
      </w:r>
      <w:r>
        <w:rPr>
          <w:w w:val="95"/>
        </w:rPr>
        <w:t>junction</w:t>
      </w:r>
      <w:r>
        <w:rPr>
          <w:spacing w:val="8"/>
          <w:w w:val="95"/>
        </w:rPr>
        <w:t xml:space="preserve"> </w:t>
      </w:r>
      <w:r>
        <w:rPr>
          <w:w w:val="95"/>
        </w:rPr>
        <w:t>blocker</w:t>
      </w:r>
      <w:r>
        <w:rPr>
          <w:spacing w:val="9"/>
          <w:w w:val="95"/>
        </w:rPr>
        <w:t xml:space="preserve"> </w:t>
      </w:r>
      <w:r>
        <w:rPr>
          <w:w w:val="95"/>
        </w:rPr>
        <w:t>no</w:t>
      </w:r>
      <w:r>
        <w:rPr>
          <w:spacing w:val="8"/>
          <w:w w:val="95"/>
        </w:rPr>
        <w:t xml:space="preserve"> </w:t>
      </w:r>
      <w:r>
        <w:rPr>
          <w:w w:val="95"/>
        </w:rPr>
        <w:t>longer</w:t>
      </w:r>
      <w:r>
        <w:rPr>
          <w:spacing w:val="9"/>
          <w:w w:val="95"/>
        </w:rPr>
        <w:t xml:space="preserve"> </w:t>
      </w:r>
      <w:r>
        <w:rPr>
          <w:w w:val="95"/>
        </w:rPr>
        <w:t>displayed</w:t>
      </w:r>
      <w:r>
        <w:rPr>
          <w:spacing w:val="8"/>
          <w:w w:val="95"/>
        </w:rPr>
        <w:t xml:space="preserve"> </w:t>
      </w:r>
      <w:r>
        <w:rPr>
          <w:w w:val="95"/>
        </w:rPr>
        <w:t>small</w:t>
      </w:r>
      <w:r>
        <w:rPr>
          <w:spacing w:val="9"/>
          <w:w w:val="95"/>
        </w:rPr>
        <w:t xml:space="preserve"> </w:t>
      </w:r>
      <w:r>
        <w:rPr>
          <w:w w:val="95"/>
        </w:rPr>
        <w:t>world</w:t>
      </w:r>
      <w:r>
        <w:rPr>
          <w:spacing w:val="8"/>
          <w:w w:val="95"/>
        </w:rPr>
        <w:t xml:space="preserve"> </w:t>
      </w:r>
      <w:r>
        <w:rPr>
          <w:w w:val="95"/>
        </w:rPr>
        <w:t>or</w:t>
      </w:r>
      <w:r>
        <w:rPr>
          <w:spacing w:val="9"/>
          <w:w w:val="95"/>
        </w:rPr>
        <w:t xml:space="preserve"> </w:t>
      </w:r>
      <w:r>
        <w:rPr>
          <w:w w:val="95"/>
        </w:rPr>
        <w:t>scale</w:t>
      </w:r>
      <w:r>
        <w:rPr>
          <w:spacing w:val="8"/>
          <w:w w:val="95"/>
        </w:rPr>
        <w:t xml:space="preserve"> </w:t>
      </w:r>
      <w:r>
        <w:rPr>
          <w:w w:val="95"/>
        </w:rPr>
        <w:t>free</w:t>
      </w:r>
      <w:r>
        <w:rPr>
          <w:spacing w:val="9"/>
          <w:w w:val="95"/>
        </w:rPr>
        <w:t xml:space="preserve"> </w:t>
      </w:r>
      <w:r>
        <w:rPr>
          <w:w w:val="95"/>
        </w:rPr>
        <w:t>properties</w:t>
      </w:r>
      <w:r>
        <w:rPr>
          <w:spacing w:val="8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</w:p>
    <w:p w14:paraId="3D1FA414" w14:textId="77777777" w:rsidR="00F5531B" w:rsidRDefault="00F5531B">
      <w:pPr>
        <w:pStyle w:val="BodyText"/>
        <w:spacing w:before="9"/>
        <w:rPr>
          <w:sz w:val="26"/>
        </w:rPr>
      </w:pPr>
    </w:p>
    <w:p w14:paraId="01E674FA" w14:textId="77777777" w:rsidR="00F5531B" w:rsidRDefault="00F53AF1">
      <w:pPr>
        <w:pStyle w:val="BodyText"/>
        <w:spacing w:before="1" w:line="504" w:lineRule="auto"/>
        <w:ind w:left="1191" w:right="651" w:firstLine="576"/>
        <w:jc w:val="both"/>
      </w:pPr>
      <w:r>
        <w:rPr>
          <w:w w:val="95"/>
        </w:rPr>
        <w:t>Functional connectivity networks have also been built from simulated calcium</w:t>
      </w:r>
      <w:r>
        <w:rPr>
          <w:spacing w:val="1"/>
          <w:w w:val="95"/>
        </w:rPr>
        <w:t xml:space="preserve"> </w:t>
      </w:r>
      <w:r>
        <w:rPr>
          <w:w w:val="95"/>
        </w:rPr>
        <w:t>traces, confirming experimental results. Even with a higher threshold for the corre-</w:t>
      </w:r>
      <w:r>
        <w:rPr>
          <w:spacing w:val="1"/>
          <w:w w:val="95"/>
        </w:rPr>
        <w:t xml:space="preserve"> </w:t>
      </w:r>
      <w:r>
        <w:rPr>
          <w:w w:val="95"/>
        </w:rPr>
        <w:t>lation coefficient (0.8 or 0.95), small-worldness is still computationally observed as</w:t>
      </w:r>
      <w:r>
        <w:rPr>
          <w:spacing w:val="1"/>
          <w:w w:val="95"/>
        </w:rPr>
        <w:t xml:space="preserve"> </w:t>
      </w:r>
      <w:r>
        <w:rPr>
          <w:w w:val="90"/>
        </w:rPr>
        <w:t>depende</w:t>
      </w:r>
      <w:r>
        <w:rPr>
          <w:w w:val="90"/>
        </w:rPr>
        <w:t>nt</w:t>
      </w:r>
      <w:r>
        <w:rPr>
          <w:spacing w:val="1"/>
          <w:w w:val="90"/>
        </w:rPr>
        <w:t xml:space="preserve"> </w:t>
      </w:r>
      <w:r>
        <w:rPr>
          <w:w w:val="90"/>
        </w:rPr>
        <w:t>on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strength</w:t>
      </w:r>
      <w:r>
        <w:rPr>
          <w:spacing w:val="1"/>
          <w:w w:val="90"/>
        </w:rPr>
        <w:t xml:space="preserve"> </w:t>
      </w:r>
      <w:r>
        <w:rPr>
          <w:w w:val="90"/>
        </w:rPr>
        <w:t>of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gap</w:t>
      </w:r>
      <w:r>
        <w:rPr>
          <w:spacing w:val="1"/>
          <w:w w:val="90"/>
        </w:rPr>
        <w:t xml:space="preserve"> </w:t>
      </w:r>
      <w:r>
        <w:rPr>
          <w:w w:val="90"/>
        </w:rPr>
        <w:t>junction</w:t>
      </w:r>
      <w:r>
        <w:rPr>
          <w:spacing w:val="1"/>
          <w:w w:val="90"/>
        </w:rPr>
        <w:t xml:space="preserve"> </w:t>
      </w:r>
      <w:r>
        <w:rPr>
          <w:w w:val="90"/>
        </w:rPr>
        <w:t>coupling</w:t>
      </w:r>
      <w:r>
        <w:rPr>
          <w:spacing w:val="1"/>
          <w:w w:val="90"/>
        </w:rPr>
        <w:t xml:space="preserve"> </w:t>
      </w:r>
      <w:r>
        <w:rPr>
          <w:w w:val="90"/>
        </w:rPr>
        <w:t>conductance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 xml:space="preserve">, </w:t>
      </w:r>
      <w:hyperlink w:anchor="_bookmark153" w:history="1">
        <w:r>
          <w:rPr>
            <w:color w:val="0000FF"/>
            <w:w w:val="90"/>
          </w:rPr>
          <w:t>34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Het-</w:t>
      </w:r>
      <w:r>
        <w:rPr>
          <w:spacing w:val="1"/>
          <w:w w:val="90"/>
        </w:rPr>
        <w:t xml:space="preserve"> </w:t>
      </w:r>
      <w:r>
        <w:rPr>
          <w:w w:val="95"/>
        </w:rPr>
        <w:t xml:space="preserve">erogeneity in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parameters was found to be essential for small-worldness in the</w:t>
      </w:r>
      <w:r>
        <w:rPr>
          <w:spacing w:val="1"/>
          <w:w w:val="95"/>
        </w:rPr>
        <w:t xml:space="preserve"> </w:t>
      </w:r>
      <w:r>
        <w:rPr>
          <w:w w:val="95"/>
        </w:rPr>
        <w:t>functional connectivity graphs of</w:t>
      </w:r>
      <w:r>
        <w:rPr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in an islet as observed through computa-</w:t>
      </w:r>
      <w:r>
        <w:rPr>
          <w:spacing w:val="1"/>
          <w:w w:val="95"/>
        </w:rPr>
        <w:t xml:space="preserve"> </w:t>
      </w:r>
      <w:r>
        <w:t>tions</w:t>
      </w:r>
      <w:r>
        <w:rPr>
          <w:spacing w:val="18"/>
        </w:rPr>
        <w:t xml:space="preserve"> </w:t>
      </w:r>
      <w:r>
        <w:t>[</w:t>
      </w:r>
      <w:hyperlink w:anchor="_bookmark129" w:history="1">
        <w:r>
          <w:rPr>
            <w:color w:val="0000FF"/>
          </w:rPr>
          <w:t>9</w:t>
        </w:r>
      </w:hyperlink>
      <w:r>
        <w:t>].</w:t>
      </w:r>
    </w:p>
    <w:p w14:paraId="012248E8" w14:textId="77777777" w:rsidR="00F5531B" w:rsidRDefault="00F5531B">
      <w:pPr>
        <w:pStyle w:val="BodyText"/>
      </w:pPr>
    </w:p>
    <w:p w14:paraId="1B539499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63"/>
        <w:ind w:hanging="860"/>
      </w:pPr>
      <w:bookmarkStart w:id="26" w:name="Can_hub_cells_coordinate_islets?"/>
      <w:bookmarkStart w:id="27" w:name="_bookmark15"/>
      <w:bookmarkEnd w:id="26"/>
      <w:bookmarkEnd w:id="27"/>
      <w:r>
        <w:t>Can hub cells coordinate islets?</w:t>
      </w:r>
    </w:p>
    <w:p w14:paraId="7078716A" w14:textId="77777777" w:rsidR="00F5531B" w:rsidRDefault="00F5531B">
      <w:pPr>
        <w:pStyle w:val="BodyText"/>
        <w:spacing w:before="1"/>
        <w:rPr>
          <w:sz w:val="39"/>
        </w:rPr>
      </w:pPr>
    </w:p>
    <w:p w14:paraId="57A3D346" w14:textId="77777777" w:rsidR="00F5531B" w:rsidRDefault="00F53AF1">
      <w:pPr>
        <w:pStyle w:val="BodyText"/>
        <w:spacing w:line="506" w:lineRule="auto"/>
        <w:ind w:left="1192" w:right="648" w:firstLine="576"/>
        <w:jc w:val="both"/>
      </w:pPr>
      <w:r>
        <w:rPr>
          <w:w w:val="95"/>
        </w:rPr>
        <w:t>The</w:t>
      </w:r>
      <w:r>
        <w:rPr>
          <w:spacing w:val="-5"/>
          <w:w w:val="95"/>
        </w:rPr>
        <w:t xml:space="preserve"> </w:t>
      </w:r>
      <w:r>
        <w:rPr>
          <w:w w:val="95"/>
        </w:rPr>
        <w:t>scale</w:t>
      </w:r>
      <w:r>
        <w:rPr>
          <w:spacing w:val="-5"/>
          <w:w w:val="95"/>
        </w:rPr>
        <w:t xml:space="preserve"> </w:t>
      </w:r>
      <w:r>
        <w:rPr>
          <w:w w:val="95"/>
        </w:rPr>
        <w:t>free</w:t>
      </w:r>
      <w:r>
        <w:rPr>
          <w:spacing w:val="-5"/>
          <w:w w:val="95"/>
        </w:rPr>
        <w:t xml:space="preserve"> </w:t>
      </w:r>
      <w:r>
        <w:rPr>
          <w:w w:val="95"/>
        </w:rPr>
        <w:t>property</w:t>
      </w:r>
      <w:r>
        <w:rPr>
          <w:spacing w:val="-5"/>
          <w:w w:val="95"/>
        </w:rPr>
        <w:t xml:space="preserve"> </w:t>
      </w:r>
      <w:r>
        <w:rPr>
          <w:w w:val="95"/>
        </w:rPr>
        <w:t>of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functional</w:t>
      </w:r>
      <w:r>
        <w:rPr>
          <w:spacing w:val="-5"/>
          <w:w w:val="95"/>
        </w:rPr>
        <w:t xml:space="preserve"> </w:t>
      </w:r>
      <w:r>
        <w:rPr>
          <w:w w:val="95"/>
        </w:rPr>
        <w:t>connectivity</w:t>
      </w:r>
      <w:r>
        <w:rPr>
          <w:spacing w:val="-5"/>
          <w:w w:val="95"/>
        </w:rPr>
        <w:t xml:space="preserve"> </w:t>
      </w:r>
      <w:r>
        <w:rPr>
          <w:w w:val="95"/>
        </w:rPr>
        <w:t>graphs</w:t>
      </w:r>
      <w:r>
        <w:rPr>
          <w:spacing w:val="-5"/>
          <w:w w:val="95"/>
        </w:rPr>
        <w:t xml:space="preserve"> </w:t>
      </w:r>
      <w:r>
        <w:rPr>
          <w:w w:val="95"/>
        </w:rPr>
        <w:t>of</w:t>
      </w:r>
      <w:r>
        <w:rPr>
          <w:spacing w:val="-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6"/>
          <w:w w:val="95"/>
        </w:rPr>
        <w:t xml:space="preserve"> </w:t>
      </w:r>
      <w:r>
        <w:rPr>
          <w:w w:val="95"/>
        </w:rPr>
        <w:t>cells</w:t>
      </w:r>
      <w:r>
        <w:rPr>
          <w:spacing w:val="-5"/>
          <w:w w:val="95"/>
        </w:rPr>
        <w:t xml:space="preserve"> </w:t>
      </w:r>
      <w:r>
        <w:rPr>
          <w:w w:val="95"/>
        </w:rPr>
        <w:t>is</w:t>
      </w:r>
      <w:r>
        <w:rPr>
          <w:spacing w:val="-5"/>
          <w:w w:val="95"/>
        </w:rPr>
        <w:t xml:space="preserve"> </w:t>
      </w:r>
      <w:r>
        <w:rPr>
          <w:w w:val="95"/>
        </w:rPr>
        <w:t>indica-</w:t>
      </w:r>
      <w:r>
        <w:rPr>
          <w:spacing w:val="-53"/>
          <w:w w:val="95"/>
        </w:rPr>
        <w:t xml:space="preserve"> </w:t>
      </w:r>
      <w:r>
        <w:rPr>
          <w:w w:val="95"/>
        </w:rPr>
        <w:t>tive of a hub-follower structure. The hubs can be found using the degree centrality,</w:t>
      </w:r>
      <w:r>
        <w:rPr>
          <w:spacing w:val="1"/>
          <w:w w:val="95"/>
        </w:rPr>
        <w:t xml:space="preserve"> </w:t>
      </w:r>
      <w:r>
        <w:rPr>
          <w:w w:val="95"/>
        </w:rPr>
        <w:t>which finds the nodes with the highest number of edges. The theory of hub-followers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in islets was tested </w:t>
      </w:r>
      <w:r>
        <w:t>by effectively silencing hub cell activity using optogenetics to</w:t>
      </w:r>
      <w:r>
        <w:rPr>
          <w:spacing w:val="1"/>
        </w:rPr>
        <w:t xml:space="preserve"> </w:t>
      </w:r>
      <w:r>
        <w:rPr>
          <w:w w:val="95"/>
        </w:rPr>
        <w:t>t</w:t>
      </w:r>
      <w:r>
        <w:rPr>
          <w:w w:val="95"/>
        </w:rPr>
        <w:t>arget</w:t>
      </w:r>
      <w:r>
        <w:rPr>
          <w:spacing w:val="-6"/>
          <w:w w:val="95"/>
        </w:rPr>
        <w:t xml:space="preserve"> </w:t>
      </w:r>
      <w:r>
        <w:rPr>
          <w:w w:val="95"/>
        </w:rPr>
        <w:t>their</w:t>
      </w:r>
      <w:r>
        <w:rPr>
          <w:spacing w:val="-5"/>
          <w:w w:val="95"/>
        </w:rPr>
        <w:t xml:space="preserve"> </w:t>
      </w:r>
      <w:r>
        <w:rPr>
          <w:w w:val="95"/>
        </w:rPr>
        <w:t>expressed</w:t>
      </w:r>
      <w:r>
        <w:rPr>
          <w:spacing w:val="-5"/>
          <w:w w:val="95"/>
        </w:rPr>
        <w:t xml:space="preserve"> </w:t>
      </w:r>
      <w:r>
        <w:rPr>
          <w:w w:val="95"/>
        </w:rPr>
        <w:t>halorhodopsin</w:t>
      </w:r>
      <w:r>
        <w:rPr>
          <w:spacing w:val="-5"/>
          <w:w w:val="95"/>
        </w:rPr>
        <w:t xml:space="preserve"> </w:t>
      </w:r>
      <w:r>
        <w:rPr>
          <w:w w:val="95"/>
        </w:rPr>
        <w:t>chloride</w:t>
      </w:r>
      <w:r>
        <w:rPr>
          <w:spacing w:val="-5"/>
          <w:w w:val="95"/>
        </w:rPr>
        <w:t xml:space="preserve"> </w:t>
      </w:r>
      <w:r>
        <w:rPr>
          <w:w w:val="95"/>
        </w:rPr>
        <w:t>pumps</w:t>
      </w:r>
      <w:r>
        <w:rPr>
          <w:spacing w:val="-5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19"/>
          <w:w w:val="95"/>
        </w:rPr>
        <w:t xml:space="preserve"> </w:t>
      </w:r>
      <w:r>
        <w:rPr>
          <w:w w:val="95"/>
        </w:rPr>
        <w:t>When</w:t>
      </w:r>
      <w:r>
        <w:rPr>
          <w:spacing w:val="-5"/>
          <w:w w:val="95"/>
        </w:rPr>
        <w:t xml:space="preserve"> </w:t>
      </w:r>
      <w:r>
        <w:rPr>
          <w:w w:val="95"/>
        </w:rPr>
        <w:t>silencing</w:t>
      </w:r>
      <w:r>
        <w:rPr>
          <w:spacing w:val="-5"/>
          <w:w w:val="95"/>
        </w:rPr>
        <w:t xml:space="preserve"> </w:t>
      </w:r>
      <w:r>
        <w:rPr>
          <w:w w:val="95"/>
        </w:rPr>
        <w:t>a</w:t>
      </w:r>
      <w:r>
        <w:rPr>
          <w:spacing w:val="-5"/>
          <w:w w:val="95"/>
        </w:rPr>
        <w:t xml:space="preserve"> </w:t>
      </w:r>
      <w:r>
        <w:rPr>
          <w:w w:val="95"/>
        </w:rPr>
        <w:t>follower</w:t>
      </w:r>
      <w:r>
        <w:rPr>
          <w:spacing w:val="-53"/>
          <w:w w:val="95"/>
        </w:rPr>
        <w:t xml:space="preserve"> </w:t>
      </w:r>
      <w:r>
        <w:rPr>
          <w:w w:val="95"/>
        </w:rPr>
        <w:t>cell, very little impact was discerned in the calcium traces of cells in the islet. How-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ever, a decrease in coordinated activity </w:t>
      </w:r>
      <w:r>
        <w:t>was observe</w:t>
      </w:r>
      <w:r>
        <w:t>d in the calcium traces while</w:t>
      </w:r>
      <w:r>
        <w:rPr>
          <w:spacing w:val="1"/>
        </w:rPr>
        <w:t xml:space="preserve"> </w:t>
      </w:r>
      <w:r>
        <w:t>silencing a hub cell.</w:t>
      </w:r>
      <w:r>
        <w:rPr>
          <w:spacing w:val="1"/>
        </w:rPr>
        <w:t xml:space="preserve"> </w:t>
      </w:r>
      <w:r>
        <w:t>Without the activity from the hub cell, the remaining cells</w:t>
      </w:r>
      <w:r>
        <w:rPr>
          <w:spacing w:val="1"/>
        </w:rPr>
        <w:t xml:space="preserve"> </w:t>
      </w:r>
      <w:r>
        <w:rPr>
          <w:w w:val="95"/>
        </w:rPr>
        <w:t>were less active, with lower calcium concentrations seen from the calcium imaging.</w:t>
      </w:r>
      <w:r>
        <w:rPr>
          <w:spacing w:val="1"/>
          <w:w w:val="95"/>
        </w:rPr>
        <w:t xml:space="preserve"> </w:t>
      </w:r>
      <w:r>
        <w:rPr>
          <w:w w:val="95"/>
        </w:rPr>
        <w:t>These hub cells had more hyperpolarized mitochondria, indicat</w:t>
      </w:r>
      <w:r>
        <w:rPr>
          <w:w w:val="95"/>
        </w:rPr>
        <w:t>ive of increased ATP</w:t>
      </w:r>
      <w:r>
        <w:rPr>
          <w:spacing w:val="1"/>
          <w:w w:val="95"/>
        </w:rPr>
        <w:t xml:space="preserve"> </w:t>
      </w:r>
      <w:r>
        <w:rPr>
          <w:w w:val="95"/>
        </w:rPr>
        <w:t>generation, increased glucokinase levels, decreased expression of SERCA pumps,</w:t>
      </w:r>
      <w:r>
        <w:rPr>
          <w:spacing w:val="1"/>
          <w:w w:val="9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lower</w:t>
      </w:r>
      <w:r>
        <w:rPr>
          <w:spacing w:val="15"/>
        </w:rPr>
        <w:t xml:space="preserve"> </w:t>
      </w:r>
      <w:r>
        <w:t>number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insulin</w:t>
      </w:r>
      <w:r>
        <w:rPr>
          <w:spacing w:val="15"/>
        </w:rPr>
        <w:t xml:space="preserve"> </w:t>
      </w:r>
      <w:r>
        <w:t>granules.</w:t>
      </w:r>
    </w:p>
    <w:p w14:paraId="42ED0BE8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AEE9734" w14:textId="77777777" w:rsidR="00F5531B" w:rsidRDefault="00F53AF1">
      <w:pPr>
        <w:pStyle w:val="BodyText"/>
        <w:spacing w:before="30" w:line="506" w:lineRule="auto"/>
        <w:ind w:left="1192" w:right="648" w:firstLine="576"/>
        <w:jc w:val="both"/>
      </w:pPr>
      <w:r>
        <w:rPr>
          <w:w w:val="95"/>
        </w:rPr>
        <w:lastRenderedPageBreak/>
        <w:t>This hypothesis has also been investigated computationally [</w:t>
      </w:r>
      <w:hyperlink w:anchor="_bookmark125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 xml:space="preserve">]. Certain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</w:t>
      </w:r>
      <w:r>
        <w:rPr>
          <w:spacing w:val="1"/>
          <w:w w:val="95"/>
        </w:rPr>
        <w:t xml:space="preserve"> </w:t>
      </w:r>
      <w:r>
        <w:rPr>
          <w:w w:val="95"/>
        </w:rPr>
        <w:t>in the islet were predetermined to be hub cells with cell properties above threshold</w:t>
      </w:r>
      <w:r>
        <w:rPr>
          <w:spacing w:val="1"/>
          <w:w w:val="95"/>
        </w:rPr>
        <w:t xml:space="preserve"> </w:t>
      </w:r>
      <w:r>
        <w:rPr>
          <w:w w:val="95"/>
        </w:rPr>
        <w:t>while most follower cells were set to be below the threshol</w:t>
      </w:r>
      <w:r>
        <w:rPr>
          <w:w w:val="95"/>
        </w:rPr>
        <w:t>d for bursting electrical</w:t>
      </w:r>
      <w:r>
        <w:rPr>
          <w:spacing w:val="1"/>
          <w:w w:val="95"/>
        </w:rPr>
        <w:t xml:space="preserve"> </w:t>
      </w:r>
      <w:r>
        <w:t>activity at the given glucose level.</w:t>
      </w:r>
      <w:r>
        <w:rPr>
          <w:spacing w:val="57"/>
        </w:rPr>
        <w:t xml:space="preserve"> </w:t>
      </w:r>
      <w:r>
        <w:t>The more metabolically active hub cells, due</w:t>
      </w:r>
      <w:r>
        <w:rPr>
          <w:spacing w:val="1"/>
        </w:rPr>
        <w:t xml:space="preserve"> </w:t>
      </w:r>
      <w:r>
        <w:t>to increased glucokinase flux, were able to bring the rest of the islet above the</w:t>
      </w:r>
      <w:r>
        <w:rPr>
          <w:spacing w:val="1"/>
        </w:rPr>
        <w:t xml:space="preserve"> </w:t>
      </w:r>
      <w:r>
        <w:t>threshold, resulting in synchronous behavior.</w:t>
      </w:r>
      <w:r>
        <w:rPr>
          <w:spacing w:val="1"/>
        </w:rPr>
        <w:t xml:space="preserve"> </w:t>
      </w:r>
      <w:r>
        <w:t xml:space="preserve">When the hub cells, </w:t>
      </w:r>
      <w:r>
        <w:t>about 2% of</w:t>
      </w:r>
      <w:r>
        <w:rPr>
          <w:spacing w:val="1"/>
        </w:rPr>
        <w:t xml:space="preserve"> </w:t>
      </w:r>
      <w:r>
        <w:rPr>
          <w:w w:val="95"/>
        </w:rPr>
        <w:t>the islet, were silenced, a loss of coordinated activity was observed.</w:t>
      </w:r>
      <w:r>
        <w:rPr>
          <w:spacing w:val="1"/>
          <w:w w:val="95"/>
        </w:rPr>
        <w:t xml:space="preserve"> </w:t>
      </w:r>
      <w:r>
        <w:rPr>
          <w:w w:val="95"/>
        </w:rPr>
        <w:t>However, the</w:t>
      </w:r>
      <w:r>
        <w:rPr>
          <w:spacing w:val="1"/>
          <w:w w:val="95"/>
        </w:rPr>
        <w:t xml:space="preserve"> </w:t>
      </w:r>
      <w:r>
        <w:rPr>
          <w:w w:val="95"/>
        </w:rPr>
        <w:t>functional network from the computational traces did not have scale-free or small-</w:t>
      </w:r>
      <w:r>
        <w:rPr>
          <w:spacing w:val="1"/>
          <w:w w:val="95"/>
        </w:rPr>
        <w:t xml:space="preserve"> </w:t>
      </w:r>
      <w:r>
        <w:rPr>
          <w:w w:val="95"/>
        </w:rPr>
        <w:t>world properties. It also required the silencing of 15-45 hub cells in a 1000</w:t>
      </w:r>
      <w:r>
        <w:rPr>
          <w:w w:val="95"/>
        </w:rPr>
        <w:t xml:space="preserve"> cell islet</w:t>
      </w:r>
      <w:r>
        <w:rPr>
          <w:spacing w:val="1"/>
          <w:w w:val="9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achieve</w:t>
      </w:r>
      <w:r>
        <w:rPr>
          <w:spacing w:val="16"/>
        </w:rPr>
        <w:t xml:space="preserve"> </w:t>
      </w:r>
      <w:r>
        <w:t>desynchronization</w:t>
      </w:r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islet.</w:t>
      </w:r>
    </w:p>
    <w:p w14:paraId="4E2B6A26" w14:textId="77777777" w:rsidR="00F5531B" w:rsidRDefault="00F5531B">
      <w:pPr>
        <w:pStyle w:val="BodyText"/>
      </w:pPr>
    </w:p>
    <w:p w14:paraId="72941FD9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76"/>
      </w:pPr>
      <w:bookmarkStart w:id="28" w:name="What_about_subpopulations_instead_of_hub"/>
      <w:bookmarkStart w:id="29" w:name="_bookmark16"/>
      <w:bookmarkEnd w:id="28"/>
      <w:bookmarkEnd w:id="29"/>
      <w:r>
        <w:t>What</w:t>
      </w:r>
      <w:r>
        <w:rPr>
          <w:spacing w:val="4"/>
        </w:rPr>
        <w:t xml:space="preserve"> </w:t>
      </w:r>
      <w:r>
        <w:t>about</w:t>
      </w:r>
      <w:r>
        <w:rPr>
          <w:spacing w:val="4"/>
        </w:rPr>
        <w:t xml:space="preserve"> </w:t>
      </w:r>
      <w:r>
        <w:t>subpopulations</w:t>
      </w:r>
      <w:r>
        <w:rPr>
          <w:spacing w:val="4"/>
        </w:rPr>
        <w:t xml:space="preserve"> </w:t>
      </w:r>
      <w:r>
        <w:t>instead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hub</w:t>
      </w:r>
      <w:r>
        <w:rPr>
          <w:spacing w:val="4"/>
        </w:rPr>
        <w:t xml:space="preserve"> </w:t>
      </w:r>
      <w:r>
        <w:t>cells?</w:t>
      </w:r>
    </w:p>
    <w:p w14:paraId="3796C530" w14:textId="77777777" w:rsidR="00F5531B" w:rsidRDefault="00F5531B">
      <w:pPr>
        <w:pStyle w:val="BodyText"/>
        <w:spacing w:before="8"/>
        <w:rPr>
          <w:sz w:val="39"/>
        </w:rPr>
      </w:pPr>
    </w:p>
    <w:p w14:paraId="2E1797EF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Instead of individual cells dictating the behavior of the islet, the idea of sub-</w:t>
      </w:r>
      <w:r>
        <w:rPr>
          <w:spacing w:val="1"/>
          <w:w w:val="95"/>
        </w:rPr>
        <w:t xml:space="preserve"> </w:t>
      </w:r>
      <w:r>
        <w:rPr>
          <w:w w:val="95"/>
        </w:rPr>
        <w:t>populations has been introduced [</w:t>
      </w:r>
      <w:hyperlink w:anchor="_bookmark127" w:history="1">
        <w:r>
          <w:rPr>
            <w:color w:val="0000FF"/>
            <w:w w:val="95"/>
          </w:rPr>
          <w:t>7</w:t>
        </w:r>
      </w:hyperlink>
      <w:r>
        <w:rPr>
          <w:w w:val="95"/>
        </w:rPr>
        <w:t xml:space="preserve">]. </w:t>
      </w:r>
      <w:r>
        <w:rPr>
          <w:w w:val="95"/>
        </w:rPr>
        <w:t>The modular nature of islets follows from the</w:t>
      </w:r>
      <w:r>
        <w:rPr>
          <w:spacing w:val="1"/>
          <w:w w:val="95"/>
        </w:rPr>
        <w:t xml:space="preserve"> </w:t>
      </w:r>
      <w:r>
        <w:rPr>
          <w:w w:val="95"/>
        </w:rPr>
        <w:t>structure of small world networks.</w:t>
      </w:r>
      <w:r>
        <w:rPr>
          <w:spacing w:val="1"/>
          <w:w w:val="95"/>
        </w:rPr>
        <w:t xml:space="preserve"> </w:t>
      </w:r>
      <w:r>
        <w:rPr>
          <w:w w:val="95"/>
        </w:rPr>
        <w:t>Cells are clustered into subcompartments that</w:t>
      </w:r>
      <w:r>
        <w:rPr>
          <w:spacing w:val="1"/>
          <w:w w:val="95"/>
        </w:rPr>
        <w:t xml:space="preserve"> </w:t>
      </w:r>
      <w:r>
        <w:rPr>
          <w:w w:val="95"/>
        </w:rPr>
        <w:t>recruit other subcompartments into electrical activity as the glucose concentration</w:t>
      </w:r>
      <w:r>
        <w:rPr>
          <w:spacing w:val="1"/>
          <w:w w:val="95"/>
        </w:rPr>
        <w:t xml:space="preserve"> </w:t>
      </w:r>
      <w:r>
        <w:rPr>
          <w:w w:val="95"/>
        </w:rPr>
        <w:t>increases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As these subpopulations become more interconnected when exposed</w:t>
      </w:r>
      <w:r>
        <w:rPr>
          <w:spacing w:val="1"/>
          <w:w w:val="95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higher</w:t>
      </w:r>
      <w:r>
        <w:rPr>
          <w:spacing w:val="12"/>
        </w:rPr>
        <w:t xml:space="preserve"> </w:t>
      </w:r>
      <w:r>
        <w:t>glucose,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network</w:t>
      </w:r>
      <w:r>
        <w:rPr>
          <w:spacing w:val="11"/>
        </w:rPr>
        <w:t xml:space="preserve"> </w:t>
      </w:r>
      <w:r>
        <w:t>becomes</w:t>
      </w:r>
      <w:r>
        <w:rPr>
          <w:spacing w:val="12"/>
        </w:rPr>
        <w:t xml:space="preserve"> </w:t>
      </w:r>
      <w:r>
        <w:t>more</w:t>
      </w:r>
      <w:r>
        <w:rPr>
          <w:spacing w:val="11"/>
        </w:rPr>
        <w:t xml:space="preserve"> </w:t>
      </w:r>
      <w:r>
        <w:t>efficient.</w:t>
      </w:r>
    </w:p>
    <w:p w14:paraId="5A2C68F7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 xml:space="preserve">Using </w:t>
      </w:r>
      <w:r>
        <w:rPr>
          <w:w w:val="95"/>
        </w:rPr>
        <w:t>optogenetics with channelrhodopsin, individual cells or subregions were</w:t>
      </w:r>
      <w:r>
        <w:rPr>
          <w:spacing w:val="-52"/>
          <w:w w:val="95"/>
        </w:rPr>
        <w:t xml:space="preserve"> </w:t>
      </w:r>
      <w:r>
        <w:rPr>
          <w:w w:val="95"/>
        </w:rPr>
        <w:t>stimulated, eliciting heterogeneous responses [</w:t>
      </w:r>
      <w:hyperlink w:anchor="_bookmark127" w:history="1">
        <w:r>
          <w:rPr>
            <w:color w:val="0000FF"/>
            <w:w w:val="95"/>
          </w:rPr>
          <w:t>7</w:t>
        </w:r>
      </w:hyperlink>
      <w:r>
        <w:rPr>
          <w:w w:val="95"/>
        </w:rPr>
        <w:t>]. Both computationally and exper-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imentally, some regions were found </w:t>
      </w:r>
      <w:r>
        <w:t>to have the ability to recruit mor</w:t>
      </w:r>
      <w:r>
        <w:t>e cells into</w:t>
      </w:r>
      <w:r>
        <w:rPr>
          <w:spacing w:val="1"/>
        </w:rPr>
        <w:t xml:space="preserve"> </w:t>
      </w:r>
      <w:r>
        <w:rPr>
          <w:w w:val="95"/>
        </w:rPr>
        <w:t>responding</w:t>
      </w:r>
      <w:r>
        <w:rPr>
          <w:spacing w:val="41"/>
          <w:w w:val="95"/>
        </w:rPr>
        <w:t xml:space="preserve"> </w:t>
      </w:r>
      <w:r>
        <w:rPr>
          <w:w w:val="95"/>
        </w:rPr>
        <w:t>to</w:t>
      </w:r>
      <w:r>
        <w:rPr>
          <w:spacing w:val="41"/>
          <w:w w:val="95"/>
        </w:rPr>
        <w:t xml:space="preserve"> </w:t>
      </w:r>
      <w:r>
        <w:rPr>
          <w:w w:val="95"/>
        </w:rPr>
        <w:t>the</w:t>
      </w:r>
      <w:r>
        <w:rPr>
          <w:spacing w:val="41"/>
          <w:w w:val="95"/>
        </w:rPr>
        <w:t xml:space="preserve"> </w:t>
      </w:r>
      <w:r>
        <w:rPr>
          <w:w w:val="95"/>
        </w:rPr>
        <w:t>stimulus</w:t>
      </w:r>
      <w:r>
        <w:rPr>
          <w:spacing w:val="42"/>
          <w:w w:val="95"/>
        </w:rPr>
        <w:t xml:space="preserve"> </w:t>
      </w:r>
      <w:r>
        <w:rPr>
          <w:w w:val="95"/>
        </w:rPr>
        <w:t>than</w:t>
      </w:r>
      <w:r>
        <w:rPr>
          <w:spacing w:val="41"/>
          <w:w w:val="95"/>
        </w:rPr>
        <w:t xml:space="preserve"> </w:t>
      </w:r>
      <w:r>
        <w:rPr>
          <w:w w:val="95"/>
        </w:rPr>
        <w:t>others,</w:t>
      </w:r>
      <w:r>
        <w:rPr>
          <w:spacing w:val="47"/>
          <w:w w:val="95"/>
        </w:rPr>
        <w:t xml:space="preserve"> </w:t>
      </w:r>
      <w:r>
        <w:rPr>
          <w:w w:val="95"/>
        </w:rPr>
        <w:t>which</w:t>
      </w:r>
      <w:r>
        <w:rPr>
          <w:spacing w:val="42"/>
          <w:w w:val="95"/>
        </w:rPr>
        <w:t xml:space="preserve"> </w:t>
      </w:r>
      <w:r>
        <w:rPr>
          <w:w w:val="95"/>
        </w:rPr>
        <w:t>suggests</w:t>
      </w:r>
      <w:r>
        <w:rPr>
          <w:spacing w:val="41"/>
          <w:w w:val="95"/>
        </w:rPr>
        <w:t xml:space="preserve"> </w:t>
      </w:r>
      <w:r>
        <w:rPr>
          <w:w w:val="95"/>
        </w:rPr>
        <w:t>there</w:t>
      </w:r>
      <w:r>
        <w:rPr>
          <w:spacing w:val="41"/>
          <w:w w:val="95"/>
        </w:rPr>
        <w:t xml:space="preserve"> </w:t>
      </w:r>
      <w:r>
        <w:rPr>
          <w:w w:val="95"/>
        </w:rPr>
        <w:t>is</w:t>
      </w:r>
      <w:r>
        <w:rPr>
          <w:spacing w:val="42"/>
          <w:w w:val="95"/>
        </w:rPr>
        <w:t xml:space="preserve"> </w:t>
      </w:r>
      <w:r>
        <w:rPr>
          <w:w w:val="95"/>
        </w:rPr>
        <w:t>a</w:t>
      </w:r>
      <w:r>
        <w:rPr>
          <w:spacing w:val="41"/>
          <w:w w:val="95"/>
        </w:rPr>
        <w:t xml:space="preserve"> </w:t>
      </w:r>
      <w:r>
        <w:rPr>
          <w:w w:val="95"/>
        </w:rPr>
        <w:t>heterogeneous</w:t>
      </w:r>
    </w:p>
    <w:p w14:paraId="74C3ADF5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1F5953B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5"/>
        </w:rPr>
        <w:lastRenderedPageBreak/>
        <w:t>property of cells that controls the excitability.</w:t>
      </w:r>
      <w:r>
        <w:rPr>
          <w:spacing w:val="1"/>
          <w:w w:val="95"/>
        </w:rPr>
        <w:t xml:space="preserve"> </w:t>
      </w:r>
      <w:r>
        <w:rPr>
          <w:w w:val="95"/>
        </w:rPr>
        <w:t>Regions with high electrical control</w:t>
      </w:r>
      <w:r>
        <w:rPr>
          <w:spacing w:val="1"/>
          <w:w w:val="95"/>
        </w:rPr>
        <w:t xml:space="preserve"> </w:t>
      </w:r>
      <w:r>
        <w:rPr>
          <w:w w:val="95"/>
        </w:rPr>
        <w:t>were correlated with high metabolic activity.</w:t>
      </w:r>
      <w:r>
        <w:rPr>
          <w:spacing w:val="52"/>
        </w:rPr>
        <w:t xml:space="preserve"> </w:t>
      </w:r>
      <w:r>
        <w:rPr>
          <w:w w:val="95"/>
        </w:rPr>
        <w:t>Moreover, heteroge</w:t>
      </w:r>
      <w:r>
        <w:rPr>
          <w:w w:val="95"/>
        </w:rPr>
        <w:t>neity of intrinsic</w:t>
      </w:r>
      <w:r>
        <w:rPr>
          <w:spacing w:val="1"/>
          <w:w w:val="95"/>
        </w:rPr>
        <w:t xml:space="preserve"> </w:t>
      </w:r>
      <w:r>
        <w:rPr>
          <w:w w:val="95"/>
        </w:rPr>
        <w:t>cell properties affects islet performance depending on their spatial organization, re-</w:t>
      </w:r>
      <w:r>
        <w:rPr>
          <w:spacing w:val="1"/>
          <w:w w:val="95"/>
        </w:rPr>
        <w:t xml:space="preserve"> </w:t>
      </w:r>
      <w:r>
        <w:rPr>
          <w:w w:val="95"/>
        </w:rPr>
        <w:t>vealing subpopulations with similar properties such as more active cells clustered</w:t>
      </w:r>
      <w:r>
        <w:rPr>
          <w:spacing w:val="1"/>
          <w:w w:val="95"/>
        </w:rPr>
        <w:t xml:space="preserve"> </w:t>
      </w:r>
      <w:r>
        <w:t>together.</w:t>
      </w:r>
    </w:p>
    <w:p w14:paraId="156AAA6A" w14:textId="77777777" w:rsidR="00F5531B" w:rsidRDefault="00F5531B">
      <w:pPr>
        <w:pStyle w:val="BodyText"/>
      </w:pPr>
    </w:p>
    <w:p w14:paraId="38185DE7" w14:textId="77777777" w:rsidR="00F5531B" w:rsidRDefault="00F53AF1">
      <w:pPr>
        <w:pStyle w:val="Heading1"/>
        <w:numPr>
          <w:ilvl w:val="1"/>
          <w:numId w:val="6"/>
        </w:numPr>
        <w:tabs>
          <w:tab w:val="left" w:pos="1831"/>
          <w:tab w:val="left" w:pos="1832"/>
        </w:tabs>
        <w:spacing w:before="189"/>
        <w:ind w:hanging="641"/>
      </w:pPr>
      <w:bookmarkStart w:id="30" w:name="Do_Calcium_Waves_Explain_Functional_Conn"/>
      <w:bookmarkStart w:id="31" w:name="_bookmark17"/>
      <w:bookmarkEnd w:id="30"/>
      <w:bookmarkEnd w:id="31"/>
      <w:r>
        <w:t>Do</w:t>
      </w:r>
      <w:r>
        <w:rPr>
          <w:spacing w:val="8"/>
        </w:rPr>
        <w:t xml:space="preserve"> </w:t>
      </w:r>
      <w:r>
        <w:t>Calcium</w:t>
      </w:r>
      <w:r>
        <w:rPr>
          <w:spacing w:val="8"/>
        </w:rPr>
        <w:t xml:space="preserve"> </w:t>
      </w:r>
      <w:r>
        <w:t>Waves</w:t>
      </w:r>
      <w:r>
        <w:rPr>
          <w:spacing w:val="8"/>
        </w:rPr>
        <w:t xml:space="preserve"> </w:t>
      </w:r>
      <w:r>
        <w:t>Explain</w:t>
      </w:r>
      <w:r>
        <w:rPr>
          <w:spacing w:val="8"/>
        </w:rPr>
        <w:t xml:space="preserve"> </w:t>
      </w:r>
      <w:r>
        <w:t>Functional</w:t>
      </w:r>
      <w:r>
        <w:rPr>
          <w:spacing w:val="9"/>
        </w:rPr>
        <w:t xml:space="preserve"> </w:t>
      </w:r>
      <w:r>
        <w:t>Connectivity?</w:t>
      </w:r>
    </w:p>
    <w:p w14:paraId="19D74601" w14:textId="77777777" w:rsidR="00F5531B" w:rsidRDefault="00F5531B">
      <w:pPr>
        <w:pStyle w:val="BodyText"/>
        <w:rPr>
          <w:sz w:val="28"/>
        </w:rPr>
      </w:pPr>
    </w:p>
    <w:p w14:paraId="72A55B18" w14:textId="77777777" w:rsidR="00F5531B" w:rsidRDefault="00F53AF1">
      <w:pPr>
        <w:pStyle w:val="BodyText"/>
        <w:spacing w:before="215" w:line="508" w:lineRule="auto"/>
        <w:ind w:left="1192" w:right="651" w:firstLine="576"/>
        <w:jc w:val="both"/>
      </w:pPr>
      <w:r>
        <w:rPr>
          <w:w w:val="95"/>
        </w:rPr>
        <w:t>While gap junctions can lead to nearest neighbor functional connections, in-</w:t>
      </w:r>
      <w:r>
        <w:rPr>
          <w:spacing w:val="1"/>
          <w:w w:val="95"/>
        </w:rPr>
        <w:t xml:space="preserve"> </w:t>
      </w:r>
      <w:r>
        <w:rPr>
          <w:w w:val="95"/>
        </w:rPr>
        <w:t>tuition behind longer range functional connectivity is less well understood.</w:t>
      </w:r>
      <w:r>
        <w:rPr>
          <w:spacing w:val="1"/>
          <w:w w:val="95"/>
        </w:rPr>
        <w:t xml:space="preserve"> </w:t>
      </w:r>
      <w:r>
        <w:rPr>
          <w:w w:val="95"/>
        </w:rPr>
        <w:t>One</w:t>
      </w:r>
      <w:r>
        <w:rPr>
          <w:spacing w:val="1"/>
          <w:w w:val="95"/>
        </w:rPr>
        <w:t xml:space="preserve"> </w:t>
      </w:r>
      <w:r>
        <w:rPr>
          <w:w w:val="95"/>
        </w:rPr>
        <w:t>possible explanation is calcium waves through the islet. While calcium may diffuse</w:t>
      </w:r>
      <w:r>
        <w:rPr>
          <w:spacing w:val="1"/>
          <w:w w:val="95"/>
        </w:rPr>
        <w:t xml:space="preserve"> </w:t>
      </w:r>
      <w:r>
        <w:rPr>
          <w:w w:val="95"/>
        </w:rPr>
        <w:t>through</w:t>
      </w:r>
      <w:r>
        <w:rPr>
          <w:spacing w:val="12"/>
          <w:w w:val="95"/>
        </w:rPr>
        <w:t xml:space="preserve"> </w:t>
      </w:r>
      <w:r>
        <w:rPr>
          <w:w w:val="95"/>
        </w:rPr>
        <w:t>gap</w:t>
      </w:r>
      <w:r>
        <w:rPr>
          <w:spacing w:val="13"/>
          <w:w w:val="95"/>
        </w:rPr>
        <w:t xml:space="preserve"> </w:t>
      </w:r>
      <w:r>
        <w:rPr>
          <w:w w:val="95"/>
        </w:rPr>
        <w:t>junctions,</w:t>
      </w:r>
      <w:r>
        <w:rPr>
          <w:spacing w:val="14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depolarization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one</w:t>
      </w:r>
      <w:r>
        <w:rPr>
          <w:spacing w:val="13"/>
          <w:w w:val="95"/>
        </w:rPr>
        <w:t xml:space="preserve"> </w:t>
      </w:r>
      <w:r>
        <w:rPr>
          <w:w w:val="95"/>
        </w:rPr>
        <w:t>cell</w:t>
      </w:r>
      <w:r>
        <w:rPr>
          <w:spacing w:val="12"/>
          <w:w w:val="95"/>
        </w:rPr>
        <w:t xml:space="preserve"> </w:t>
      </w:r>
      <w:r>
        <w:rPr>
          <w:w w:val="95"/>
        </w:rPr>
        <w:t>can</w:t>
      </w:r>
      <w:r>
        <w:rPr>
          <w:spacing w:val="13"/>
          <w:w w:val="95"/>
        </w:rPr>
        <w:t xml:space="preserve"> </w:t>
      </w:r>
      <w:r>
        <w:rPr>
          <w:w w:val="95"/>
        </w:rPr>
        <w:t>lead</w:t>
      </w:r>
      <w:r>
        <w:rPr>
          <w:spacing w:val="13"/>
          <w:w w:val="95"/>
        </w:rPr>
        <w:t xml:space="preserve"> </w:t>
      </w:r>
      <w:r>
        <w:rPr>
          <w:w w:val="95"/>
        </w:rPr>
        <w:t>to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depolarization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a neighboring </w:t>
      </w:r>
      <w:r>
        <w:t>cell, leading to an influx of calcium from outside of the cell. These</w:t>
      </w:r>
      <w:r>
        <w:rPr>
          <w:spacing w:val="1"/>
        </w:rPr>
        <w:t xml:space="preserve"> </w:t>
      </w:r>
      <w:r>
        <w:rPr>
          <w:w w:val="95"/>
        </w:rPr>
        <w:t>electrical waves that emerge due to gap junction connectivity and cell heterogeneity</w:t>
      </w:r>
      <w:r>
        <w:rPr>
          <w:spacing w:val="1"/>
          <w:w w:val="95"/>
        </w:rPr>
        <w:t xml:space="preserve"> </w:t>
      </w:r>
      <w:r>
        <w:rPr>
          <w:spacing w:val="-2"/>
        </w:rPr>
        <w:t>c</w:t>
      </w:r>
      <w:r>
        <w:rPr>
          <w:spacing w:val="-2"/>
        </w:rPr>
        <w:t>an</w:t>
      </w:r>
      <w:r>
        <w:rPr>
          <w:spacing w:val="-7"/>
        </w:rPr>
        <w:t xml:space="preserve"> </w:t>
      </w:r>
      <w:r>
        <w:rPr>
          <w:spacing w:val="-2"/>
        </w:rPr>
        <w:t>synchronize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islet’s</w:t>
      </w:r>
      <w:r>
        <w:rPr>
          <w:spacing w:val="-7"/>
        </w:rPr>
        <w:t xml:space="preserve"> </w:t>
      </w:r>
      <w:r>
        <w:rPr>
          <w:spacing w:val="-1"/>
        </w:rPr>
        <w:t>activity,</w:t>
      </w:r>
      <w:r>
        <w:rPr>
          <w:spacing w:val="-6"/>
        </w:rPr>
        <w:t xml:space="preserve"> </w:t>
      </w:r>
      <w:r>
        <w:rPr>
          <w:spacing w:val="-1"/>
        </w:rPr>
        <w:t>leading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6"/>
        </w:rPr>
        <w:t xml:space="preserve"> </w:t>
      </w:r>
      <w:r>
        <w:rPr>
          <w:spacing w:val="-1"/>
        </w:rPr>
        <w:t>long</w:t>
      </w:r>
      <w:r>
        <w:rPr>
          <w:spacing w:val="-7"/>
        </w:rPr>
        <w:t xml:space="preserve"> </w:t>
      </w:r>
      <w:r>
        <w:rPr>
          <w:spacing w:val="-1"/>
        </w:rPr>
        <w:t>range</w:t>
      </w:r>
      <w:r>
        <w:rPr>
          <w:spacing w:val="-6"/>
        </w:rPr>
        <w:t xml:space="preserve"> </w:t>
      </w:r>
      <w:r>
        <w:rPr>
          <w:spacing w:val="-1"/>
        </w:rPr>
        <w:t>functional</w:t>
      </w:r>
      <w:r>
        <w:rPr>
          <w:spacing w:val="-7"/>
        </w:rPr>
        <w:t xml:space="preserve"> </w:t>
      </w:r>
      <w:r>
        <w:rPr>
          <w:spacing w:val="-1"/>
        </w:rPr>
        <w:t>connectivity.</w:t>
      </w:r>
    </w:p>
    <w:p w14:paraId="4CA4938A" w14:textId="77777777" w:rsidR="00F5531B" w:rsidRDefault="00F5531B">
      <w:pPr>
        <w:pStyle w:val="BodyText"/>
      </w:pPr>
    </w:p>
    <w:p w14:paraId="60BCFDA8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63"/>
      </w:pPr>
      <w:bookmarkStart w:id="32" w:name="Calcium_waves_can_coordinate_the_islet"/>
      <w:bookmarkStart w:id="33" w:name="_bookmark18"/>
      <w:bookmarkEnd w:id="32"/>
      <w:bookmarkEnd w:id="33"/>
      <w:r>
        <w:t>Calcium</w:t>
      </w:r>
      <w:r>
        <w:rPr>
          <w:spacing w:val="2"/>
        </w:rPr>
        <w:t xml:space="preserve"> </w:t>
      </w:r>
      <w:r>
        <w:t>waves</w:t>
      </w:r>
      <w:r>
        <w:rPr>
          <w:spacing w:val="2"/>
        </w:rPr>
        <w:t xml:space="preserve"> </w:t>
      </w:r>
      <w:r>
        <w:t>can</w:t>
      </w:r>
      <w:r>
        <w:rPr>
          <w:spacing w:val="3"/>
        </w:rPr>
        <w:t xml:space="preserve"> </w:t>
      </w:r>
      <w:r>
        <w:t>coordinate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islet</w:t>
      </w:r>
    </w:p>
    <w:p w14:paraId="4D5BFEC8" w14:textId="77777777" w:rsidR="00F5531B" w:rsidRDefault="00F5531B">
      <w:pPr>
        <w:pStyle w:val="BodyText"/>
        <w:spacing w:before="7"/>
        <w:rPr>
          <w:sz w:val="39"/>
        </w:rPr>
      </w:pPr>
    </w:p>
    <w:p w14:paraId="5D4A15F2" w14:textId="77777777" w:rsidR="00F5531B" w:rsidRDefault="00F53AF1">
      <w:pPr>
        <w:pStyle w:val="BodyText"/>
        <w:spacing w:line="506" w:lineRule="auto"/>
        <w:ind w:left="1192" w:right="649" w:firstLine="576"/>
        <w:jc w:val="both"/>
      </w:pPr>
      <w:r>
        <w:rPr>
          <w:w w:val="95"/>
        </w:rPr>
        <w:t>It is well established that gap junctions are essential for proper activity in the</w:t>
      </w:r>
      <w:r>
        <w:rPr>
          <w:spacing w:val="1"/>
          <w:w w:val="95"/>
        </w:rPr>
        <w:t xml:space="preserve"> </w:t>
      </w:r>
      <w:r>
        <w:rPr>
          <w:w w:val="90"/>
        </w:rPr>
        <w:t>islet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49" w:history="1">
        <w:r>
          <w:rPr>
            <w:color w:val="0000FF"/>
            <w:w w:val="90"/>
          </w:rPr>
          <w:t>30</w:t>
        </w:r>
      </w:hyperlink>
      <w:r>
        <w:rPr>
          <w:w w:val="90"/>
        </w:rPr>
        <w:t xml:space="preserve">, </w:t>
      </w:r>
      <w:hyperlink w:anchor="_bookmark167" w:history="1">
        <w:r>
          <w:rPr>
            <w:color w:val="0000FF"/>
            <w:w w:val="90"/>
          </w:rPr>
          <w:t>49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It</w:t>
      </w:r>
      <w:r>
        <w:rPr>
          <w:spacing w:val="1"/>
          <w:w w:val="90"/>
        </w:rPr>
        <w:t xml:space="preserve"> </w:t>
      </w:r>
      <w:r>
        <w:rPr>
          <w:w w:val="90"/>
        </w:rPr>
        <w:t>was</w:t>
      </w:r>
      <w:r>
        <w:rPr>
          <w:spacing w:val="1"/>
          <w:w w:val="90"/>
        </w:rPr>
        <w:t xml:space="preserve"> </w:t>
      </w:r>
      <w:r>
        <w:rPr>
          <w:w w:val="90"/>
        </w:rPr>
        <w:t>previously</w:t>
      </w:r>
      <w:r>
        <w:rPr>
          <w:spacing w:val="1"/>
          <w:w w:val="90"/>
        </w:rPr>
        <w:t xml:space="preserve"> </w:t>
      </w:r>
      <w:r>
        <w:rPr>
          <w:w w:val="90"/>
        </w:rPr>
        <w:t>thought</w:t>
      </w:r>
      <w:r>
        <w:rPr>
          <w:spacing w:val="1"/>
          <w:w w:val="90"/>
        </w:rPr>
        <w:t xml:space="preserve"> </w:t>
      </w:r>
      <w:r>
        <w:rPr>
          <w:w w:val="90"/>
        </w:rPr>
        <w:t>that</w:t>
      </w:r>
      <w:r>
        <w:rPr>
          <w:spacing w:val="1"/>
          <w:w w:val="90"/>
        </w:rPr>
        <w:t xml:space="preserve"> </w:t>
      </w:r>
      <w:r>
        <w:rPr>
          <w:w w:val="90"/>
        </w:rPr>
        <w:t>they</w:t>
      </w:r>
      <w:r>
        <w:rPr>
          <w:spacing w:val="1"/>
          <w:w w:val="90"/>
        </w:rPr>
        <w:t xml:space="preserve"> </w:t>
      </w:r>
      <w:r>
        <w:rPr>
          <w:w w:val="90"/>
        </w:rPr>
        <w:t>allowed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β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w w:val="90"/>
        </w:rPr>
        <w:t>cells</w:t>
      </w:r>
      <w:r>
        <w:rPr>
          <w:spacing w:val="1"/>
          <w:w w:val="90"/>
        </w:rPr>
        <w:t xml:space="preserve"> </w:t>
      </w:r>
      <w:r>
        <w:rPr>
          <w:w w:val="90"/>
        </w:rPr>
        <w:t>to</w:t>
      </w:r>
      <w:r>
        <w:rPr>
          <w:spacing w:val="1"/>
          <w:w w:val="90"/>
        </w:rPr>
        <w:t xml:space="preserve"> </w:t>
      </w:r>
      <w:r>
        <w:rPr>
          <w:w w:val="90"/>
        </w:rPr>
        <w:t>synchronize</w:t>
      </w:r>
      <w:r>
        <w:rPr>
          <w:spacing w:val="1"/>
          <w:w w:val="90"/>
        </w:rPr>
        <w:t xml:space="preserve"> </w:t>
      </w:r>
      <w:r>
        <w:rPr>
          <w:w w:val="95"/>
        </w:rPr>
        <w:t>instantaneously [</w:t>
      </w:r>
      <w:hyperlink w:anchor="_bookmark168" w:history="1">
        <w:r>
          <w:rPr>
            <w:color w:val="0000FF"/>
            <w:w w:val="95"/>
          </w:rPr>
          <w:t>50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However, a slight time delay is observed when comparing</w:t>
      </w:r>
      <w:r>
        <w:rPr>
          <w:spacing w:val="1"/>
          <w:w w:val="95"/>
        </w:rPr>
        <w:t xml:space="preserve"> </w:t>
      </w:r>
      <w:r>
        <w:rPr>
          <w:w w:val="90"/>
        </w:rPr>
        <w:t>calcium</w:t>
      </w:r>
      <w:r>
        <w:rPr>
          <w:spacing w:val="37"/>
          <w:w w:val="90"/>
        </w:rPr>
        <w:t xml:space="preserve"> </w:t>
      </w:r>
      <w:r>
        <w:rPr>
          <w:w w:val="90"/>
        </w:rPr>
        <w:t>traces</w:t>
      </w:r>
      <w:r>
        <w:rPr>
          <w:spacing w:val="38"/>
          <w:w w:val="90"/>
        </w:rPr>
        <w:t xml:space="preserve"> </w:t>
      </w:r>
      <w:r>
        <w:rPr>
          <w:w w:val="90"/>
        </w:rPr>
        <w:t>from</w:t>
      </w:r>
      <w:r>
        <w:rPr>
          <w:spacing w:val="37"/>
          <w:w w:val="90"/>
        </w:rPr>
        <w:t xml:space="preserve"> </w:t>
      </w:r>
      <w:r>
        <w:rPr>
          <w:w w:val="90"/>
        </w:rPr>
        <w:t>different</w:t>
      </w:r>
      <w:r>
        <w:rPr>
          <w:spacing w:val="38"/>
          <w:w w:val="90"/>
        </w:rPr>
        <w:t xml:space="preserve"> </w:t>
      </w:r>
      <w:r>
        <w:rPr>
          <w:w w:val="90"/>
        </w:rPr>
        <w:t>cells</w:t>
      </w:r>
      <w:r>
        <w:rPr>
          <w:spacing w:val="38"/>
          <w:w w:val="90"/>
        </w:rPr>
        <w:t xml:space="preserve"> </w:t>
      </w:r>
      <w:r>
        <w:rPr>
          <w:w w:val="90"/>
        </w:rPr>
        <w:t>in</w:t>
      </w:r>
      <w:r>
        <w:rPr>
          <w:spacing w:val="37"/>
          <w:w w:val="90"/>
        </w:rPr>
        <w:t xml:space="preserve"> </w:t>
      </w:r>
      <w:r>
        <w:rPr>
          <w:w w:val="90"/>
        </w:rPr>
        <w:t>an</w:t>
      </w:r>
      <w:r>
        <w:rPr>
          <w:spacing w:val="38"/>
          <w:w w:val="90"/>
        </w:rPr>
        <w:t xml:space="preserve"> </w:t>
      </w:r>
      <w:r>
        <w:rPr>
          <w:w w:val="90"/>
        </w:rPr>
        <w:t>islet</w:t>
      </w:r>
      <w:r>
        <w:rPr>
          <w:spacing w:val="37"/>
          <w:w w:val="90"/>
        </w:rPr>
        <w:t xml:space="preserve"> </w:t>
      </w:r>
      <w:r>
        <w:rPr>
          <w:w w:val="90"/>
        </w:rPr>
        <w:t>[</w:t>
      </w:r>
      <w:hyperlink w:anchor="_bookmark139" w:history="1">
        <w:r>
          <w:rPr>
            <w:color w:val="0000FF"/>
            <w:w w:val="90"/>
          </w:rPr>
          <w:t>19</w:t>
        </w:r>
      </w:hyperlink>
      <w:r>
        <w:rPr>
          <w:w w:val="90"/>
        </w:rPr>
        <w:t>,</w:t>
      </w:r>
      <w:r>
        <w:rPr>
          <w:spacing w:val="-25"/>
          <w:w w:val="90"/>
        </w:rPr>
        <w:t xml:space="preserve"> </w:t>
      </w:r>
      <w:hyperlink w:anchor="_bookmark169" w:history="1">
        <w:r>
          <w:rPr>
            <w:color w:val="0000FF"/>
            <w:w w:val="90"/>
          </w:rPr>
          <w:t>51</w:t>
        </w:r>
      </w:hyperlink>
      <w:r>
        <w:rPr>
          <w:w w:val="90"/>
        </w:rPr>
        <w:t>].</w:t>
      </w:r>
      <w:r>
        <w:rPr>
          <w:spacing w:val="31"/>
          <w:w w:val="90"/>
        </w:rPr>
        <w:t xml:space="preserve"> </w:t>
      </w:r>
      <w:r>
        <w:rPr>
          <w:w w:val="90"/>
        </w:rPr>
        <w:t>This</w:t>
      </w:r>
      <w:r>
        <w:rPr>
          <w:spacing w:val="38"/>
          <w:w w:val="90"/>
        </w:rPr>
        <w:t xml:space="preserve"> </w:t>
      </w:r>
      <w:r>
        <w:rPr>
          <w:w w:val="90"/>
        </w:rPr>
        <w:t>offset</w:t>
      </w:r>
      <w:r>
        <w:rPr>
          <w:spacing w:val="37"/>
          <w:w w:val="90"/>
        </w:rPr>
        <w:t xml:space="preserve"> </w:t>
      </w:r>
      <w:r>
        <w:rPr>
          <w:w w:val="90"/>
        </w:rPr>
        <w:t>has</w:t>
      </w:r>
      <w:r>
        <w:rPr>
          <w:spacing w:val="38"/>
          <w:w w:val="90"/>
        </w:rPr>
        <w:t xml:space="preserve"> </w:t>
      </w:r>
      <w:r>
        <w:rPr>
          <w:w w:val="90"/>
        </w:rPr>
        <w:t>been</w:t>
      </w:r>
      <w:r>
        <w:rPr>
          <w:spacing w:val="37"/>
          <w:w w:val="90"/>
        </w:rPr>
        <w:t xml:space="preserve"> </w:t>
      </w:r>
      <w:r>
        <w:rPr>
          <w:w w:val="90"/>
        </w:rPr>
        <w:t>attributed</w:t>
      </w:r>
      <w:r>
        <w:rPr>
          <w:spacing w:val="-50"/>
          <w:w w:val="90"/>
        </w:rPr>
        <w:t xml:space="preserve"> </w:t>
      </w:r>
      <w:r>
        <w:rPr>
          <w:w w:val="95"/>
        </w:rPr>
        <w:t>to the calcium waves that propagate via gap junctions in the islet. This would allow</w:t>
      </w:r>
      <w:r>
        <w:rPr>
          <w:spacing w:val="1"/>
          <w:w w:val="95"/>
        </w:rPr>
        <w:t xml:space="preserve"> </w:t>
      </w:r>
      <w:r>
        <w:t>regions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islet</w:t>
      </w:r>
      <w:r>
        <w:rPr>
          <w:spacing w:val="6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not</w:t>
      </w:r>
      <w:r>
        <w:rPr>
          <w:spacing w:val="6"/>
        </w:rPr>
        <w:t xml:space="preserve"> </w:t>
      </w:r>
      <w:r>
        <w:t>receive</w:t>
      </w:r>
      <w:r>
        <w:rPr>
          <w:spacing w:val="6"/>
        </w:rPr>
        <w:t xml:space="preserve"> </w:t>
      </w:r>
      <w:r>
        <w:t>external</w:t>
      </w:r>
      <w:r>
        <w:rPr>
          <w:spacing w:val="6"/>
        </w:rPr>
        <w:t xml:space="preserve"> </w:t>
      </w:r>
      <w:r>
        <w:t>glucose</w:t>
      </w:r>
      <w:r>
        <w:rPr>
          <w:spacing w:val="6"/>
        </w:rPr>
        <w:t xml:space="preserve"> </w:t>
      </w:r>
      <w:r>
        <w:t>stimuli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respond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the</w:t>
      </w:r>
    </w:p>
    <w:p w14:paraId="7E38D634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57E7B4E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calcium</w:t>
      </w:r>
      <w:r>
        <w:rPr>
          <w:spacing w:val="19"/>
          <w:w w:val="95"/>
        </w:rPr>
        <w:t xml:space="preserve"> </w:t>
      </w:r>
      <w:r>
        <w:rPr>
          <w:w w:val="95"/>
        </w:rPr>
        <w:t>activity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19"/>
          <w:w w:val="95"/>
        </w:rPr>
        <w:t xml:space="preserve"> </w:t>
      </w:r>
      <w:r>
        <w:rPr>
          <w:w w:val="95"/>
        </w:rPr>
        <w:t>neighboring</w:t>
      </w:r>
      <w:r>
        <w:rPr>
          <w:spacing w:val="20"/>
          <w:w w:val="95"/>
        </w:rPr>
        <w:t xml:space="preserve"> </w:t>
      </w:r>
      <w:r>
        <w:rPr>
          <w:w w:val="95"/>
        </w:rPr>
        <w:t>cells.</w:t>
      </w:r>
    </w:p>
    <w:p w14:paraId="404D4743" w14:textId="77777777" w:rsidR="00F5531B" w:rsidRDefault="00F5531B">
      <w:pPr>
        <w:pStyle w:val="BodyText"/>
        <w:spacing w:before="9"/>
        <w:rPr>
          <w:sz w:val="26"/>
        </w:rPr>
      </w:pPr>
    </w:p>
    <w:p w14:paraId="6FB3ACB4" w14:textId="77777777" w:rsidR="00F5531B" w:rsidRDefault="00F53AF1">
      <w:pPr>
        <w:pStyle w:val="BodyText"/>
        <w:spacing w:before="1" w:line="506" w:lineRule="auto"/>
        <w:ind w:left="1192" w:right="649" w:firstLine="576"/>
        <w:jc w:val="both"/>
      </w:pPr>
      <w:r>
        <w:rPr>
          <w:w w:val="95"/>
        </w:rPr>
        <w:t>When observing an islet in the five different glucose regimes (low glucose,</w:t>
      </w:r>
      <w:r>
        <w:rPr>
          <w:spacing w:val="1"/>
          <w:w w:val="95"/>
        </w:rPr>
        <w:t xml:space="preserve"> </w:t>
      </w:r>
      <w:r>
        <w:t xml:space="preserve">activation of </w:t>
      </w:r>
      <w:r>
        <w:rPr>
          <w:rFonts w:ascii="Bookman Old Style" w:hAnsi="Bookman Old Style"/>
          <w:i/>
        </w:rPr>
        <w:t xml:space="preserve">β </w:t>
      </w:r>
      <w:r>
        <w:t xml:space="preserve">cell in high glucose, high glucose, deactivation of </w:t>
      </w:r>
      <w:r>
        <w:rPr>
          <w:rFonts w:ascii="Bookman Old Style" w:hAnsi="Bookman Old Style"/>
          <w:i/>
        </w:rPr>
        <w:t xml:space="preserve">β </w:t>
      </w:r>
      <w:r>
        <w:t>cells in low</w:t>
      </w:r>
      <w:r>
        <w:rPr>
          <w:spacing w:val="1"/>
        </w:rPr>
        <w:t xml:space="preserve"> </w:t>
      </w:r>
      <w:r>
        <w:rPr>
          <w:w w:val="95"/>
        </w:rPr>
        <w:t>glucose, and low glucose after stimulation), there were no calcium waves during the</w:t>
      </w:r>
      <w:r>
        <w:rPr>
          <w:spacing w:val="1"/>
          <w:w w:val="95"/>
        </w:rPr>
        <w:t xml:space="preserve"> </w:t>
      </w:r>
      <w:r>
        <w:rPr>
          <w:w w:val="95"/>
        </w:rPr>
        <w:t>activation or</w:t>
      </w:r>
      <w:r>
        <w:rPr>
          <w:w w:val="95"/>
        </w:rPr>
        <w:t xml:space="preserve"> deactivation phases, but instead individual cells were responding with</w:t>
      </w:r>
      <w:r>
        <w:rPr>
          <w:spacing w:val="1"/>
          <w:w w:val="95"/>
        </w:rPr>
        <w:t xml:space="preserve"> </w:t>
      </w:r>
      <w:r>
        <w:rPr>
          <w:w w:val="90"/>
        </w:rPr>
        <w:t>no</w:t>
      </w:r>
      <w:r>
        <w:rPr>
          <w:spacing w:val="19"/>
          <w:w w:val="90"/>
        </w:rPr>
        <w:t xml:space="preserve"> </w:t>
      </w:r>
      <w:r>
        <w:rPr>
          <w:w w:val="90"/>
        </w:rPr>
        <w:t>apparent</w:t>
      </w:r>
      <w:r>
        <w:rPr>
          <w:spacing w:val="20"/>
          <w:w w:val="90"/>
        </w:rPr>
        <w:t xml:space="preserve"> </w:t>
      </w:r>
      <w:r>
        <w:rPr>
          <w:w w:val="90"/>
        </w:rPr>
        <w:t>relation</w:t>
      </w:r>
      <w:r>
        <w:rPr>
          <w:spacing w:val="21"/>
          <w:w w:val="90"/>
        </w:rPr>
        <w:t xml:space="preserve"> </w:t>
      </w:r>
      <w:r>
        <w:rPr>
          <w:w w:val="90"/>
        </w:rPr>
        <w:t>to</w:t>
      </w:r>
      <w:r>
        <w:rPr>
          <w:spacing w:val="19"/>
          <w:w w:val="90"/>
        </w:rPr>
        <w:t xml:space="preserve"> </w:t>
      </w:r>
      <w:r>
        <w:rPr>
          <w:w w:val="90"/>
        </w:rPr>
        <w:t>the</w:t>
      </w:r>
      <w:r>
        <w:rPr>
          <w:spacing w:val="20"/>
          <w:w w:val="90"/>
        </w:rPr>
        <w:t xml:space="preserve"> </w:t>
      </w:r>
      <w:r>
        <w:rPr>
          <w:w w:val="90"/>
        </w:rPr>
        <w:t>distance</w:t>
      </w:r>
      <w:r>
        <w:rPr>
          <w:spacing w:val="20"/>
          <w:w w:val="90"/>
        </w:rPr>
        <w:t xml:space="preserve"> </w:t>
      </w:r>
      <w:r>
        <w:rPr>
          <w:w w:val="90"/>
        </w:rPr>
        <w:t>from</w:t>
      </w:r>
      <w:r>
        <w:rPr>
          <w:spacing w:val="19"/>
          <w:w w:val="90"/>
        </w:rPr>
        <w:t xml:space="preserve"> </w:t>
      </w:r>
      <w:r>
        <w:rPr>
          <w:w w:val="90"/>
        </w:rPr>
        <w:t>the</w:t>
      </w:r>
      <w:r>
        <w:rPr>
          <w:spacing w:val="20"/>
          <w:w w:val="90"/>
        </w:rPr>
        <w:t xml:space="preserve"> </w:t>
      </w:r>
      <w:r>
        <w:rPr>
          <w:w w:val="90"/>
        </w:rPr>
        <w:t>first</w:t>
      </w:r>
      <w:r>
        <w:rPr>
          <w:spacing w:val="20"/>
          <w:w w:val="90"/>
        </w:rPr>
        <w:t xml:space="preserve"> </w:t>
      </w:r>
      <w:r>
        <w:rPr>
          <w:w w:val="90"/>
        </w:rPr>
        <w:t>responding</w:t>
      </w:r>
      <w:r>
        <w:rPr>
          <w:spacing w:val="20"/>
          <w:w w:val="90"/>
        </w:rPr>
        <w:t xml:space="preserve"> </w:t>
      </w:r>
      <w:r>
        <w:rPr>
          <w:w w:val="90"/>
        </w:rPr>
        <w:t>cells</w:t>
      </w:r>
      <w:r>
        <w:rPr>
          <w:spacing w:val="20"/>
          <w:w w:val="90"/>
        </w:rPr>
        <w:t xml:space="preserve"> </w:t>
      </w:r>
      <w:r>
        <w:rPr>
          <w:w w:val="90"/>
        </w:rPr>
        <w:t>[</w:t>
      </w:r>
      <w:hyperlink w:anchor="_bookmark126" w:history="1">
        <w:r>
          <w:rPr>
            <w:color w:val="0000FF"/>
            <w:w w:val="90"/>
          </w:rPr>
          <w:t>6</w:t>
        </w:r>
      </w:hyperlink>
      <w:r>
        <w:rPr>
          <w:w w:val="90"/>
        </w:rPr>
        <w:t>].</w:t>
      </w:r>
      <w:r>
        <w:rPr>
          <w:spacing w:val="23"/>
          <w:w w:val="90"/>
        </w:rPr>
        <w:t xml:space="preserve"> </w:t>
      </w:r>
      <w:r>
        <w:rPr>
          <w:w w:val="90"/>
        </w:rPr>
        <w:t>From</w:t>
      </w:r>
      <w:r>
        <w:rPr>
          <w:spacing w:val="21"/>
          <w:w w:val="90"/>
        </w:rPr>
        <w:t xml:space="preserve"> </w:t>
      </w:r>
      <w:r>
        <w:rPr>
          <w:w w:val="90"/>
        </w:rPr>
        <w:t>this</w:t>
      </w:r>
      <w:r>
        <w:rPr>
          <w:spacing w:val="20"/>
          <w:w w:val="90"/>
        </w:rPr>
        <w:t xml:space="preserve"> </w:t>
      </w:r>
      <w:r>
        <w:rPr>
          <w:w w:val="90"/>
        </w:rPr>
        <w:t>lack</w:t>
      </w:r>
      <w:r>
        <w:rPr>
          <w:spacing w:val="-50"/>
          <w:w w:val="90"/>
        </w:rPr>
        <w:t xml:space="preserve"> </w:t>
      </w:r>
      <w:r>
        <w:rPr>
          <w:w w:val="95"/>
        </w:rPr>
        <w:t xml:space="preserve">of wave, it was inferred that the synchronous behavior was not </w:t>
      </w:r>
      <w:r>
        <w:rPr>
          <w:w w:val="95"/>
        </w:rPr>
        <w:t>due to gap junctions,</w:t>
      </w:r>
      <w:r>
        <w:rPr>
          <w:spacing w:val="1"/>
          <w:w w:val="95"/>
        </w:rPr>
        <w:t xml:space="preserve"> </w:t>
      </w:r>
      <w:r>
        <w:rPr>
          <w:w w:val="95"/>
        </w:rPr>
        <w:t>but</w:t>
      </w:r>
      <w:r>
        <w:rPr>
          <w:spacing w:val="18"/>
          <w:w w:val="95"/>
        </w:rPr>
        <w:t xml:space="preserve"> </w:t>
      </w:r>
      <w:r>
        <w:rPr>
          <w:w w:val="95"/>
        </w:rPr>
        <w:t>from</w:t>
      </w:r>
      <w:r>
        <w:rPr>
          <w:spacing w:val="19"/>
          <w:w w:val="95"/>
        </w:rPr>
        <w:t xml:space="preserve"> </w:t>
      </w:r>
      <w:r>
        <w:rPr>
          <w:w w:val="95"/>
        </w:rPr>
        <w:t>each</w:t>
      </w:r>
      <w:r>
        <w:rPr>
          <w:spacing w:val="19"/>
          <w:w w:val="95"/>
        </w:rPr>
        <w:t xml:space="preserve"> </w:t>
      </w:r>
      <w:r>
        <w:rPr>
          <w:w w:val="95"/>
        </w:rPr>
        <w:t>cell</w:t>
      </w:r>
      <w:r>
        <w:rPr>
          <w:spacing w:val="19"/>
          <w:w w:val="95"/>
        </w:rPr>
        <w:t xml:space="preserve"> </w:t>
      </w:r>
      <w:r>
        <w:rPr>
          <w:w w:val="95"/>
        </w:rPr>
        <w:t>responding</w:t>
      </w:r>
      <w:r>
        <w:rPr>
          <w:spacing w:val="18"/>
          <w:w w:val="95"/>
        </w:rPr>
        <w:t xml:space="preserve"> </w:t>
      </w:r>
      <w:r>
        <w:rPr>
          <w:w w:val="95"/>
        </w:rPr>
        <w:t>to</w:t>
      </w:r>
      <w:r>
        <w:rPr>
          <w:spacing w:val="19"/>
          <w:w w:val="95"/>
        </w:rPr>
        <w:t xml:space="preserve"> </w:t>
      </w:r>
      <w:r>
        <w:rPr>
          <w:w w:val="95"/>
        </w:rPr>
        <w:t>its</w:t>
      </w:r>
      <w:r>
        <w:rPr>
          <w:spacing w:val="19"/>
          <w:w w:val="95"/>
        </w:rPr>
        <w:t xml:space="preserve"> </w:t>
      </w:r>
      <w:r>
        <w:rPr>
          <w:w w:val="95"/>
        </w:rPr>
        <w:t>higher</w:t>
      </w:r>
      <w:r>
        <w:rPr>
          <w:spacing w:val="20"/>
          <w:w w:val="95"/>
        </w:rPr>
        <w:t xml:space="preserve"> </w:t>
      </w:r>
      <w:r>
        <w:rPr>
          <w:w w:val="95"/>
        </w:rPr>
        <w:t>glucose</w:t>
      </w:r>
      <w:r>
        <w:rPr>
          <w:spacing w:val="19"/>
          <w:w w:val="95"/>
        </w:rPr>
        <w:t xml:space="preserve"> </w:t>
      </w:r>
      <w:r>
        <w:rPr>
          <w:w w:val="95"/>
        </w:rPr>
        <w:t>environment.</w:t>
      </w:r>
      <w:r>
        <w:rPr>
          <w:spacing w:val="51"/>
          <w:w w:val="95"/>
        </w:rPr>
        <w:t xml:space="preserve"> </w:t>
      </w:r>
      <w:r>
        <w:rPr>
          <w:w w:val="95"/>
        </w:rPr>
        <w:t>While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islet</w:t>
      </w:r>
      <w:r>
        <w:rPr>
          <w:spacing w:val="20"/>
          <w:w w:val="95"/>
        </w:rPr>
        <w:t xml:space="preserve"> </w:t>
      </w:r>
      <w:r>
        <w:rPr>
          <w:w w:val="95"/>
        </w:rPr>
        <w:t>is</w:t>
      </w:r>
      <w:r>
        <w:rPr>
          <w:spacing w:val="-53"/>
          <w:w w:val="95"/>
        </w:rPr>
        <w:t xml:space="preserve"> </w:t>
      </w:r>
      <w:r>
        <w:rPr>
          <w:w w:val="95"/>
        </w:rPr>
        <w:t>in the high-glucose regime, the correlation coefficient between two cells falls off as</w:t>
      </w:r>
      <w:r>
        <w:rPr>
          <w:spacing w:val="1"/>
          <w:w w:val="95"/>
        </w:rPr>
        <w:t xml:space="preserve"> </w:t>
      </w:r>
      <w:r>
        <w:rPr>
          <w:w w:val="95"/>
        </w:rPr>
        <w:t>the distance between the two cells increases, supporting the idea of a calcium wave</w:t>
      </w:r>
      <w:r>
        <w:rPr>
          <w:spacing w:val="1"/>
          <w:w w:val="95"/>
        </w:rPr>
        <w:t xml:space="preserve"> </w:t>
      </w:r>
      <w:r>
        <w:rPr>
          <w:w w:val="95"/>
        </w:rPr>
        <w:t>coordinating the islet.</w:t>
      </w:r>
      <w:r>
        <w:rPr>
          <w:spacing w:val="52"/>
        </w:rPr>
        <w:t xml:space="preserve"> </w:t>
      </w:r>
      <w:r>
        <w:rPr>
          <w:w w:val="95"/>
        </w:rPr>
        <w:t>For pairs of cells with higher correlations in activity, ther</w:t>
      </w:r>
      <w:r>
        <w:rPr>
          <w:w w:val="95"/>
        </w:rPr>
        <w:t>e</w:t>
      </w:r>
      <w:r>
        <w:rPr>
          <w:spacing w:val="1"/>
          <w:w w:val="95"/>
        </w:rPr>
        <w:t xml:space="preserve"> </w:t>
      </w:r>
      <w:r>
        <w:rPr>
          <w:w w:val="95"/>
        </w:rPr>
        <w:t>was a broad range of distances between the pairs, hinting that calcium waves travel</w:t>
      </w:r>
      <w:r>
        <w:rPr>
          <w:spacing w:val="1"/>
          <w:w w:val="95"/>
        </w:rPr>
        <w:t xml:space="preserve"> </w:t>
      </w:r>
      <w:r>
        <w:t>both</w:t>
      </w:r>
      <w:r>
        <w:rPr>
          <w:spacing w:val="14"/>
        </w:rPr>
        <w:t xml:space="preserve"> </w:t>
      </w:r>
      <w:r>
        <w:t>shorter</w:t>
      </w:r>
      <w:r>
        <w:rPr>
          <w:spacing w:val="1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longer</w:t>
      </w:r>
      <w:r>
        <w:rPr>
          <w:spacing w:val="15"/>
        </w:rPr>
        <w:t xml:space="preserve"> </w:t>
      </w:r>
      <w:r>
        <w:t>distances</w:t>
      </w:r>
      <w:r>
        <w:rPr>
          <w:spacing w:val="14"/>
        </w:rPr>
        <w:t xml:space="preserve"> </w:t>
      </w:r>
      <w:r>
        <w:t>within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islet.</w:t>
      </w:r>
    </w:p>
    <w:p w14:paraId="5AF56DA6" w14:textId="77777777" w:rsidR="00F5531B" w:rsidRDefault="00F53AF1">
      <w:pPr>
        <w:pStyle w:val="BodyText"/>
        <w:spacing w:before="10" w:line="508" w:lineRule="auto"/>
        <w:ind w:left="1192" w:right="649" w:firstLine="576"/>
        <w:jc w:val="both"/>
      </w:pPr>
      <w:r>
        <w:rPr>
          <w:w w:val="95"/>
        </w:rPr>
        <w:t>Calcium waves and their impact within islets have been replicated computa-</w:t>
      </w:r>
      <w:r>
        <w:rPr>
          <w:spacing w:val="1"/>
          <w:w w:val="95"/>
        </w:rPr>
        <w:t xml:space="preserve"> </w:t>
      </w:r>
      <w:r>
        <w:rPr>
          <w:w w:val="90"/>
        </w:rPr>
        <w:t>tionally</w:t>
      </w:r>
      <w:r>
        <w:rPr>
          <w:spacing w:val="1"/>
          <w:w w:val="90"/>
        </w:rPr>
        <w:t xml:space="preserve"> </w:t>
      </w:r>
      <w:r>
        <w:rPr>
          <w:w w:val="90"/>
        </w:rPr>
        <w:t>as</w:t>
      </w:r>
      <w:r>
        <w:rPr>
          <w:spacing w:val="1"/>
          <w:w w:val="90"/>
        </w:rPr>
        <w:t xml:space="preserve"> </w:t>
      </w:r>
      <w:r>
        <w:rPr>
          <w:w w:val="90"/>
        </w:rPr>
        <w:t>well</w:t>
      </w:r>
      <w:r>
        <w:rPr>
          <w:spacing w:val="46"/>
        </w:rPr>
        <w:t xml:space="preserve"> </w:t>
      </w:r>
      <w:r>
        <w:rPr>
          <w:w w:val="90"/>
        </w:rPr>
        <w:t>[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 xml:space="preserve">, </w:t>
      </w:r>
      <w:hyperlink w:anchor="_bookmark139" w:history="1">
        <w:r>
          <w:rPr>
            <w:color w:val="0000FF"/>
            <w:w w:val="90"/>
          </w:rPr>
          <w:t>19</w:t>
        </w:r>
      </w:hyperlink>
      <w:r>
        <w:rPr>
          <w:w w:val="90"/>
        </w:rPr>
        <w:t xml:space="preserve">, </w:t>
      </w:r>
      <w:hyperlink w:anchor="_bookmark153" w:history="1">
        <w:r>
          <w:rPr>
            <w:color w:val="0000FF"/>
            <w:w w:val="90"/>
          </w:rPr>
          <w:t>34</w:t>
        </w:r>
      </w:hyperlink>
      <w:r>
        <w:rPr>
          <w:w w:val="90"/>
        </w:rPr>
        <w:t>].</w:t>
      </w:r>
      <w:r>
        <w:rPr>
          <w:spacing w:val="47"/>
        </w:rPr>
        <w:t xml:space="preserve"> </w:t>
      </w:r>
      <w:r>
        <w:rPr>
          <w:w w:val="90"/>
        </w:rPr>
        <w:t>Synchronization</w:t>
      </w:r>
      <w:r>
        <w:rPr>
          <w:spacing w:val="46"/>
        </w:rPr>
        <w:t xml:space="preserve"> </w:t>
      </w:r>
      <w:r>
        <w:rPr>
          <w:w w:val="90"/>
        </w:rPr>
        <w:t>of</w:t>
      </w:r>
      <w:r>
        <w:rPr>
          <w:spacing w:val="46"/>
        </w:rPr>
        <w:t xml:space="preserve"> </w:t>
      </w:r>
      <w:r>
        <w:rPr>
          <w:w w:val="90"/>
        </w:rPr>
        <w:t>the</w:t>
      </w:r>
      <w:r>
        <w:rPr>
          <w:spacing w:val="47"/>
        </w:rPr>
        <w:t xml:space="preserve"> </w:t>
      </w:r>
      <w:r>
        <w:rPr>
          <w:w w:val="90"/>
        </w:rPr>
        <w:t>islet</w:t>
      </w:r>
      <w:r>
        <w:rPr>
          <w:spacing w:val="46"/>
        </w:rPr>
        <w:t xml:space="preserve"> </w:t>
      </w:r>
      <w:r>
        <w:rPr>
          <w:w w:val="90"/>
        </w:rPr>
        <w:t>depends</w:t>
      </w:r>
      <w:r>
        <w:rPr>
          <w:spacing w:val="46"/>
        </w:rPr>
        <w:t xml:space="preserve"> </w:t>
      </w:r>
      <w:r>
        <w:rPr>
          <w:w w:val="90"/>
        </w:rPr>
        <w:t>upon</w:t>
      </w:r>
      <w:r>
        <w:rPr>
          <w:spacing w:val="47"/>
        </w:rPr>
        <w:t xml:space="preserve"> </w:t>
      </w:r>
      <w:r>
        <w:rPr>
          <w:w w:val="90"/>
        </w:rPr>
        <w:t>the</w:t>
      </w:r>
      <w:r>
        <w:rPr>
          <w:spacing w:val="46"/>
        </w:rPr>
        <w:t xml:space="preserve"> </w:t>
      </w:r>
      <w:r>
        <w:rPr>
          <w:w w:val="90"/>
        </w:rPr>
        <w:t>existence</w:t>
      </w:r>
      <w:r>
        <w:rPr>
          <w:spacing w:val="-50"/>
          <w:w w:val="90"/>
        </w:rPr>
        <w:t xml:space="preserve"> </w:t>
      </w:r>
      <w:r>
        <w:t>of waves [</w:t>
      </w:r>
      <w:hyperlink w:anchor="_bookmark129" w:history="1">
        <w:r>
          <w:rPr>
            <w:color w:val="0000FF"/>
          </w:rPr>
          <w:t>9</w:t>
        </w:r>
      </w:hyperlink>
      <w:r>
        <w:t>]. It was also found that calcium waves lead to long range functional</w:t>
      </w:r>
      <w:r>
        <w:rPr>
          <w:spacing w:val="1"/>
        </w:rPr>
        <w:t xml:space="preserve"> </w:t>
      </w:r>
      <w:r>
        <w:rPr>
          <w:w w:val="95"/>
        </w:rPr>
        <w:t>connections as calculated through the Pearson correlation. As the Pearson correla-</w:t>
      </w:r>
      <w:r>
        <w:rPr>
          <w:spacing w:val="1"/>
          <w:w w:val="95"/>
        </w:rPr>
        <w:t xml:space="preserve"> </w:t>
      </w:r>
      <w:r>
        <w:rPr>
          <w:w w:val="95"/>
        </w:rPr>
        <w:t>tion</w:t>
      </w:r>
      <w:r>
        <w:rPr>
          <w:spacing w:val="26"/>
          <w:w w:val="95"/>
        </w:rPr>
        <w:t xml:space="preserve"> </w:t>
      </w:r>
      <w:r>
        <w:rPr>
          <w:w w:val="95"/>
        </w:rPr>
        <w:t>considers</w:t>
      </w:r>
      <w:r>
        <w:rPr>
          <w:spacing w:val="27"/>
          <w:w w:val="95"/>
        </w:rPr>
        <w:t xml:space="preserve"> </w:t>
      </w:r>
      <w:r>
        <w:rPr>
          <w:w w:val="95"/>
        </w:rPr>
        <w:t>two</w:t>
      </w:r>
      <w:r>
        <w:rPr>
          <w:spacing w:val="26"/>
          <w:w w:val="95"/>
        </w:rPr>
        <w:t xml:space="preserve"> </w:t>
      </w:r>
      <w:r>
        <w:rPr>
          <w:w w:val="95"/>
        </w:rPr>
        <w:t>almost</w:t>
      </w:r>
      <w:r>
        <w:rPr>
          <w:spacing w:val="27"/>
          <w:w w:val="95"/>
        </w:rPr>
        <w:t xml:space="preserve"> </w:t>
      </w:r>
      <w:r>
        <w:rPr>
          <w:w w:val="95"/>
        </w:rPr>
        <w:t>identical</w:t>
      </w:r>
      <w:r>
        <w:rPr>
          <w:spacing w:val="27"/>
          <w:w w:val="95"/>
        </w:rPr>
        <w:t xml:space="preserve"> </w:t>
      </w:r>
      <w:r>
        <w:rPr>
          <w:w w:val="95"/>
        </w:rPr>
        <w:t>traces</w:t>
      </w:r>
      <w:r>
        <w:rPr>
          <w:spacing w:val="26"/>
          <w:w w:val="95"/>
        </w:rPr>
        <w:t xml:space="preserve"> </w:t>
      </w:r>
      <w:r>
        <w:rPr>
          <w:w w:val="95"/>
        </w:rPr>
        <w:t>with</w:t>
      </w:r>
      <w:r>
        <w:rPr>
          <w:spacing w:val="27"/>
          <w:w w:val="95"/>
        </w:rPr>
        <w:t xml:space="preserve"> </w:t>
      </w:r>
      <w:r>
        <w:rPr>
          <w:w w:val="95"/>
        </w:rPr>
        <w:t>one</w:t>
      </w:r>
      <w:r>
        <w:rPr>
          <w:spacing w:val="27"/>
          <w:w w:val="95"/>
        </w:rPr>
        <w:t xml:space="preserve"> </w:t>
      </w:r>
      <w:r>
        <w:rPr>
          <w:w w:val="95"/>
        </w:rPr>
        <w:t>having</w:t>
      </w:r>
      <w:r>
        <w:rPr>
          <w:spacing w:val="26"/>
          <w:w w:val="95"/>
        </w:rPr>
        <w:t xml:space="preserve"> </w:t>
      </w:r>
      <w:r>
        <w:rPr>
          <w:w w:val="95"/>
        </w:rPr>
        <w:t>a</w:t>
      </w:r>
      <w:r>
        <w:rPr>
          <w:spacing w:val="27"/>
          <w:w w:val="95"/>
        </w:rPr>
        <w:t xml:space="preserve"> </w:t>
      </w:r>
      <w:r>
        <w:rPr>
          <w:w w:val="95"/>
        </w:rPr>
        <w:t>slight</w:t>
      </w:r>
      <w:r>
        <w:rPr>
          <w:spacing w:val="27"/>
          <w:w w:val="95"/>
        </w:rPr>
        <w:t xml:space="preserve"> </w:t>
      </w:r>
      <w:r>
        <w:rPr>
          <w:w w:val="95"/>
        </w:rPr>
        <w:t>temporal</w:t>
      </w:r>
      <w:r>
        <w:rPr>
          <w:spacing w:val="26"/>
          <w:w w:val="95"/>
        </w:rPr>
        <w:t xml:space="preserve"> </w:t>
      </w:r>
      <w:r>
        <w:rPr>
          <w:w w:val="95"/>
        </w:rPr>
        <w:t>delay</w:t>
      </w:r>
      <w:r>
        <w:rPr>
          <w:spacing w:val="-52"/>
          <w:w w:val="95"/>
        </w:rPr>
        <w:t xml:space="preserve"> </w:t>
      </w:r>
      <w:r>
        <w:t>to be highly correla</w:t>
      </w:r>
      <w:r>
        <w:t>ted, cells on either end of a calcium wave can be considered</w:t>
      </w:r>
      <w:r>
        <w:rPr>
          <w:spacing w:val="1"/>
        </w:rPr>
        <w:t xml:space="preserve"> </w:t>
      </w:r>
      <w:r>
        <w:rPr>
          <w:w w:val="95"/>
        </w:rPr>
        <w:t>functionally connected. These calcium waves allow distant synchronized clusters in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islet</w:t>
      </w:r>
      <w:r>
        <w:rPr>
          <w:spacing w:val="18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coordinate</w:t>
      </w:r>
      <w:r>
        <w:rPr>
          <w:spacing w:val="18"/>
        </w:rPr>
        <w:t xml:space="preserve"> </w:t>
      </w:r>
      <w:r>
        <w:t>their</w:t>
      </w:r>
      <w:r>
        <w:rPr>
          <w:spacing w:val="18"/>
        </w:rPr>
        <w:t xml:space="preserve"> </w:t>
      </w:r>
      <w:r>
        <w:t>activity.</w:t>
      </w:r>
    </w:p>
    <w:p w14:paraId="147C67AD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3A220AF" w14:textId="77777777" w:rsidR="00F5531B" w:rsidRDefault="00F5531B">
      <w:pPr>
        <w:pStyle w:val="BodyText"/>
        <w:spacing w:before="7"/>
        <w:rPr>
          <w:sz w:val="12"/>
        </w:rPr>
      </w:pPr>
    </w:p>
    <w:p w14:paraId="7DCC7BF6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ind w:hanging="860"/>
      </w:pPr>
      <w:bookmarkStart w:id="34" w:name="Gap_junctions_and_cell_heterogeneity_mak"/>
      <w:bookmarkStart w:id="35" w:name="_bookmark19"/>
      <w:bookmarkEnd w:id="34"/>
      <w:bookmarkEnd w:id="35"/>
      <w:r>
        <w:t>Gap</w:t>
      </w:r>
      <w:r>
        <w:rPr>
          <w:spacing w:val="-5"/>
        </w:rPr>
        <w:t xml:space="preserve"> </w:t>
      </w:r>
      <w:r>
        <w:t>junctions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cell</w:t>
      </w:r>
      <w:r>
        <w:rPr>
          <w:spacing w:val="-5"/>
        </w:rPr>
        <w:t xml:space="preserve"> </w:t>
      </w:r>
      <w:r>
        <w:t>heterogeneity</w:t>
      </w:r>
      <w:r>
        <w:rPr>
          <w:spacing w:val="-5"/>
        </w:rPr>
        <w:t xml:space="preserve"> </w:t>
      </w:r>
      <w:r>
        <w:t>make</w:t>
      </w:r>
      <w:r>
        <w:rPr>
          <w:spacing w:val="-5"/>
        </w:rPr>
        <w:t xml:space="preserve"> </w:t>
      </w:r>
      <w:r>
        <w:t>waves</w:t>
      </w:r>
    </w:p>
    <w:p w14:paraId="28BC9AE2" w14:textId="77777777" w:rsidR="00F5531B" w:rsidRDefault="00F5531B">
      <w:pPr>
        <w:pStyle w:val="BodyText"/>
        <w:spacing w:before="7"/>
        <w:rPr>
          <w:sz w:val="39"/>
        </w:rPr>
      </w:pPr>
    </w:p>
    <w:p w14:paraId="668E9628" w14:textId="77777777" w:rsidR="00F5531B" w:rsidRDefault="00F53AF1">
      <w:pPr>
        <w:pStyle w:val="BodyText"/>
        <w:spacing w:before="1" w:line="508" w:lineRule="auto"/>
        <w:ind w:left="1192" w:right="648" w:firstLine="576"/>
        <w:jc w:val="both"/>
      </w:pPr>
      <w:r>
        <w:rPr>
          <w:w w:val="95"/>
        </w:rPr>
        <w:t>When using a gap junction blocker, the calcium waves still propagated, albeit</w:t>
      </w:r>
      <w:r>
        <w:rPr>
          <w:spacing w:val="1"/>
          <w:w w:val="95"/>
        </w:rPr>
        <w:t xml:space="preserve"> </w:t>
      </w:r>
      <w:r>
        <w:t>more slowly [</w:t>
      </w:r>
      <w:hyperlink w:anchor="_bookmark139" w:history="1">
        <w:r>
          <w:rPr>
            <w:color w:val="0000FF"/>
          </w:rPr>
          <w:t>19</w:t>
        </w:r>
      </w:hyperlink>
      <w:r>
        <w:t>]. To test the importance of gap junctions in calcium waves, gap</w:t>
      </w:r>
      <w:r>
        <w:rPr>
          <w:spacing w:val="1"/>
        </w:rPr>
        <w:t xml:space="preserve"> </w:t>
      </w:r>
      <w:r>
        <w:rPr>
          <w:w w:val="95"/>
        </w:rPr>
        <w:t>junction</w:t>
      </w:r>
      <w:r>
        <w:rPr>
          <w:spacing w:val="1"/>
          <w:w w:val="95"/>
        </w:rPr>
        <w:t xml:space="preserve"> </w:t>
      </w:r>
      <w:r>
        <w:rPr>
          <w:w w:val="95"/>
        </w:rPr>
        <w:t>knockdown</w:t>
      </w:r>
      <w:r>
        <w:rPr>
          <w:spacing w:val="1"/>
          <w:w w:val="95"/>
        </w:rPr>
        <w:t xml:space="preserve"> </w:t>
      </w:r>
      <w:r>
        <w:rPr>
          <w:w w:val="95"/>
        </w:rPr>
        <w:t>and</w:t>
      </w:r>
      <w:r>
        <w:rPr>
          <w:spacing w:val="1"/>
          <w:w w:val="95"/>
        </w:rPr>
        <w:t xml:space="preserve"> </w:t>
      </w:r>
      <w:r>
        <w:rPr>
          <w:w w:val="95"/>
        </w:rPr>
        <w:t>knockout</w:t>
      </w:r>
      <w:r>
        <w:rPr>
          <w:spacing w:val="1"/>
          <w:w w:val="95"/>
        </w:rPr>
        <w:t xml:space="preserve"> </w:t>
      </w:r>
      <w:r>
        <w:rPr>
          <w:w w:val="95"/>
        </w:rPr>
        <w:t>mice</w:t>
      </w:r>
      <w:r>
        <w:rPr>
          <w:spacing w:val="1"/>
          <w:w w:val="95"/>
        </w:rPr>
        <w:t xml:space="preserve"> </w:t>
      </w:r>
      <w:r>
        <w:rPr>
          <w:w w:val="95"/>
        </w:rPr>
        <w:t>were</w:t>
      </w:r>
      <w:r>
        <w:rPr>
          <w:spacing w:val="1"/>
          <w:w w:val="95"/>
        </w:rPr>
        <w:t xml:space="preserve"> </w:t>
      </w:r>
      <w:r>
        <w:rPr>
          <w:w w:val="95"/>
        </w:rPr>
        <w:t>used,</w:t>
      </w:r>
      <w:r>
        <w:rPr>
          <w:spacing w:val="1"/>
          <w:w w:val="95"/>
        </w:rPr>
        <w:t xml:space="preserve"> </w:t>
      </w:r>
      <w:r>
        <w:rPr>
          <w:w w:val="95"/>
        </w:rPr>
        <w:t>meaning</w:t>
      </w:r>
      <w:r>
        <w:rPr>
          <w:spacing w:val="1"/>
          <w:w w:val="95"/>
        </w:rPr>
        <w:t xml:space="preserve"> </w:t>
      </w:r>
      <w:r>
        <w:rPr>
          <w:w w:val="95"/>
        </w:rPr>
        <w:t>that</w:t>
      </w:r>
      <w:r>
        <w:rPr>
          <w:spacing w:val="1"/>
          <w:w w:val="95"/>
        </w:rPr>
        <w:t xml:space="preserve"> </w:t>
      </w:r>
      <w:r>
        <w:rPr>
          <w:w w:val="95"/>
        </w:rPr>
        <w:t>gap</w:t>
      </w:r>
      <w:r>
        <w:rPr>
          <w:spacing w:val="1"/>
          <w:w w:val="95"/>
        </w:rPr>
        <w:t xml:space="preserve"> </w:t>
      </w:r>
      <w:r>
        <w:rPr>
          <w:w w:val="95"/>
        </w:rPr>
        <w:t>j</w:t>
      </w:r>
      <w:r>
        <w:rPr>
          <w:w w:val="95"/>
        </w:rPr>
        <w:t>unctions</w:t>
      </w:r>
      <w:r>
        <w:rPr>
          <w:spacing w:val="-53"/>
          <w:w w:val="95"/>
        </w:rPr>
        <w:t xml:space="preserve"> </w:t>
      </w:r>
      <w:r>
        <w:rPr>
          <w:w w:val="95"/>
        </w:rPr>
        <w:t>would be reduced by half or completely in the islets of these mice. The heterozygous</w:t>
      </w:r>
      <w:r>
        <w:rPr>
          <w:spacing w:val="1"/>
          <w:w w:val="95"/>
        </w:rPr>
        <w:t xml:space="preserve"> </w:t>
      </w:r>
      <w:r>
        <w:rPr>
          <w:w w:val="95"/>
        </w:rPr>
        <w:t>knockouts islets (with 50% reduced coupling) displayed less synchronous behavior,</w:t>
      </w:r>
      <w:r>
        <w:rPr>
          <w:spacing w:val="1"/>
          <w:w w:val="95"/>
        </w:rPr>
        <w:t xml:space="preserve"> </w:t>
      </w:r>
      <w:r>
        <w:t>but some islets still had a slow wave propagate. As predicted, the islets from t</w:t>
      </w:r>
      <w:r>
        <w:t>he</w:t>
      </w:r>
      <w:r>
        <w:rPr>
          <w:spacing w:val="1"/>
        </w:rPr>
        <w:t xml:space="preserve"> </w:t>
      </w:r>
      <w:r>
        <w:rPr>
          <w:w w:val="95"/>
        </w:rPr>
        <w:t>homozygous knockout (complete knockout) displayed very little synchronization or</w:t>
      </w:r>
      <w:r>
        <w:rPr>
          <w:spacing w:val="1"/>
          <w:w w:val="95"/>
        </w:rPr>
        <w:t xml:space="preserve"> </w:t>
      </w:r>
      <w:r>
        <w:rPr>
          <w:w w:val="95"/>
        </w:rPr>
        <w:t>evidence for a propagating wave, which hints at the connection between coordinated</w:t>
      </w:r>
      <w:r>
        <w:rPr>
          <w:spacing w:val="-52"/>
          <w:w w:val="95"/>
        </w:rPr>
        <w:t xml:space="preserve"> </w:t>
      </w:r>
      <w:r>
        <w:t>activity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calcium</w:t>
      </w:r>
      <w:r>
        <w:rPr>
          <w:spacing w:val="19"/>
        </w:rPr>
        <w:t xml:space="preserve"> </w:t>
      </w:r>
      <w:r>
        <w:t>waves.</w:t>
      </w:r>
    </w:p>
    <w:p w14:paraId="0723765E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The decrease in calcium wave velocity and desynchronized beha</w:t>
      </w:r>
      <w:r>
        <w:rPr>
          <w:w w:val="95"/>
        </w:rPr>
        <w:t>vior were re-</w:t>
      </w:r>
      <w:r>
        <w:rPr>
          <w:spacing w:val="1"/>
          <w:w w:val="95"/>
        </w:rPr>
        <w:t xml:space="preserve"> </w:t>
      </w:r>
      <w:r>
        <w:rPr>
          <w:w w:val="95"/>
        </w:rPr>
        <w:t>produced computationally as well, which also led to additional insights [</w:t>
      </w:r>
      <w:hyperlink w:anchor="_bookmark139" w:history="1">
        <w:r>
          <w:rPr>
            <w:color w:val="0000FF"/>
            <w:w w:val="95"/>
          </w:rPr>
          <w:t>19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spacing w:val="-1"/>
        </w:rPr>
        <w:t>calcium waves were thought to begin in regions of higher excitability.</w:t>
      </w:r>
      <w:r>
        <w:t xml:space="preserve"> </w:t>
      </w:r>
      <w:r>
        <w:rPr>
          <w:spacing w:val="-1"/>
        </w:rPr>
        <w:t>However,</w:t>
      </w:r>
      <w:r>
        <w:t xml:space="preserve"> </w:t>
      </w:r>
      <w:r>
        <w:rPr>
          <w:w w:val="95"/>
        </w:rPr>
        <w:t xml:space="preserve">experimentally with the use of optogenetics, it </w:t>
      </w:r>
      <w:r>
        <w:rPr>
          <w:w w:val="95"/>
        </w:rPr>
        <w:t>was found that the origin of calcium</w:t>
      </w:r>
      <w:r>
        <w:rPr>
          <w:spacing w:val="1"/>
          <w:w w:val="95"/>
        </w:rPr>
        <w:t xml:space="preserve"> </w:t>
      </w:r>
      <w:r>
        <w:rPr>
          <w:w w:val="95"/>
        </w:rPr>
        <w:t>waves correlates with regions in the islet with lower metabolic activity and excitabil-</w:t>
      </w:r>
      <w:r>
        <w:rPr>
          <w:spacing w:val="1"/>
          <w:w w:val="95"/>
        </w:rPr>
        <w:t xml:space="preserve"> </w:t>
      </w:r>
      <w:r>
        <w:rPr>
          <w:w w:val="95"/>
        </w:rPr>
        <w:t>ity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]. These regions had a lower NAD(P)H level while the regions where the waves</w:t>
      </w:r>
      <w:r>
        <w:rPr>
          <w:spacing w:val="1"/>
          <w:w w:val="95"/>
        </w:rPr>
        <w:t xml:space="preserve"> </w:t>
      </w:r>
      <w:r>
        <w:rPr>
          <w:w w:val="95"/>
        </w:rPr>
        <w:t>ended had a much</w:t>
      </w:r>
      <w:r>
        <w:rPr>
          <w:w w:val="95"/>
        </w:rPr>
        <w:t xml:space="preserve"> higher level, implying lower and higher metabolic regions for the</w:t>
      </w:r>
      <w:r>
        <w:rPr>
          <w:spacing w:val="1"/>
          <w:w w:val="95"/>
        </w:rPr>
        <w:t xml:space="preserve"> </w:t>
      </w:r>
      <w:r>
        <w:t>beginning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end,</w:t>
      </w:r>
      <w:r>
        <w:rPr>
          <w:spacing w:val="15"/>
        </w:rPr>
        <w:t xml:space="preserve"> </w:t>
      </w:r>
      <w:r>
        <w:t>respectively,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wave.</w:t>
      </w:r>
    </w:p>
    <w:p w14:paraId="7680B4F5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Partial excitation of the islet has also been explored [</w:t>
      </w:r>
      <w:hyperlink w:anchor="_bookmark153" w:history="1">
        <w:r>
          <w:rPr>
            <w:color w:val="0000FF"/>
            <w:w w:val="95"/>
          </w:rPr>
          <w:t>34</w:t>
        </w:r>
      </w:hyperlink>
      <w:r>
        <w:rPr>
          <w:w w:val="95"/>
        </w:rPr>
        <w:t>]. With one side of the</w:t>
      </w:r>
      <w:r>
        <w:rPr>
          <w:spacing w:val="1"/>
          <w:w w:val="95"/>
        </w:rPr>
        <w:t xml:space="preserve"> </w:t>
      </w:r>
      <w:r>
        <w:rPr>
          <w:spacing w:val="-1"/>
        </w:rPr>
        <w:t>islet simulated with high levels of glucose, a wave of bursting would travel across</w:t>
      </w:r>
      <w:r>
        <w:t xml:space="preserve"> </w:t>
      </w:r>
      <w:r>
        <w:rPr>
          <w:w w:val="95"/>
        </w:rPr>
        <w:t>the</w:t>
      </w:r>
      <w:r>
        <w:rPr>
          <w:spacing w:val="25"/>
          <w:w w:val="95"/>
        </w:rPr>
        <w:t xml:space="preserve"> </w:t>
      </w:r>
      <w:r>
        <w:rPr>
          <w:w w:val="95"/>
        </w:rPr>
        <w:t>islet</w:t>
      </w:r>
      <w:r>
        <w:rPr>
          <w:spacing w:val="26"/>
          <w:w w:val="95"/>
        </w:rPr>
        <w:t xml:space="preserve"> </w:t>
      </w:r>
      <w:r>
        <w:rPr>
          <w:w w:val="95"/>
        </w:rPr>
        <w:t>only</w:t>
      </w:r>
      <w:r>
        <w:rPr>
          <w:spacing w:val="26"/>
          <w:w w:val="95"/>
        </w:rPr>
        <w:t xml:space="preserve"> </w:t>
      </w:r>
      <w:r>
        <w:rPr>
          <w:w w:val="95"/>
        </w:rPr>
        <w:t>if</w:t>
      </w:r>
      <w:r>
        <w:rPr>
          <w:spacing w:val="26"/>
          <w:w w:val="95"/>
        </w:rPr>
        <w:t xml:space="preserve"> </w:t>
      </w:r>
      <w:r>
        <w:rPr>
          <w:w w:val="95"/>
        </w:rPr>
        <w:t>gap</w:t>
      </w:r>
      <w:r>
        <w:rPr>
          <w:spacing w:val="26"/>
          <w:w w:val="95"/>
        </w:rPr>
        <w:t xml:space="preserve"> </w:t>
      </w:r>
      <w:r>
        <w:rPr>
          <w:w w:val="95"/>
        </w:rPr>
        <w:t>junctions</w:t>
      </w:r>
      <w:r>
        <w:rPr>
          <w:spacing w:val="25"/>
          <w:w w:val="95"/>
        </w:rPr>
        <w:t xml:space="preserve"> </w:t>
      </w:r>
      <w:r>
        <w:rPr>
          <w:w w:val="95"/>
        </w:rPr>
        <w:t>existed</w:t>
      </w:r>
      <w:r>
        <w:rPr>
          <w:spacing w:val="26"/>
          <w:w w:val="95"/>
        </w:rPr>
        <w:t xml:space="preserve"> </w:t>
      </w:r>
      <w:r>
        <w:rPr>
          <w:w w:val="95"/>
        </w:rPr>
        <w:t>from</w:t>
      </w:r>
      <w:r>
        <w:rPr>
          <w:spacing w:val="26"/>
          <w:w w:val="95"/>
        </w:rPr>
        <w:t xml:space="preserve"> </w:t>
      </w:r>
      <w:r>
        <w:rPr>
          <w:w w:val="95"/>
        </w:rPr>
        <w:t>one</w:t>
      </w:r>
      <w:r>
        <w:rPr>
          <w:spacing w:val="26"/>
          <w:w w:val="95"/>
        </w:rPr>
        <w:t xml:space="preserve"> </w:t>
      </w:r>
      <w:r>
        <w:rPr>
          <w:w w:val="95"/>
        </w:rPr>
        <w:t>cluster</w:t>
      </w:r>
      <w:r>
        <w:rPr>
          <w:spacing w:val="26"/>
          <w:w w:val="95"/>
        </w:rPr>
        <w:t xml:space="preserve"> </w:t>
      </w:r>
      <w:r>
        <w:rPr>
          <w:w w:val="95"/>
        </w:rPr>
        <w:t>in</w:t>
      </w:r>
      <w:r>
        <w:rPr>
          <w:spacing w:val="25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small</w:t>
      </w:r>
      <w:r>
        <w:rPr>
          <w:spacing w:val="26"/>
          <w:w w:val="95"/>
        </w:rPr>
        <w:t xml:space="preserve"> </w:t>
      </w:r>
      <w:r>
        <w:rPr>
          <w:w w:val="95"/>
        </w:rPr>
        <w:t>world</w:t>
      </w:r>
      <w:r>
        <w:rPr>
          <w:spacing w:val="26"/>
          <w:w w:val="95"/>
        </w:rPr>
        <w:t xml:space="preserve"> </w:t>
      </w:r>
      <w:r>
        <w:rPr>
          <w:w w:val="95"/>
        </w:rPr>
        <w:t>network</w:t>
      </w:r>
      <w:r>
        <w:rPr>
          <w:spacing w:val="-53"/>
          <w:w w:val="95"/>
        </w:rPr>
        <w:t xml:space="preserve"> </w:t>
      </w:r>
      <w:r>
        <w:rPr>
          <w:w w:val="95"/>
        </w:rPr>
        <w:t>to</w:t>
      </w:r>
      <w:r>
        <w:rPr>
          <w:spacing w:val="17"/>
          <w:w w:val="95"/>
        </w:rPr>
        <w:t xml:space="preserve"> </w:t>
      </w:r>
      <w:r>
        <w:rPr>
          <w:w w:val="95"/>
        </w:rPr>
        <w:t>another.</w:t>
      </w:r>
      <w:r>
        <w:rPr>
          <w:spacing w:val="46"/>
          <w:w w:val="95"/>
        </w:rPr>
        <w:t xml:space="preserve"> </w:t>
      </w:r>
      <w:r>
        <w:rPr>
          <w:w w:val="95"/>
        </w:rPr>
        <w:t>Others</w:t>
      </w:r>
      <w:r>
        <w:rPr>
          <w:spacing w:val="17"/>
          <w:w w:val="95"/>
        </w:rPr>
        <w:t xml:space="preserve"> </w:t>
      </w:r>
      <w:r>
        <w:rPr>
          <w:w w:val="95"/>
        </w:rPr>
        <w:t>have</w:t>
      </w:r>
      <w:r>
        <w:rPr>
          <w:spacing w:val="18"/>
          <w:w w:val="95"/>
        </w:rPr>
        <w:t xml:space="preserve"> </w:t>
      </w:r>
      <w:r>
        <w:rPr>
          <w:w w:val="95"/>
        </w:rPr>
        <w:t>noted</w:t>
      </w:r>
      <w:r>
        <w:rPr>
          <w:spacing w:val="18"/>
          <w:w w:val="95"/>
        </w:rPr>
        <w:t xml:space="preserve"> </w:t>
      </w:r>
      <w:r>
        <w:rPr>
          <w:w w:val="95"/>
        </w:rPr>
        <w:t>through</w:t>
      </w:r>
      <w:r>
        <w:rPr>
          <w:spacing w:val="18"/>
          <w:w w:val="95"/>
        </w:rPr>
        <w:t xml:space="preserve"> </w:t>
      </w:r>
      <w:r>
        <w:rPr>
          <w:w w:val="95"/>
        </w:rPr>
        <w:t>computational</w:t>
      </w:r>
      <w:r>
        <w:rPr>
          <w:spacing w:val="17"/>
          <w:w w:val="95"/>
        </w:rPr>
        <w:t xml:space="preserve"> </w:t>
      </w:r>
      <w:r>
        <w:rPr>
          <w:w w:val="95"/>
        </w:rPr>
        <w:t>methods</w:t>
      </w:r>
      <w:r>
        <w:rPr>
          <w:spacing w:val="18"/>
          <w:w w:val="95"/>
        </w:rPr>
        <w:t xml:space="preserve"> </w:t>
      </w:r>
      <w:r>
        <w:rPr>
          <w:w w:val="95"/>
        </w:rPr>
        <w:t>that</w:t>
      </w:r>
      <w:r>
        <w:rPr>
          <w:spacing w:val="18"/>
          <w:w w:val="95"/>
        </w:rPr>
        <w:t xml:space="preserve"> </w:t>
      </w:r>
      <w:r>
        <w:rPr>
          <w:w w:val="95"/>
        </w:rPr>
        <w:t>cell</w:t>
      </w:r>
      <w:r>
        <w:rPr>
          <w:spacing w:val="18"/>
          <w:w w:val="95"/>
        </w:rPr>
        <w:t xml:space="preserve"> </w:t>
      </w:r>
      <w:r>
        <w:rPr>
          <w:w w:val="95"/>
        </w:rPr>
        <w:t>parameter</w:t>
      </w:r>
    </w:p>
    <w:p w14:paraId="42AB1FC7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9EEEA0A" w14:textId="77777777" w:rsidR="00F5531B" w:rsidRDefault="00F53AF1">
      <w:pPr>
        <w:pStyle w:val="BodyText"/>
        <w:spacing w:before="36"/>
        <w:ind w:left="1191"/>
      </w:pPr>
      <w:r>
        <w:rPr>
          <w:w w:val="90"/>
        </w:rPr>
        <w:lastRenderedPageBreak/>
        <w:t>heterogeneity</w:t>
      </w:r>
      <w:r>
        <w:rPr>
          <w:spacing w:val="45"/>
          <w:w w:val="90"/>
        </w:rPr>
        <w:t xml:space="preserve"> </w:t>
      </w:r>
      <w:r>
        <w:rPr>
          <w:w w:val="90"/>
        </w:rPr>
        <w:t>is</w:t>
      </w:r>
      <w:r>
        <w:rPr>
          <w:spacing w:val="45"/>
          <w:w w:val="90"/>
        </w:rPr>
        <w:t xml:space="preserve"> </w:t>
      </w:r>
      <w:r>
        <w:rPr>
          <w:w w:val="90"/>
        </w:rPr>
        <w:t>essential</w:t>
      </w:r>
      <w:r>
        <w:rPr>
          <w:spacing w:val="46"/>
          <w:w w:val="90"/>
        </w:rPr>
        <w:t xml:space="preserve"> </w:t>
      </w:r>
      <w:r>
        <w:rPr>
          <w:w w:val="90"/>
        </w:rPr>
        <w:t>for</w:t>
      </w:r>
      <w:r>
        <w:rPr>
          <w:spacing w:val="45"/>
          <w:w w:val="90"/>
        </w:rPr>
        <w:t xml:space="preserve"> </w:t>
      </w:r>
      <w:r>
        <w:rPr>
          <w:w w:val="90"/>
        </w:rPr>
        <w:t>the</w:t>
      </w:r>
      <w:r>
        <w:rPr>
          <w:spacing w:val="46"/>
          <w:w w:val="90"/>
        </w:rPr>
        <w:t xml:space="preserve"> </w:t>
      </w:r>
      <w:r>
        <w:rPr>
          <w:w w:val="90"/>
        </w:rPr>
        <w:t>propagation</w:t>
      </w:r>
      <w:r>
        <w:rPr>
          <w:spacing w:val="45"/>
          <w:w w:val="90"/>
        </w:rPr>
        <w:t xml:space="preserve"> </w:t>
      </w:r>
      <w:r>
        <w:rPr>
          <w:w w:val="90"/>
        </w:rPr>
        <w:t>of</w:t>
      </w:r>
      <w:r>
        <w:rPr>
          <w:spacing w:val="46"/>
          <w:w w:val="90"/>
        </w:rPr>
        <w:t xml:space="preserve"> </w:t>
      </w:r>
      <w:r>
        <w:rPr>
          <w:w w:val="90"/>
        </w:rPr>
        <w:t>calcium</w:t>
      </w:r>
      <w:r>
        <w:rPr>
          <w:spacing w:val="45"/>
          <w:w w:val="90"/>
        </w:rPr>
        <w:t xml:space="preserve"> </w:t>
      </w:r>
      <w:r>
        <w:rPr>
          <w:w w:val="90"/>
        </w:rPr>
        <w:t>waves</w:t>
      </w:r>
      <w:r>
        <w:rPr>
          <w:spacing w:val="46"/>
          <w:w w:val="90"/>
        </w:rPr>
        <w:t xml:space="preserve"> </w:t>
      </w:r>
      <w:r>
        <w:rPr>
          <w:w w:val="90"/>
        </w:rPr>
        <w:t>[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,</w:t>
      </w:r>
      <w:r>
        <w:rPr>
          <w:spacing w:val="-15"/>
          <w:w w:val="90"/>
        </w:rPr>
        <w:t xml:space="preserve"> </w:t>
      </w:r>
      <w:hyperlink w:anchor="_bookmark139" w:history="1">
        <w:r>
          <w:rPr>
            <w:color w:val="0000FF"/>
            <w:w w:val="90"/>
          </w:rPr>
          <w:t>19</w:t>
        </w:r>
      </w:hyperlink>
      <w:r>
        <w:rPr>
          <w:w w:val="90"/>
        </w:rPr>
        <w:t>].</w:t>
      </w:r>
    </w:p>
    <w:p w14:paraId="1D9545D2" w14:textId="77777777" w:rsidR="00F5531B" w:rsidRDefault="00F5531B">
      <w:pPr>
        <w:pStyle w:val="BodyText"/>
      </w:pPr>
    </w:p>
    <w:p w14:paraId="02A44802" w14:textId="77777777" w:rsidR="00F5531B" w:rsidRDefault="00F5531B">
      <w:pPr>
        <w:pStyle w:val="BodyText"/>
      </w:pPr>
    </w:p>
    <w:p w14:paraId="736B2979" w14:textId="77777777" w:rsidR="00F5531B" w:rsidRDefault="00F53AF1">
      <w:pPr>
        <w:pStyle w:val="Heading1"/>
        <w:numPr>
          <w:ilvl w:val="2"/>
          <w:numId w:val="6"/>
        </w:numPr>
        <w:tabs>
          <w:tab w:val="left" w:pos="2050"/>
          <w:tab w:val="left" w:pos="2051"/>
        </w:tabs>
        <w:spacing w:before="197"/>
        <w:ind w:hanging="860"/>
      </w:pPr>
      <w:bookmarkStart w:id="36" w:name="Waves_and_avalanches:_self-organized_cri"/>
      <w:bookmarkStart w:id="37" w:name="_bookmark20"/>
      <w:bookmarkEnd w:id="36"/>
      <w:bookmarkEnd w:id="37"/>
      <w:r>
        <w:rPr>
          <w:spacing w:val="-2"/>
        </w:rPr>
        <w:t>Waves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rPr>
          <w:spacing w:val="-2"/>
        </w:rPr>
        <w:t>avalanches:</w:t>
      </w:r>
      <w:r>
        <w:rPr>
          <w:spacing w:val="14"/>
        </w:rPr>
        <w:t xml:space="preserve"> </w:t>
      </w:r>
      <w:r>
        <w:rPr>
          <w:spacing w:val="-2"/>
        </w:rPr>
        <w:t>self-organized</w:t>
      </w:r>
      <w:r>
        <w:rPr>
          <w:spacing w:val="-6"/>
        </w:rPr>
        <w:t xml:space="preserve"> </w:t>
      </w:r>
      <w:r>
        <w:rPr>
          <w:spacing w:val="-1"/>
        </w:rPr>
        <w:t>criticality</w:t>
      </w:r>
    </w:p>
    <w:p w14:paraId="7123025D" w14:textId="77777777" w:rsidR="00F5531B" w:rsidRDefault="00F5531B">
      <w:pPr>
        <w:pStyle w:val="BodyText"/>
        <w:spacing w:before="8"/>
        <w:rPr>
          <w:sz w:val="39"/>
        </w:rPr>
      </w:pPr>
    </w:p>
    <w:p w14:paraId="671EA0D8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rPr>
          <w:spacing w:val="-1"/>
        </w:rPr>
        <w:t xml:space="preserve">The idea of self-organized </w:t>
      </w:r>
      <w:r>
        <w:t>criticality was introduced in physics with a sand</w:t>
      </w:r>
      <w:r>
        <w:rPr>
          <w:spacing w:val="1"/>
        </w:rPr>
        <w:t xml:space="preserve"> </w:t>
      </w:r>
      <w:r>
        <w:t>pile model [</w:t>
      </w:r>
      <w:hyperlink w:anchor="_bookmark170" w:history="1">
        <w:r>
          <w:rPr>
            <w:color w:val="0000FF"/>
          </w:rPr>
          <w:t>52</w:t>
        </w:r>
      </w:hyperlink>
      <w:r>
        <w:t>].</w:t>
      </w:r>
      <w:r>
        <w:rPr>
          <w:spacing w:val="1"/>
        </w:rPr>
        <w:t xml:space="preserve"> </w:t>
      </w:r>
      <w:r>
        <w:t>As small grains of sand are dropped on top of each other, they</w:t>
      </w:r>
      <w:r>
        <w:rPr>
          <w:spacing w:val="1"/>
        </w:rPr>
        <w:t xml:space="preserve"> </w:t>
      </w:r>
      <w:r>
        <w:rPr>
          <w:w w:val="95"/>
        </w:rPr>
        <w:t>begin</w:t>
      </w:r>
      <w:r>
        <w:rPr>
          <w:spacing w:val="31"/>
          <w:w w:val="95"/>
        </w:rPr>
        <w:t xml:space="preserve"> </w:t>
      </w:r>
      <w:r>
        <w:rPr>
          <w:w w:val="95"/>
        </w:rPr>
        <w:t>to</w:t>
      </w:r>
      <w:r>
        <w:rPr>
          <w:spacing w:val="32"/>
          <w:w w:val="95"/>
        </w:rPr>
        <w:t xml:space="preserve"> </w:t>
      </w:r>
      <w:r>
        <w:rPr>
          <w:w w:val="95"/>
        </w:rPr>
        <w:t>pile</w:t>
      </w:r>
      <w:r>
        <w:rPr>
          <w:spacing w:val="31"/>
          <w:w w:val="95"/>
        </w:rPr>
        <w:t xml:space="preserve"> </w:t>
      </w:r>
      <w:r>
        <w:rPr>
          <w:w w:val="95"/>
        </w:rPr>
        <w:t>in</w:t>
      </w:r>
      <w:r>
        <w:rPr>
          <w:spacing w:val="32"/>
          <w:w w:val="95"/>
        </w:rPr>
        <w:t xml:space="preserve"> </w:t>
      </w:r>
      <w:r>
        <w:rPr>
          <w:w w:val="95"/>
        </w:rPr>
        <w:t>a</w:t>
      </w:r>
      <w:r>
        <w:rPr>
          <w:spacing w:val="32"/>
          <w:w w:val="95"/>
        </w:rPr>
        <w:t xml:space="preserve"> </w:t>
      </w:r>
      <w:r>
        <w:rPr>
          <w:w w:val="95"/>
        </w:rPr>
        <w:t>mountain-like</w:t>
      </w:r>
      <w:r>
        <w:rPr>
          <w:spacing w:val="31"/>
          <w:w w:val="95"/>
        </w:rPr>
        <w:t xml:space="preserve"> </w:t>
      </w:r>
      <w:r>
        <w:rPr>
          <w:w w:val="95"/>
        </w:rPr>
        <w:t>structure</w:t>
      </w:r>
      <w:r>
        <w:rPr>
          <w:spacing w:val="32"/>
          <w:w w:val="95"/>
        </w:rPr>
        <w:t xml:space="preserve"> </w:t>
      </w:r>
      <w:r>
        <w:rPr>
          <w:w w:val="95"/>
        </w:rPr>
        <w:t>with</w:t>
      </w:r>
      <w:r>
        <w:rPr>
          <w:spacing w:val="31"/>
          <w:w w:val="95"/>
        </w:rPr>
        <w:t xml:space="preserve"> </w:t>
      </w:r>
      <w:r>
        <w:rPr>
          <w:w w:val="95"/>
        </w:rPr>
        <w:t>occasional</w:t>
      </w:r>
      <w:r>
        <w:rPr>
          <w:spacing w:val="32"/>
          <w:w w:val="95"/>
        </w:rPr>
        <w:t xml:space="preserve"> </w:t>
      </w:r>
      <w:r>
        <w:rPr>
          <w:w w:val="95"/>
        </w:rPr>
        <w:t>grains</w:t>
      </w:r>
      <w:r>
        <w:rPr>
          <w:spacing w:val="32"/>
          <w:w w:val="95"/>
        </w:rPr>
        <w:t xml:space="preserve"> </w:t>
      </w:r>
      <w:r>
        <w:rPr>
          <w:w w:val="95"/>
        </w:rPr>
        <w:t>falling</w:t>
      </w:r>
      <w:r>
        <w:rPr>
          <w:spacing w:val="31"/>
          <w:w w:val="95"/>
        </w:rPr>
        <w:t xml:space="preserve"> </w:t>
      </w:r>
      <w:r>
        <w:rPr>
          <w:w w:val="95"/>
        </w:rPr>
        <w:t>off</w:t>
      </w:r>
      <w:r>
        <w:rPr>
          <w:spacing w:val="32"/>
          <w:w w:val="95"/>
        </w:rPr>
        <w:t xml:space="preserve"> </w:t>
      </w:r>
      <w:r>
        <w:rPr>
          <w:w w:val="95"/>
        </w:rPr>
        <w:t>to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  <w:r>
        <w:rPr>
          <w:spacing w:val="-53"/>
          <w:w w:val="95"/>
        </w:rPr>
        <w:t xml:space="preserve"> </w:t>
      </w:r>
      <w:r>
        <w:t>side lost at the boundaries.</w:t>
      </w:r>
      <w:r>
        <w:rPr>
          <w:spacing w:val="1"/>
        </w:rPr>
        <w:t xml:space="preserve"> </w:t>
      </w:r>
      <w:r>
        <w:t>There is a critical point at which adding one more</w:t>
      </w:r>
      <w:r>
        <w:rPr>
          <w:spacing w:val="1"/>
        </w:rPr>
        <w:t xml:space="preserve"> </w:t>
      </w:r>
      <w:r>
        <w:rPr>
          <w:w w:val="95"/>
        </w:rPr>
        <w:t>grain causes an avalanche, where the feedback from the grains falling causes more</w:t>
      </w:r>
      <w:r>
        <w:rPr>
          <w:spacing w:val="1"/>
          <w:w w:val="95"/>
        </w:rPr>
        <w:t xml:space="preserve"> </w:t>
      </w:r>
      <w:r>
        <w:rPr>
          <w:w w:val="95"/>
        </w:rPr>
        <w:t>grains to follow. These grains are lost to the boundary and the system rese</w:t>
      </w:r>
      <w:r>
        <w:rPr>
          <w:w w:val="95"/>
        </w:rPr>
        <w:t>ts, again</w:t>
      </w:r>
      <w:r>
        <w:rPr>
          <w:spacing w:val="1"/>
          <w:w w:val="95"/>
        </w:rPr>
        <w:t xml:space="preserve"> </w:t>
      </w:r>
      <w:r>
        <w:rPr>
          <w:w w:val="95"/>
        </w:rPr>
        <w:t>going towards that critical point. The amount of sand affected by adding additional</w:t>
      </w:r>
      <w:r>
        <w:rPr>
          <w:spacing w:val="1"/>
          <w:w w:val="95"/>
        </w:rPr>
        <w:t xml:space="preserve"> </w:t>
      </w:r>
      <w:r>
        <w:rPr>
          <w:w w:val="95"/>
        </w:rPr>
        <w:t>grains</w:t>
      </w:r>
      <w:r>
        <w:rPr>
          <w:spacing w:val="-7"/>
          <w:w w:val="95"/>
        </w:rPr>
        <w:t xml:space="preserve"> </w:t>
      </w:r>
      <w:r>
        <w:rPr>
          <w:w w:val="95"/>
        </w:rPr>
        <w:t>is</w:t>
      </w:r>
      <w:r>
        <w:rPr>
          <w:spacing w:val="-6"/>
          <w:w w:val="95"/>
        </w:rPr>
        <w:t xml:space="preserve"> </w:t>
      </w:r>
      <w:r>
        <w:rPr>
          <w:w w:val="95"/>
        </w:rPr>
        <w:t>usually</w:t>
      </w:r>
      <w:r>
        <w:rPr>
          <w:spacing w:val="-6"/>
          <w:w w:val="95"/>
        </w:rPr>
        <w:t xml:space="preserve"> </w:t>
      </w:r>
      <w:r>
        <w:rPr>
          <w:w w:val="95"/>
        </w:rPr>
        <w:t>minimal,</w:t>
      </w:r>
      <w:r>
        <w:rPr>
          <w:spacing w:val="-2"/>
          <w:w w:val="95"/>
        </w:rPr>
        <w:t xml:space="preserve"> </w:t>
      </w:r>
      <w:r>
        <w:rPr>
          <w:w w:val="95"/>
        </w:rPr>
        <w:t>but</w:t>
      </w:r>
      <w:r>
        <w:rPr>
          <w:spacing w:val="-6"/>
          <w:w w:val="95"/>
        </w:rPr>
        <w:t xml:space="preserve"> </w:t>
      </w:r>
      <w:r>
        <w:rPr>
          <w:w w:val="95"/>
        </w:rPr>
        <w:t>during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avalanche,</w:t>
      </w:r>
      <w:r>
        <w:rPr>
          <w:spacing w:val="-3"/>
          <w:w w:val="95"/>
        </w:rPr>
        <w:t xml:space="preserve"> </w:t>
      </w:r>
      <w:r>
        <w:rPr>
          <w:w w:val="95"/>
        </w:rPr>
        <w:t>many</w:t>
      </w:r>
      <w:r>
        <w:rPr>
          <w:spacing w:val="-6"/>
          <w:w w:val="95"/>
        </w:rPr>
        <w:t xml:space="preserve"> </w:t>
      </w:r>
      <w:r>
        <w:rPr>
          <w:w w:val="95"/>
        </w:rPr>
        <w:t>more</w:t>
      </w:r>
      <w:r>
        <w:rPr>
          <w:spacing w:val="-6"/>
          <w:w w:val="95"/>
        </w:rPr>
        <w:t xml:space="preserve"> </w:t>
      </w:r>
      <w:r>
        <w:rPr>
          <w:w w:val="95"/>
        </w:rPr>
        <w:t>grains</w:t>
      </w:r>
      <w:r>
        <w:rPr>
          <w:spacing w:val="-6"/>
          <w:w w:val="95"/>
        </w:rPr>
        <w:t xml:space="preserve"> </w:t>
      </w:r>
      <w:r>
        <w:rPr>
          <w:w w:val="95"/>
        </w:rPr>
        <w:t>are</w:t>
      </w:r>
      <w:r>
        <w:rPr>
          <w:spacing w:val="-6"/>
          <w:w w:val="95"/>
        </w:rPr>
        <w:t xml:space="preserve"> </w:t>
      </w:r>
      <w:r>
        <w:rPr>
          <w:w w:val="95"/>
        </w:rPr>
        <w:t>disrupted,</w:t>
      </w:r>
      <w:r>
        <w:rPr>
          <w:spacing w:val="-53"/>
          <w:w w:val="95"/>
        </w:rPr>
        <w:t xml:space="preserve"> </w:t>
      </w:r>
      <w:r>
        <w:rPr>
          <w:w w:val="95"/>
        </w:rPr>
        <w:t>implying</w:t>
      </w:r>
      <w:r>
        <w:rPr>
          <w:spacing w:val="16"/>
          <w:w w:val="95"/>
        </w:rPr>
        <w:t xml:space="preserve"> </w:t>
      </w:r>
      <w:r>
        <w:rPr>
          <w:w w:val="95"/>
        </w:rPr>
        <w:t>that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distribution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17"/>
          <w:w w:val="95"/>
        </w:rPr>
        <w:t xml:space="preserve"> </w:t>
      </w:r>
      <w:r>
        <w:rPr>
          <w:w w:val="95"/>
        </w:rPr>
        <w:t>effected</w:t>
      </w:r>
      <w:r>
        <w:rPr>
          <w:spacing w:val="16"/>
          <w:w w:val="95"/>
        </w:rPr>
        <w:t xml:space="preserve"> </w:t>
      </w:r>
      <w:r>
        <w:rPr>
          <w:w w:val="95"/>
        </w:rPr>
        <w:t>grains</w:t>
      </w:r>
      <w:r>
        <w:rPr>
          <w:spacing w:val="17"/>
          <w:w w:val="95"/>
        </w:rPr>
        <w:t xml:space="preserve"> </w:t>
      </w:r>
      <w:r>
        <w:rPr>
          <w:w w:val="95"/>
        </w:rPr>
        <w:t>follows</w:t>
      </w:r>
      <w:r>
        <w:rPr>
          <w:spacing w:val="17"/>
          <w:w w:val="95"/>
        </w:rPr>
        <w:t xml:space="preserve"> </w:t>
      </w:r>
      <w:r>
        <w:rPr>
          <w:w w:val="95"/>
        </w:rPr>
        <w:t>a</w:t>
      </w:r>
      <w:r>
        <w:rPr>
          <w:spacing w:val="17"/>
          <w:w w:val="95"/>
        </w:rPr>
        <w:t xml:space="preserve"> </w:t>
      </w:r>
      <w:r>
        <w:rPr>
          <w:w w:val="95"/>
        </w:rPr>
        <w:t>power-law</w:t>
      </w:r>
      <w:r>
        <w:rPr>
          <w:spacing w:val="17"/>
          <w:w w:val="95"/>
        </w:rPr>
        <w:t xml:space="preserve"> </w:t>
      </w:r>
      <w:r>
        <w:rPr>
          <w:w w:val="95"/>
        </w:rPr>
        <w:t>distrib</w:t>
      </w:r>
      <w:r>
        <w:rPr>
          <w:w w:val="95"/>
        </w:rPr>
        <w:t>ution.</w:t>
      </w:r>
    </w:p>
    <w:p w14:paraId="1D0D7070" w14:textId="77777777" w:rsidR="00F5531B" w:rsidRDefault="00F53AF1">
      <w:pPr>
        <w:pStyle w:val="BodyText"/>
        <w:spacing w:line="506" w:lineRule="auto"/>
        <w:ind w:left="1192" w:right="648" w:firstLine="576"/>
        <w:jc w:val="both"/>
      </w:pPr>
      <w:r>
        <w:rPr>
          <w:w w:val="95"/>
        </w:rPr>
        <w:t>Self-organized criticality was identified using space-time cluster analysis on</w:t>
      </w:r>
      <w:r>
        <w:rPr>
          <w:spacing w:val="1"/>
          <w:w w:val="95"/>
        </w:rPr>
        <w:t xml:space="preserve"> </w:t>
      </w:r>
      <w:r>
        <w:rPr>
          <w:w w:val="95"/>
        </w:rPr>
        <w:t>calcium waves in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networks [</w:t>
      </w:r>
      <w:hyperlink w:anchor="_bookmark155" w:history="1">
        <w:r>
          <w:rPr>
            <w:color w:val="0000FF"/>
            <w:w w:val="95"/>
          </w:rPr>
          <w:t>37</w:t>
        </w:r>
      </w:hyperlink>
      <w:r>
        <w:rPr>
          <w:w w:val="95"/>
        </w:rPr>
        <w:t>].</w:t>
      </w:r>
      <w:r>
        <w:rPr>
          <w:spacing w:val="52"/>
        </w:rPr>
        <w:t xml:space="preserve"> </w:t>
      </w:r>
      <w:r>
        <w:rPr>
          <w:w w:val="95"/>
        </w:rPr>
        <w:t>The volume of the space-time cluster gives</w:t>
      </w:r>
      <w:r>
        <w:rPr>
          <w:spacing w:val="1"/>
          <w:w w:val="95"/>
        </w:rPr>
        <w:t xml:space="preserve"> </w:t>
      </w:r>
      <w:r>
        <w:rPr>
          <w:spacing w:val="-1"/>
        </w:rPr>
        <w:t>an</w:t>
      </w:r>
      <w:r>
        <w:rPr>
          <w:spacing w:val="-5"/>
        </w:rPr>
        <w:t xml:space="preserve"> </w:t>
      </w:r>
      <w:r>
        <w:rPr>
          <w:spacing w:val="-1"/>
        </w:rPr>
        <w:t>indication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wave</w:t>
      </w:r>
      <w:r>
        <w:rPr>
          <w:spacing w:val="-4"/>
        </w:rPr>
        <w:t xml:space="preserve"> </w:t>
      </w:r>
      <w:r>
        <w:rPr>
          <w:spacing w:val="-1"/>
        </w:rPr>
        <w:t>size,</w:t>
      </w:r>
      <w:r>
        <w:rPr>
          <w:spacing w:val="-4"/>
        </w:rPr>
        <w:t xml:space="preserve"> </w:t>
      </w:r>
      <w:r>
        <w:rPr>
          <w:spacing w:val="-1"/>
        </w:rPr>
        <w:t>describing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extent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activated</w:t>
      </w:r>
      <w:r>
        <w:rPr>
          <w:spacing w:val="-5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a</w:t>
      </w:r>
      <w:r>
        <w:rPr>
          <w:spacing w:val="-56"/>
        </w:rPr>
        <w:t xml:space="preserve"> </w:t>
      </w:r>
      <w:r>
        <w:rPr>
          <w:w w:val="95"/>
        </w:rPr>
        <w:t>wave. In both computational and experimental results, a distribution created from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w w:val="95"/>
        </w:rPr>
        <w:t>average</w:t>
      </w:r>
      <w:r>
        <w:rPr>
          <w:spacing w:val="32"/>
          <w:w w:val="95"/>
        </w:rPr>
        <w:t xml:space="preserve"> </w:t>
      </w:r>
      <w:r>
        <w:rPr>
          <w:w w:val="95"/>
        </w:rPr>
        <w:t>number</w:t>
      </w:r>
      <w:r>
        <w:rPr>
          <w:spacing w:val="33"/>
          <w:w w:val="95"/>
        </w:rPr>
        <w:t xml:space="preserve"> </w:t>
      </w:r>
      <w:r>
        <w:rPr>
          <w:w w:val="95"/>
        </w:rPr>
        <w:t>of</w:t>
      </w:r>
      <w:r>
        <w:rPr>
          <w:spacing w:val="32"/>
          <w:w w:val="95"/>
        </w:rPr>
        <w:t xml:space="preserve"> </w:t>
      </w:r>
      <w:r>
        <w:rPr>
          <w:w w:val="95"/>
        </w:rPr>
        <w:t>occurrences</w:t>
      </w:r>
      <w:r>
        <w:rPr>
          <w:spacing w:val="33"/>
          <w:w w:val="95"/>
        </w:rPr>
        <w:t xml:space="preserve"> </w:t>
      </w:r>
      <w:r>
        <w:rPr>
          <w:w w:val="95"/>
        </w:rPr>
        <w:t>for</w:t>
      </w:r>
      <w:r>
        <w:rPr>
          <w:spacing w:val="32"/>
          <w:w w:val="95"/>
        </w:rPr>
        <w:t xml:space="preserve"> </w:t>
      </w:r>
      <w:r>
        <w:rPr>
          <w:w w:val="95"/>
        </w:rPr>
        <w:t>a</w:t>
      </w:r>
      <w:r>
        <w:rPr>
          <w:spacing w:val="32"/>
          <w:w w:val="95"/>
        </w:rPr>
        <w:t xml:space="preserve"> </w:t>
      </w:r>
      <w:r>
        <w:rPr>
          <w:w w:val="95"/>
        </w:rPr>
        <w:t>specific</w:t>
      </w:r>
      <w:r>
        <w:rPr>
          <w:spacing w:val="33"/>
          <w:w w:val="95"/>
        </w:rPr>
        <w:t xml:space="preserve"> </w:t>
      </w:r>
      <w:r>
        <w:rPr>
          <w:w w:val="95"/>
        </w:rPr>
        <w:t>wave</w:t>
      </w:r>
      <w:r>
        <w:rPr>
          <w:spacing w:val="32"/>
          <w:w w:val="95"/>
        </w:rPr>
        <w:t xml:space="preserve"> </w:t>
      </w:r>
      <w:r>
        <w:rPr>
          <w:w w:val="95"/>
        </w:rPr>
        <w:t>size</w:t>
      </w:r>
      <w:r>
        <w:rPr>
          <w:spacing w:val="33"/>
          <w:w w:val="95"/>
        </w:rPr>
        <w:t xml:space="preserve"> </w:t>
      </w:r>
      <w:r>
        <w:rPr>
          <w:w w:val="95"/>
        </w:rPr>
        <w:t>asymptotically</w:t>
      </w:r>
      <w:r>
        <w:rPr>
          <w:spacing w:val="32"/>
          <w:w w:val="95"/>
        </w:rPr>
        <w:t xml:space="preserve"> </w:t>
      </w:r>
      <w:r>
        <w:rPr>
          <w:w w:val="95"/>
        </w:rPr>
        <w:t>follows</w:t>
      </w:r>
      <w:r>
        <w:rPr>
          <w:spacing w:val="-53"/>
          <w:w w:val="95"/>
        </w:rPr>
        <w:t xml:space="preserve"> </w:t>
      </w:r>
      <w:r>
        <w:rPr>
          <w:w w:val="95"/>
        </w:rPr>
        <w:t>a power law distribution during the activation regime</w:t>
      </w:r>
      <w:r>
        <w:rPr>
          <w:w w:val="95"/>
        </w:rPr>
        <w:t>, meaning there are very few</w:t>
      </w:r>
      <w:r>
        <w:rPr>
          <w:spacing w:val="1"/>
          <w:w w:val="95"/>
        </w:rPr>
        <w:t xml:space="preserve"> </w:t>
      </w:r>
      <w:r>
        <w:rPr>
          <w:w w:val="95"/>
        </w:rPr>
        <w:t>large calcium waves coordinating most of the islet with a larger quantity of smaller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waves. For low glucose levels, most cells only coordinate with a small </w:t>
      </w:r>
      <w:r>
        <w:t>number of</w:t>
      </w:r>
      <w:r>
        <w:rPr>
          <w:spacing w:val="1"/>
        </w:rPr>
        <w:t xml:space="preserve"> </w:t>
      </w:r>
      <w:r>
        <w:rPr>
          <w:w w:val="95"/>
        </w:rPr>
        <w:t>their neighbors, leading to many compact waves. When the stim</w:t>
      </w:r>
      <w:r>
        <w:rPr>
          <w:w w:val="95"/>
        </w:rPr>
        <w:t>ulatory conditions</w:t>
      </w:r>
      <w:r>
        <w:rPr>
          <w:spacing w:val="1"/>
          <w:w w:val="95"/>
        </w:rPr>
        <w:t xml:space="preserve"> </w:t>
      </w:r>
      <w:r>
        <w:rPr>
          <w:w w:val="95"/>
        </w:rPr>
        <w:t>for</w:t>
      </w:r>
      <w:r>
        <w:rPr>
          <w:spacing w:val="-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7"/>
          <w:w w:val="95"/>
        </w:rPr>
        <w:t xml:space="preserve"> </w:t>
      </w:r>
      <w:r>
        <w:rPr>
          <w:w w:val="95"/>
        </w:rPr>
        <w:t>cells</w:t>
      </w:r>
      <w:r>
        <w:rPr>
          <w:spacing w:val="-5"/>
          <w:w w:val="95"/>
        </w:rPr>
        <w:t xml:space="preserve"> </w:t>
      </w:r>
      <w:r>
        <w:rPr>
          <w:w w:val="95"/>
        </w:rPr>
        <w:t>are</w:t>
      </w:r>
      <w:r>
        <w:rPr>
          <w:spacing w:val="-5"/>
          <w:w w:val="95"/>
        </w:rPr>
        <w:t xml:space="preserve"> </w:t>
      </w:r>
      <w:r>
        <w:rPr>
          <w:w w:val="95"/>
        </w:rPr>
        <w:t>changed</w:t>
      </w:r>
      <w:r>
        <w:rPr>
          <w:spacing w:val="-5"/>
          <w:w w:val="95"/>
        </w:rPr>
        <w:t xml:space="preserve"> </w:t>
      </w:r>
      <w:r>
        <w:rPr>
          <w:w w:val="95"/>
        </w:rPr>
        <w:t>by</w:t>
      </w:r>
      <w:r>
        <w:rPr>
          <w:spacing w:val="-5"/>
          <w:w w:val="95"/>
        </w:rPr>
        <w:t xml:space="preserve"> </w:t>
      </w:r>
      <w:r>
        <w:rPr>
          <w:w w:val="95"/>
        </w:rPr>
        <w:t>increasing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5"/>
          <w:w w:val="95"/>
        </w:rPr>
        <w:t xml:space="preserve"> </w:t>
      </w:r>
      <w:r>
        <w:rPr>
          <w:w w:val="95"/>
        </w:rPr>
        <w:t>glucose</w:t>
      </w:r>
      <w:r>
        <w:rPr>
          <w:spacing w:val="-5"/>
          <w:w w:val="95"/>
        </w:rPr>
        <w:t xml:space="preserve"> </w:t>
      </w:r>
      <w:r>
        <w:rPr>
          <w:w w:val="95"/>
        </w:rPr>
        <w:t>concentration,</w:t>
      </w:r>
      <w:r>
        <w:rPr>
          <w:spacing w:val="-2"/>
          <w:w w:val="95"/>
        </w:rPr>
        <w:t xml:space="preserve"> </w:t>
      </w:r>
      <w:r>
        <w:rPr>
          <w:w w:val="95"/>
        </w:rPr>
        <w:t>increasing</w:t>
      </w:r>
      <w:r>
        <w:rPr>
          <w:spacing w:val="-5"/>
          <w:w w:val="95"/>
        </w:rPr>
        <w:t xml:space="preserve"> </w:t>
      </w:r>
      <w:r>
        <w:rPr>
          <w:w w:val="95"/>
        </w:rPr>
        <w:t>wave</w:t>
      </w:r>
      <w:r>
        <w:rPr>
          <w:spacing w:val="-5"/>
          <w:w w:val="95"/>
        </w:rPr>
        <w:t xml:space="preserve"> </w:t>
      </w:r>
      <w:r>
        <w:rPr>
          <w:w w:val="95"/>
        </w:rPr>
        <w:t>sizes</w:t>
      </w:r>
    </w:p>
    <w:p w14:paraId="279F36BB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20366B2" w14:textId="77777777" w:rsidR="00F5531B" w:rsidRDefault="00F53AF1">
      <w:pPr>
        <w:pStyle w:val="BodyText"/>
        <w:spacing w:before="36" w:line="506" w:lineRule="auto"/>
        <w:ind w:left="1191" w:right="649"/>
        <w:jc w:val="both"/>
      </w:pPr>
      <w:r>
        <w:rPr>
          <w:w w:val="95"/>
        </w:rPr>
        <w:lastRenderedPageBreak/>
        <w:t>begin to appear and activate the coordinated behavior of the islet. At high glucose,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wave size reaches its maximum as most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become connected via calcium</w:t>
      </w:r>
      <w:r>
        <w:rPr>
          <w:spacing w:val="1"/>
          <w:w w:val="95"/>
        </w:rPr>
        <w:t xml:space="preserve"> </w:t>
      </w:r>
      <w:r>
        <w:rPr>
          <w:w w:val="95"/>
        </w:rPr>
        <w:t>waves, resulting in more stable activity.</w:t>
      </w:r>
      <w:r>
        <w:rPr>
          <w:spacing w:val="52"/>
        </w:rPr>
        <w:t xml:space="preserve"> </w:t>
      </w:r>
      <w:r>
        <w:rPr>
          <w:w w:val="95"/>
        </w:rPr>
        <w:t>The change in organization of the islet due</w:t>
      </w:r>
      <w:r>
        <w:rPr>
          <w:spacing w:val="1"/>
          <w:w w:val="95"/>
        </w:rPr>
        <w:t xml:space="preserve"> </w:t>
      </w:r>
      <w:r>
        <w:rPr>
          <w:w w:val="95"/>
        </w:rPr>
        <w:t>to the</w:t>
      </w:r>
      <w:r>
        <w:rPr>
          <w:w w:val="95"/>
        </w:rPr>
        <w:t xml:space="preserve"> increasing glucose levels is a critical point, switching from an uncoordinated</w:t>
      </w:r>
      <w:r>
        <w:rPr>
          <w:spacing w:val="1"/>
          <w:w w:val="95"/>
        </w:rPr>
        <w:t xml:space="preserve"> </w:t>
      </w:r>
      <w:r>
        <w:rPr>
          <w:w w:val="95"/>
        </w:rPr>
        <w:t>state to a more synchronized one, which is observed during the initial activation of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islet.</w:t>
      </w:r>
      <w:r>
        <w:rPr>
          <w:spacing w:val="42"/>
          <w:w w:val="95"/>
        </w:rPr>
        <w:t xml:space="preserve"> </w:t>
      </w:r>
      <w:r>
        <w:rPr>
          <w:w w:val="95"/>
        </w:rPr>
        <w:t>Similarly,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initial</w:t>
      </w:r>
      <w:r>
        <w:rPr>
          <w:spacing w:val="15"/>
          <w:w w:val="95"/>
        </w:rPr>
        <w:t xml:space="preserve"> </w:t>
      </w:r>
      <w:r>
        <w:rPr>
          <w:w w:val="95"/>
        </w:rPr>
        <w:t>deactivation</w:t>
      </w:r>
      <w:r>
        <w:rPr>
          <w:spacing w:val="14"/>
          <w:w w:val="95"/>
        </w:rPr>
        <w:t xml:space="preserve"> </w:t>
      </w:r>
      <w:r>
        <w:rPr>
          <w:w w:val="95"/>
        </w:rPr>
        <w:t>in</w:t>
      </w:r>
      <w:r>
        <w:rPr>
          <w:spacing w:val="15"/>
          <w:w w:val="95"/>
        </w:rPr>
        <w:t xml:space="preserve"> </w:t>
      </w:r>
      <w:r>
        <w:rPr>
          <w:w w:val="95"/>
        </w:rPr>
        <w:t>low</w:t>
      </w:r>
      <w:r>
        <w:rPr>
          <w:spacing w:val="15"/>
          <w:w w:val="95"/>
        </w:rPr>
        <w:t xml:space="preserve"> </w:t>
      </w:r>
      <w:r>
        <w:rPr>
          <w:w w:val="95"/>
        </w:rPr>
        <w:t>glucose</w:t>
      </w:r>
      <w:r>
        <w:rPr>
          <w:spacing w:val="15"/>
          <w:w w:val="95"/>
        </w:rPr>
        <w:t xml:space="preserve"> </w:t>
      </w:r>
      <w:r>
        <w:rPr>
          <w:w w:val="95"/>
        </w:rPr>
        <w:t>critically</w:t>
      </w:r>
      <w:r>
        <w:rPr>
          <w:spacing w:val="14"/>
          <w:w w:val="95"/>
        </w:rPr>
        <w:t xml:space="preserve"> </w:t>
      </w:r>
      <w:r>
        <w:rPr>
          <w:w w:val="95"/>
        </w:rPr>
        <w:t>transitions</w:t>
      </w:r>
      <w:r>
        <w:rPr>
          <w:spacing w:val="15"/>
          <w:w w:val="95"/>
        </w:rPr>
        <w:t xml:space="preserve"> </w:t>
      </w:r>
      <w:r>
        <w:rPr>
          <w:w w:val="95"/>
        </w:rPr>
        <w:t>from</w:t>
      </w:r>
      <w:r>
        <w:rPr>
          <w:spacing w:val="-53"/>
          <w:w w:val="9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more</w:t>
      </w:r>
      <w:r>
        <w:rPr>
          <w:spacing w:val="14"/>
        </w:rPr>
        <w:t xml:space="preserve"> </w:t>
      </w:r>
      <w:r>
        <w:t>synchronized</w:t>
      </w:r>
      <w:r>
        <w:rPr>
          <w:spacing w:val="14"/>
        </w:rPr>
        <w:t xml:space="preserve"> </w:t>
      </w:r>
      <w:r>
        <w:t>state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one</w:t>
      </w:r>
      <w:r>
        <w:rPr>
          <w:spacing w:val="14"/>
        </w:rPr>
        <w:t xml:space="preserve"> </w:t>
      </w:r>
      <w:r>
        <w:t>less</w:t>
      </w:r>
      <w:r>
        <w:rPr>
          <w:spacing w:val="14"/>
        </w:rPr>
        <w:t xml:space="preserve"> </w:t>
      </w:r>
      <w:r>
        <w:t>organized.</w:t>
      </w:r>
    </w:p>
    <w:p w14:paraId="77878E6E" w14:textId="77777777" w:rsidR="00F5531B" w:rsidRDefault="00F5531B">
      <w:pPr>
        <w:pStyle w:val="BodyText"/>
      </w:pPr>
    </w:p>
    <w:p w14:paraId="26701503" w14:textId="77777777" w:rsidR="00F5531B" w:rsidRDefault="00F53AF1">
      <w:pPr>
        <w:pStyle w:val="Heading1"/>
        <w:numPr>
          <w:ilvl w:val="1"/>
          <w:numId w:val="6"/>
        </w:numPr>
        <w:tabs>
          <w:tab w:val="left" w:pos="1831"/>
          <w:tab w:val="left" w:pos="1832"/>
        </w:tabs>
        <w:spacing w:before="188"/>
      </w:pPr>
      <w:bookmarkStart w:id="38" w:name="Quantifying_Islet_Synchronization"/>
      <w:bookmarkStart w:id="39" w:name="_bookmark21"/>
      <w:bookmarkEnd w:id="38"/>
      <w:bookmarkEnd w:id="39"/>
      <w:r>
        <w:rPr>
          <w:w w:val="95"/>
        </w:rPr>
        <w:t>Quantifying</w:t>
      </w:r>
      <w:r>
        <w:rPr>
          <w:spacing w:val="78"/>
        </w:rPr>
        <w:t xml:space="preserve"> </w:t>
      </w:r>
      <w:r>
        <w:rPr>
          <w:w w:val="95"/>
        </w:rPr>
        <w:t>Islet</w:t>
      </w:r>
      <w:r>
        <w:rPr>
          <w:spacing w:val="79"/>
        </w:rPr>
        <w:t xml:space="preserve"> </w:t>
      </w:r>
      <w:r>
        <w:rPr>
          <w:w w:val="95"/>
        </w:rPr>
        <w:t>Synchronization</w:t>
      </w:r>
    </w:p>
    <w:p w14:paraId="34E2E217" w14:textId="77777777" w:rsidR="00F5531B" w:rsidRDefault="00F5531B">
      <w:pPr>
        <w:pStyle w:val="BodyText"/>
        <w:rPr>
          <w:sz w:val="28"/>
        </w:rPr>
      </w:pPr>
    </w:p>
    <w:p w14:paraId="7F086990" w14:textId="77777777" w:rsidR="00F5531B" w:rsidRDefault="00F53AF1">
      <w:pPr>
        <w:pStyle w:val="BodyText"/>
        <w:spacing w:before="215" w:line="508" w:lineRule="auto"/>
        <w:ind w:left="1192" w:right="649" w:firstLine="576"/>
        <w:jc w:val="both"/>
      </w:pPr>
      <w:r>
        <w:rPr>
          <w:w w:val="95"/>
        </w:rPr>
        <w:t>As coordinated activity is important in pancreatic islet response to glucose, a</w:t>
      </w:r>
      <w:r>
        <w:rPr>
          <w:spacing w:val="1"/>
          <w:w w:val="95"/>
        </w:rPr>
        <w:t xml:space="preserve"> </w:t>
      </w:r>
      <w:r>
        <w:rPr>
          <w:w w:val="95"/>
        </w:rPr>
        <w:t>measure is required to capture that idea. Multiple different synchronization indices</w:t>
      </w:r>
      <w:r>
        <w:rPr>
          <w:spacing w:val="1"/>
          <w:w w:val="95"/>
        </w:rPr>
        <w:t xml:space="preserve"> </w:t>
      </w:r>
      <w:r>
        <w:rPr>
          <w:w w:val="95"/>
        </w:rPr>
        <w:t>have been utilized for this purpose.</w:t>
      </w:r>
      <w:r>
        <w:rPr>
          <w:spacing w:val="1"/>
          <w:w w:val="95"/>
        </w:rPr>
        <w:t xml:space="preserve"> </w:t>
      </w:r>
      <w:r>
        <w:rPr>
          <w:w w:val="95"/>
        </w:rPr>
        <w:t>A simpler index considers the correlation of</w:t>
      </w:r>
      <w:r>
        <w:rPr>
          <w:spacing w:val="1"/>
          <w:w w:val="95"/>
        </w:rPr>
        <w:t xml:space="preserve"> </w:t>
      </w:r>
      <w:r>
        <w:rPr>
          <w:w w:val="95"/>
        </w:rPr>
        <w:t>calcium traces between individual cells and the average islet trace [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A cell syn-</w:t>
      </w:r>
      <w:r>
        <w:rPr>
          <w:spacing w:val="1"/>
          <w:w w:val="95"/>
        </w:rPr>
        <w:t xml:space="preserve"> </w:t>
      </w:r>
      <w:r>
        <w:rPr>
          <w:w w:val="95"/>
        </w:rPr>
        <w:t>chronized to the islet is defined as having a Pearson correlation coefficient between</w:t>
      </w:r>
      <w:r>
        <w:rPr>
          <w:spacing w:val="1"/>
          <w:w w:val="95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calcium</w:t>
      </w:r>
      <w:r>
        <w:rPr>
          <w:spacing w:val="-4"/>
        </w:rPr>
        <w:t xml:space="preserve"> </w:t>
      </w:r>
      <w:r>
        <w:t>trace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average</w:t>
      </w:r>
      <w:r>
        <w:rPr>
          <w:spacing w:val="-4"/>
        </w:rPr>
        <w:t xml:space="preserve"> </w:t>
      </w:r>
      <w:r>
        <w:t>calcium</w:t>
      </w:r>
      <w:r>
        <w:rPr>
          <w:spacing w:val="-3"/>
        </w:rPr>
        <w:t xml:space="preserve"> </w:t>
      </w:r>
      <w:r>
        <w:t>trace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islet</w:t>
      </w:r>
      <w:r>
        <w:rPr>
          <w:spacing w:val="-2"/>
        </w:rPr>
        <w:t xml:space="preserve"> </w:t>
      </w:r>
      <w:r>
        <w:t>greater</w:t>
      </w:r>
      <w:r>
        <w:rPr>
          <w:spacing w:val="-4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0.85.</w:t>
      </w:r>
      <w:r>
        <w:rPr>
          <w:spacing w:val="22"/>
        </w:rPr>
        <w:t xml:space="preserve"> </w:t>
      </w:r>
      <w:r>
        <w:t>The</w:t>
      </w:r>
      <w:r>
        <w:rPr>
          <w:spacing w:val="-56"/>
        </w:rPr>
        <w:t xml:space="preserve"> </w:t>
      </w:r>
      <w:r>
        <w:rPr>
          <w:w w:val="95"/>
        </w:rPr>
        <w:t>synchronization index is then given as the percentage of s</w:t>
      </w:r>
      <w:r>
        <w:rPr>
          <w:w w:val="95"/>
        </w:rPr>
        <w:t>ynchronized cells in the</w:t>
      </w:r>
      <w:r>
        <w:rPr>
          <w:spacing w:val="1"/>
          <w:w w:val="95"/>
        </w:rPr>
        <w:t xml:space="preserve"> </w:t>
      </w:r>
      <w:r>
        <w:t>islet.</w:t>
      </w:r>
    </w:p>
    <w:p w14:paraId="00C6B805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w w:val="95"/>
        </w:rPr>
        <w:t>similar</w:t>
      </w:r>
      <w:r>
        <w:rPr>
          <w:spacing w:val="-9"/>
          <w:w w:val="95"/>
        </w:rPr>
        <w:t xml:space="preserve"> </w:t>
      </w:r>
      <w:r>
        <w:rPr>
          <w:w w:val="95"/>
        </w:rPr>
        <w:t>index</w:t>
      </w:r>
      <w:r>
        <w:rPr>
          <w:spacing w:val="-9"/>
          <w:w w:val="95"/>
        </w:rPr>
        <w:t xml:space="preserve"> </w:t>
      </w:r>
      <w:r>
        <w:rPr>
          <w:w w:val="95"/>
        </w:rPr>
        <w:t>looks</w:t>
      </w:r>
      <w:r>
        <w:rPr>
          <w:spacing w:val="-9"/>
          <w:w w:val="95"/>
        </w:rPr>
        <w:t xml:space="preserve"> </w:t>
      </w:r>
      <w:r>
        <w:rPr>
          <w:w w:val="95"/>
        </w:rPr>
        <w:t>at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w w:val="95"/>
        </w:rPr>
        <w:t>phase</w:t>
      </w:r>
      <w:r>
        <w:rPr>
          <w:spacing w:val="-9"/>
          <w:w w:val="95"/>
        </w:rPr>
        <w:t xml:space="preserve"> </w:t>
      </w:r>
      <w:r>
        <w:rPr>
          <w:w w:val="95"/>
        </w:rPr>
        <w:t>map</w:t>
      </w:r>
      <w:r>
        <w:rPr>
          <w:spacing w:val="-9"/>
          <w:w w:val="95"/>
        </w:rPr>
        <w:t xml:space="preserve"> </w:t>
      </w:r>
      <w:r>
        <w:rPr>
          <w:w w:val="95"/>
        </w:rPr>
        <w:t>of</w:t>
      </w:r>
      <w:r>
        <w:rPr>
          <w:spacing w:val="-9"/>
          <w:w w:val="95"/>
        </w:rPr>
        <w:t xml:space="preserve"> </w:t>
      </w:r>
      <w:r>
        <w:rPr>
          <w:w w:val="95"/>
        </w:rPr>
        <w:t>cross</w:t>
      </w:r>
      <w:r>
        <w:rPr>
          <w:spacing w:val="-9"/>
          <w:w w:val="95"/>
        </w:rPr>
        <w:t xml:space="preserve"> </w:t>
      </w:r>
      <w:r>
        <w:rPr>
          <w:w w:val="95"/>
        </w:rPr>
        <w:t>correlations</w:t>
      </w:r>
      <w:r>
        <w:rPr>
          <w:spacing w:val="-10"/>
          <w:w w:val="95"/>
        </w:rPr>
        <w:t xml:space="preserve"> </w:t>
      </w:r>
      <w:r>
        <w:rPr>
          <w:w w:val="95"/>
        </w:rPr>
        <w:t>[</w:t>
      </w:r>
      <w:hyperlink w:anchor="_bookmark139" w:history="1">
        <w:r>
          <w:rPr>
            <w:color w:val="0000FF"/>
            <w:w w:val="95"/>
          </w:rPr>
          <w:t>19</w:t>
        </w:r>
      </w:hyperlink>
      <w:r>
        <w:rPr>
          <w:w w:val="95"/>
        </w:rPr>
        <w:t>].</w:t>
      </w:r>
      <w:r>
        <w:rPr>
          <w:spacing w:val="29"/>
          <w:w w:val="95"/>
        </w:rPr>
        <w:t xml:space="preserve"> </w:t>
      </w:r>
      <w:r>
        <w:rPr>
          <w:w w:val="95"/>
        </w:rPr>
        <w:t>Each</w:t>
      </w:r>
      <w:r>
        <w:rPr>
          <w:spacing w:val="-9"/>
          <w:w w:val="95"/>
        </w:rPr>
        <w:t xml:space="preserve"> </w:t>
      </w:r>
      <w:r>
        <w:rPr>
          <w:w w:val="95"/>
        </w:rPr>
        <w:t>pixel</w:t>
      </w:r>
      <w:r>
        <w:rPr>
          <w:spacing w:val="-9"/>
          <w:w w:val="95"/>
        </w:rPr>
        <w:t xml:space="preserve"> </w:t>
      </w:r>
      <w:r>
        <w:rPr>
          <w:w w:val="95"/>
        </w:rPr>
        <w:t>in</w:t>
      </w:r>
      <w:r>
        <w:rPr>
          <w:spacing w:val="-10"/>
          <w:w w:val="95"/>
        </w:rPr>
        <w:t xml:space="preserve"> </w:t>
      </w:r>
      <w:r>
        <w:rPr>
          <w:w w:val="95"/>
        </w:rPr>
        <w:t>the</w:t>
      </w:r>
      <w:r>
        <w:rPr>
          <w:spacing w:val="-52"/>
          <w:w w:val="95"/>
        </w:rPr>
        <w:t xml:space="preserve"> </w:t>
      </w:r>
      <w:r>
        <w:rPr>
          <w:w w:val="95"/>
        </w:rPr>
        <w:t>map represented the time at which there was a maximum in the cross-correlation</w:t>
      </w:r>
      <w:r>
        <w:rPr>
          <w:spacing w:val="1"/>
          <w:w w:val="95"/>
        </w:rPr>
        <w:t xml:space="preserve"> </w:t>
      </w:r>
      <w:r>
        <w:t>coefficient, denoting areas that began the calcium wave with low times.</w:t>
      </w:r>
      <w:r>
        <w:rPr>
          <w:spacing w:val="1"/>
        </w:rPr>
        <w:t xml:space="preserve"> </w:t>
      </w:r>
      <w:r>
        <w:t>If the</w:t>
      </w:r>
      <w:r>
        <w:rPr>
          <w:spacing w:val="1"/>
        </w:rPr>
        <w:t xml:space="preserve"> </w:t>
      </w:r>
      <w:r>
        <w:rPr>
          <w:w w:val="95"/>
        </w:rPr>
        <w:t>maximal coefficient is below 0.5 in a pixel, it is not synchronized with the islet. The</w:t>
      </w:r>
      <w:r>
        <w:rPr>
          <w:spacing w:val="1"/>
          <w:w w:val="95"/>
        </w:rPr>
        <w:t xml:space="preserve"> </w:t>
      </w:r>
      <w:r>
        <w:rPr>
          <w:w w:val="95"/>
        </w:rPr>
        <w:t>synchroniz</w:t>
      </w:r>
      <w:r>
        <w:rPr>
          <w:w w:val="95"/>
        </w:rPr>
        <w:t>ation</w:t>
      </w:r>
      <w:r>
        <w:rPr>
          <w:spacing w:val="41"/>
          <w:w w:val="95"/>
        </w:rPr>
        <w:t xml:space="preserve"> </w:t>
      </w:r>
      <w:r>
        <w:rPr>
          <w:w w:val="95"/>
        </w:rPr>
        <w:t>index</w:t>
      </w:r>
      <w:r>
        <w:rPr>
          <w:spacing w:val="42"/>
          <w:w w:val="95"/>
        </w:rPr>
        <w:t xml:space="preserve"> </w:t>
      </w:r>
      <w:r>
        <w:rPr>
          <w:w w:val="95"/>
        </w:rPr>
        <w:t>is</w:t>
      </w:r>
      <w:r>
        <w:rPr>
          <w:spacing w:val="42"/>
          <w:w w:val="95"/>
        </w:rPr>
        <w:t xml:space="preserve"> </w:t>
      </w:r>
      <w:r>
        <w:rPr>
          <w:w w:val="95"/>
        </w:rPr>
        <w:t>the</w:t>
      </w:r>
      <w:r>
        <w:rPr>
          <w:spacing w:val="42"/>
          <w:w w:val="95"/>
        </w:rPr>
        <w:t xml:space="preserve"> </w:t>
      </w:r>
      <w:r>
        <w:rPr>
          <w:w w:val="95"/>
        </w:rPr>
        <w:t>percentage</w:t>
      </w:r>
      <w:r>
        <w:rPr>
          <w:spacing w:val="42"/>
          <w:w w:val="95"/>
        </w:rPr>
        <w:t xml:space="preserve"> </w:t>
      </w:r>
      <w:r>
        <w:rPr>
          <w:w w:val="95"/>
        </w:rPr>
        <w:t>of</w:t>
      </w:r>
      <w:r>
        <w:rPr>
          <w:spacing w:val="42"/>
          <w:w w:val="95"/>
        </w:rPr>
        <w:t xml:space="preserve"> </w:t>
      </w:r>
      <w:r>
        <w:rPr>
          <w:w w:val="95"/>
        </w:rPr>
        <w:t>pixels</w:t>
      </w:r>
      <w:r>
        <w:rPr>
          <w:spacing w:val="41"/>
          <w:w w:val="95"/>
        </w:rPr>
        <w:t xml:space="preserve"> </w:t>
      </w:r>
      <w:r>
        <w:rPr>
          <w:w w:val="95"/>
        </w:rPr>
        <w:t>in</w:t>
      </w:r>
      <w:r>
        <w:rPr>
          <w:spacing w:val="42"/>
          <w:w w:val="95"/>
        </w:rPr>
        <w:t xml:space="preserve"> </w:t>
      </w:r>
      <w:r>
        <w:rPr>
          <w:w w:val="95"/>
        </w:rPr>
        <w:t>the</w:t>
      </w:r>
      <w:r>
        <w:rPr>
          <w:spacing w:val="42"/>
          <w:w w:val="95"/>
        </w:rPr>
        <w:t xml:space="preserve"> </w:t>
      </w:r>
      <w:r>
        <w:rPr>
          <w:w w:val="95"/>
        </w:rPr>
        <w:t>islet</w:t>
      </w:r>
      <w:r>
        <w:rPr>
          <w:spacing w:val="42"/>
          <w:w w:val="95"/>
        </w:rPr>
        <w:t xml:space="preserve"> </w:t>
      </w:r>
      <w:r>
        <w:rPr>
          <w:w w:val="95"/>
        </w:rPr>
        <w:t>that</w:t>
      </w:r>
      <w:r>
        <w:rPr>
          <w:spacing w:val="42"/>
          <w:w w:val="95"/>
        </w:rPr>
        <w:t xml:space="preserve"> </w:t>
      </w:r>
      <w:r>
        <w:rPr>
          <w:w w:val="95"/>
        </w:rPr>
        <w:t>are</w:t>
      </w:r>
      <w:r>
        <w:rPr>
          <w:spacing w:val="42"/>
          <w:w w:val="95"/>
        </w:rPr>
        <w:t xml:space="preserve"> </w:t>
      </w:r>
      <w:r>
        <w:rPr>
          <w:w w:val="95"/>
        </w:rPr>
        <w:t>considered</w:t>
      </w:r>
    </w:p>
    <w:p w14:paraId="628E5149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8D14394" w14:textId="77777777" w:rsidR="00F5531B" w:rsidRDefault="00F53AF1">
      <w:pPr>
        <w:pStyle w:val="BodyText"/>
        <w:spacing w:before="36"/>
        <w:ind w:left="1191"/>
      </w:pPr>
      <w:r>
        <w:lastRenderedPageBreak/>
        <w:t>synchronized.</w:t>
      </w:r>
    </w:p>
    <w:p w14:paraId="5F1A2C7A" w14:textId="77777777" w:rsidR="00F5531B" w:rsidRDefault="00F5531B">
      <w:pPr>
        <w:pStyle w:val="BodyText"/>
        <w:spacing w:before="9"/>
        <w:rPr>
          <w:sz w:val="26"/>
        </w:rPr>
      </w:pPr>
    </w:p>
    <w:p w14:paraId="0A292881" w14:textId="77777777" w:rsidR="00F5531B" w:rsidRDefault="00F53AF1">
      <w:pPr>
        <w:pStyle w:val="BodyText"/>
        <w:spacing w:before="1" w:line="506" w:lineRule="auto"/>
        <w:ind w:left="1192" w:right="649" w:firstLine="576"/>
        <w:jc w:val="both"/>
      </w:pPr>
      <w:r>
        <w:rPr>
          <w:w w:val="95"/>
        </w:rPr>
        <w:t>A slightly more complicated index used phase synchronization analysis [</w:t>
      </w:r>
      <w:hyperlink w:anchor="_bookmark123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First a Hilbert transformation is used on the det</w:t>
      </w:r>
      <w:r>
        <w:rPr>
          <w:w w:val="95"/>
        </w:rPr>
        <w:t>rended membrane potential traces</w:t>
      </w:r>
      <w:r>
        <w:rPr>
          <w:spacing w:val="1"/>
          <w:w w:val="95"/>
        </w:rPr>
        <w:t xml:space="preserve"> </w:t>
      </w:r>
      <w:r>
        <w:t>to determine the instantaneous phase of each cell at a given time. Using the cir-</w:t>
      </w:r>
      <w:r>
        <w:rPr>
          <w:spacing w:val="1"/>
        </w:rPr>
        <w:t xml:space="preserve"> </w:t>
      </w:r>
      <w:r>
        <w:rPr>
          <w:w w:val="95"/>
        </w:rPr>
        <w:t>cular mean on the individual phase angles, the mean field value is calculated.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synchronization strength of each cell to the mean field is determined by averaging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over time the exponential of the product of the imaginary number </w:t>
      </w:r>
      <w:r>
        <w:rPr>
          <w:rFonts w:ascii="Bookman Old Style" w:hAnsi="Bookman Old Style"/>
          <w:i/>
          <w:w w:val="95"/>
        </w:rPr>
        <w:t xml:space="preserve">i </w:t>
      </w:r>
      <w:r>
        <w:rPr>
          <w:w w:val="95"/>
        </w:rPr>
        <w:t>and the differ-</w:t>
      </w:r>
      <w:r>
        <w:rPr>
          <w:spacing w:val="1"/>
          <w:w w:val="95"/>
        </w:rPr>
        <w:t xml:space="preserve"> </w:t>
      </w:r>
      <w:r>
        <w:rPr>
          <w:w w:val="95"/>
        </w:rPr>
        <w:t>ence between that cell’s instantaneous phase angle and the mean.</w:t>
      </w:r>
      <w:r>
        <w:rPr>
          <w:spacing w:val="1"/>
          <w:w w:val="95"/>
        </w:rPr>
        <w:t xml:space="preserve"> </w:t>
      </w:r>
      <w:r>
        <w:rPr>
          <w:w w:val="95"/>
        </w:rPr>
        <w:t>Averaging the</w:t>
      </w:r>
      <w:r>
        <w:rPr>
          <w:spacing w:val="1"/>
          <w:w w:val="95"/>
        </w:rPr>
        <w:t xml:space="preserve"> </w:t>
      </w:r>
      <w:r>
        <w:rPr>
          <w:w w:val="95"/>
        </w:rPr>
        <w:t>synchroniza</w:t>
      </w:r>
      <w:r>
        <w:rPr>
          <w:w w:val="95"/>
        </w:rPr>
        <w:t>tion strength over the cells in the islet then give the cluster synchroniza-</w:t>
      </w:r>
      <w:r>
        <w:rPr>
          <w:spacing w:val="1"/>
          <w:w w:val="95"/>
        </w:rPr>
        <w:t xml:space="preserve"> </w:t>
      </w:r>
      <w:r>
        <w:rPr>
          <w:w w:val="95"/>
        </w:rPr>
        <w:t>tion index.</w:t>
      </w:r>
      <w:r>
        <w:rPr>
          <w:spacing w:val="1"/>
          <w:w w:val="95"/>
        </w:rPr>
        <w:t xml:space="preserve"> </w:t>
      </w:r>
      <w:r>
        <w:rPr>
          <w:w w:val="95"/>
        </w:rPr>
        <w:t>These indices, or other similar formulations not mentioned here, help</w:t>
      </w:r>
      <w:r>
        <w:rPr>
          <w:spacing w:val="1"/>
          <w:w w:val="95"/>
        </w:rPr>
        <w:t xml:space="preserve"> </w:t>
      </w:r>
      <w:r>
        <w:rPr>
          <w:w w:val="95"/>
        </w:rPr>
        <w:t>quantify the qualitative property that is essential to proper islet network function:</w:t>
      </w:r>
      <w:r>
        <w:rPr>
          <w:spacing w:val="1"/>
          <w:w w:val="95"/>
        </w:rPr>
        <w:t xml:space="preserve"> </w:t>
      </w:r>
      <w:r>
        <w:t>synchroniza</w:t>
      </w:r>
      <w:r>
        <w:t>tion.</w:t>
      </w:r>
    </w:p>
    <w:p w14:paraId="68038AB8" w14:textId="77777777" w:rsidR="00F5531B" w:rsidRDefault="00F5531B">
      <w:pPr>
        <w:pStyle w:val="BodyText"/>
      </w:pPr>
    </w:p>
    <w:p w14:paraId="6AED94F9" w14:textId="77777777" w:rsidR="00F5531B" w:rsidRDefault="00F53AF1">
      <w:pPr>
        <w:pStyle w:val="Heading1"/>
        <w:numPr>
          <w:ilvl w:val="1"/>
          <w:numId w:val="6"/>
        </w:numPr>
        <w:tabs>
          <w:tab w:val="left" w:pos="1831"/>
          <w:tab w:val="left" w:pos="1832"/>
        </w:tabs>
        <w:spacing w:before="198"/>
      </w:pPr>
      <w:bookmarkStart w:id="40" w:name="Conclusion"/>
      <w:bookmarkStart w:id="41" w:name="_bookmark22"/>
      <w:bookmarkEnd w:id="40"/>
      <w:bookmarkEnd w:id="41"/>
      <w:r>
        <w:t>Conclusion</w:t>
      </w:r>
    </w:p>
    <w:p w14:paraId="37791662" w14:textId="77777777" w:rsidR="00F5531B" w:rsidRDefault="00F5531B">
      <w:pPr>
        <w:pStyle w:val="BodyText"/>
        <w:rPr>
          <w:sz w:val="28"/>
        </w:rPr>
      </w:pPr>
    </w:p>
    <w:p w14:paraId="3B5C863E" w14:textId="77777777" w:rsidR="00F5531B" w:rsidRDefault="00F53AF1">
      <w:pPr>
        <w:pStyle w:val="BodyText"/>
        <w:spacing w:before="209" w:line="501" w:lineRule="auto"/>
        <w:ind w:left="1191" w:right="648" w:firstLine="576"/>
        <w:jc w:val="both"/>
      </w:pPr>
      <w:r>
        <w:rPr>
          <w:w w:val="95"/>
        </w:rPr>
        <w:t xml:space="preserve">Extensive research has been done in isolated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both experimentally and</w:t>
      </w:r>
      <w:r>
        <w:rPr>
          <w:spacing w:val="1"/>
          <w:w w:val="95"/>
        </w:rPr>
        <w:t xml:space="preserve"> </w:t>
      </w:r>
      <w:r>
        <w:rPr>
          <w:w w:val="95"/>
        </w:rPr>
        <w:t>mathematically, to better understand insulin secretion.</w:t>
      </w:r>
      <w:r>
        <w:rPr>
          <w:spacing w:val="1"/>
          <w:w w:val="95"/>
        </w:rPr>
        <w:t xml:space="preserve"> </w:t>
      </w:r>
      <w:r>
        <w:rPr>
          <w:w w:val="95"/>
        </w:rPr>
        <w:t>Recently, research has be-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gun using network analysis to study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and insulin secretion as gap junctions</w:t>
      </w:r>
      <w:r>
        <w:rPr>
          <w:spacing w:val="1"/>
          <w:w w:val="95"/>
        </w:rPr>
        <w:t xml:space="preserve"> </w:t>
      </w:r>
      <w:r>
        <w:t xml:space="preserve">connecting </w:t>
      </w:r>
      <w:r>
        <w:rPr>
          <w:rFonts w:ascii="Bookman Old Style" w:hAnsi="Bookman Old Style"/>
          <w:i/>
        </w:rPr>
        <w:t xml:space="preserve">β </w:t>
      </w:r>
      <w:r>
        <w:t xml:space="preserve">cells in an islet play an important role in their function. </w:t>
      </w:r>
      <w:r>
        <w:rPr>
          <w:rFonts w:ascii="Bookman Old Style" w:hAnsi="Bookman Old Style"/>
          <w:i/>
        </w:rPr>
        <w:t xml:space="preserve">β </w:t>
      </w:r>
      <w:r>
        <w:t>cells are</w:t>
      </w:r>
      <w:r>
        <w:rPr>
          <w:spacing w:val="1"/>
        </w:rPr>
        <w:t xml:space="preserve"> </w:t>
      </w:r>
      <w:r>
        <w:rPr>
          <w:w w:val="95"/>
        </w:rPr>
        <w:t>structurally connected in islets creating a network upon which analysis can be per-</w:t>
      </w:r>
      <w:r>
        <w:rPr>
          <w:spacing w:val="1"/>
          <w:w w:val="95"/>
        </w:rPr>
        <w:t xml:space="preserve"> </w:t>
      </w:r>
      <w:r>
        <w:rPr>
          <w:w w:val="95"/>
        </w:rPr>
        <w:t>formed.</w:t>
      </w:r>
      <w:r>
        <w:rPr>
          <w:spacing w:val="1"/>
          <w:w w:val="95"/>
        </w:rPr>
        <w:t xml:space="preserve"> </w:t>
      </w:r>
      <w:r>
        <w:rPr>
          <w:w w:val="95"/>
        </w:rPr>
        <w:t>By creating these connectivity gra</w:t>
      </w:r>
      <w:r>
        <w:rPr>
          <w:w w:val="95"/>
        </w:rPr>
        <w:t>phs, analysis can be performed on the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system </w:t>
      </w:r>
      <w:r>
        <w:t>without the intricacies of the original dynamical system. Another type of</w:t>
      </w:r>
      <w:r>
        <w:rPr>
          <w:spacing w:val="1"/>
        </w:rPr>
        <w:t xml:space="preserve"> </w:t>
      </w:r>
      <w:r>
        <w:rPr>
          <w:w w:val="95"/>
        </w:rPr>
        <w:t>connectivity</w:t>
      </w:r>
      <w:r>
        <w:rPr>
          <w:spacing w:val="16"/>
          <w:w w:val="95"/>
        </w:rPr>
        <w:t xml:space="preserve"> </w:t>
      </w:r>
      <w:r>
        <w:rPr>
          <w:w w:val="95"/>
        </w:rPr>
        <w:t>is</w:t>
      </w:r>
      <w:r>
        <w:rPr>
          <w:spacing w:val="16"/>
          <w:w w:val="95"/>
        </w:rPr>
        <w:t xml:space="preserve"> </w:t>
      </w:r>
      <w:r>
        <w:rPr>
          <w:w w:val="95"/>
        </w:rPr>
        <w:t>being</w:t>
      </w:r>
      <w:r>
        <w:rPr>
          <w:spacing w:val="16"/>
          <w:w w:val="95"/>
        </w:rPr>
        <w:t xml:space="preserve"> </w:t>
      </w:r>
      <w:r>
        <w:rPr>
          <w:w w:val="95"/>
        </w:rPr>
        <w:t>utilized,</w:t>
      </w:r>
      <w:r>
        <w:rPr>
          <w:spacing w:val="17"/>
          <w:w w:val="95"/>
        </w:rPr>
        <w:t xml:space="preserve"> </w:t>
      </w:r>
      <w:r>
        <w:rPr>
          <w:w w:val="95"/>
        </w:rPr>
        <w:t>originally</w:t>
      </w:r>
      <w:r>
        <w:rPr>
          <w:spacing w:val="16"/>
          <w:w w:val="95"/>
        </w:rPr>
        <w:t xml:space="preserve"> </w:t>
      </w:r>
      <w:r>
        <w:rPr>
          <w:w w:val="95"/>
        </w:rPr>
        <w:t>from</w:t>
      </w:r>
      <w:r>
        <w:rPr>
          <w:spacing w:val="15"/>
          <w:w w:val="95"/>
        </w:rPr>
        <w:t xml:space="preserve"> </w:t>
      </w:r>
      <w:r>
        <w:rPr>
          <w:w w:val="95"/>
        </w:rPr>
        <w:t>neuroscience,</w:t>
      </w:r>
      <w:r>
        <w:rPr>
          <w:spacing w:val="17"/>
          <w:w w:val="95"/>
        </w:rPr>
        <w:t xml:space="preserve"> </w:t>
      </w:r>
      <w:r>
        <w:rPr>
          <w:w w:val="95"/>
        </w:rPr>
        <w:t>to</w:t>
      </w:r>
      <w:r>
        <w:rPr>
          <w:spacing w:val="17"/>
          <w:w w:val="95"/>
        </w:rPr>
        <w:t xml:space="preserve"> </w:t>
      </w:r>
      <w:r>
        <w:rPr>
          <w:w w:val="95"/>
        </w:rPr>
        <w:t>examine</w:t>
      </w:r>
      <w:r>
        <w:rPr>
          <w:spacing w:val="16"/>
          <w:w w:val="95"/>
        </w:rPr>
        <w:t xml:space="preserve"> </w:t>
      </w:r>
      <w:r>
        <w:rPr>
          <w:w w:val="95"/>
        </w:rPr>
        <w:t>networks</w:t>
      </w:r>
      <w:r>
        <w:rPr>
          <w:spacing w:val="16"/>
          <w:w w:val="95"/>
        </w:rPr>
        <w:t xml:space="preserve"> </w:t>
      </w:r>
      <w:r>
        <w:rPr>
          <w:w w:val="95"/>
        </w:rPr>
        <w:t>of</w:t>
      </w:r>
    </w:p>
    <w:p w14:paraId="6796CDCA" w14:textId="77777777" w:rsidR="00F5531B" w:rsidRDefault="00F5531B">
      <w:pPr>
        <w:spacing w:line="501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F61B359" w14:textId="77777777" w:rsidR="00F5531B" w:rsidRDefault="00F53AF1">
      <w:pPr>
        <w:pStyle w:val="BodyText"/>
        <w:spacing w:before="30" w:line="506" w:lineRule="auto"/>
        <w:ind w:left="1191" w:right="649"/>
        <w:jc w:val="both"/>
      </w:pPr>
      <w:r>
        <w:rPr>
          <w:rFonts w:ascii="Bookman Old Style" w:hAnsi="Bookman Old Style"/>
          <w:i/>
          <w:spacing w:val="-1"/>
        </w:rPr>
        <w:lastRenderedPageBreak/>
        <w:t xml:space="preserve">β </w:t>
      </w:r>
      <w:r>
        <w:rPr>
          <w:spacing w:val="-1"/>
        </w:rPr>
        <w:t xml:space="preserve">cells. With the use of functional connectivity, </w:t>
      </w:r>
      <w:r>
        <w:t>small world networks have been</w:t>
      </w:r>
      <w:r>
        <w:rPr>
          <w:spacing w:val="1"/>
        </w:rPr>
        <w:t xml:space="preserve"> </w:t>
      </w:r>
      <w:r>
        <w:rPr>
          <w:w w:val="95"/>
        </w:rPr>
        <w:t>observed in islets.</w:t>
      </w:r>
      <w:r>
        <w:rPr>
          <w:spacing w:val="52"/>
        </w:rPr>
        <w:t xml:space="preserve"> </w:t>
      </w:r>
      <w:r>
        <w:rPr>
          <w:w w:val="95"/>
        </w:rPr>
        <w:t>The idea of hub cells in islets arising from functional connec-</w:t>
      </w:r>
      <w:r>
        <w:rPr>
          <w:spacing w:val="1"/>
          <w:w w:val="95"/>
        </w:rPr>
        <w:t xml:space="preserve"> </w:t>
      </w:r>
      <w:r>
        <w:rPr>
          <w:w w:val="95"/>
        </w:rPr>
        <w:t>tivity that synchronize islet behavior has been investigated.</w:t>
      </w:r>
      <w:r>
        <w:rPr>
          <w:spacing w:val="1"/>
          <w:w w:val="95"/>
        </w:rPr>
        <w:t xml:space="preserve"> </w:t>
      </w:r>
      <w:r>
        <w:rPr>
          <w:w w:val="95"/>
        </w:rPr>
        <w:t>Others have discussed</w:t>
      </w:r>
      <w:r>
        <w:rPr>
          <w:spacing w:val="1"/>
          <w:w w:val="95"/>
        </w:rPr>
        <w:t xml:space="preserve"> </w:t>
      </w:r>
      <w:r>
        <w:rPr>
          <w:w w:val="95"/>
        </w:rPr>
        <w:t>subpopula</w:t>
      </w:r>
      <w:r>
        <w:rPr>
          <w:w w:val="95"/>
        </w:rPr>
        <w:t>tions in the small world network recruiting other clusters into bursting</w:t>
      </w:r>
      <w:r>
        <w:rPr>
          <w:spacing w:val="1"/>
          <w:w w:val="95"/>
        </w:rPr>
        <w:t xml:space="preserve"> </w:t>
      </w:r>
      <w:r>
        <w:rPr>
          <w:w w:val="95"/>
        </w:rPr>
        <w:t>electrical activity.</w:t>
      </w:r>
      <w:r>
        <w:rPr>
          <w:spacing w:val="1"/>
          <w:w w:val="95"/>
        </w:rPr>
        <w:t xml:space="preserve"> </w:t>
      </w:r>
      <w:r>
        <w:rPr>
          <w:w w:val="95"/>
        </w:rPr>
        <w:t>Whether the origin of organized bursting behavior is metaboli-</w:t>
      </w:r>
      <w:r>
        <w:rPr>
          <w:spacing w:val="1"/>
          <w:w w:val="95"/>
        </w:rPr>
        <w:t xml:space="preserve"> </w:t>
      </w:r>
      <w:r>
        <w:rPr>
          <w:w w:val="95"/>
        </w:rPr>
        <w:t>cally active hub cells or developmentally immature subpopulations, or some other</w:t>
      </w:r>
      <w:r>
        <w:rPr>
          <w:spacing w:val="1"/>
          <w:w w:val="95"/>
        </w:rPr>
        <w:t xml:space="preserve"> </w:t>
      </w:r>
      <w:r>
        <w:rPr>
          <w:w w:val="95"/>
        </w:rPr>
        <w:t>organizing princip</w:t>
      </w:r>
      <w:r>
        <w:rPr>
          <w:w w:val="95"/>
        </w:rPr>
        <w:t>le combining individual cell characteristics and network topology</w:t>
      </w:r>
      <w:r>
        <w:rPr>
          <w:spacing w:val="1"/>
          <w:w w:val="95"/>
        </w:rPr>
        <w:t xml:space="preserve"> </w:t>
      </w:r>
      <w:r>
        <w:rPr>
          <w:w w:val="95"/>
        </w:rPr>
        <w:t>remains to be determined.</w:t>
      </w:r>
      <w:r>
        <w:rPr>
          <w:spacing w:val="1"/>
          <w:w w:val="95"/>
        </w:rPr>
        <w:t xml:space="preserve"> </w:t>
      </w:r>
      <w:r>
        <w:rPr>
          <w:w w:val="95"/>
        </w:rPr>
        <w:t>Regardless of origin, however, calcium waves, observed</w:t>
      </w:r>
      <w:r>
        <w:rPr>
          <w:spacing w:val="1"/>
          <w:w w:val="95"/>
        </w:rPr>
        <w:t xml:space="preserve"> </w:t>
      </w:r>
      <w:r>
        <w:rPr>
          <w:w w:val="95"/>
        </w:rPr>
        <w:t>experimentally and reproduced computationally,</w:t>
      </w:r>
      <w:r>
        <w:rPr>
          <w:spacing w:val="52"/>
        </w:rPr>
        <w:t xml:space="preserve"> </w:t>
      </w:r>
      <w:r>
        <w:rPr>
          <w:w w:val="95"/>
        </w:rPr>
        <w:t>explain coordination in the islet.</w:t>
      </w:r>
      <w:r>
        <w:rPr>
          <w:spacing w:val="1"/>
          <w:w w:val="95"/>
        </w:rPr>
        <w:t xml:space="preserve"> </w:t>
      </w:r>
      <w:r>
        <w:rPr>
          <w:w w:val="95"/>
        </w:rPr>
        <w:t>In</w:t>
      </w:r>
      <w:r>
        <w:rPr>
          <w:spacing w:val="-6"/>
          <w:w w:val="95"/>
        </w:rPr>
        <w:t xml:space="preserve"> </w:t>
      </w:r>
      <w:r>
        <w:rPr>
          <w:w w:val="95"/>
        </w:rPr>
        <w:t>general,</w:t>
      </w:r>
      <w:r>
        <w:rPr>
          <w:spacing w:val="-3"/>
          <w:w w:val="95"/>
        </w:rPr>
        <w:t xml:space="preserve"> </w:t>
      </w:r>
      <w:r>
        <w:rPr>
          <w:w w:val="95"/>
        </w:rPr>
        <w:t>computational</w:t>
      </w:r>
      <w:r>
        <w:rPr>
          <w:spacing w:val="-5"/>
          <w:w w:val="95"/>
        </w:rPr>
        <w:t xml:space="preserve"> </w:t>
      </w:r>
      <w:r>
        <w:rPr>
          <w:w w:val="95"/>
        </w:rPr>
        <w:t>e</w:t>
      </w:r>
      <w:r>
        <w:rPr>
          <w:w w:val="95"/>
        </w:rPr>
        <w:t>xperimentation</w:t>
      </w:r>
      <w:r>
        <w:rPr>
          <w:spacing w:val="-6"/>
          <w:w w:val="95"/>
        </w:rPr>
        <w:t xml:space="preserve"> </w:t>
      </w:r>
      <w:r>
        <w:rPr>
          <w:w w:val="95"/>
        </w:rPr>
        <w:t>involving</w:t>
      </w:r>
      <w:r>
        <w:rPr>
          <w:spacing w:val="-6"/>
          <w:w w:val="95"/>
        </w:rPr>
        <w:t xml:space="preserve"> </w:t>
      </w:r>
      <w:r>
        <w:rPr>
          <w:w w:val="95"/>
        </w:rPr>
        <w:t>network</w:t>
      </w:r>
      <w:r>
        <w:rPr>
          <w:spacing w:val="-6"/>
          <w:w w:val="95"/>
        </w:rPr>
        <w:t xml:space="preserve"> </w:t>
      </w:r>
      <w:r>
        <w:rPr>
          <w:w w:val="95"/>
        </w:rPr>
        <w:t>analysis</w:t>
      </w:r>
      <w:r>
        <w:rPr>
          <w:spacing w:val="-6"/>
          <w:w w:val="95"/>
        </w:rPr>
        <w:t xml:space="preserve"> </w:t>
      </w:r>
      <w:r>
        <w:rPr>
          <w:w w:val="95"/>
        </w:rPr>
        <w:t>will</w:t>
      </w:r>
      <w:r>
        <w:rPr>
          <w:spacing w:val="-5"/>
          <w:w w:val="95"/>
        </w:rPr>
        <w:t xml:space="preserve"> </w:t>
      </w:r>
      <w:r>
        <w:rPr>
          <w:w w:val="95"/>
        </w:rPr>
        <w:t>be</w:t>
      </w:r>
      <w:r>
        <w:rPr>
          <w:spacing w:val="-6"/>
          <w:w w:val="95"/>
        </w:rPr>
        <w:t xml:space="preserve"> </w:t>
      </w:r>
      <w:r>
        <w:rPr>
          <w:w w:val="95"/>
        </w:rPr>
        <w:t>critical</w:t>
      </w:r>
      <w:r>
        <w:rPr>
          <w:spacing w:val="-53"/>
          <w:w w:val="95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mechanistic</w:t>
      </w:r>
      <w:r>
        <w:rPr>
          <w:spacing w:val="14"/>
        </w:rPr>
        <w:t xml:space="preserve"> </w:t>
      </w:r>
      <w:r>
        <w:t>understanding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islet</w:t>
      </w:r>
      <w:r>
        <w:rPr>
          <w:spacing w:val="14"/>
        </w:rPr>
        <w:t xml:space="preserve"> </w:t>
      </w:r>
      <w:r>
        <w:t>function.</w:t>
      </w:r>
    </w:p>
    <w:p w14:paraId="022A2591" w14:textId="77777777" w:rsidR="00F5531B" w:rsidRDefault="00F5531B">
      <w:pPr>
        <w:pStyle w:val="BodyText"/>
      </w:pPr>
    </w:p>
    <w:p w14:paraId="25EFE30D" w14:textId="77777777" w:rsidR="00F5531B" w:rsidRDefault="00F53AF1">
      <w:pPr>
        <w:pStyle w:val="Heading1"/>
        <w:numPr>
          <w:ilvl w:val="1"/>
          <w:numId w:val="6"/>
        </w:numPr>
        <w:tabs>
          <w:tab w:val="left" w:pos="1831"/>
          <w:tab w:val="left" w:pos="1832"/>
        </w:tabs>
        <w:spacing w:before="204"/>
        <w:ind w:hanging="641"/>
      </w:pPr>
      <w:bookmarkStart w:id="42" w:name="Recent_Literature_Results"/>
      <w:bookmarkStart w:id="43" w:name="_bookmark23"/>
      <w:bookmarkEnd w:id="42"/>
      <w:bookmarkEnd w:id="43"/>
      <w:r>
        <w:t>Recent</w:t>
      </w:r>
      <w:r>
        <w:rPr>
          <w:spacing w:val="2"/>
        </w:rPr>
        <w:t xml:space="preserve"> </w:t>
      </w:r>
      <w:r>
        <w:t>Literature</w:t>
      </w:r>
      <w:r>
        <w:rPr>
          <w:spacing w:val="3"/>
        </w:rPr>
        <w:t xml:space="preserve"> </w:t>
      </w:r>
      <w:r>
        <w:t>Results</w:t>
      </w:r>
    </w:p>
    <w:p w14:paraId="7EE6261D" w14:textId="77777777" w:rsidR="00F5531B" w:rsidRDefault="00F5531B">
      <w:pPr>
        <w:pStyle w:val="BodyText"/>
        <w:rPr>
          <w:sz w:val="28"/>
        </w:rPr>
      </w:pPr>
    </w:p>
    <w:p w14:paraId="5E5126D0" w14:textId="77777777" w:rsidR="00F5531B" w:rsidRDefault="00F53AF1">
      <w:pPr>
        <w:pStyle w:val="BodyText"/>
        <w:spacing w:before="215" w:line="508" w:lineRule="auto"/>
        <w:ind w:left="1192" w:right="650" w:firstLine="576"/>
        <w:jc w:val="both"/>
      </w:pPr>
      <w:r>
        <w:rPr>
          <w:w w:val="95"/>
        </w:rPr>
        <w:t>Since the writing of this encyclopedia chapter [</w:t>
      </w:r>
      <w:hyperlink w:anchor="_bookmark128" w:history="1">
        <w:r>
          <w:rPr>
            <w:color w:val="0000FF"/>
            <w:w w:val="95"/>
          </w:rPr>
          <w:t>8</w:t>
        </w:r>
      </w:hyperlink>
      <w:r>
        <w:rPr>
          <w:w w:val="95"/>
        </w:rPr>
        <w:t>] in December 2018, more</w:t>
      </w:r>
      <w:r>
        <w:rPr>
          <w:spacing w:val="1"/>
          <w:w w:val="95"/>
        </w:rPr>
        <w:t xml:space="preserve"> </w:t>
      </w:r>
      <w:r>
        <w:rPr>
          <w:spacing w:val="-1"/>
        </w:rPr>
        <w:t>research</w:t>
      </w:r>
      <w:r>
        <w:rPr>
          <w:spacing w:val="-8"/>
        </w:rPr>
        <w:t xml:space="preserve"> </w:t>
      </w:r>
      <w:r>
        <w:rPr>
          <w:spacing w:val="-1"/>
        </w:rPr>
        <w:t>has</w:t>
      </w:r>
      <w:r>
        <w:rPr>
          <w:spacing w:val="-7"/>
        </w:rPr>
        <w:t xml:space="preserve"> </w:t>
      </w:r>
      <w:r>
        <w:rPr>
          <w:spacing w:val="-1"/>
        </w:rPr>
        <w:t>been</w:t>
      </w:r>
      <w:r>
        <w:rPr>
          <w:spacing w:val="-7"/>
        </w:rPr>
        <w:t xml:space="preserve"> </w:t>
      </w:r>
      <w:r>
        <w:rPr>
          <w:spacing w:val="-1"/>
        </w:rPr>
        <w:t>published</w:t>
      </w:r>
      <w:r>
        <w:rPr>
          <w:spacing w:val="-7"/>
        </w:rPr>
        <w:t xml:space="preserve"> </w:t>
      </w:r>
      <w:r>
        <w:rPr>
          <w:spacing w:val="-1"/>
        </w:rPr>
        <w:t>investigating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islet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Langerhans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network.</w:t>
      </w:r>
    </w:p>
    <w:p w14:paraId="6A4AD233" w14:textId="77777777" w:rsidR="00F5531B" w:rsidRDefault="00F53AF1">
      <w:pPr>
        <w:pStyle w:val="BodyText"/>
        <w:spacing w:line="504" w:lineRule="auto"/>
        <w:ind w:left="1191" w:right="649" w:firstLine="576"/>
        <w:jc w:val="both"/>
      </w:pPr>
      <w:r>
        <w:rPr>
          <w:w w:val="95"/>
        </w:rPr>
        <w:t>Stamper and Wang computationally studied the impact of different glucose</w:t>
      </w:r>
      <w:r>
        <w:rPr>
          <w:spacing w:val="1"/>
          <w:w w:val="95"/>
        </w:rPr>
        <w:t xml:space="preserve"> </w:t>
      </w:r>
      <w:r>
        <w:rPr>
          <w:w w:val="95"/>
        </w:rPr>
        <w:t>levels on insulin secretion of an islet [</w:t>
      </w:r>
      <w:hyperlink w:anchor="_bookmark171" w:history="1">
        <w:r>
          <w:rPr>
            <w:color w:val="0000FF"/>
            <w:w w:val="95"/>
          </w:rPr>
          <w:t>53</w:t>
        </w:r>
      </w:hyperlink>
      <w:r>
        <w:rPr>
          <w:w w:val="95"/>
        </w:rPr>
        <w:t xml:space="preserve">]. </w:t>
      </w:r>
      <w:r>
        <w:rPr>
          <w:w w:val="95"/>
        </w:rPr>
        <w:t>Their model had two main components,</w:t>
      </w:r>
      <w:r>
        <w:rPr>
          <w:spacing w:val="1"/>
          <w:w w:val="95"/>
        </w:rPr>
        <w:t xml:space="preserve"> </w:t>
      </w:r>
      <w:r>
        <w:rPr>
          <w:w w:val="95"/>
        </w:rPr>
        <w:t>membrane potential (set up similarly to [</w:t>
      </w:r>
      <w:hyperlink w:anchor="_bookmark123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>]) and insulin granule dynamics, which</w:t>
      </w:r>
      <w:r>
        <w:rPr>
          <w:spacing w:val="1"/>
          <w:w w:val="95"/>
        </w:rPr>
        <w:t xml:space="preserve"> </w:t>
      </w:r>
      <w:r>
        <w:rPr>
          <w:w w:val="95"/>
        </w:rPr>
        <w:t>were connected by assuming granule fusion rate is a saturating function of calcium.</w:t>
      </w:r>
      <w:r>
        <w:rPr>
          <w:spacing w:val="1"/>
          <w:w w:val="95"/>
        </w:rPr>
        <w:t xml:space="preserve"> </w:t>
      </w:r>
      <w:r>
        <w:rPr>
          <w:w w:val="95"/>
        </w:rPr>
        <w:t>Using a hexagon closes</w:t>
      </w:r>
      <w:r>
        <w:rPr>
          <w:w w:val="95"/>
        </w:rPr>
        <w:t>t packing lattice with 587 cells, a fraction of cells were consid-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ered to be nonfunctional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or non-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cells. At lower glucose levels, they found</w:t>
      </w:r>
      <w:r>
        <w:rPr>
          <w:spacing w:val="1"/>
          <w:w w:val="95"/>
        </w:rPr>
        <w:t xml:space="preserve"> </w:t>
      </w:r>
      <w:r>
        <w:rPr>
          <w:w w:val="95"/>
        </w:rPr>
        <w:t>that</w:t>
      </w:r>
      <w:r>
        <w:rPr>
          <w:spacing w:val="5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islet</w:t>
      </w:r>
      <w:r>
        <w:rPr>
          <w:spacing w:val="5"/>
          <w:w w:val="95"/>
        </w:rPr>
        <w:t xml:space="preserve"> </w:t>
      </w:r>
      <w:r>
        <w:rPr>
          <w:w w:val="95"/>
        </w:rPr>
        <w:t>with</w:t>
      </w:r>
      <w:r>
        <w:rPr>
          <w:spacing w:val="5"/>
          <w:w w:val="95"/>
        </w:rPr>
        <w:t xml:space="preserve"> </w:t>
      </w:r>
      <w:r>
        <w:rPr>
          <w:w w:val="95"/>
        </w:rPr>
        <w:t>fewer</w:t>
      </w:r>
      <w:r>
        <w:rPr>
          <w:spacing w:val="5"/>
          <w:w w:val="95"/>
        </w:rPr>
        <w:t xml:space="preserve"> </w:t>
      </w:r>
      <w:r>
        <w:rPr>
          <w:w w:val="95"/>
        </w:rPr>
        <w:t>functioning</w:t>
      </w:r>
      <w:r>
        <w:rPr>
          <w:spacing w:val="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4"/>
          <w:w w:val="95"/>
        </w:rPr>
        <w:t xml:space="preserve"> </w:t>
      </w:r>
      <w:r>
        <w:rPr>
          <w:w w:val="95"/>
        </w:rPr>
        <w:t>cells</w:t>
      </w:r>
      <w:r>
        <w:rPr>
          <w:spacing w:val="5"/>
          <w:w w:val="95"/>
        </w:rPr>
        <w:t xml:space="preserve"> </w:t>
      </w:r>
      <w:r>
        <w:rPr>
          <w:w w:val="95"/>
        </w:rPr>
        <w:t>had</w:t>
      </w:r>
      <w:r>
        <w:rPr>
          <w:spacing w:val="5"/>
          <w:w w:val="95"/>
        </w:rPr>
        <w:t xml:space="preserve"> </w:t>
      </w:r>
      <w:r>
        <w:rPr>
          <w:w w:val="95"/>
        </w:rPr>
        <w:t>more</w:t>
      </w:r>
      <w:r>
        <w:rPr>
          <w:spacing w:val="5"/>
          <w:w w:val="95"/>
        </w:rPr>
        <w:t xml:space="preserve"> </w:t>
      </w:r>
      <w:r>
        <w:rPr>
          <w:w w:val="95"/>
        </w:rPr>
        <w:t>active</w:t>
      </w:r>
      <w:r>
        <w:rPr>
          <w:spacing w:val="5"/>
          <w:w w:val="95"/>
        </w:rPr>
        <w:t xml:space="preserve"> </w:t>
      </w:r>
      <w:r>
        <w:rPr>
          <w:w w:val="95"/>
        </w:rPr>
        <w:t>subpopulations,</w:t>
      </w:r>
      <w:r>
        <w:rPr>
          <w:spacing w:val="8"/>
          <w:w w:val="95"/>
        </w:rPr>
        <w:t xml:space="preserve"> </w:t>
      </w:r>
      <w:r>
        <w:rPr>
          <w:w w:val="95"/>
        </w:rPr>
        <w:t>leading</w:t>
      </w:r>
    </w:p>
    <w:p w14:paraId="536EEA28" w14:textId="77777777" w:rsidR="00F5531B" w:rsidRDefault="00F5531B">
      <w:pPr>
        <w:spacing w:line="50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119F57E" w14:textId="77777777" w:rsidR="00F5531B" w:rsidRDefault="00F53AF1">
      <w:pPr>
        <w:pStyle w:val="BodyText"/>
        <w:spacing w:before="36" w:line="504" w:lineRule="auto"/>
        <w:ind w:left="1191" w:right="650"/>
        <w:jc w:val="both"/>
      </w:pPr>
      <w:r>
        <w:rPr>
          <w:w w:val="95"/>
        </w:rPr>
        <w:lastRenderedPageBreak/>
        <w:t>to</w:t>
      </w:r>
      <w:r>
        <w:rPr>
          <w:spacing w:val="36"/>
          <w:w w:val="95"/>
        </w:rPr>
        <w:t xml:space="preserve"> </w:t>
      </w:r>
      <w:r>
        <w:rPr>
          <w:w w:val="95"/>
        </w:rPr>
        <w:t>higher</w:t>
      </w:r>
      <w:r>
        <w:rPr>
          <w:spacing w:val="36"/>
          <w:w w:val="95"/>
        </w:rPr>
        <w:t xml:space="preserve"> </w:t>
      </w:r>
      <w:r>
        <w:rPr>
          <w:w w:val="95"/>
        </w:rPr>
        <w:t>levels</w:t>
      </w:r>
      <w:r>
        <w:rPr>
          <w:spacing w:val="36"/>
          <w:w w:val="95"/>
        </w:rPr>
        <w:t xml:space="preserve"> </w:t>
      </w:r>
      <w:r>
        <w:rPr>
          <w:w w:val="95"/>
        </w:rPr>
        <w:t>of</w:t>
      </w:r>
      <w:r>
        <w:rPr>
          <w:spacing w:val="36"/>
          <w:w w:val="95"/>
        </w:rPr>
        <w:t xml:space="preserve"> </w:t>
      </w:r>
      <w:r>
        <w:rPr>
          <w:w w:val="95"/>
        </w:rPr>
        <w:t>insulin</w:t>
      </w:r>
      <w:r>
        <w:rPr>
          <w:spacing w:val="37"/>
          <w:w w:val="95"/>
        </w:rPr>
        <w:t xml:space="preserve"> </w:t>
      </w:r>
      <w:r>
        <w:rPr>
          <w:w w:val="95"/>
        </w:rPr>
        <w:t>secreted.</w:t>
      </w:r>
      <w:r>
        <w:rPr>
          <w:spacing w:val="51"/>
          <w:w w:val="95"/>
        </w:rPr>
        <w:t xml:space="preserve"> </w:t>
      </w:r>
      <w:r>
        <w:rPr>
          <w:w w:val="95"/>
        </w:rPr>
        <w:t>In</w:t>
      </w:r>
      <w:r>
        <w:rPr>
          <w:spacing w:val="36"/>
          <w:w w:val="95"/>
        </w:rPr>
        <w:t xml:space="preserve"> </w:t>
      </w:r>
      <w:r>
        <w:rPr>
          <w:w w:val="95"/>
        </w:rPr>
        <w:t>medium</w:t>
      </w:r>
      <w:r>
        <w:rPr>
          <w:spacing w:val="36"/>
          <w:w w:val="95"/>
        </w:rPr>
        <w:t xml:space="preserve"> </w:t>
      </w:r>
      <w:r>
        <w:rPr>
          <w:w w:val="95"/>
        </w:rPr>
        <w:t>and</w:t>
      </w:r>
      <w:r>
        <w:rPr>
          <w:spacing w:val="36"/>
          <w:w w:val="95"/>
        </w:rPr>
        <w:t xml:space="preserve"> </w:t>
      </w:r>
      <w:r>
        <w:rPr>
          <w:w w:val="95"/>
        </w:rPr>
        <w:t>high</w:t>
      </w:r>
      <w:r>
        <w:rPr>
          <w:spacing w:val="36"/>
          <w:w w:val="95"/>
        </w:rPr>
        <w:t xml:space="preserve"> </w:t>
      </w:r>
      <w:r>
        <w:rPr>
          <w:w w:val="95"/>
        </w:rPr>
        <w:t>glucose</w:t>
      </w:r>
      <w:r>
        <w:rPr>
          <w:spacing w:val="37"/>
          <w:w w:val="95"/>
        </w:rPr>
        <w:t xml:space="preserve"> </w:t>
      </w:r>
      <w:r>
        <w:rPr>
          <w:w w:val="95"/>
        </w:rPr>
        <w:t>concentrations,</w:t>
      </w:r>
      <w:r>
        <w:rPr>
          <w:spacing w:val="-53"/>
          <w:w w:val="95"/>
        </w:rPr>
        <w:t xml:space="preserve"> </w:t>
      </w:r>
      <w:r>
        <w:rPr>
          <w:w w:val="95"/>
        </w:rPr>
        <w:t>cell</w:t>
      </w:r>
      <w:r>
        <w:rPr>
          <w:spacing w:val="33"/>
          <w:w w:val="95"/>
        </w:rPr>
        <w:t xml:space="preserve"> </w:t>
      </w:r>
      <w:r>
        <w:rPr>
          <w:w w:val="95"/>
        </w:rPr>
        <w:t>activation</w:t>
      </w:r>
      <w:r>
        <w:rPr>
          <w:spacing w:val="33"/>
          <w:w w:val="95"/>
        </w:rPr>
        <w:t xml:space="preserve"> </w:t>
      </w:r>
      <w:r>
        <w:rPr>
          <w:w w:val="95"/>
        </w:rPr>
        <w:t>and</w:t>
      </w:r>
      <w:r>
        <w:rPr>
          <w:spacing w:val="34"/>
          <w:w w:val="95"/>
        </w:rPr>
        <w:t xml:space="preserve"> </w:t>
      </w:r>
      <w:r>
        <w:rPr>
          <w:w w:val="95"/>
        </w:rPr>
        <w:t>average</w:t>
      </w:r>
      <w:r>
        <w:rPr>
          <w:spacing w:val="33"/>
          <w:w w:val="95"/>
        </w:rPr>
        <w:t xml:space="preserve"> </w:t>
      </w:r>
      <w:r>
        <w:rPr>
          <w:w w:val="95"/>
        </w:rPr>
        <w:t>insulin</w:t>
      </w:r>
      <w:r>
        <w:rPr>
          <w:spacing w:val="34"/>
          <w:w w:val="95"/>
        </w:rPr>
        <w:t xml:space="preserve"> </w:t>
      </w:r>
      <w:r>
        <w:rPr>
          <w:w w:val="95"/>
        </w:rPr>
        <w:t>secretion</w:t>
      </w:r>
      <w:r>
        <w:rPr>
          <w:spacing w:val="33"/>
          <w:w w:val="95"/>
        </w:rPr>
        <w:t xml:space="preserve"> </w:t>
      </w:r>
      <w:r>
        <w:rPr>
          <w:w w:val="95"/>
        </w:rPr>
        <w:t>per</w:t>
      </w:r>
      <w:r>
        <w:rPr>
          <w:spacing w:val="33"/>
          <w:w w:val="95"/>
        </w:rPr>
        <w:t xml:space="preserve"> </w:t>
      </w:r>
      <w:r>
        <w:rPr>
          <w:w w:val="95"/>
        </w:rPr>
        <w:t>cell</w:t>
      </w:r>
      <w:r>
        <w:rPr>
          <w:spacing w:val="33"/>
          <w:w w:val="95"/>
        </w:rPr>
        <w:t xml:space="preserve"> </w:t>
      </w:r>
      <w:r>
        <w:rPr>
          <w:w w:val="95"/>
        </w:rPr>
        <w:t>increased</w:t>
      </w:r>
      <w:r>
        <w:rPr>
          <w:spacing w:val="33"/>
          <w:w w:val="95"/>
        </w:rPr>
        <w:t xml:space="preserve"> </w:t>
      </w:r>
      <w:r>
        <w:rPr>
          <w:w w:val="95"/>
        </w:rPr>
        <w:t>with</w:t>
      </w:r>
      <w:r>
        <w:rPr>
          <w:spacing w:val="34"/>
          <w:w w:val="95"/>
        </w:rPr>
        <w:t xml:space="preserve"> </w:t>
      </w:r>
      <w:r>
        <w:rPr>
          <w:w w:val="95"/>
        </w:rPr>
        <w:t>glucose</w:t>
      </w:r>
      <w:r>
        <w:rPr>
          <w:spacing w:val="34"/>
          <w:w w:val="95"/>
        </w:rPr>
        <w:t xml:space="preserve"> </w:t>
      </w:r>
      <w:r>
        <w:rPr>
          <w:w w:val="95"/>
        </w:rPr>
        <w:t>levels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and was higher with lower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loss.</w:t>
      </w:r>
      <w:r>
        <w:rPr>
          <w:spacing w:val="1"/>
          <w:w w:val="95"/>
        </w:rPr>
        <w:t xml:space="preserve"> </w:t>
      </w:r>
      <w:r>
        <w:rPr>
          <w:w w:val="95"/>
        </w:rPr>
        <w:t>As expected, reduced network connectivity</w:t>
      </w:r>
      <w:r>
        <w:rPr>
          <w:spacing w:val="1"/>
          <w:w w:val="95"/>
        </w:rPr>
        <w:t xml:space="preserve"> </w:t>
      </w:r>
      <w:r>
        <w:t>negatively</w:t>
      </w:r>
      <w:r>
        <w:rPr>
          <w:spacing w:val="12"/>
        </w:rPr>
        <w:t xml:space="preserve"> </w:t>
      </w:r>
      <w:r>
        <w:t>i</w:t>
      </w:r>
      <w:r>
        <w:t>mpacts</w:t>
      </w:r>
      <w:r>
        <w:rPr>
          <w:spacing w:val="12"/>
        </w:rPr>
        <w:t xml:space="preserve"> </w:t>
      </w:r>
      <w:r>
        <w:t>insulin</w:t>
      </w:r>
      <w:r>
        <w:rPr>
          <w:spacing w:val="13"/>
        </w:rPr>
        <w:t xml:space="preserve"> </w:t>
      </w:r>
      <w:r>
        <w:t>secretion</w:t>
      </w:r>
      <w:r>
        <w:rPr>
          <w:spacing w:val="12"/>
        </w:rPr>
        <w:t xml:space="preserve"> </w:t>
      </w:r>
      <w:r>
        <w:t>activity</w:t>
      </w:r>
      <w:r>
        <w:rPr>
          <w:spacing w:val="12"/>
        </w:rPr>
        <w:t xml:space="preserve"> </w:t>
      </w:r>
      <w:r>
        <w:t>from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islet.</w:t>
      </w:r>
    </w:p>
    <w:p w14:paraId="3BEBD15E" w14:textId="77777777" w:rsidR="00F5531B" w:rsidRDefault="00F53AF1">
      <w:pPr>
        <w:pStyle w:val="BodyText"/>
        <w:spacing w:before="2" w:line="506" w:lineRule="auto"/>
        <w:ind w:left="1191" w:right="649" w:firstLine="576"/>
        <w:jc w:val="both"/>
      </w:pPr>
      <w:r>
        <w:rPr>
          <w:w w:val="97"/>
        </w:rPr>
        <w:t>St</w:t>
      </w:r>
      <w:r>
        <w:rPr>
          <w:spacing w:val="-7"/>
          <w:w w:val="97"/>
        </w:rPr>
        <w:t>o</w:t>
      </w:r>
      <w:r>
        <w:rPr>
          <w:spacing w:val="-111"/>
          <w:w w:val="97"/>
        </w:rPr>
        <w:t>ˇ</w:t>
      </w:r>
      <w:r>
        <w:rPr>
          <w:w w:val="93"/>
        </w:rPr>
        <w:t>zer</w:t>
      </w:r>
      <w:r>
        <w:rPr>
          <w:spacing w:val="-1"/>
        </w:rPr>
        <w:t xml:space="preserve"> </w:t>
      </w:r>
      <w:r>
        <w:rPr>
          <w:w w:val="97"/>
        </w:rPr>
        <w:t>et</w:t>
      </w:r>
      <w:r>
        <w:rPr>
          <w:spacing w:val="-1"/>
        </w:rPr>
        <w:t xml:space="preserve"> </w:t>
      </w:r>
      <w:r>
        <w:rPr>
          <w:w w:val="96"/>
        </w:rPr>
        <w:t>al.</w:t>
      </w:r>
      <w:r>
        <w:rPr>
          <w:spacing w:val="-1"/>
        </w:rPr>
        <w:t xml:space="preserve"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6"/>
        </w:rPr>
        <w:t>ti</w:t>
      </w:r>
      <w:r>
        <w:rPr>
          <w:spacing w:val="-7"/>
          <w:w w:val="96"/>
        </w:rPr>
        <w:t>n</w:t>
      </w:r>
      <w:r>
        <w:rPr>
          <w:w w:val="92"/>
        </w:rPr>
        <w:t>ued</w:t>
      </w:r>
      <w:r>
        <w:rPr>
          <w:spacing w:val="-1"/>
        </w:rPr>
        <w:t xml:space="preserve"> </w:t>
      </w:r>
      <w:r>
        <w:rPr>
          <w:w w:val="97"/>
        </w:rPr>
        <w:t>to</w:t>
      </w:r>
      <w:r>
        <w:rPr>
          <w:spacing w:val="-1"/>
        </w:rPr>
        <w:t xml:space="preserve"> </w:t>
      </w:r>
      <w:r>
        <w:rPr>
          <w:w w:val="93"/>
        </w:rPr>
        <w:t>pro</w:t>
      </w:r>
      <w:r>
        <w:rPr>
          <w:spacing w:val="6"/>
          <w:w w:val="93"/>
        </w:rPr>
        <w:t>b</w:t>
      </w:r>
      <w:r>
        <w:rPr>
          <w:w w:val="89"/>
        </w:rPr>
        <w:t>e</w:t>
      </w:r>
      <w:r>
        <w:rPr>
          <w:spacing w:val="-1"/>
        </w:rPr>
        <w:t xml:space="preserve"> </w:t>
      </w:r>
      <w:r>
        <w:rPr>
          <w:w w:val="95"/>
        </w:rPr>
        <w:t>the</w:t>
      </w:r>
      <w:r>
        <w:rPr>
          <w:spacing w:val="-1"/>
        </w:rPr>
        <w:t xml:space="preserve"> </w:t>
      </w:r>
      <w:r>
        <w:rPr>
          <w:w w:val="92"/>
        </w:rPr>
        <w:t>i</w:t>
      </w:r>
      <w:r>
        <w:rPr>
          <w:w w:val="93"/>
        </w:rPr>
        <w:t>dea</w:t>
      </w:r>
      <w:r>
        <w:rPr>
          <w:spacing w:val="-1"/>
        </w:rPr>
        <w:t xml:space="preserve"> </w:t>
      </w:r>
      <w:r>
        <w:rPr>
          <w:w w:val="90"/>
        </w:rPr>
        <w:t>of</w:t>
      </w:r>
      <w:r>
        <w:rPr>
          <w:spacing w:val="-1"/>
        </w:rPr>
        <w:t xml:space="preserve"> </w:t>
      </w:r>
      <w:r>
        <w:rPr>
          <w:w w:val="92"/>
        </w:rPr>
        <w:t>self-organized</w:t>
      </w:r>
      <w:r>
        <w:rPr>
          <w:spacing w:val="-1"/>
        </w:rPr>
        <w:t xml:space="preserve"> </w:t>
      </w:r>
      <w:r>
        <w:rPr>
          <w:w w:val="97"/>
        </w:rPr>
        <w:t>criticali</w:t>
      </w:r>
      <w:r>
        <w:rPr>
          <w:spacing w:val="-7"/>
          <w:w w:val="97"/>
        </w:rPr>
        <w:t>t</w:t>
      </w:r>
      <w:r>
        <w:rPr>
          <w:spacing w:val="-20"/>
          <w:w w:val="104"/>
        </w:rPr>
        <w:t>y</w:t>
      </w:r>
      <w:r>
        <w:t>,</w:t>
      </w:r>
      <w:r>
        <w:rPr>
          <w:spacing w:val="3"/>
        </w:rPr>
        <w:t xml:space="preserve"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tr</w:t>
      </w:r>
      <w:r>
        <w:rPr>
          <w:spacing w:val="6"/>
          <w:w w:val="96"/>
        </w:rPr>
        <w:t>o</w:t>
      </w:r>
      <w:r>
        <w:rPr>
          <w:w w:val="93"/>
        </w:rPr>
        <w:t xml:space="preserve">duced </w:t>
      </w:r>
      <w:r>
        <w:rPr>
          <w:spacing w:val="-1"/>
        </w:rPr>
        <w:t xml:space="preserve">in Section </w:t>
      </w:r>
      <w:hyperlink w:anchor="_bookmark20" w:history="1">
        <w:r>
          <w:rPr>
            <w:color w:val="0000FF"/>
            <w:spacing w:val="-1"/>
          </w:rPr>
          <w:t>1.4.3</w:t>
        </w:r>
      </w:hyperlink>
      <w:r>
        <w:rPr>
          <w:color w:val="0000FF"/>
          <w:spacing w:val="-1"/>
        </w:rPr>
        <w:t xml:space="preserve"> </w:t>
      </w:r>
      <w:r>
        <w:rPr>
          <w:spacing w:val="-1"/>
        </w:rPr>
        <w:t>[</w:t>
      </w:r>
      <w:hyperlink w:anchor="_bookmark172" w:history="1">
        <w:r>
          <w:rPr>
            <w:color w:val="0000FF"/>
            <w:spacing w:val="-1"/>
          </w:rPr>
          <w:t>54</w:t>
        </w:r>
      </w:hyperlink>
      <w:r>
        <w:rPr>
          <w:spacing w:val="-1"/>
        </w:rPr>
        <w:t>].</w:t>
      </w:r>
      <w:r>
        <w:t xml:space="preserve"> Using both a two-dimensional iterative map to denote the</w:t>
      </w:r>
      <w:r>
        <w:rPr>
          <w:spacing w:val="1"/>
        </w:rPr>
        <w:t xml:space="preserve"> </w:t>
      </w:r>
      <w:r>
        <w:rPr>
          <w:spacing w:val="-1"/>
        </w:rPr>
        <w:t xml:space="preserve">membrane potential and potassium gating variable </w:t>
      </w:r>
      <w:r>
        <w:t xml:space="preserve">of a </w:t>
      </w:r>
      <w:r>
        <w:rPr>
          <w:rFonts w:ascii="Bookman Old Style" w:hAnsi="Bookman Old Style"/>
          <w:i/>
        </w:rPr>
        <w:t xml:space="preserve">β </w:t>
      </w:r>
      <w:r>
        <w:t>cell and experimental</w:t>
      </w:r>
      <w:r>
        <w:rPr>
          <w:spacing w:val="1"/>
        </w:rPr>
        <w:t xml:space="preserve"> </w:t>
      </w:r>
      <w:r>
        <w:rPr>
          <w:w w:val="95"/>
        </w:rPr>
        <w:t>findings, they</w:t>
      </w:r>
      <w:r>
        <w:rPr>
          <w:spacing w:val="-3"/>
          <w:w w:val="95"/>
        </w:rPr>
        <w:t xml:space="preserve"> </w:t>
      </w:r>
      <w:r>
        <w:rPr>
          <w:w w:val="95"/>
        </w:rPr>
        <w:t>used</w:t>
      </w:r>
      <w:r>
        <w:rPr>
          <w:spacing w:val="-3"/>
          <w:w w:val="95"/>
        </w:rPr>
        <w:t xml:space="preserve"> </w:t>
      </w:r>
      <w:r>
        <w:rPr>
          <w:w w:val="95"/>
        </w:rPr>
        <w:t>space-time</w:t>
      </w:r>
      <w:r>
        <w:rPr>
          <w:spacing w:val="-3"/>
          <w:w w:val="95"/>
        </w:rPr>
        <w:t xml:space="preserve"> </w:t>
      </w:r>
      <w:r>
        <w:rPr>
          <w:w w:val="95"/>
        </w:rPr>
        <w:t>analysis</w:t>
      </w:r>
      <w:r>
        <w:rPr>
          <w:spacing w:val="-3"/>
          <w:w w:val="95"/>
        </w:rPr>
        <w:t xml:space="preserve"> </w:t>
      </w:r>
      <w:r>
        <w:rPr>
          <w:w w:val="95"/>
        </w:rPr>
        <w:t>to</w:t>
      </w:r>
      <w:r>
        <w:rPr>
          <w:spacing w:val="-3"/>
          <w:w w:val="95"/>
        </w:rPr>
        <w:t xml:space="preserve"> </w:t>
      </w:r>
      <w:r>
        <w:rPr>
          <w:w w:val="95"/>
        </w:rPr>
        <w:t>investigate</w:t>
      </w:r>
      <w:r>
        <w:rPr>
          <w:spacing w:val="-3"/>
          <w:w w:val="95"/>
        </w:rPr>
        <w:t xml:space="preserve"> </w:t>
      </w:r>
      <w:r>
        <w:rPr>
          <w:w w:val="95"/>
        </w:rPr>
        <w:t>the</w:t>
      </w:r>
      <w:r>
        <w:rPr>
          <w:spacing w:val="-3"/>
          <w:w w:val="95"/>
        </w:rPr>
        <w:t xml:space="preserve"> </w:t>
      </w:r>
      <w:r>
        <w:rPr>
          <w:w w:val="95"/>
        </w:rPr>
        <w:t>criticality</w:t>
      </w:r>
      <w:r>
        <w:rPr>
          <w:spacing w:val="-3"/>
          <w:w w:val="95"/>
        </w:rPr>
        <w:t xml:space="preserve"> </w:t>
      </w:r>
      <w:r>
        <w:rPr>
          <w:w w:val="95"/>
        </w:rPr>
        <w:t>of</w:t>
      </w:r>
      <w:r>
        <w:rPr>
          <w:spacing w:val="-3"/>
          <w:w w:val="95"/>
        </w:rPr>
        <w:t xml:space="preserve"> </w:t>
      </w:r>
      <w:r>
        <w:rPr>
          <w:w w:val="95"/>
        </w:rPr>
        <w:t>calcium</w:t>
      </w:r>
      <w:r>
        <w:rPr>
          <w:spacing w:val="-4"/>
          <w:w w:val="95"/>
        </w:rPr>
        <w:t xml:space="preserve"> </w:t>
      </w:r>
      <w:r>
        <w:rPr>
          <w:w w:val="95"/>
        </w:rPr>
        <w:t>waves.</w:t>
      </w:r>
      <w:r>
        <w:rPr>
          <w:spacing w:val="-52"/>
          <w:w w:val="95"/>
        </w:rPr>
        <w:t xml:space="preserve"> </w:t>
      </w:r>
      <w:r>
        <w:t>The distribution of wave clusters was found to follow a power law distribution,</w:t>
      </w:r>
      <w:r>
        <w:rPr>
          <w:spacing w:val="1"/>
        </w:rPr>
        <w:t xml:space="preserve"> </w:t>
      </w:r>
      <w:r>
        <w:t>implying critical behavior.</w:t>
      </w:r>
      <w:r>
        <w:rPr>
          <w:spacing w:val="1"/>
        </w:rPr>
        <w:t xml:space="preserve"> </w:t>
      </w:r>
      <w:r>
        <w:t>They found that cells have a two phase response to</w:t>
      </w:r>
      <w:r>
        <w:rPr>
          <w:spacing w:val="1"/>
        </w:rPr>
        <w:t xml:space="preserve"> </w:t>
      </w:r>
      <w:r>
        <w:rPr>
          <w:w w:val="95"/>
        </w:rPr>
        <w:t>glucose stimulus:</w:t>
      </w:r>
      <w:r>
        <w:rPr>
          <w:spacing w:val="1"/>
          <w:w w:val="95"/>
        </w:rPr>
        <w:t xml:space="preserve"> </w:t>
      </w:r>
      <w:r>
        <w:rPr>
          <w:w w:val="95"/>
        </w:rPr>
        <w:t>(1) a critical activation phase with transient increase in calcium,</w:t>
      </w:r>
      <w:r>
        <w:rPr>
          <w:spacing w:val="1"/>
          <w:w w:val="95"/>
        </w:rPr>
        <w:t xml:space="preserve"> </w:t>
      </w:r>
      <w:r>
        <w:rPr>
          <w:w w:val="95"/>
        </w:rPr>
        <w:t>fast oscill</w:t>
      </w:r>
      <w:r>
        <w:rPr>
          <w:w w:val="95"/>
        </w:rPr>
        <w:t>ations, and recruitment of neighboring cells and (2) a supercritical plateau</w:t>
      </w:r>
      <w:r>
        <w:rPr>
          <w:spacing w:val="1"/>
          <w:w w:val="95"/>
        </w:rPr>
        <w:t xml:space="preserve"> </w:t>
      </w:r>
      <w:r>
        <w:t>phase</w:t>
      </w:r>
      <w:r>
        <w:rPr>
          <w:spacing w:val="17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periodic</w:t>
      </w:r>
      <w:r>
        <w:rPr>
          <w:spacing w:val="17"/>
        </w:rPr>
        <w:t xml:space="preserve"> </w:t>
      </w:r>
      <w:r>
        <w:t>oscillations.</w:t>
      </w:r>
    </w:p>
    <w:p w14:paraId="60CBE0E2" w14:textId="77777777" w:rsidR="00F5531B" w:rsidRDefault="00F53AF1">
      <w:pPr>
        <w:pStyle w:val="BodyText"/>
        <w:spacing w:before="3" w:line="506" w:lineRule="auto"/>
        <w:ind w:left="1191" w:right="648" w:firstLine="576"/>
        <w:jc w:val="both"/>
      </w:pPr>
      <w:r>
        <w:rPr>
          <w:w w:val="95"/>
        </w:rPr>
        <w:t>Xavier and Rutter published a review article exploring the importance of het-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erogeneity </w:t>
      </w:r>
      <w:r>
        <w:t xml:space="preserve">in </w:t>
      </w:r>
      <w:r>
        <w:rPr>
          <w:rFonts w:ascii="Bookman Old Style" w:hAnsi="Bookman Old Style"/>
          <w:i/>
        </w:rPr>
        <w:t xml:space="preserve">β </w:t>
      </w:r>
      <w:r>
        <w:t>cells [</w:t>
      </w:r>
      <w:hyperlink w:anchor="_bookmark173" w:history="1">
        <w:r>
          <w:rPr>
            <w:color w:val="0000FF"/>
          </w:rPr>
          <w:t>55</w:t>
        </w:r>
      </w:hyperlink>
      <w:r>
        <w:t>].</w:t>
      </w:r>
      <w:r>
        <w:rPr>
          <w:spacing w:val="1"/>
        </w:rPr>
        <w:t xml:space="preserve"> </w:t>
      </w:r>
      <w:r>
        <w:t>They reiterated the idea of different subpopulations,</w:t>
      </w:r>
      <w:r>
        <w:rPr>
          <w:spacing w:val="1"/>
        </w:rPr>
        <w:t xml:space="preserve"> </w:t>
      </w:r>
      <w:r>
        <w:rPr>
          <w:w w:val="95"/>
        </w:rPr>
        <w:t>formed most likely due to coupling, playing different roles in t</w:t>
      </w:r>
      <w:r>
        <w:rPr>
          <w:w w:val="95"/>
        </w:rPr>
        <w:t>he islet.</w:t>
      </w:r>
      <w:r>
        <w:rPr>
          <w:spacing w:val="1"/>
          <w:w w:val="95"/>
        </w:rPr>
        <w:t xml:space="preserve"> </w:t>
      </w:r>
      <w:r>
        <w:rPr>
          <w:w w:val="95"/>
        </w:rPr>
        <w:t>Hub cells</w:t>
      </w:r>
      <w:r>
        <w:rPr>
          <w:spacing w:val="1"/>
          <w:w w:val="95"/>
        </w:rPr>
        <w:t xml:space="preserve"> </w:t>
      </w:r>
      <w:r>
        <w:rPr>
          <w:w w:val="95"/>
        </w:rPr>
        <w:t>emerged</w:t>
      </w:r>
      <w:r>
        <w:rPr>
          <w:spacing w:val="-11"/>
          <w:w w:val="95"/>
        </w:rPr>
        <w:t xml:space="preserve"> </w:t>
      </w:r>
      <w:r>
        <w:rPr>
          <w:w w:val="95"/>
        </w:rPr>
        <w:t>due</w:t>
      </w:r>
      <w:r>
        <w:rPr>
          <w:spacing w:val="-10"/>
          <w:w w:val="95"/>
        </w:rPr>
        <w:t xml:space="preserve"> </w:t>
      </w:r>
      <w:r>
        <w:rPr>
          <w:w w:val="95"/>
        </w:rPr>
        <w:t>to</w:t>
      </w:r>
      <w:r>
        <w:rPr>
          <w:spacing w:val="-10"/>
          <w:w w:val="95"/>
        </w:rPr>
        <w:t xml:space="preserve"> </w:t>
      </w:r>
      <w:r>
        <w:rPr>
          <w:w w:val="95"/>
        </w:rPr>
        <w:t>the</w:t>
      </w:r>
      <w:r>
        <w:rPr>
          <w:spacing w:val="-10"/>
          <w:w w:val="95"/>
        </w:rPr>
        <w:t xml:space="preserve"> </w:t>
      </w:r>
      <w:r>
        <w:rPr>
          <w:w w:val="95"/>
        </w:rPr>
        <w:t>heterogeneity</w:t>
      </w:r>
      <w:r>
        <w:rPr>
          <w:spacing w:val="-10"/>
          <w:w w:val="95"/>
        </w:rPr>
        <w:t xml:space="preserve"> </w:t>
      </w:r>
      <w:r>
        <w:rPr>
          <w:w w:val="95"/>
        </w:rPr>
        <w:t>of</w:t>
      </w:r>
      <w:r>
        <w:rPr>
          <w:spacing w:val="-10"/>
          <w:w w:val="95"/>
        </w:rPr>
        <w:t xml:space="preserve"> </w:t>
      </w:r>
      <w:r>
        <w:rPr>
          <w:w w:val="95"/>
        </w:rPr>
        <w:t>intrinsic</w:t>
      </w:r>
      <w:r>
        <w:rPr>
          <w:spacing w:val="-10"/>
          <w:w w:val="95"/>
        </w:rPr>
        <w:t xml:space="preserve"> </w:t>
      </w:r>
      <w:r>
        <w:rPr>
          <w:w w:val="95"/>
        </w:rPr>
        <w:t>properties</w:t>
      </w:r>
      <w:r>
        <w:rPr>
          <w:spacing w:val="-10"/>
          <w:w w:val="95"/>
        </w:rPr>
        <w:t xml:space="preserve"> </w:t>
      </w:r>
      <w:r>
        <w:rPr>
          <w:w w:val="95"/>
        </w:rPr>
        <w:t>with</w:t>
      </w:r>
      <w:r>
        <w:rPr>
          <w:spacing w:val="-10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w w:val="95"/>
        </w:rPr>
        <w:t>less</w:t>
      </w:r>
      <w:r>
        <w:rPr>
          <w:spacing w:val="-10"/>
          <w:w w:val="95"/>
        </w:rPr>
        <w:t xml:space="preserve"> </w:t>
      </w:r>
      <w:r>
        <w:rPr>
          <w:w w:val="95"/>
        </w:rPr>
        <w:t>mature</w:t>
      </w:r>
      <w:r>
        <w:rPr>
          <w:spacing w:val="-10"/>
          <w:w w:val="95"/>
        </w:rPr>
        <w:t xml:space="preserve"> </w:t>
      </w:r>
      <w:r>
        <w:rPr>
          <w:w w:val="95"/>
        </w:rPr>
        <w:t>phenotype</w:t>
      </w:r>
      <w:r>
        <w:rPr>
          <w:spacing w:val="-52"/>
          <w:w w:val="95"/>
        </w:rPr>
        <w:t xml:space="preserve"> </w:t>
      </w:r>
      <w:r>
        <w:rPr>
          <w:w w:val="95"/>
        </w:rPr>
        <w:t>and a higher mitochondrial membrane potential.</w:t>
      </w:r>
      <w:r>
        <w:rPr>
          <w:spacing w:val="1"/>
          <w:w w:val="95"/>
        </w:rPr>
        <w:t xml:space="preserve"> </w:t>
      </w:r>
      <w:r>
        <w:rPr>
          <w:w w:val="95"/>
        </w:rPr>
        <w:t>They reiterated that photoablat-</w:t>
      </w:r>
      <w:r>
        <w:rPr>
          <w:spacing w:val="1"/>
          <w:w w:val="95"/>
        </w:rPr>
        <w:t xml:space="preserve"> </w:t>
      </w:r>
      <w:r>
        <w:t>ing</w:t>
      </w:r>
      <w:r>
        <w:rPr>
          <w:spacing w:val="-5"/>
        </w:rPr>
        <w:t xml:space="preserve"> </w:t>
      </w:r>
      <w:r>
        <w:t>hub</w:t>
      </w:r>
      <w:r>
        <w:rPr>
          <w:spacing w:val="-4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led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complete</w:t>
      </w:r>
      <w:r>
        <w:rPr>
          <w:spacing w:val="-5"/>
        </w:rPr>
        <w:t xml:space="preserve"> </w:t>
      </w:r>
      <w:r>
        <w:t>loss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activity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islet,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observed</w:t>
      </w:r>
      <w:r>
        <w:rPr>
          <w:spacing w:val="-55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photoablation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follower</w:t>
      </w:r>
      <w:r>
        <w:rPr>
          <w:spacing w:val="16"/>
        </w:rPr>
        <w:t xml:space="preserve"> </w:t>
      </w:r>
      <w:r>
        <w:t>cells.</w:t>
      </w:r>
    </w:p>
    <w:p w14:paraId="087F20DC" w14:textId="77777777" w:rsidR="00F5531B" w:rsidRDefault="00F53AF1">
      <w:pPr>
        <w:pStyle w:val="BodyText"/>
        <w:spacing w:line="508" w:lineRule="auto"/>
        <w:ind w:left="1191" w:right="648" w:firstLine="576"/>
        <w:jc w:val="both"/>
      </w:pPr>
      <w:r>
        <w:t>Loppini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Chiodo</w:t>
      </w:r>
      <w:r>
        <w:rPr>
          <w:spacing w:val="-2"/>
        </w:rPr>
        <w:t xml:space="preserve"> </w:t>
      </w:r>
      <w:r>
        <w:t>began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islet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10%</w:t>
      </w:r>
      <w:r>
        <w:rPr>
          <w:spacing w:val="-2"/>
        </w:rPr>
        <w:t xml:space="preserve"> </w:t>
      </w:r>
      <w:r>
        <w:t>hub</w:t>
      </w:r>
      <w:r>
        <w:rPr>
          <w:spacing w:val="-2"/>
        </w:rPr>
        <w:t xml:space="preserve"> </w:t>
      </w:r>
      <w:r>
        <w:t>cells</w:t>
      </w:r>
      <w:r>
        <w:rPr>
          <w:spacing w:val="-56"/>
        </w:rPr>
        <w:t xml:space="preserve"> </w:t>
      </w:r>
      <w:r>
        <w:rPr>
          <w:w w:val="95"/>
        </w:rPr>
        <w:t>on</w:t>
      </w:r>
      <w:r>
        <w:rPr>
          <w:spacing w:val="-7"/>
          <w:w w:val="95"/>
        </w:rPr>
        <w:t xml:space="preserve"> </w:t>
      </w:r>
      <w:r>
        <w:rPr>
          <w:w w:val="95"/>
        </w:rPr>
        <w:t>cell</w:t>
      </w:r>
      <w:r>
        <w:rPr>
          <w:spacing w:val="-8"/>
          <w:w w:val="95"/>
        </w:rPr>
        <w:t xml:space="preserve"> </w:t>
      </w:r>
      <w:r>
        <w:rPr>
          <w:w w:val="95"/>
        </w:rPr>
        <w:t>correlations</w:t>
      </w:r>
      <w:r>
        <w:rPr>
          <w:spacing w:val="-7"/>
          <w:w w:val="95"/>
        </w:rPr>
        <w:t xml:space="preserve"> </w:t>
      </w:r>
      <w:r>
        <w:rPr>
          <w:w w:val="95"/>
        </w:rPr>
        <w:t>in</w:t>
      </w:r>
      <w:r>
        <w:rPr>
          <w:spacing w:val="-7"/>
          <w:w w:val="95"/>
        </w:rPr>
        <w:t xml:space="preserve"> </w:t>
      </w:r>
      <w:r>
        <w:rPr>
          <w:w w:val="95"/>
        </w:rPr>
        <w:t>different</w:t>
      </w:r>
      <w:r>
        <w:rPr>
          <w:spacing w:val="-7"/>
          <w:w w:val="95"/>
        </w:rPr>
        <w:t xml:space="preserve"> </w:t>
      </w:r>
      <w:r>
        <w:rPr>
          <w:w w:val="95"/>
        </w:rPr>
        <w:t>bursting</w:t>
      </w:r>
      <w:r>
        <w:rPr>
          <w:spacing w:val="-7"/>
          <w:w w:val="95"/>
        </w:rPr>
        <w:t xml:space="preserve"> </w:t>
      </w:r>
      <w:r>
        <w:rPr>
          <w:w w:val="95"/>
        </w:rPr>
        <w:t>regimes</w:t>
      </w:r>
      <w:r>
        <w:rPr>
          <w:spacing w:val="-7"/>
          <w:w w:val="95"/>
        </w:rPr>
        <w:t xml:space="preserve"> </w:t>
      </w:r>
      <w:r>
        <w:rPr>
          <w:w w:val="95"/>
        </w:rPr>
        <w:t>[</w:t>
      </w:r>
      <w:hyperlink w:anchor="_bookmark174" w:history="1">
        <w:r>
          <w:rPr>
            <w:color w:val="0000FF"/>
            <w:w w:val="95"/>
          </w:rPr>
          <w:t>56</w:t>
        </w:r>
      </w:hyperlink>
      <w:r>
        <w:rPr>
          <w:w w:val="95"/>
        </w:rPr>
        <w:t>].</w:t>
      </w:r>
      <w:r>
        <w:rPr>
          <w:spacing w:val="18"/>
          <w:w w:val="95"/>
        </w:rPr>
        <w:t xml:space="preserve"> </w:t>
      </w:r>
      <w:r>
        <w:rPr>
          <w:w w:val="95"/>
        </w:rPr>
        <w:t>These</w:t>
      </w:r>
      <w:r>
        <w:rPr>
          <w:spacing w:val="-8"/>
          <w:w w:val="95"/>
        </w:rPr>
        <w:t xml:space="preserve"> </w:t>
      </w:r>
      <w:r>
        <w:rPr>
          <w:w w:val="95"/>
        </w:rPr>
        <w:t>predetermined</w:t>
      </w:r>
      <w:r>
        <w:rPr>
          <w:spacing w:val="-7"/>
          <w:w w:val="95"/>
        </w:rPr>
        <w:t xml:space="preserve"> </w:t>
      </w:r>
      <w:r>
        <w:rPr>
          <w:w w:val="95"/>
        </w:rPr>
        <w:t>hub</w:t>
      </w:r>
      <w:r>
        <w:rPr>
          <w:spacing w:val="-8"/>
          <w:w w:val="95"/>
        </w:rPr>
        <w:t xml:space="preserve"> </w:t>
      </w:r>
      <w:r>
        <w:rPr>
          <w:w w:val="95"/>
        </w:rPr>
        <w:t>cells</w:t>
      </w:r>
      <w:r>
        <w:rPr>
          <w:spacing w:val="-52"/>
          <w:w w:val="95"/>
        </w:rPr>
        <w:t xml:space="preserve"> </w:t>
      </w:r>
      <w:r>
        <w:rPr>
          <w:w w:val="95"/>
        </w:rPr>
        <w:t>were</w:t>
      </w:r>
      <w:r>
        <w:rPr>
          <w:spacing w:val="12"/>
          <w:w w:val="95"/>
        </w:rPr>
        <w:t xml:space="preserve"> </w:t>
      </w:r>
      <w:r>
        <w:rPr>
          <w:w w:val="95"/>
        </w:rPr>
        <w:t>given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higher</w:t>
      </w:r>
      <w:r>
        <w:rPr>
          <w:spacing w:val="13"/>
          <w:w w:val="95"/>
        </w:rPr>
        <w:t xml:space="preserve"> </w:t>
      </w:r>
      <w:r>
        <w:rPr>
          <w:w w:val="95"/>
        </w:rPr>
        <w:t>excitability</w:t>
      </w:r>
      <w:r>
        <w:rPr>
          <w:spacing w:val="13"/>
          <w:w w:val="95"/>
        </w:rPr>
        <w:t xml:space="preserve"> </w:t>
      </w:r>
      <w:r>
        <w:rPr>
          <w:w w:val="95"/>
        </w:rPr>
        <w:t>than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remaining</w:t>
      </w:r>
      <w:r>
        <w:rPr>
          <w:spacing w:val="13"/>
          <w:w w:val="95"/>
        </w:rPr>
        <w:t xml:space="preserve"> </w:t>
      </w:r>
      <w:r>
        <w:rPr>
          <w:w w:val="95"/>
        </w:rPr>
        <w:t>cells</w:t>
      </w:r>
      <w:r>
        <w:rPr>
          <w:spacing w:val="13"/>
          <w:w w:val="95"/>
        </w:rPr>
        <w:t xml:space="preserve"> </w:t>
      </w:r>
      <w:r>
        <w:rPr>
          <w:w w:val="95"/>
        </w:rPr>
        <w:t>in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islet.</w:t>
      </w:r>
      <w:r>
        <w:rPr>
          <w:spacing w:val="40"/>
          <w:w w:val="95"/>
        </w:rPr>
        <w:t xml:space="preserve"> </w:t>
      </w:r>
      <w:r>
        <w:rPr>
          <w:w w:val="95"/>
        </w:rPr>
        <w:t>In</w:t>
      </w:r>
      <w:r>
        <w:rPr>
          <w:spacing w:val="13"/>
          <w:w w:val="95"/>
        </w:rPr>
        <w:t xml:space="preserve"> </w:t>
      </w:r>
      <w:r>
        <w:rPr>
          <w:w w:val="95"/>
        </w:rPr>
        <w:t>spiking</w:t>
      </w:r>
      <w:r>
        <w:rPr>
          <w:spacing w:val="13"/>
          <w:w w:val="95"/>
        </w:rPr>
        <w:t xml:space="preserve"> </w:t>
      </w:r>
      <w:r>
        <w:rPr>
          <w:w w:val="95"/>
        </w:rPr>
        <w:t>and</w:t>
      </w:r>
    </w:p>
    <w:p w14:paraId="101C5AD6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AD57F16" w14:textId="77777777" w:rsidR="00F5531B" w:rsidRDefault="00F53AF1">
      <w:pPr>
        <w:pStyle w:val="BodyText"/>
        <w:spacing w:before="36" w:line="508" w:lineRule="auto"/>
        <w:ind w:left="1191" w:right="648"/>
        <w:jc w:val="both"/>
      </w:pPr>
      <w:r>
        <w:rPr>
          <w:w w:val="95"/>
        </w:rPr>
        <w:lastRenderedPageBreak/>
        <w:t>fast</w:t>
      </w:r>
      <w:r>
        <w:rPr>
          <w:spacing w:val="-6"/>
          <w:w w:val="95"/>
        </w:rPr>
        <w:t xml:space="preserve"> </w:t>
      </w:r>
      <w:r>
        <w:rPr>
          <w:w w:val="95"/>
        </w:rPr>
        <w:t>bursting</w:t>
      </w:r>
      <w:r>
        <w:rPr>
          <w:spacing w:val="-6"/>
          <w:w w:val="95"/>
        </w:rPr>
        <w:t xml:space="preserve"> </w:t>
      </w:r>
      <w:r>
        <w:rPr>
          <w:w w:val="95"/>
        </w:rPr>
        <w:t>regimes,</w:t>
      </w:r>
      <w:r>
        <w:rPr>
          <w:spacing w:val="-3"/>
          <w:w w:val="95"/>
        </w:rPr>
        <w:t xml:space="preserve"> </w:t>
      </w:r>
      <w:r>
        <w:rPr>
          <w:w w:val="95"/>
        </w:rPr>
        <w:t>correlations</w:t>
      </w:r>
      <w:r>
        <w:rPr>
          <w:spacing w:val="-5"/>
          <w:w w:val="95"/>
        </w:rPr>
        <w:t xml:space="preserve"> </w:t>
      </w:r>
      <w:r>
        <w:rPr>
          <w:w w:val="95"/>
        </w:rPr>
        <w:t>in</w:t>
      </w:r>
      <w:r>
        <w:rPr>
          <w:spacing w:val="-6"/>
          <w:w w:val="95"/>
        </w:rPr>
        <w:t xml:space="preserve"> </w:t>
      </w:r>
      <w:r>
        <w:rPr>
          <w:w w:val="95"/>
        </w:rPr>
        <w:t>cell</w:t>
      </w:r>
      <w:r>
        <w:rPr>
          <w:spacing w:val="-6"/>
          <w:w w:val="95"/>
        </w:rPr>
        <w:t xml:space="preserve"> </w:t>
      </w:r>
      <w:r>
        <w:rPr>
          <w:w w:val="95"/>
        </w:rPr>
        <w:t>activity</w:t>
      </w:r>
      <w:r>
        <w:rPr>
          <w:spacing w:val="-6"/>
          <w:w w:val="95"/>
        </w:rPr>
        <w:t xml:space="preserve"> </w:t>
      </w:r>
      <w:r>
        <w:rPr>
          <w:w w:val="95"/>
        </w:rPr>
        <w:t>were</w:t>
      </w:r>
      <w:r>
        <w:rPr>
          <w:spacing w:val="-6"/>
          <w:w w:val="95"/>
        </w:rPr>
        <w:t xml:space="preserve"> </w:t>
      </w:r>
      <w:r>
        <w:rPr>
          <w:w w:val="95"/>
        </w:rPr>
        <w:t>lowered</w:t>
      </w:r>
      <w:r>
        <w:rPr>
          <w:spacing w:val="-5"/>
          <w:w w:val="95"/>
        </w:rPr>
        <w:t xml:space="preserve"> </w:t>
      </w:r>
      <w:r>
        <w:rPr>
          <w:w w:val="95"/>
        </w:rPr>
        <w:t>when</w:t>
      </w:r>
      <w:r>
        <w:rPr>
          <w:spacing w:val="-6"/>
          <w:w w:val="95"/>
        </w:rPr>
        <w:t xml:space="preserve"> </w:t>
      </w:r>
      <w:r>
        <w:rPr>
          <w:w w:val="95"/>
        </w:rPr>
        <w:t>hub</w:t>
      </w:r>
      <w:r>
        <w:rPr>
          <w:spacing w:val="-6"/>
          <w:w w:val="95"/>
        </w:rPr>
        <w:t xml:space="preserve"> </w:t>
      </w:r>
      <w:r>
        <w:rPr>
          <w:w w:val="95"/>
        </w:rPr>
        <w:t>cells,</w:t>
      </w:r>
      <w:r>
        <w:rPr>
          <w:spacing w:val="-2"/>
          <w:w w:val="95"/>
        </w:rPr>
        <w:t xml:space="preserve"> </w:t>
      </w:r>
      <w:r>
        <w:rPr>
          <w:w w:val="95"/>
        </w:rPr>
        <w:t>which</w:t>
      </w:r>
      <w:r>
        <w:rPr>
          <w:spacing w:val="-53"/>
          <w:w w:val="95"/>
        </w:rPr>
        <w:t xml:space="preserve"> </w:t>
      </w:r>
      <w:r>
        <w:rPr>
          <w:w w:val="95"/>
        </w:rPr>
        <w:t>had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  <w:r>
        <w:rPr>
          <w:spacing w:val="1"/>
          <w:w w:val="95"/>
        </w:rPr>
        <w:t xml:space="preserve"> </w:t>
      </w:r>
      <w:r>
        <w:rPr>
          <w:w w:val="95"/>
        </w:rPr>
        <w:t>higher frequency for the</w:t>
      </w:r>
      <w:r>
        <w:rPr>
          <w:spacing w:val="1"/>
          <w:w w:val="95"/>
        </w:rPr>
        <w:t xml:space="preserve"> </w:t>
      </w:r>
      <w:r>
        <w:rPr>
          <w:w w:val="95"/>
        </w:rPr>
        <w:t>spiking regime</w:t>
      </w:r>
      <w:r>
        <w:rPr>
          <w:spacing w:val="1"/>
          <w:w w:val="95"/>
        </w:rPr>
        <w:t xml:space="preserve"> </w:t>
      </w:r>
      <w:r>
        <w:rPr>
          <w:w w:val="95"/>
        </w:rPr>
        <w:t>and</w:t>
      </w:r>
      <w:r>
        <w:rPr>
          <w:spacing w:val="52"/>
        </w:rPr>
        <w:t xml:space="preserve"> </w:t>
      </w:r>
      <w:r>
        <w:rPr>
          <w:w w:val="95"/>
        </w:rPr>
        <w:t>longer</w:t>
      </w:r>
      <w:r>
        <w:rPr>
          <w:spacing w:val="52"/>
        </w:rPr>
        <w:t xml:space="preserve"> </w:t>
      </w:r>
      <w:r>
        <w:rPr>
          <w:w w:val="95"/>
        </w:rPr>
        <w:t>plateau fraction for the</w:t>
      </w:r>
      <w:r>
        <w:rPr>
          <w:spacing w:val="1"/>
          <w:w w:val="95"/>
        </w:rPr>
        <w:t xml:space="preserve"> </w:t>
      </w:r>
      <w:r>
        <w:rPr>
          <w:w w:val="95"/>
        </w:rPr>
        <w:t>fast bursting regime, were included in the islet.</w:t>
      </w:r>
      <w:r>
        <w:rPr>
          <w:spacing w:val="52"/>
        </w:rPr>
        <w:t xml:space="preserve"> </w:t>
      </w:r>
      <w:r>
        <w:rPr>
          <w:w w:val="95"/>
        </w:rPr>
        <w:t>The hub cells acted as a pacemaker</w:t>
      </w:r>
      <w:r>
        <w:rPr>
          <w:spacing w:val="1"/>
          <w:w w:val="95"/>
        </w:rPr>
        <w:t xml:space="preserve"> </w:t>
      </w:r>
      <w:r>
        <w:rPr>
          <w:w w:val="95"/>
        </w:rPr>
        <w:t>in the spiking regime, but were only able to synchronize their nearest neighbors.</w:t>
      </w:r>
      <w:r>
        <w:rPr>
          <w:spacing w:val="1"/>
          <w:w w:val="95"/>
        </w:rPr>
        <w:t xml:space="preserve"> </w:t>
      </w:r>
      <w:r>
        <w:rPr>
          <w:w w:val="95"/>
        </w:rPr>
        <w:t>Meanwhile, th</w:t>
      </w:r>
      <w:r>
        <w:rPr>
          <w:w w:val="95"/>
        </w:rPr>
        <w:t>e hub cells in the fast bursting regime acted as sources of noise, de-</w:t>
      </w:r>
      <w:r>
        <w:rPr>
          <w:spacing w:val="1"/>
          <w:w w:val="95"/>
        </w:rPr>
        <w:t xml:space="preserve"> </w:t>
      </w:r>
      <w:r>
        <w:rPr>
          <w:w w:val="95"/>
        </w:rPr>
        <w:t>creasing the cell correlations. For slow bursting, hub cells led to increased correlated</w:t>
      </w:r>
      <w:r>
        <w:rPr>
          <w:spacing w:val="-52"/>
          <w:w w:val="95"/>
        </w:rPr>
        <w:t xml:space="preserve"> </w:t>
      </w:r>
      <w:r>
        <w:t>activity,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attributed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synchronization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glycolytic</w:t>
      </w:r>
      <w:r>
        <w:rPr>
          <w:spacing w:val="-4"/>
        </w:rPr>
        <w:t xml:space="preserve"> </w:t>
      </w:r>
      <w:r>
        <w:t>oscillations.</w:t>
      </w:r>
    </w:p>
    <w:p w14:paraId="5B79436F" w14:textId="77777777" w:rsidR="00F5531B" w:rsidRDefault="00F53AF1">
      <w:pPr>
        <w:pStyle w:val="BodyText"/>
        <w:spacing w:line="506" w:lineRule="auto"/>
        <w:ind w:left="1191" w:right="649" w:firstLine="576"/>
        <w:jc w:val="both"/>
      </w:pPr>
      <w:r>
        <w:rPr>
          <w:w w:val="95"/>
        </w:rPr>
        <w:t>Salem</w:t>
      </w:r>
      <w:r>
        <w:rPr>
          <w:spacing w:val="-8"/>
          <w:w w:val="95"/>
        </w:rPr>
        <w:t xml:space="preserve"> </w:t>
      </w:r>
      <w:r>
        <w:rPr>
          <w:w w:val="95"/>
        </w:rPr>
        <w:t>et</w:t>
      </w:r>
      <w:r>
        <w:rPr>
          <w:spacing w:val="-8"/>
          <w:w w:val="95"/>
        </w:rPr>
        <w:t xml:space="preserve"> </w:t>
      </w:r>
      <w:r>
        <w:rPr>
          <w:w w:val="95"/>
        </w:rPr>
        <w:t>al.</w:t>
      </w:r>
      <w:r>
        <w:rPr>
          <w:spacing w:val="-8"/>
          <w:w w:val="95"/>
        </w:rPr>
        <w:t xml:space="preserve"> </w:t>
      </w:r>
      <w:r>
        <w:rPr>
          <w:w w:val="95"/>
        </w:rPr>
        <w:t>u</w:t>
      </w:r>
      <w:r>
        <w:rPr>
          <w:w w:val="95"/>
        </w:rPr>
        <w:t>sed</w:t>
      </w:r>
      <w:r>
        <w:rPr>
          <w:spacing w:val="-8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technique</w:t>
      </w:r>
      <w:r>
        <w:rPr>
          <w:spacing w:val="-8"/>
          <w:w w:val="95"/>
        </w:rPr>
        <w:t xml:space="preserve"> </w:t>
      </w:r>
      <w:r>
        <w:rPr>
          <w:w w:val="95"/>
        </w:rPr>
        <w:t>of</w:t>
      </w:r>
      <w:r>
        <w:rPr>
          <w:spacing w:val="-8"/>
          <w:w w:val="95"/>
        </w:rPr>
        <w:t xml:space="preserve"> </w:t>
      </w:r>
      <w:r>
        <w:rPr>
          <w:w w:val="95"/>
        </w:rPr>
        <w:t>photoablation</w:t>
      </w:r>
      <w:r>
        <w:rPr>
          <w:spacing w:val="-8"/>
          <w:w w:val="95"/>
        </w:rPr>
        <w:t xml:space="preserve"> </w:t>
      </w:r>
      <w:r>
        <w:rPr>
          <w:w w:val="95"/>
        </w:rPr>
        <w:t>to</w:t>
      </w:r>
      <w:r>
        <w:rPr>
          <w:spacing w:val="-8"/>
          <w:w w:val="95"/>
        </w:rPr>
        <w:t xml:space="preserve"> </w:t>
      </w:r>
      <w:r>
        <w:rPr>
          <w:w w:val="95"/>
        </w:rPr>
        <w:t>irradiate</w:t>
      </w:r>
      <w:r>
        <w:rPr>
          <w:spacing w:val="-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10"/>
          <w:w w:val="95"/>
        </w:rPr>
        <w:t xml:space="preserve"> </w:t>
      </w:r>
      <w:r>
        <w:rPr>
          <w:w w:val="95"/>
        </w:rPr>
        <w:t>cells</w:t>
      </w:r>
      <w:r>
        <w:rPr>
          <w:spacing w:val="-7"/>
          <w:w w:val="95"/>
        </w:rPr>
        <w:t xml:space="preserve"> </w:t>
      </w:r>
      <w:r>
        <w:rPr>
          <w:w w:val="95"/>
        </w:rPr>
        <w:t>in</w:t>
      </w:r>
      <w:r>
        <w:rPr>
          <w:spacing w:val="-8"/>
          <w:w w:val="95"/>
        </w:rPr>
        <w:t xml:space="preserve"> </w:t>
      </w:r>
      <w:r>
        <w:rPr>
          <w:w w:val="95"/>
        </w:rPr>
        <w:t>zebrafish,</w:t>
      </w:r>
      <w:r>
        <w:rPr>
          <w:spacing w:val="-53"/>
          <w:w w:val="95"/>
        </w:rPr>
        <w:t xml:space="preserve"> </w:t>
      </w:r>
      <w:r>
        <w:rPr>
          <w:w w:val="95"/>
        </w:rPr>
        <w:t>mouse, and human islets [</w:t>
      </w:r>
      <w:hyperlink w:anchor="_bookmark175" w:history="1">
        <w:r>
          <w:rPr>
            <w:color w:val="0000FF"/>
            <w:w w:val="95"/>
          </w:rPr>
          <w:t>57</w:t>
        </w:r>
      </w:hyperlink>
      <w:r>
        <w:rPr>
          <w:w w:val="95"/>
        </w:rPr>
        <w:t>]. They defined the the first cells to respond to a glucose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stimulus as the leader cells </w:t>
      </w:r>
      <w:r>
        <w:t>in the islet. A substantial difference in zebrafish islet</w:t>
      </w:r>
      <w:r>
        <w:rPr>
          <w:spacing w:val="1"/>
        </w:rPr>
        <w:t xml:space="preserve"> </w:t>
      </w:r>
      <w:r>
        <w:rPr>
          <w:w w:val="95"/>
        </w:rPr>
        <w:t>activity was observed between photoablating leader and follower cells, with minimal</w:t>
      </w:r>
      <w:r>
        <w:rPr>
          <w:spacing w:val="-52"/>
          <w:w w:val="95"/>
        </w:rPr>
        <w:t xml:space="preserve"> </w:t>
      </w:r>
      <w:r>
        <w:rPr>
          <w:w w:val="95"/>
        </w:rPr>
        <w:t>activity in islets with photoablated leader cells.</w:t>
      </w:r>
      <w:r>
        <w:rPr>
          <w:spacing w:val="1"/>
          <w:w w:val="95"/>
        </w:rPr>
        <w:t xml:space="preserve"> </w:t>
      </w:r>
      <w:r>
        <w:rPr>
          <w:w w:val="95"/>
        </w:rPr>
        <w:t>Using Granger causality analysis</w:t>
      </w:r>
      <w:r>
        <w:rPr>
          <w:spacing w:val="1"/>
          <w:w w:val="95"/>
        </w:rPr>
        <w:t xml:space="preserve"> </w:t>
      </w:r>
      <w:r>
        <w:rPr>
          <w:w w:val="95"/>
        </w:rPr>
        <w:t>[</w:t>
      </w:r>
      <w:hyperlink w:anchor="_bookmark176" w:history="1">
        <w:r>
          <w:rPr>
            <w:color w:val="0000FF"/>
            <w:w w:val="95"/>
          </w:rPr>
          <w:t>58</w:t>
        </w:r>
      </w:hyperlink>
      <w:r>
        <w:rPr>
          <w:w w:val="95"/>
        </w:rPr>
        <w:t>], a technique often used in computational neuroscience, they determined that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highly</w:t>
      </w:r>
      <w:r>
        <w:rPr>
          <w:spacing w:val="-4"/>
          <w:w w:val="95"/>
        </w:rPr>
        <w:t xml:space="preserve"> </w:t>
      </w:r>
      <w:r>
        <w:rPr>
          <w:w w:val="95"/>
        </w:rPr>
        <w:t>functionally</w:t>
      </w:r>
      <w:r>
        <w:rPr>
          <w:spacing w:val="-5"/>
          <w:w w:val="95"/>
        </w:rPr>
        <w:t xml:space="preserve"> </w:t>
      </w:r>
      <w:r>
        <w:rPr>
          <w:w w:val="95"/>
        </w:rPr>
        <w:t>connected</w:t>
      </w:r>
      <w:r>
        <w:rPr>
          <w:spacing w:val="-4"/>
          <w:w w:val="95"/>
        </w:rPr>
        <w:t xml:space="preserve"> </w:t>
      </w:r>
      <w:r>
        <w:rPr>
          <w:w w:val="95"/>
        </w:rPr>
        <w:t>leader</w:t>
      </w:r>
      <w:r>
        <w:rPr>
          <w:spacing w:val="-4"/>
          <w:w w:val="95"/>
        </w:rPr>
        <w:t xml:space="preserve"> </w:t>
      </w:r>
      <w:r>
        <w:rPr>
          <w:w w:val="95"/>
        </w:rPr>
        <w:t>cells</w:t>
      </w:r>
      <w:r>
        <w:rPr>
          <w:spacing w:val="-4"/>
          <w:w w:val="95"/>
        </w:rPr>
        <w:t xml:space="preserve"> </w:t>
      </w:r>
      <w:r>
        <w:rPr>
          <w:w w:val="95"/>
        </w:rPr>
        <w:t>in</w:t>
      </w:r>
      <w:r>
        <w:rPr>
          <w:spacing w:val="-4"/>
          <w:w w:val="95"/>
        </w:rPr>
        <w:t xml:space="preserve"> </w:t>
      </w:r>
      <w:r>
        <w:rPr>
          <w:w w:val="95"/>
        </w:rPr>
        <w:t>mouse</w:t>
      </w:r>
      <w:r>
        <w:rPr>
          <w:spacing w:val="-3"/>
          <w:w w:val="95"/>
        </w:rPr>
        <w:t xml:space="preserve"> </w:t>
      </w:r>
      <w:r>
        <w:rPr>
          <w:w w:val="95"/>
        </w:rPr>
        <w:t>islet</w:t>
      </w:r>
      <w:r>
        <w:rPr>
          <w:spacing w:val="-5"/>
          <w:w w:val="95"/>
        </w:rPr>
        <w:t xml:space="preserve"> </w:t>
      </w:r>
      <w:r>
        <w:rPr>
          <w:w w:val="95"/>
        </w:rPr>
        <w:t>had</w:t>
      </w:r>
      <w:r>
        <w:rPr>
          <w:spacing w:val="-3"/>
          <w:w w:val="95"/>
        </w:rPr>
        <w:t xml:space="preserve"> </w:t>
      </w:r>
      <w:r>
        <w:rPr>
          <w:w w:val="95"/>
        </w:rPr>
        <w:t>a</w:t>
      </w:r>
      <w:r>
        <w:rPr>
          <w:spacing w:val="-4"/>
          <w:w w:val="95"/>
        </w:rPr>
        <w:t xml:space="preserve"> </w:t>
      </w:r>
      <w:r>
        <w:rPr>
          <w:w w:val="95"/>
        </w:rPr>
        <w:t>causal</w:t>
      </w:r>
      <w:r>
        <w:rPr>
          <w:spacing w:val="-4"/>
          <w:w w:val="95"/>
        </w:rPr>
        <w:t xml:space="preserve"> </w:t>
      </w:r>
      <w:r>
        <w:rPr>
          <w:w w:val="95"/>
        </w:rPr>
        <w:t>relationship</w:t>
      </w:r>
      <w:r>
        <w:rPr>
          <w:spacing w:val="-53"/>
          <w:w w:val="95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other</w:t>
      </w:r>
      <w:r>
        <w:rPr>
          <w:spacing w:val="18"/>
        </w:rPr>
        <w:t xml:space="preserve"> </w:t>
      </w:r>
      <w:r>
        <w:t>cells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islet.</w:t>
      </w:r>
    </w:p>
    <w:p w14:paraId="561CEE5C" w14:textId="77777777" w:rsidR="00F5531B" w:rsidRDefault="00F53AF1">
      <w:pPr>
        <w:pStyle w:val="BodyText"/>
        <w:spacing w:line="508" w:lineRule="auto"/>
        <w:ind w:left="1191" w:right="648" w:firstLine="576"/>
        <w:jc w:val="both"/>
      </w:pPr>
      <w:r>
        <w:rPr>
          <w:w w:val="95"/>
        </w:rPr>
        <w:t>While more research has been done regarding hub or leader cells in pancreatic</w:t>
      </w:r>
      <w:r>
        <w:rPr>
          <w:spacing w:val="-52"/>
          <w:w w:val="95"/>
        </w:rPr>
        <w:t xml:space="preserve"> </w:t>
      </w:r>
      <w:r>
        <w:rPr>
          <w:w w:val="95"/>
        </w:rPr>
        <w:t>islets,</w:t>
      </w:r>
      <w:r>
        <w:rPr>
          <w:spacing w:val="1"/>
          <w:w w:val="95"/>
        </w:rPr>
        <w:t xml:space="preserve"> </w:t>
      </w:r>
      <w:r>
        <w:rPr>
          <w:w w:val="95"/>
        </w:rPr>
        <w:t>there is still much to be understood about them,</w:t>
      </w:r>
      <w:r>
        <w:rPr>
          <w:spacing w:val="52"/>
        </w:rPr>
        <w:t xml:space="preserve"> </w:t>
      </w:r>
      <w:r>
        <w:rPr>
          <w:w w:val="95"/>
        </w:rPr>
        <w:t>including their existence.</w:t>
      </w:r>
      <w:r>
        <w:rPr>
          <w:spacing w:val="1"/>
          <w:w w:val="95"/>
        </w:rPr>
        <w:t xml:space="preserve"> </w:t>
      </w:r>
      <w:r>
        <w:rPr>
          <w:w w:val="95"/>
        </w:rPr>
        <w:t>This dissertation will discuss our investigation of hub cells in pancreatic islets in</w:t>
      </w:r>
      <w:r>
        <w:rPr>
          <w:spacing w:val="1"/>
          <w:w w:val="95"/>
        </w:rPr>
        <w:t xml:space="preserve"> </w:t>
      </w:r>
      <w:r>
        <w:t>detail</w:t>
      </w:r>
      <w:r>
        <w:rPr>
          <w:spacing w:val="2"/>
        </w:rPr>
        <w:t xml:space="preserve"> </w:t>
      </w:r>
      <w:r>
        <w:t>u</w:t>
      </w:r>
      <w:r>
        <w:t>sing</w:t>
      </w:r>
      <w:r>
        <w:rPr>
          <w:spacing w:val="2"/>
        </w:rPr>
        <w:t xml:space="preserve"> </w:t>
      </w:r>
      <w:r>
        <w:t>some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past</w:t>
      </w:r>
      <w:r>
        <w:rPr>
          <w:spacing w:val="2"/>
        </w:rPr>
        <w:t xml:space="preserve"> </w:t>
      </w:r>
      <w:r>
        <w:t>work</w:t>
      </w:r>
      <w:r>
        <w:rPr>
          <w:spacing w:val="2"/>
        </w:rPr>
        <w:t xml:space="preserve"> </w:t>
      </w:r>
      <w:r>
        <w:t>described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this</w:t>
      </w:r>
      <w:r>
        <w:rPr>
          <w:spacing w:val="2"/>
        </w:rPr>
        <w:t xml:space="preserve"> </w:t>
      </w:r>
      <w:r>
        <w:t>chapter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guidance.</w:t>
      </w:r>
    </w:p>
    <w:p w14:paraId="2EF134FC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68A8128" w14:textId="77777777" w:rsidR="00F5531B" w:rsidRDefault="00F5531B">
      <w:pPr>
        <w:pStyle w:val="BodyText"/>
        <w:rPr>
          <w:sz w:val="20"/>
        </w:rPr>
      </w:pPr>
    </w:p>
    <w:p w14:paraId="3A89E506" w14:textId="77777777" w:rsidR="00F5531B" w:rsidRDefault="00F5531B">
      <w:pPr>
        <w:pStyle w:val="BodyText"/>
        <w:rPr>
          <w:sz w:val="20"/>
        </w:rPr>
      </w:pPr>
    </w:p>
    <w:p w14:paraId="5723FD02" w14:textId="77777777" w:rsidR="00F5531B" w:rsidRDefault="00F5531B">
      <w:pPr>
        <w:pStyle w:val="BodyText"/>
        <w:rPr>
          <w:sz w:val="20"/>
        </w:rPr>
      </w:pPr>
    </w:p>
    <w:p w14:paraId="1AAE09CC" w14:textId="77777777" w:rsidR="00F5531B" w:rsidRDefault="00F5531B">
      <w:pPr>
        <w:pStyle w:val="BodyText"/>
        <w:rPr>
          <w:sz w:val="20"/>
        </w:rPr>
      </w:pPr>
    </w:p>
    <w:p w14:paraId="21BAA94F" w14:textId="77777777" w:rsidR="00F5531B" w:rsidRDefault="00F5531B">
      <w:pPr>
        <w:pStyle w:val="BodyText"/>
        <w:rPr>
          <w:sz w:val="20"/>
        </w:rPr>
      </w:pPr>
    </w:p>
    <w:p w14:paraId="10FDF925" w14:textId="77777777" w:rsidR="00F5531B" w:rsidRDefault="00F5531B">
      <w:pPr>
        <w:pStyle w:val="BodyText"/>
        <w:rPr>
          <w:sz w:val="20"/>
        </w:rPr>
      </w:pPr>
    </w:p>
    <w:p w14:paraId="7A4BB1D1" w14:textId="77777777" w:rsidR="00F5531B" w:rsidRDefault="00F5531B">
      <w:pPr>
        <w:pStyle w:val="BodyText"/>
        <w:spacing w:before="4"/>
        <w:rPr>
          <w:sz w:val="20"/>
        </w:rPr>
      </w:pPr>
    </w:p>
    <w:p w14:paraId="44F193AA" w14:textId="77777777" w:rsidR="00F5531B" w:rsidRDefault="00F53AF1">
      <w:pPr>
        <w:pStyle w:val="Heading1"/>
        <w:tabs>
          <w:tab w:val="left" w:pos="2782"/>
          <w:tab w:val="left" w:pos="5570"/>
        </w:tabs>
        <w:spacing w:before="58" w:line="540" w:lineRule="auto"/>
        <w:ind w:left="2784" w:right="652" w:hanging="1593"/>
      </w:pPr>
      <w:bookmarkStart w:id="44" w:name="Flipping_the_Switch:_Islet_Desynchroniza"/>
      <w:bookmarkStart w:id="45" w:name="_bookmark24"/>
      <w:bookmarkEnd w:id="44"/>
      <w:bookmarkEnd w:id="45"/>
      <w:r>
        <w:t>Chapter</w:t>
      </w:r>
      <w:r>
        <w:rPr>
          <w:spacing w:val="19"/>
        </w:rPr>
        <w:t xml:space="preserve"> </w:t>
      </w:r>
      <w:r>
        <w:t>2:</w:t>
      </w:r>
      <w:r>
        <w:tab/>
        <w:t>Flipping</w:t>
      </w:r>
      <w:r>
        <w:rPr>
          <w:spacing w:val="52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Switch:</w:t>
      </w:r>
      <w:r>
        <w:tab/>
      </w:r>
      <w:r>
        <w:rPr>
          <w:spacing w:val="-1"/>
        </w:rPr>
        <w:t>Islet</w:t>
      </w:r>
      <w:r>
        <w:rPr>
          <w:spacing w:val="24"/>
        </w:rPr>
        <w:t xml:space="preserve"> </w:t>
      </w:r>
      <w:r>
        <w:rPr>
          <w:spacing w:val="-1"/>
        </w:rPr>
        <w:t>Desynchronization</w:t>
      </w:r>
      <w:r>
        <w:rPr>
          <w:spacing w:val="23"/>
        </w:rPr>
        <w:t xml:space="preserve"> </w:t>
      </w:r>
      <w:r>
        <w:t>Through</w:t>
      </w:r>
      <w:r>
        <w:rPr>
          <w:spacing w:val="-64"/>
        </w:rPr>
        <w:t xml:space="preserve"> </w:t>
      </w:r>
      <w:r>
        <w:t>Cell</w:t>
      </w:r>
      <w:r>
        <w:rPr>
          <w:spacing w:val="25"/>
        </w:rPr>
        <w:t xml:space="preserve"> </w:t>
      </w:r>
      <w:r>
        <w:t>Silencing</w:t>
      </w:r>
    </w:p>
    <w:p w14:paraId="02BABA9A" w14:textId="77777777" w:rsidR="00F5531B" w:rsidRDefault="00F5531B">
      <w:pPr>
        <w:pStyle w:val="BodyText"/>
        <w:rPr>
          <w:sz w:val="28"/>
        </w:rPr>
      </w:pPr>
    </w:p>
    <w:p w14:paraId="50955141" w14:textId="77777777" w:rsidR="00F5531B" w:rsidRDefault="00F5531B">
      <w:pPr>
        <w:pStyle w:val="BodyText"/>
        <w:spacing w:before="4"/>
        <w:rPr>
          <w:sz w:val="33"/>
        </w:rPr>
      </w:pPr>
    </w:p>
    <w:p w14:paraId="0B5B0402" w14:textId="77777777" w:rsidR="00F5531B" w:rsidRDefault="00F53AF1">
      <w:pPr>
        <w:pStyle w:val="BodyText"/>
        <w:spacing w:line="508" w:lineRule="auto"/>
        <w:ind w:left="1191" w:right="650" w:firstLine="576"/>
        <w:jc w:val="both"/>
      </w:pPr>
      <w:r>
        <w:t>The</w:t>
      </w:r>
      <w:r>
        <w:rPr>
          <w:spacing w:val="-7"/>
        </w:rPr>
        <w:t xml:space="preserve"> </w:t>
      </w:r>
      <w:r>
        <w:t>majority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content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chapter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submitted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paper</w:t>
      </w:r>
      <w:r>
        <w:rPr>
          <w:spacing w:val="-6"/>
        </w:rPr>
        <w:t xml:space="preserve"> </w:t>
      </w:r>
      <w:r>
        <w:t>in</w:t>
      </w:r>
      <w:r>
        <w:rPr>
          <w:spacing w:val="-55"/>
        </w:rPr>
        <w:t xml:space="preserve"> </w:t>
      </w:r>
      <w:r>
        <w:rPr>
          <w:w w:val="95"/>
        </w:rPr>
        <w:t>the PLoS Computational Biology [</w:t>
      </w:r>
      <w:hyperlink w:anchor="_bookmark177" w:history="1">
        <w:r>
          <w:rPr>
            <w:color w:val="0000FF"/>
            <w:w w:val="95"/>
          </w:rPr>
          <w:t>59</w:t>
        </w:r>
      </w:hyperlink>
      <w:r>
        <w:rPr>
          <w:w w:val="95"/>
        </w:rPr>
        <w:t>]. More details about the methods and results</w:t>
      </w:r>
      <w:r>
        <w:rPr>
          <w:spacing w:val="1"/>
          <w:w w:val="95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chapter</w:t>
      </w:r>
      <w:r>
        <w:rPr>
          <w:spacing w:val="15"/>
        </w:rPr>
        <w:t xml:space="preserve"> </w:t>
      </w:r>
      <w:r>
        <w:t>can</w:t>
      </w:r>
      <w:r>
        <w:rPr>
          <w:spacing w:val="15"/>
        </w:rPr>
        <w:t xml:space="preserve"> </w:t>
      </w:r>
      <w:r>
        <w:t>be</w:t>
      </w:r>
      <w:r>
        <w:rPr>
          <w:spacing w:val="15"/>
        </w:rPr>
        <w:t xml:space="preserve"> </w:t>
      </w:r>
      <w:r>
        <w:t>found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Chapters</w:t>
      </w:r>
      <w:r>
        <w:rPr>
          <w:spacing w:val="14"/>
        </w:rPr>
        <w:t xml:space="preserve"> </w:t>
      </w:r>
      <w:hyperlink w:anchor="_bookmark54" w:history="1">
        <w:r>
          <w:rPr>
            <w:color w:val="0000FF"/>
          </w:rPr>
          <w:t>3</w:t>
        </w:r>
      </w:hyperlink>
      <w:r>
        <w:t>-</w:t>
      </w:r>
      <w:hyperlink w:anchor="_bookmark74" w:history="1">
        <w:r>
          <w:rPr>
            <w:color w:val="0000FF"/>
          </w:rPr>
          <w:t>4</w:t>
        </w:r>
      </w:hyperlink>
      <w:r>
        <w:t>.</w:t>
      </w:r>
    </w:p>
    <w:p w14:paraId="3DB57F98" w14:textId="77777777" w:rsidR="00F5531B" w:rsidRDefault="00F5531B">
      <w:pPr>
        <w:pStyle w:val="BodyText"/>
      </w:pPr>
    </w:p>
    <w:p w14:paraId="76ECACE7" w14:textId="77777777" w:rsidR="00F5531B" w:rsidRDefault="00F53AF1">
      <w:pPr>
        <w:pStyle w:val="Heading1"/>
        <w:numPr>
          <w:ilvl w:val="1"/>
          <w:numId w:val="5"/>
        </w:numPr>
        <w:tabs>
          <w:tab w:val="left" w:pos="1831"/>
          <w:tab w:val="left" w:pos="1832"/>
        </w:tabs>
        <w:spacing w:before="190"/>
        <w:ind w:hanging="641"/>
      </w:pPr>
      <w:bookmarkStart w:id="46" w:name="Introduction"/>
      <w:bookmarkStart w:id="47" w:name="_bookmark25"/>
      <w:bookmarkEnd w:id="46"/>
      <w:bookmarkEnd w:id="47"/>
      <w:r>
        <w:t>Introduction</w:t>
      </w:r>
    </w:p>
    <w:p w14:paraId="70B20D15" w14:textId="77777777" w:rsidR="00F5531B" w:rsidRDefault="00F5531B">
      <w:pPr>
        <w:pStyle w:val="BodyText"/>
        <w:rPr>
          <w:sz w:val="28"/>
        </w:rPr>
      </w:pPr>
    </w:p>
    <w:p w14:paraId="79ACBF82" w14:textId="77777777" w:rsidR="00F5531B" w:rsidRDefault="00F53AF1">
      <w:pPr>
        <w:pStyle w:val="BodyText"/>
        <w:spacing w:before="215" w:line="506" w:lineRule="auto"/>
        <w:ind w:left="1191" w:right="648" w:firstLine="576"/>
        <w:jc w:val="both"/>
      </w:pPr>
      <w:r>
        <w:rPr>
          <w:w w:val="95"/>
        </w:rPr>
        <w:t>Dysregulation of bl</w:t>
      </w:r>
      <w:r>
        <w:rPr>
          <w:w w:val="95"/>
        </w:rPr>
        <w:t>ood glucose can lead to diabetes mellitus and its various</w:t>
      </w:r>
      <w:r>
        <w:rPr>
          <w:spacing w:val="1"/>
          <w:w w:val="95"/>
        </w:rPr>
        <w:t xml:space="preserve"> </w:t>
      </w:r>
      <w:r>
        <w:rPr>
          <w:w w:val="95"/>
        </w:rPr>
        <w:t>complications including cardiovascular disease, chronic kidney disease, and stroke.</w:t>
      </w:r>
      <w:r>
        <w:rPr>
          <w:spacing w:val="1"/>
          <w:w w:val="95"/>
        </w:rPr>
        <w:t xml:space="preserve"> </w:t>
      </w:r>
      <w:r>
        <w:rPr>
          <w:w w:val="95"/>
        </w:rPr>
        <w:t>Consequently,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10"/>
          <w:w w:val="95"/>
        </w:rPr>
        <w:t xml:space="preserve"> </w:t>
      </w:r>
      <w:r>
        <w:rPr>
          <w:w w:val="95"/>
        </w:rPr>
        <w:t>health</w:t>
      </w:r>
      <w:r>
        <w:rPr>
          <w:spacing w:val="-9"/>
          <w:w w:val="95"/>
        </w:rPr>
        <w:t xml:space="preserve"> </w:t>
      </w:r>
      <w:r>
        <w:rPr>
          <w:w w:val="95"/>
        </w:rPr>
        <w:t>of</w:t>
      </w:r>
      <w:r>
        <w:rPr>
          <w:spacing w:val="-10"/>
          <w:w w:val="95"/>
        </w:rPr>
        <w:t xml:space="preserve"> </w:t>
      </w:r>
      <w:r>
        <w:rPr>
          <w:w w:val="95"/>
        </w:rPr>
        <w:t>the</w:t>
      </w:r>
      <w:r>
        <w:rPr>
          <w:spacing w:val="-9"/>
          <w:w w:val="95"/>
        </w:rPr>
        <w:t xml:space="preserve"> </w:t>
      </w:r>
      <w:r>
        <w:rPr>
          <w:w w:val="95"/>
        </w:rPr>
        <w:t>pancreatic</w:t>
      </w:r>
      <w:r>
        <w:rPr>
          <w:spacing w:val="-10"/>
          <w:w w:val="95"/>
        </w:rPr>
        <w:t xml:space="preserve"> </w:t>
      </w:r>
      <w:r>
        <w:rPr>
          <w:w w:val="95"/>
        </w:rPr>
        <w:t>islet,</w:t>
      </w:r>
      <w:r>
        <w:rPr>
          <w:spacing w:val="-6"/>
          <w:w w:val="95"/>
        </w:rPr>
        <w:t xml:space="preserve"> </w:t>
      </w:r>
      <w:r>
        <w:rPr>
          <w:w w:val="95"/>
        </w:rPr>
        <w:t>which</w:t>
      </w:r>
      <w:r>
        <w:rPr>
          <w:spacing w:val="-10"/>
          <w:w w:val="95"/>
        </w:rPr>
        <w:t xml:space="preserve"> </w:t>
      </w:r>
      <w:r>
        <w:rPr>
          <w:w w:val="95"/>
        </w:rPr>
        <w:t>secretes</w:t>
      </w:r>
      <w:r>
        <w:rPr>
          <w:spacing w:val="-9"/>
          <w:w w:val="95"/>
        </w:rPr>
        <w:t xml:space="preserve"> </w:t>
      </w:r>
      <w:r>
        <w:rPr>
          <w:w w:val="95"/>
        </w:rPr>
        <w:t>hormones</w:t>
      </w:r>
      <w:r>
        <w:rPr>
          <w:spacing w:val="-10"/>
          <w:w w:val="95"/>
        </w:rPr>
        <w:t xml:space="preserve"> </w:t>
      </w:r>
      <w:r>
        <w:rPr>
          <w:w w:val="95"/>
        </w:rPr>
        <w:t>responsible</w:t>
      </w:r>
      <w:r>
        <w:rPr>
          <w:spacing w:val="-53"/>
          <w:w w:val="95"/>
        </w:rPr>
        <w:t xml:space="preserve"> </w:t>
      </w:r>
      <w:r>
        <w:rPr>
          <w:w w:val="95"/>
        </w:rPr>
        <w:t>for maintaining glucose homeostasis, is paramount.</w:t>
      </w:r>
      <w:r>
        <w:rPr>
          <w:spacing w:val="1"/>
          <w:w w:val="95"/>
        </w:rPr>
        <w:t xml:space="preserve"> </w:t>
      </w:r>
      <w:r>
        <w:rPr>
          <w:w w:val="95"/>
        </w:rPr>
        <w:t>Located in the pancreas, the</w:t>
      </w:r>
      <w:r>
        <w:rPr>
          <w:spacing w:val="1"/>
          <w:w w:val="95"/>
        </w:rPr>
        <w:t xml:space="preserve"> </w:t>
      </w:r>
      <w:r>
        <w:rPr>
          <w:w w:val="95"/>
        </w:rPr>
        <w:t>islets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w w:val="95"/>
        </w:rPr>
        <w:t>Langerhans</w:t>
      </w:r>
      <w:r>
        <w:rPr>
          <w:spacing w:val="1"/>
          <w:w w:val="95"/>
        </w:rPr>
        <w:t xml:space="preserve"> </w:t>
      </w:r>
      <w:r>
        <w:rPr>
          <w:w w:val="95"/>
        </w:rPr>
        <w:t>primarily</w:t>
      </w:r>
      <w:r>
        <w:rPr>
          <w:spacing w:val="1"/>
          <w:w w:val="95"/>
        </w:rPr>
        <w:t xml:space="preserve"> </w:t>
      </w:r>
      <w:r>
        <w:rPr>
          <w:w w:val="95"/>
        </w:rPr>
        <w:t>consist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</w:t>
      </w:r>
      <w:r>
        <w:rPr>
          <w:spacing w:val="1"/>
          <w:w w:val="95"/>
        </w:rPr>
        <w:t xml:space="preserve"> </w:t>
      </w:r>
      <w:r>
        <w:rPr>
          <w:w w:val="95"/>
        </w:rPr>
        <w:t>representing</w:t>
      </w:r>
      <w:r>
        <w:rPr>
          <w:spacing w:val="52"/>
        </w:rPr>
        <w:t xml:space="preserve"> </w:t>
      </w:r>
      <w:r>
        <w:rPr>
          <w:w w:val="95"/>
        </w:rPr>
        <w:t>about</w:t>
      </w:r>
      <w:r>
        <w:rPr>
          <w:spacing w:val="52"/>
        </w:rPr>
        <w:t xml:space="preserve"> </w:t>
      </w:r>
      <w:r>
        <w:rPr>
          <w:w w:val="95"/>
        </w:rPr>
        <w:t>60%</w:t>
      </w:r>
      <w:r>
        <w:rPr>
          <w:spacing w:val="52"/>
        </w:rPr>
        <w:t xml:space="preserve"> </w:t>
      </w:r>
      <w:r>
        <w:rPr>
          <w:w w:val="95"/>
        </w:rPr>
        <w:t>of</w:t>
      </w:r>
      <w:r>
        <w:rPr>
          <w:spacing w:val="52"/>
        </w:rPr>
        <w:t xml:space="preserve"> </w:t>
      </w:r>
      <w:r>
        <w:rPr>
          <w:w w:val="95"/>
        </w:rPr>
        <w:t>the</w:t>
      </w:r>
      <w:r>
        <w:rPr>
          <w:spacing w:val="-52"/>
          <w:w w:val="95"/>
        </w:rPr>
        <w:t xml:space="preserve"> </w:t>
      </w:r>
      <w:r>
        <w:rPr>
          <w:w w:val="95"/>
        </w:rPr>
        <w:t>cells in human islets [</w:t>
      </w:r>
      <w:hyperlink w:anchor="_bookmark141" w:history="1">
        <w:r>
          <w:rPr>
            <w:color w:val="0000FF"/>
            <w:w w:val="95"/>
          </w:rPr>
          <w:t>21</w:t>
        </w:r>
      </w:hyperlink>
      <w:r>
        <w:rPr>
          <w:w w:val="95"/>
        </w:rPr>
        <w:t>]. These cells secrete insulin into th</w:t>
      </w:r>
      <w:r>
        <w:rPr>
          <w:w w:val="95"/>
        </w:rPr>
        <w:t>e bloodstream assisting</w:t>
      </w:r>
      <w:r>
        <w:rPr>
          <w:spacing w:val="1"/>
          <w:w w:val="95"/>
        </w:rPr>
        <w:t xml:space="preserve"> </w:t>
      </w:r>
      <w:r>
        <w:rPr>
          <w:w w:val="95"/>
        </w:rPr>
        <w:t>mainly liver, adipose, and skeletal muscle cells with the uptake of glucose from the</w:t>
      </w:r>
      <w:r>
        <w:rPr>
          <w:spacing w:val="1"/>
          <w:w w:val="95"/>
        </w:rPr>
        <w:t xml:space="preserve"> </w:t>
      </w:r>
      <w:r>
        <w:rPr>
          <w:w w:val="95"/>
        </w:rPr>
        <w:t>blood. Since dysfunction in insulin secretion has been linked to type 2 diabetes [</w:t>
      </w:r>
      <w:hyperlink w:anchor="_bookmark178" w:history="1">
        <w:r>
          <w:rPr>
            <w:color w:val="0000FF"/>
            <w:w w:val="95"/>
          </w:rPr>
          <w:t>60</w:t>
        </w:r>
      </w:hyperlink>
      <w:r>
        <w:rPr>
          <w:w w:val="95"/>
        </w:rPr>
        <w:t>],</w:t>
      </w:r>
      <w:r>
        <w:rPr>
          <w:spacing w:val="-52"/>
          <w:w w:val="95"/>
        </w:rPr>
        <w:t xml:space="preserve"> </w:t>
      </w:r>
      <w:r>
        <w:rPr>
          <w:w w:val="95"/>
        </w:rPr>
        <w:t>a further understanding of t</w:t>
      </w:r>
      <w:r>
        <w:rPr>
          <w:w w:val="95"/>
        </w:rPr>
        <w:t>his phenomena may provide crucial insight into the</w:t>
      </w:r>
      <w:r>
        <w:rPr>
          <w:spacing w:val="1"/>
          <w:w w:val="95"/>
        </w:rPr>
        <w:t xml:space="preserve"> </w:t>
      </w:r>
      <w:r>
        <w:t>disease.</w:t>
      </w:r>
    </w:p>
    <w:p w14:paraId="733BD92E" w14:textId="77777777" w:rsidR="00F5531B" w:rsidRDefault="00F53AF1">
      <w:pPr>
        <w:pStyle w:val="BodyText"/>
        <w:spacing w:line="281" w:lineRule="exact"/>
        <w:ind w:left="1768"/>
      </w:pPr>
      <w:r>
        <w:t>Observed</w:t>
      </w:r>
      <w:r>
        <w:rPr>
          <w:spacing w:val="18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mouse</w:t>
      </w:r>
      <w:r>
        <w:rPr>
          <w:spacing w:val="20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human</w:t>
      </w:r>
      <w:r>
        <w:rPr>
          <w:spacing w:val="20"/>
        </w:rPr>
        <w:t xml:space="preserve"> </w:t>
      </w:r>
      <w:r>
        <w:t>islets</w:t>
      </w:r>
      <w:r>
        <w:rPr>
          <w:spacing w:val="20"/>
        </w:rPr>
        <w:t xml:space="preserve"> </w:t>
      </w:r>
      <w:r>
        <w:t>[</w:t>
      </w:r>
      <w:hyperlink w:anchor="_bookmark179" w:history="1">
        <w:r>
          <w:rPr>
            <w:color w:val="0000FF"/>
          </w:rPr>
          <w:t>61</w:t>
        </w:r>
      </w:hyperlink>
      <w:r>
        <w:t>],</w:t>
      </w:r>
      <w:r>
        <w:rPr>
          <w:spacing w:val="25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electrical</w:t>
      </w:r>
      <w:r>
        <w:rPr>
          <w:spacing w:val="19"/>
        </w:rPr>
        <w:t xml:space="preserve"> </w:t>
      </w:r>
      <w:r>
        <w:t>activity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15"/>
        </w:rPr>
        <w:t xml:space="preserve"> </w:t>
      </w:r>
      <w:r>
        <w:t>cells</w:t>
      </w:r>
    </w:p>
    <w:p w14:paraId="5A07BCC2" w14:textId="77777777" w:rsidR="00F5531B" w:rsidRDefault="00F5531B">
      <w:pPr>
        <w:spacing w:line="281" w:lineRule="exac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75E152D6" w14:textId="77777777" w:rsidR="00F5531B" w:rsidRDefault="00F53AF1">
      <w:pPr>
        <w:pStyle w:val="BodyText"/>
        <w:spacing w:before="36" w:line="504" w:lineRule="auto"/>
        <w:ind w:left="1191" w:right="648"/>
        <w:jc w:val="both"/>
      </w:pPr>
      <w:r>
        <w:rPr>
          <w:w w:val="95"/>
        </w:rPr>
        <w:lastRenderedPageBreak/>
        <w:t>in an islet,</w:t>
      </w:r>
      <w:r>
        <w:rPr>
          <w:spacing w:val="52"/>
        </w:rPr>
        <w:t xml:space="preserve"> </w:t>
      </w:r>
      <w:r>
        <w:rPr>
          <w:w w:val="95"/>
        </w:rPr>
        <w:t>to which insulin secretion is tied [</w:t>
      </w:r>
      <w:hyperlink w:anchor="_bookmark180" w:history="1">
        <w:r>
          <w:rPr>
            <w:color w:val="0000FF"/>
            <w:w w:val="95"/>
          </w:rPr>
          <w:t>62</w:t>
        </w:r>
      </w:hyperlink>
      <w:r>
        <w:rPr>
          <w:w w:val="95"/>
        </w:rPr>
        <w:t>],</w:t>
      </w:r>
      <w:r>
        <w:rPr>
          <w:spacing w:val="52"/>
        </w:rPr>
        <w:t xml:space="preserve"> </w:t>
      </w:r>
      <w:r>
        <w:rPr>
          <w:w w:val="95"/>
        </w:rPr>
        <w:t>undergoes both fast (period of</w:t>
      </w:r>
      <w:r>
        <w:rPr>
          <w:spacing w:val="1"/>
          <w:w w:val="95"/>
        </w:rPr>
        <w:t xml:space="preserve"> </w:t>
      </w:r>
      <w:r>
        <w:rPr>
          <w:w w:val="95"/>
        </w:rPr>
        <w:t>tens</w:t>
      </w:r>
      <w:r>
        <w:rPr>
          <w:spacing w:val="40"/>
          <w:w w:val="95"/>
        </w:rPr>
        <w:t xml:space="preserve"> </w:t>
      </w:r>
      <w:r>
        <w:rPr>
          <w:w w:val="95"/>
        </w:rPr>
        <w:t>of</w:t>
      </w:r>
      <w:r>
        <w:rPr>
          <w:spacing w:val="41"/>
          <w:w w:val="95"/>
        </w:rPr>
        <w:t xml:space="preserve"> </w:t>
      </w:r>
      <w:r>
        <w:rPr>
          <w:w w:val="95"/>
        </w:rPr>
        <w:t>seconds)</w:t>
      </w:r>
      <w:r>
        <w:rPr>
          <w:spacing w:val="41"/>
          <w:w w:val="95"/>
        </w:rPr>
        <w:t xml:space="preserve"> </w:t>
      </w:r>
      <w:r>
        <w:rPr>
          <w:w w:val="95"/>
        </w:rPr>
        <w:t>and</w:t>
      </w:r>
      <w:r>
        <w:rPr>
          <w:spacing w:val="41"/>
          <w:w w:val="95"/>
        </w:rPr>
        <w:t xml:space="preserve"> </w:t>
      </w:r>
      <w:r>
        <w:rPr>
          <w:w w:val="95"/>
        </w:rPr>
        <w:t>slow</w:t>
      </w:r>
      <w:r>
        <w:rPr>
          <w:spacing w:val="41"/>
          <w:w w:val="95"/>
        </w:rPr>
        <w:t xml:space="preserve"> </w:t>
      </w:r>
      <w:r>
        <w:rPr>
          <w:w w:val="95"/>
        </w:rPr>
        <w:t>(period</w:t>
      </w:r>
      <w:r>
        <w:rPr>
          <w:spacing w:val="41"/>
          <w:w w:val="95"/>
        </w:rPr>
        <w:t xml:space="preserve"> </w:t>
      </w:r>
      <w:r>
        <w:rPr>
          <w:w w:val="95"/>
        </w:rPr>
        <w:t>of</w:t>
      </w:r>
      <w:r>
        <w:rPr>
          <w:spacing w:val="41"/>
          <w:w w:val="95"/>
        </w:rPr>
        <w:t xml:space="preserve"> </w:t>
      </w:r>
      <w:r>
        <w:rPr>
          <w:w w:val="95"/>
        </w:rPr>
        <w:t>several</w:t>
      </w:r>
      <w:r>
        <w:rPr>
          <w:spacing w:val="41"/>
          <w:w w:val="95"/>
        </w:rPr>
        <w:t xml:space="preserve"> </w:t>
      </w:r>
      <w:r>
        <w:rPr>
          <w:w w:val="95"/>
        </w:rPr>
        <w:t>minutes)</w:t>
      </w:r>
      <w:r>
        <w:rPr>
          <w:spacing w:val="41"/>
          <w:w w:val="95"/>
        </w:rPr>
        <w:t xml:space="preserve"> </w:t>
      </w:r>
      <w:r>
        <w:rPr>
          <w:w w:val="95"/>
        </w:rPr>
        <w:t>oscillations</w:t>
      </w:r>
      <w:r>
        <w:rPr>
          <w:spacing w:val="41"/>
          <w:w w:val="95"/>
        </w:rPr>
        <w:t xml:space="preserve"> </w:t>
      </w:r>
      <w:r>
        <w:rPr>
          <w:w w:val="95"/>
        </w:rPr>
        <w:t>in</w:t>
      </w:r>
      <w:r>
        <w:rPr>
          <w:spacing w:val="41"/>
          <w:w w:val="95"/>
        </w:rPr>
        <w:t xml:space="preserve"> </w:t>
      </w:r>
      <w:r>
        <w:rPr>
          <w:w w:val="95"/>
        </w:rPr>
        <w:t>response</w:t>
      </w:r>
      <w:r>
        <w:rPr>
          <w:spacing w:val="41"/>
          <w:w w:val="95"/>
        </w:rPr>
        <w:t xml:space="preserve"> </w:t>
      </w:r>
      <w:r>
        <w:rPr>
          <w:w w:val="95"/>
        </w:rPr>
        <w:t>to</w:t>
      </w:r>
      <w:r>
        <w:rPr>
          <w:spacing w:val="-53"/>
          <w:w w:val="95"/>
        </w:rPr>
        <w:t xml:space="preserve"> </w:t>
      </w:r>
      <w:r>
        <w:rPr>
          <w:w w:val="95"/>
        </w:rPr>
        <w:t>a glucose stimulus.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While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are heterogeneous in their response,</w:t>
      </w:r>
      <w:r>
        <w:rPr>
          <w:w w:val="95"/>
        </w:rPr>
        <w:t xml:space="preserve"> their be-</w:t>
      </w:r>
      <w:r>
        <w:rPr>
          <w:spacing w:val="1"/>
          <w:w w:val="95"/>
        </w:rPr>
        <w:t xml:space="preserve"> </w:t>
      </w:r>
      <w:r>
        <w:rPr>
          <w:w w:val="95"/>
        </w:rPr>
        <w:t>havior is coordinated within the islet through gap junctions (Connexin36), which</w:t>
      </w:r>
      <w:r>
        <w:rPr>
          <w:spacing w:val="1"/>
          <w:w w:val="95"/>
        </w:rPr>
        <w:t xml:space="preserve"> </w:t>
      </w:r>
      <w:r>
        <w:rPr>
          <w:w w:val="95"/>
        </w:rPr>
        <w:t>connect the cytosols of neighboring cells allowing ions to diffuse from one cell to an-</w:t>
      </w:r>
      <w:r>
        <w:rPr>
          <w:spacing w:val="-52"/>
          <w:w w:val="95"/>
        </w:rPr>
        <w:t xml:space="preserve"> </w:t>
      </w:r>
      <w:r>
        <w:rPr>
          <w:w w:val="95"/>
        </w:rPr>
        <w:t>other</w:t>
      </w:r>
      <w:r>
        <w:rPr>
          <w:spacing w:val="-8"/>
          <w:w w:val="95"/>
        </w:rPr>
        <w:t xml:space="preserve"> </w:t>
      </w:r>
      <w:r>
        <w:rPr>
          <w:w w:val="95"/>
        </w:rPr>
        <w:t>[</w:t>
      </w:r>
      <w:hyperlink w:anchor="_bookmark148" w:history="1">
        <w:r>
          <w:rPr>
            <w:color w:val="0000FF"/>
            <w:w w:val="95"/>
          </w:rPr>
          <w:t>29</w:t>
        </w:r>
      </w:hyperlink>
      <w:r>
        <w:rPr>
          <w:w w:val="95"/>
        </w:rPr>
        <w:t>,</w:t>
      </w:r>
      <w:hyperlink w:anchor="_bookmark149" w:history="1">
        <w:r>
          <w:rPr>
            <w:color w:val="0000FF"/>
            <w:w w:val="95"/>
          </w:rPr>
          <w:t>30</w:t>
        </w:r>
      </w:hyperlink>
      <w:r>
        <w:rPr>
          <w:w w:val="95"/>
        </w:rPr>
        <w:t>,</w:t>
      </w:r>
      <w:hyperlink w:anchor="_bookmark181" w:history="1">
        <w:r>
          <w:rPr>
            <w:color w:val="0000FF"/>
            <w:w w:val="95"/>
          </w:rPr>
          <w:t>63</w:t>
        </w:r>
      </w:hyperlink>
      <w:r>
        <w:rPr>
          <w:w w:val="95"/>
        </w:rPr>
        <w:t>].</w:t>
      </w:r>
      <w:r>
        <w:rPr>
          <w:spacing w:val="19"/>
          <w:w w:val="95"/>
        </w:rPr>
        <w:t xml:space="preserve"> </w:t>
      </w:r>
      <w:r>
        <w:rPr>
          <w:w w:val="95"/>
        </w:rPr>
        <w:t>In</w:t>
      </w:r>
      <w:r>
        <w:rPr>
          <w:spacing w:val="-8"/>
          <w:w w:val="95"/>
        </w:rPr>
        <w:t xml:space="preserve"> </w:t>
      </w:r>
      <w:r>
        <w:rPr>
          <w:w w:val="95"/>
        </w:rPr>
        <w:t>elevated</w:t>
      </w:r>
      <w:r>
        <w:rPr>
          <w:spacing w:val="-8"/>
          <w:w w:val="95"/>
        </w:rPr>
        <w:t xml:space="preserve"> </w:t>
      </w:r>
      <w:r>
        <w:rPr>
          <w:w w:val="95"/>
        </w:rPr>
        <w:t>levels</w:t>
      </w:r>
      <w:r>
        <w:rPr>
          <w:spacing w:val="-8"/>
          <w:w w:val="95"/>
        </w:rPr>
        <w:t xml:space="preserve"> </w:t>
      </w:r>
      <w:r>
        <w:rPr>
          <w:w w:val="95"/>
        </w:rPr>
        <w:t>of</w:t>
      </w:r>
      <w:r>
        <w:rPr>
          <w:spacing w:val="-8"/>
          <w:w w:val="95"/>
        </w:rPr>
        <w:t xml:space="preserve"> </w:t>
      </w:r>
      <w:r>
        <w:rPr>
          <w:w w:val="95"/>
        </w:rPr>
        <w:t>glucose,</w:t>
      </w:r>
      <w:r>
        <w:rPr>
          <w:spacing w:val="-6"/>
          <w:w w:val="95"/>
        </w:rPr>
        <w:t xml:space="preserve"> </w:t>
      </w:r>
      <w:r>
        <w:rPr>
          <w:w w:val="95"/>
        </w:rPr>
        <w:t>this</w:t>
      </w:r>
      <w:r>
        <w:rPr>
          <w:spacing w:val="-7"/>
          <w:w w:val="95"/>
        </w:rPr>
        <w:t xml:space="preserve"> </w:t>
      </w:r>
      <w:r>
        <w:rPr>
          <w:w w:val="95"/>
        </w:rPr>
        <w:t>leads</w:t>
      </w:r>
      <w:r>
        <w:rPr>
          <w:spacing w:val="-8"/>
          <w:w w:val="95"/>
        </w:rPr>
        <w:t xml:space="preserve"> </w:t>
      </w:r>
      <w:r>
        <w:rPr>
          <w:w w:val="95"/>
        </w:rPr>
        <w:t>to</w:t>
      </w:r>
      <w:r>
        <w:rPr>
          <w:spacing w:val="-8"/>
          <w:w w:val="95"/>
        </w:rPr>
        <w:t xml:space="preserve"> </w:t>
      </w:r>
      <w:r>
        <w:rPr>
          <w:w w:val="95"/>
        </w:rPr>
        <w:t>synchronized</w:t>
      </w:r>
      <w:r>
        <w:rPr>
          <w:spacing w:val="-8"/>
          <w:w w:val="95"/>
        </w:rPr>
        <w:t xml:space="preserve"> </w:t>
      </w:r>
      <w:r>
        <w:rPr>
          <w:w w:val="95"/>
        </w:rPr>
        <w:t>oscillations,</w:t>
      </w:r>
      <w:r>
        <w:rPr>
          <w:spacing w:val="-53"/>
          <w:w w:val="95"/>
        </w:rPr>
        <w:t xml:space="preserve"> </w:t>
      </w:r>
      <w:r>
        <w:rPr>
          <w:w w:val="95"/>
        </w:rPr>
        <w:t>attributed to electrical waves traveling through gap junctions. This is supported by</w:t>
      </w:r>
      <w:r>
        <w:rPr>
          <w:spacing w:val="1"/>
          <w:w w:val="95"/>
        </w:rPr>
        <w:t xml:space="preserve"> </w:t>
      </w:r>
      <w:r>
        <w:rPr>
          <w:w w:val="95"/>
        </w:rPr>
        <w:t>the disappearance of synchron</w:t>
      </w:r>
      <w:r>
        <w:rPr>
          <w:w w:val="95"/>
        </w:rPr>
        <w:t>ization and electrical waves in gap junction knockout</w:t>
      </w:r>
      <w:r>
        <w:rPr>
          <w:spacing w:val="1"/>
          <w:w w:val="95"/>
        </w:rPr>
        <w:t xml:space="preserve"> </w:t>
      </w:r>
      <w:r>
        <w:rPr>
          <w:w w:val="95"/>
        </w:rPr>
        <w:t>islets [</w:t>
      </w:r>
      <w:hyperlink w:anchor="_bookmark139" w:history="1">
        <w:r>
          <w:rPr>
            <w:color w:val="0000FF"/>
            <w:w w:val="95"/>
          </w:rPr>
          <w:t>19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Some sub-regions within the islet were found to be more effective at</w:t>
      </w:r>
      <w:r>
        <w:rPr>
          <w:spacing w:val="1"/>
          <w:w w:val="95"/>
        </w:rPr>
        <w:t xml:space="preserve"> </w:t>
      </w:r>
      <w:r>
        <w:rPr>
          <w:w w:val="95"/>
        </w:rPr>
        <w:t>triggering activity, where the more active cells were co-localized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Subpopula-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tions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with differing functions are beginning to be revealed within the islet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through studying biomarkers, allowing for further investigation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heterogene-</w:t>
      </w:r>
      <w:r>
        <w:rPr>
          <w:spacing w:val="-53"/>
          <w:w w:val="95"/>
        </w:rPr>
        <w:t xml:space="preserve"> </w:t>
      </w:r>
      <w:r>
        <w:rPr>
          <w:w w:val="95"/>
        </w:rPr>
        <w:t>ity</w:t>
      </w:r>
      <w:r>
        <w:rPr>
          <w:spacing w:val="14"/>
          <w:w w:val="95"/>
        </w:rPr>
        <w:t xml:space="preserve"> </w:t>
      </w:r>
      <w:r>
        <w:rPr>
          <w:w w:val="95"/>
        </w:rPr>
        <w:t>[</w:t>
      </w:r>
      <w:hyperlink w:anchor="_bookmark182" w:history="1">
        <w:r>
          <w:rPr>
            <w:color w:val="0000FF"/>
            <w:w w:val="95"/>
          </w:rPr>
          <w:t>64</w:t>
        </w:r>
      </w:hyperlink>
      <w:r>
        <w:rPr>
          <w:w w:val="95"/>
        </w:rPr>
        <w:t>].</w:t>
      </w:r>
      <w:r>
        <w:rPr>
          <w:spacing w:val="41"/>
          <w:w w:val="95"/>
        </w:rPr>
        <w:t xml:space="preserve"> </w:t>
      </w:r>
      <w:r>
        <w:rPr>
          <w:w w:val="95"/>
        </w:rPr>
        <w:t>A</w:t>
      </w:r>
      <w:r>
        <w:rPr>
          <w:spacing w:val="15"/>
          <w:w w:val="95"/>
        </w:rPr>
        <w:t xml:space="preserve"> </w:t>
      </w:r>
      <w:r>
        <w:rPr>
          <w:w w:val="95"/>
        </w:rPr>
        <w:t>loss</w:t>
      </w:r>
      <w:r>
        <w:rPr>
          <w:spacing w:val="14"/>
          <w:w w:val="95"/>
        </w:rPr>
        <w:t xml:space="preserve"> </w:t>
      </w:r>
      <w:r>
        <w:rPr>
          <w:w w:val="95"/>
        </w:rPr>
        <w:t>of</w:t>
      </w:r>
      <w:r>
        <w:rPr>
          <w:spacing w:val="15"/>
          <w:w w:val="95"/>
        </w:rPr>
        <w:t xml:space="preserve"> </w:t>
      </w:r>
      <w:r>
        <w:rPr>
          <w:w w:val="95"/>
        </w:rPr>
        <w:t>coordinated</w:t>
      </w:r>
      <w:r>
        <w:rPr>
          <w:spacing w:val="15"/>
          <w:w w:val="95"/>
        </w:rPr>
        <w:t xml:space="preserve"> </w:t>
      </w:r>
      <w:r>
        <w:rPr>
          <w:w w:val="95"/>
        </w:rPr>
        <w:t>activity</w:t>
      </w:r>
      <w:r>
        <w:rPr>
          <w:spacing w:val="15"/>
          <w:w w:val="95"/>
        </w:rPr>
        <w:t xml:space="preserve"> </w:t>
      </w:r>
      <w:r>
        <w:rPr>
          <w:w w:val="95"/>
        </w:rPr>
        <w:t>has</w:t>
      </w:r>
      <w:r>
        <w:rPr>
          <w:spacing w:val="14"/>
          <w:w w:val="95"/>
        </w:rPr>
        <w:t xml:space="preserve"> </w:t>
      </w:r>
      <w:r>
        <w:rPr>
          <w:w w:val="95"/>
        </w:rPr>
        <w:t>been</w:t>
      </w:r>
      <w:r>
        <w:rPr>
          <w:spacing w:val="15"/>
          <w:w w:val="95"/>
        </w:rPr>
        <w:t xml:space="preserve"> </w:t>
      </w:r>
      <w:r>
        <w:rPr>
          <w:w w:val="95"/>
        </w:rPr>
        <w:t>observed</w:t>
      </w:r>
      <w:r>
        <w:rPr>
          <w:spacing w:val="15"/>
          <w:w w:val="95"/>
        </w:rPr>
        <w:t xml:space="preserve"> </w:t>
      </w:r>
      <w:r>
        <w:rPr>
          <w:w w:val="95"/>
        </w:rPr>
        <w:t>in</w:t>
      </w:r>
      <w:r>
        <w:rPr>
          <w:spacing w:val="15"/>
          <w:w w:val="95"/>
        </w:rPr>
        <w:t xml:space="preserve"> </w:t>
      </w:r>
      <w:r>
        <w:rPr>
          <w:w w:val="95"/>
        </w:rPr>
        <w:t>human</w:t>
      </w:r>
      <w:r>
        <w:rPr>
          <w:spacing w:val="14"/>
          <w:w w:val="95"/>
        </w:rPr>
        <w:t xml:space="preserve"> </w:t>
      </w:r>
      <w:r>
        <w:rPr>
          <w:w w:val="95"/>
        </w:rPr>
        <w:t>islets</w:t>
      </w:r>
      <w:r>
        <w:rPr>
          <w:spacing w:val="15"/>
          <w:w w:val="95"/>
        </w:rPr>
        <w:t xml:space="preserve"> </w:t>
      </w:r>
      <w:r>
        <w:rPr>
          <w:w w:val="95"/>
        </w:rPr>
        <w:t>with</w:t>
      </w:r>
      <w:r>
        <w:rPr>
          <w:spacing w:val="15"/>
          <w:w w:val="95"/>
        </w:rPr>
        <w:t xml:space="preserve"> </w:t>
      </w:r>
      <w:r>
        <w:rPr>
          <w:w w:val="95"/>
        </w:rPr>
        <w:t>type</w:t>
      </w:r>
      <w:r>
        <w:rPr>
          <w:spacing w:val="-53"/>
          <w:w w:val="95"/>
        </w:rPr>
        <w:t xml:space="preserve"> </w:t>
      </w:r>
      <w:r>
        <w:t>2</w:t>
      </w:r>
      <w:r>
        <w:rPr>
          <w:spacing w:val="9"/>
        </w:rPr>
        <w:t xml:space="preserve"> </w:t>
      </w:r>
      <w:r>
        <w:t>diabetes</w:t>
      </w:r>
      <w:r>
        <w:rPr>
          <w:spacing w:val="10"/>
        </w:rPr>
        <w:t xml:space="preserve"> </w:t>
      </w:r>
      <w:r>
        <w:t>[</w:t>
      </w:r>
      <w:hyperlink w:anchor="_bookmark137" w:history="1">
        <w:r>
          <w:rPr>
            <w:color w:val="0000FF"/>
          </w:rPr>
          <w:t>17</w:t>
        </w:r>
      </w:hyperlink>
      <w:r>
        <w:t>,</w:t>
      </w:r>
      <w:r>
        <w:rPr>
          <w:spacing w:val="-32"/>
        </w:rPr>
        <w:t xml:space="preserve"> </w:t>
      </w:r>
      <w:hyperlink w:anchor="_bookmark183" w:history="1">
        <w:r>
          <w:rPr>
            <w:color w:val="0000FF"/>
          </w:rPr>
          <w:t>65</w:t>
        </w:r>
      </w:hyperlink>
      <w:r>
        <w:t>,</w:t>
      </w:r>
      <w:r>
        <w:rPr>
          <w:spacing w:val="-32"/>
        </w:rPr>
        <w:t xml:space="preserve"> </w:t>
      </w:r>
      <w:hyperlink w:anchor="_bookmark184" w:history="1">
        <w:r>
          <w:rPr>
            <w:color w:val="0000FF"/>
          </w:rPr>
          <w:t>66</w:t>
        </w:r>
      </w:hyperlink>
      <w:r>
        <w:t>],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thus</w:t>
      </w:r>
      <w:r>
        <w:rPr>
          <w:spacing w:val="10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focus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much</w:t>
      </w:r>
      <w:r>
        <w:rPr>
          <w:spacing w:val="9"/>
        </w:rPr>
        <w:t xml:space="preserve"> </w:t>
      </w:r>
      <w:r>
        <w:t>research.</w:t>
      </w:r>
    </w:p>
    <w:p w14:paraId="6033DF51" w14:textId="77777777" w:rsidR="00F5531B" w:rsidRDefault="00F53AF1">
      <w:pPr>
        <w:pStyle w:val="BodyText"/>
        <w:spacing w:before="16" w:line="506" w:lineRule="auto"/>
        <w:ind w:left="1192" w:right="648" w:firstLine="576"/>
        <w:jc w:val="both"/>
      </w:pPr>
      <w:r>
        <w:rPr>
          <w:w w:val="95"/>
        </w:rPr>
        <w:t>Using optogenetics to activate t</w:t>
      </w:r>
      <w:r>
        <w:rPr>
          <w:w w:val="95"/>
        </w:rPr>
        <w:t>ransfected light sensitive halorhodopsin chlo-</w:t>
      </w:r>
      <w:r>
        <w:rPr>
          <w:spacing w:val="1"/>
          <w:w w:val="95"/>
        </w:rPr>
        <w:t xml:space="preserve"> </w:t>
      </w:r>
      <w:r>
        <w:rPr>
          <w:w w:val="95"/>
        </w:rPr>
        <w:t>ride pumps that hyperpolarize a cell, mouse islets were desynchronized with the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silencing of certain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called hub cells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To investigate the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network,</w:t>
      </w:r>
      <w:r>
        <w:rPr>
          <w:spacing w:val="1"/>
          <w:w w:val="95"/>
        </w:rPr>
        <w:t xml:space="preserve"> </w:t>
      </w:r>
      <w:r>
        <w:rPr>
          <w:w w:val="95"/>
        </w:rPr>
        <w:t>functional connectivity graphs, often used in computational neuroscience [</w:t>
      </w:r>
      <w:hyperlink w:anchor="_bookmark163" w:history="1">
        <w:r>
          <w:rPr>
            <w:color w:val="0000FF"/>
            <w:w w:val="95"/>
          </w:rPr>
          <w:t>45</w:t>
        </w:r>
      </w:hyperlink>
      <w:r>
        <w:rPr>
          <w:w w:val="95"/>
        </w:rPr>
        <w:t>], were</w:t>
      </w:r>
      <w:r>
        <w:rPr>
          <w:spacing w:val="1"/>
          <w:w w:val="95"/>
        </w:rPr>
        <w:t xml:space="preserve"> </w:t>
      </w:r>
      <w:r>
        <w:rPr>
          <w:w w:val="95"/>
        </w:rPr>
        <w:t>created based on calcium trace comparisons. The functional connectivity networks</w:t>
      </w:r>
      <w:r>
        <w:rPr>
          <w:spacing w:val="1"/>
          <w:w w:val="95"/>
        </w:rPr>
        <w:t xml:space="preserve"> </w:t>
      </w:r>
      <w:r>
        <w:rPr>
          <w:w w:val="95"/>
        </w:rPr>
        <w:t>for</w:t>
      </w:r>
      <w:r>
        <w:rPr>
          <w:spacing w:val="-3"/>
          <w:w w:val="95"/>
        </w:rPr>
        <w:t xml:space="preserve"> </w:t>
      </w:r>
      <w:r>
        <w:rPr>
          <w:w w:val="95"/>
        </w:rPr>
        <w:t>these</w:t>
      </w:r>
      <w:r>
        <w:rPr>
          <w:spacing w:val="-2"/>
          <w:w w:val="95"/>
        </w:rPr>
        <w:t xml:space="preserve"> </w:t>
      </w:r>
      <w:r>
        <w:rPr>
          <w:w w:val="95"/>
        </w:rPr>
        <w:t>islets</w:t>
      </w:r>
      <w:r>
        <w:rPr>
          <w:spacing w:val="-2"/>
          <w:w w:val="95"/>
        </w:rPr>
        <w:t xml:space="preserve"> </w:t>
      </w:r>
      <w:r>
        <w:rPr>
          <w:w w:val="95"/>
        </w:rPr>
        <w:t>were</w:t>
      </w:r>
      <w:r>
        <w:rPr>
          <w:spacing w:val="-2"/>
          <w:w w:val="95"/>
        </w:rPr>
        <w:t xml:space="preserve"> </w:t>
      </w:r>
      <w:r>
        <w:rPr>
          <w:w w:val="95"/>
        </w:rPr>
        <w:t>scale-free,</w:t>
      </w:r>
      <w:r>
        <w:rPr>
          <w:spacing w:val="-2"/>
          <w:w w:val="95"/>
        </w:rPr>
        <w:t xml:space="preserve"> </w:t>
      </w:r>
      <w:r>
        <w:rPr>
          <w:w w:val="95"/>
        </w:rPr>
        <w:t>which</w:t>
      </w:r>
      <w:r>
        <w:rPr>
          <w:spacing w:val="-2"/>
          <w:w w:val="95"/>
        </w:rPr>
        <w:t xml:space="preserve"> </w:t>
      </w:r>
      <w:r>
        <w:rPr>
          <w:w w:val="95"/>
        </w:rPr>
        <w:t>impli</w:t>
      </w:r>
      <w:r>
        <w:rPr>
          <w:w w:val="95"/>
        </w:rPr>
        <w:t>es</w:t>
      </w:r>
      <w:r>
        <w:rPr>
          <w:spacing w:val="-2"/>
          <w:w w:val="95"/>
        </w:rPr>
        <w:t xml:space="preserve"> </w:t>
      </w:r>
      <w:r>
        <w:rPr>
          <w:w w:val="95"/>
        </w:rPr>
        <w:t>a</w:t>
      </w:r>
      <w:r>
        <w:rPr>
          <w:spacing w:val="-3"/>
          <w:w w:val="95"/>
        </w:rPr>
        <w:t xml:space="preserve"> </w:t>
      </w:r>
      <w:r>
        <w:rPr>
          <w:w w:val="95"/>
        </w:rPr>
        <w:t>hub-follower</w:t>
      </w:r>
      <w:r>
        <w:rPr>
          <w:spacing w:val="-2"/>
          <w:w w:val="95"/>
        </w:rPr>
        <w:t xml:space="preserve"> </w:t>
      </w:r>
      <w:r>
        <w:rPr>
          <w:w w:val="95"/>
        </w:rPr>
        <w:t>scheme</w:t>
      </w:r>
      <w:r>
        <w:rPr>
          <w:spacing w:val="-2"/>
          <w:w w:val="95"/>
        </w:rPr>
        <w:t xml:space="preserve"> </w:t>
      </w:r>
      <w:r>
        <w:rPr>
          <w:w w:val="95"/>
        </w:rPr>
        <w:t>in</w:t>
      </w:r>
      <w:r>
        <w:rPr>
          <w:spacing w:val="-2"/>
          <w:w w:val="95"/>
        </w:rPr>
        <w:t xml:space="preserve"> </w:t>
      </w:r>
      <w:r>
        <w:rPr>
          <w:w w:val="95"/>
        </w:rPr>
        <w:t>the</w:t>
      </w:r>
      <w:r>
        <w:rPr>
          <w:spacing w:val="-3"/>
          <w:w w:val="95"/>
        </w:rPr>
        <w:t xml:space="preserve"> </w:t>
      </w:r>
      <w:r>
        <w:rPr>
          <w:w w:val="95"/>
        </w:rPr>
        <w:t>islet</w:t>
      </w:r>
      <w:r>
        <w:rPr>
          <w:spacing w:val="-2"/>
          <w:w w:val="95"/>
        </w:rPr>
        <w:t xml:space="preserve"> </w:t>
      </w:r>
      <w:r>
        <w:rPr>
          <w:w w:val="95"/>
        </w:rPr>
        <w:t>[</w:t>
      </w:r>
      <w:hyperlink w:anchor="_bookmark166" w:history="1">
        <w:r>
          <w:rPr>
            <w:color w:val="0000FF"/>
            <w:w w:val="95"/>
          </w:rPr>
          <w:t>48</w:t>
        </w:r>
      </w:hyperlink>
      <w:r>
        <w:rPr>
          <w:w w:val="95"/>
        </w:rPr>
        <w:t>].</w:t>
      </w:r>
      <w:r>
        <w:rPr>
          <w:spacing w:val="-52"/>
          <w:w w:val="95"/>
        </w:rPr>
        <w:t xml:space="preserve"> </w:t>
      </w:r>
      <w:r>
        <w:t>The hub cells were both (a) highly functionally connected and (b) essential for</w:t>
      </w:r>
      <w:r>
        <w:rPr>
          <w:spacing w:val="1"/>
        </w:rPr>
        <w:t xml:space="preserve"> </w:t>
      </w:r>
      <w:r>
        <w:rPr>
          <w:w w:val="95"/>
        </w:rPr>
        <w:t>maintaining oscillations in the islet.</w:t>
      </w:r>
      <w:r>
        <w:rPr>
          <w:spacing w:val="1"/>
          <w:w w:val="95"/>
        </w:rPr>
        <w:t xml:space="preserve"> </w:t>
      </w:r>
      <w:r>
        <w:rPr>
          <w:w w:val="95"/>
        </w:rPr>
        <w:t>They had more hyperpolarized mitochondria,</w:t>
      </w:r>
      <w:r>
        <w:rPr>
          <w:spacing w:val="1"/>
          <w:w w:val="95"/>
        </w:rPr>
        <w:t xml:space="preserve"> </w:t>
      </w:r>
      <w:r>
        <w:rPr>
          <w:w w:val="95"/>
        </w:rPr>
        <w:t>indicative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3"/>
          <w:w w:val="95"/>
        </w:rPr>
        <w:t xml:space="preserve"> </w:t>
      </w:r>
      <w:r>
        <w:rPr>
          <w:w w:val="95"/>
        </w:rPr>
        <w:t>incr</w:t>
      </w:r>
      <w:r>
        <w:rPr>
          <w:w w:val="95"/>
        </w:rPr>
        <w:t>eased</w:t>
      </w:r>
      <w:r>
        <w:rPr>
          <w:spacing w:val="23"/>
          <w:w w:val="95"/>
        </w:rPr>
        <w:t xml:space="preserve"> </w:t>
      </w:r>
      <w:r>
        <w:rPr>
          <w:w w:val="95"/>
        </w:rPr>
        <w:t>ATP</w:t>
      </w:r>
      <w:r>
        <w:rPr>
          <w:spacing w:val="23"/>
          <w:w w:val="95"/>
        </w:rPr>
        <w:t xml:space="preserve"> </w:t>
      </w:r>
      <w:r>
        <w:rPr>
          <w:w w:val="95"/>
        </w:rPr>
        <w:t>generation,</w:t>
      </w:r>
      <w:r>
        <w:rPr>
          <w:spacing w:val="24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w w:val="95"/>
        </w:rPr>
        <w:t>were</w:t>
      </w:r>
      <w:r>
        <w:rPr>
          <w:spacing w:val="23"/>
          <w:w w:val="95"/>
        </w:rPr>
        <w:t xml:space="preserve"> </w:t>
      </w:r>
      <w:r>
        <w:rPr>
          <w:w w:val="95"/>
        </w:rPr>
        <w:t>more</w:t>
      </w:r>
      <w:r>
        <w:rPr>
          <w:spacing w:val="23"/>
          <w:w w:val="95"/>
        </w:rPr>
        <w:t xml:space="preserve"> </w:t>
      </w:r>
      <w:r>
        <w:rPr>
          <w:w w:val="95"/>
        </w:rPr>
        <w:t>metabolically</w:t>
      </w:r>
      <w:r>
        <w:rPr>
          <w:spacing w:val="23"/>
          <w:w w:val="95"/>
        </w:rPr>
        <w:t xml:space="preserve"> </w:t>
      </w:r>
      <w:r>
        <w:rPr>
          <w:w w:val="95"/>
        </w:rPr>
        <w:t>active</w:t>
      </w:r>
      <w:r>
        <w:rPr>
          <w:spacing w:val="23"/>
          <w:w w:val="95"/>
        </w:rPr>
        <w:t xml:space="preserve"> </w:t>
      </w:r>
      <w:r>
        <w:rPr>
          <w:w w:val="95"/>
        </w:rPr>
        <w:t>due</w:t>
      </w:r>
      <w:r>
        <w:rPr>
          <w:spacing w:val="23"/>
          <w:w w:val="95"/>
        </w:rPr>
        <w:t xml:space="preserve"> </w:t>
      </w:r>
      <w:r>
        <w:rPr>
          <w:w w:val="95"/>
        </w:rPr>
        <w:t>to</w:t>
      </w:r>
    </w:p>
    <w:p w14:paraId="410AFEC4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DDC84F6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increased</w:t>
      </w:r>
      <w:r>
        <w:rPr>
          <w:spacing w:val="-2"/>
          <w:w w:val="95"/>
        </w:rPr>
        <w:t xml:space="preserve"> </w:t>
      </w:r>
      <w:r>
        <w:rPr>
          <w:w w:val="95"/>
        </w:rPr>
        <w:t>glucokinase</w:t>
      </w:r>
      <w:r>
        <w:rPr>
          <w:spacing w:val="-2"/>
          <w:w w:val="95"/>
        </w:rPr>
        <w:t xml:space="preserve"> </w:t>
      </w:r>
      <w:r>
        <w:rPr>
          <w:w w:val="95"/>
        </w:rPr>
        <w:t>protein</w:t>
      </w:r>
      <w:r>
        <w:rPr>
          <w:spacing w:val="-2"/>
          <w:w w:val="95"/>
        </w:rPr>
        <w:t xml:space="preserve"> </w:t>
      </w:r>
      <w:r>
        <w:rPr>
          <w:w w:val="95"/>
        </w:rPr>
        <w:t>expression</w:t>
      </w:r>
      <w:r>
        <w:rPr>
          <w:spacing w:val="-2"/>
          <w:w w:val="95"/>
        </w:rPr>
        <w:t xml:space="preserve"> </w:t>
      </w:r>
      <w:r>
        <w:rPr>
          <w:w w:val="95"/>
        </w:rPr>
        <w:t>levels</w:t>
      </w:r>
      <w:r>
        <w:rPr>
          <w:spacing w:val="-2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</w:p>
    <w:p w14:paraId="6FE5B073" w14:textId="77777777" w:rsidR="00F5531B" w:rsidRDefault="00F5531B">
      <w:pPr>
        <w:pStyle w:val="BodyText"/>
        <w:spacing w:before="9"/>
        <w:rPr>
          <w:sz w:val="26"/>
        </w:rPr>
      </w:pPr>
    </w:p>
    <w:p w14:paraId="59AF18DF" w14:textId="77777777" w:rsidR="00F5531B" w:rsidRDefault="00F53AF1">
      <w:pPr>
        <w:pStyle w:val="BodyText"/>
        <w:spacing w:before="1" w:line="508" w:lineRule="auto"/>
        <w:ind w:left="1192" w:right="647" w:firstLine="576"/>
        <w:jc w:val="both"/>
      </w:pPr>
      <w:r>
        <w:rPr>
          <w:w w:val="95"/>
        </w:rPr>
        <w:t>In a computational model to achieve desynchronization with silencing, prede-</w:t>
      </w:r>
      <w:r>
        <w:rPr>
          <w:spacing w:val="1"/>
          <w:w w:val="95"/>
        </w:rPr>
        <w:t xml:space="preserve"> </w:t>
      </w:r>
      <w:r>
        <w:rPr>
          <w:w w:val="95"/>
        </w:rPr>
        <w:t>termined hub cells required increased glucokinase flux and preferential gap junction</w:t>
      </w:r>
      <w:r>
        <w:rPr>
          <w:spacing w:val="-52"/>
          <w:w w:val="95"/>
        </w:rPr>
        <w:t xml:space="preserve"> </w:t>
      </w:r>
      <w:r>
        <w:rPr>
          <w:w w:val="95"/>
        </w:rPr>
        <w:t>coupling</w:t>
      </w:r>
      <w:r>
        <w:rPr>
          <w:spacing w:val="-7"/>
          <w:w w:val="95"/>
        </w:rPr>
        <w:t xml:space="preserve"> </w:t>
      </w:r>
      <w:r>
        <w:rPr>
          <w:w w:val="95"/>
        </w:rPr>
        <w:t>while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cellular</w:t>
      </w:r>
      <w:r>
        <w:rPr>
          <w:spacing w:val="-7"/>
          <w:w w:val="95"/>
        </w:rPr>
        <w:t xml:space="preserve"> </w:t>
      </w:r>
      <w:r>
        <w:rPr>
          <w:w w:val="95"/>
        </w:rPr>
        <w:t>properties</w:t>
      </w:r>
      <w:r>
        <w:rPr>
          <w:spacing w:val="-7"/>
          <w:w w:val="95"/>
        </w:rPr>
        <w:t xml:space="preserve"> </w:t>
      </w:r>
      <w:r>
        <w:rPr>
          <w:w w:val="95"/>
        </w:rPr>
        <w:t>of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nonhub</w:t>
      </w:r>
      <w:r>
        <w:rPr>
          <w:spacing w:val="-7"/>
          <w:w w:val="95"/>
        </w:rPr>
        <w:t xml:space="preserve"> </w:t>
      </w:r>
      <w:r>
        <w:rPr>
          <w:w w:val="95"/>
        </w:rPr>
        <w:t>cells</w:t>
      </w:r>
      <w:r>
        <w:rPr>
          <w:spacing w:val="-7"/>
          <w:w w:val="95"/>
        </w:rPr>
        <w:t xml:space="preserve"> </w:t>
      </w:r>
      <w:r>
        <w:rPr>
          <w:w w:val="95"/>
        </w:rPr>
        <w:t>were</w:t>
      </w:r>
      <w:r>
        <w:rPr>
          <w:spacing w:val="-7"/>
          <w:w w:val="95"/>
        </w:rPr>
        <w:t xml:space="preserve"> </w:t>
      </w:r>
      <w:r>
        <w:rPr>
          <w:w w:val="95"/>
        </w:rPr>
        <w:t>chosen</w:t>
      </w:r>
      <w:r>
        <w:rPr>
          <w:spacing w:val="-7"/>
          <w:w w:val="95"/>
        </w:rPr>
        <w:t xml:space="preserve"> </w:t>
      </w:r>
      <w:r>
        <w:rPr>
          <w:w w:val="95"/>
        </w:rPr>
        <w:t>to</w:t>
      </w:r>
      <w:r>
        <w:rPr>
          <w:spacing w:val="-7"/>
          <w:w w:val="95"/>
        </w:rPr>
        <w:t xml:space="preserve"> </w:t>
      </w:r>
      <w:r>
        <w:rPr>
          <w:w w:val="95"/>
        </w:rPr>
        <w:t>be</w:t>
      </w:r>
      <w:r>
        <w:rPr>
          <w:spacing w:val="-6"/>
          <w:w w:val="95"/>
        </w:rPr>
        <w:t xml:space="preserve"> </w:t>
      </w:r>
      <w:r>
        <w:rPr>
          <w:w w:val="95"/>
        </w:rPr>
        <w:t>below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53"/>
          <w:w w:val="95"/>
        </w:rPr>
        <w:t xml:space="preserve"> </w:t>
      </w:r>
      <w:r>
        <w:rPr>
          <w:w w:val="95"/>
        </w:rPr>
        <w:t>thresho</w:t>
      </w:r>
      <w:r>
        <w:rPr>
          <w:w w:val="95"/>
        </w:rPr>
        <w:t>ld for activity [</w:t>
      </w:r>
      <w:hyperlink w:anchor="_bookmark125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>]. However, silencing around 2-6% of the islet (with 10% of</w:t>
      </w:r>
      <w:r>
        <w:rPr>
          <w:spacing w:val="1"/>
          <w:w w:val="95"/>
        </w:rPr>
        <w:t xml:space="preserve"> </w:t>
      </w:r>
      <w:r>
        <w:rPr>
          <w:w w:val="95"/>
        </w:rPr>
        <w:t>cells in the islet as hubs) was necessary to attain the same level of desynchronization</w:t>
      </w:r>
      <w:r>
        <w:rPr>
          <w:spacing w:val="-52"/>
          <w:w w:val="95"/>
        </w:rPr>
        <w:t xml:space="preserve"> </w:t>
      </w:r>
      <w:r>
        <w:rPr>
          <w:w w:val="95"/>
        </w:rPr>
        <w:t>as seen experimentally.</w:t>
      </w:r>
      <w:r>
        <w:rPr>
          <w:spacing w:val="1"/>
          <w:w w:val="95"/>
        </w:rPr>
        <w:t xml:space="preserve"> </w:t>
      </w:r>
      <w:r>
        <w:rPr>
          <w:w w:val="95"/>
        </w:rPr>
        <w:t>In addition, the functional connec</w:t>
      </w:r>
      <w:r>
        <w:rPr>
          <w:w w:val="95"/>
        </w:rPr>
        <w:t>tivity networks were not</w:t>
      </w:r>
      <w:r>
        <w:rPr>
          <w:spacing w:val="1"/>
          <w:w w:val="95"/>
        </w:rPr>
        <w:t xml:space="preserve"> </w:t>
      </w:r>
      <w:r>
        <w:rPr>
          <w:w w:val="95"/>
        </w:rPr>
        <w:t>found to be scale-free. In another study, the presence of hub cells in a computational</w:t>
      </w:r>
      <w:r>
        <w:rPr>
          <w:spacing w:val="-52"/>
          <w:w w:val="95"/>
        </w:rPr>
        <w:t xml:space="preserve"> </w:t>
      </w:r>
      <w:r>
        <w:rPr>
          <w:w w:val="95"/>
        </w:rPr>
        <w:t>islet lowered the correlations in cell activity for spiking and fast bursting regimes,</w:t>
      </w:r>
      <w:r>
        <w:rPr>
          <w:spacing w:val="1"/>
          <w:w w:val="95"/>
        </w:rPr>
        <w:t xml:space="preserve"> </w:t>
      </w:r>
      <w:r>
        <w:rPr>
          <w:w w:val="95"/>
        </w:rPr>
        <w:t>while it increased the correlated behavior in slow bursti</w:t>
      </w:r>
      <w:r>
        <w:rPr>
          <w:w w:val="95"/>
        </w:rPr>
        <w:t>ng islets [</w:t>
      </w:r>
      <w:hyperlink w:anchor="_bookmark174" w:history="1">
        <w:r>
          <w:rPr>
            <w:color w:val="0000FF"/>
            <w:w w:val="95"/>
          </w:rPr>
          <w:t>56</w:t>
        </w:r>
      </w:hyperlink>
      <w:r>
        <w:rPr>
          <w:w w:val="95"/>
        </w:rPr>
        <w:t>]. The difference</w:t>
      </w:r>
      <w:r>
        <w:rPr>
          <w:spacing w:val="1"/>
          <w:w w:val="95"/>
        </w:rPr>
        <w:t xml:space="preserve"> </w:t>
      </w:r>
      <w:r>
        <w:rPr>
          <w:w w:val="95"/>
        </w:rPr>
        <w:t>was explained by the synchronization of the glycolytic oscillator due to metabolic</w:t>
      </w:r>
      <w:r>
        <w:rPr>
          <w:spacing w:val="1"/>
          <w:w w:val="95"/>
        </w:rPr>
        <w:t xml:space="preserve"> </w:t>
      </w:r>
      <w:r>
        <w:t>coupling.</w:t>
      </w:r>
    </w:p>
    <w:p w14:paraId="2D5A0ED6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rPr>
          <w:w w:val="95"/>
        </w:rPr>
        <w:t>Another technique used to study the desynchronization of islets is photoabla-</w:t>
      </w:r>
      <w:r>
        <w:rPr>
          <w:spacing w:val="1"/>
          <w:w w:val="95"/>
        </w:rPr>
        <w:t xml:space="preserve"> </w:t>
      </w:r>
      <w:r>
        <w:rPr>
          <w:w w:val="95"/>
        </w:rPr>
        <w:t>tion, which involves a laser irradiating cells. In zebrafish islets, leader cells, defined</w:t>
      </w:r>
      <w:r>
        <w:rPr>
          <w:spacing w:val="1"/>
          <w:w w:val="95"/>
        </w:rPr>
        <w:t xml:space="preserve"> </w:t>
      </w:r>
      <w:r>
        <w:rPr>
          <w:w w:val="95"/>
        </w:rPr>
        <w:t>as</w:t>
      </w:r>
      <w:r>
        <w:rPr>
          <w:spacing w:val="-8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first</w:t>
      </w:r>
      <w:r>
        <w:rPr>
          <w:spacing w:val="-8"/>
          <w:w w:val="95"/>
        </w:rPr>
        <w:t xml:space="preserve"> </w:t>
      </w:r>
      <w:r>
        <w:rPr>
          <w:w w:val="95"/>
        </w:rPr>
        <w:t>to</w:t>
      </w:r>
      <w:r>
        <w:rPr>
          <w:spacing w:val="-7"/>
          <w:w w:val="95"/>
        </w:rPr>
        <w:t xml:space="preserve"> </w:t>
      </w:r>
      <w:r>
        <w:rPr>
          <w:w w:val="95"/>
        </w:rPr>
        <w:t>respond</w:t>
      </w:r>
      <w:r>
        <w:rPr>
          <w:spacing w:val="-7"/>
          <w:w w:val="95"/>
        </w:rPr>
        <w:t xml:space="preserve"> </w:t>
      </w:r>
      <w:r>
        <w:rPr>
          <w:w w:val="95"/>
        </w:rPr>
        <w:t>to</w:t>
      </w:r>
      <w:r>
        <w:rPr>
          <w:spacing w:val="-8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glucose</w:t>
      </w:r>
      <w:r>
        <w:rPr>
          <w:spacing w:val="-7"/>
          <w:w w:val="95"/>
        </w:rPr>
        <w:t xml:space="preserve"> </w:t>
      </w:r>
      <w:r>
        <w:rPr>
          <w:w w:val="95"/>
        </w:rPr>
        <w:t>stimulus,</w:t>
      </w:r>
      <w:r>
        <w:rPr>
          <w:spacing w:val="-3"/>
          <w:w w:val="95"/>
        </w:rPr>
        <w:t xml:space="preserve"> </w:t>
      </w:r>
      <w:r>
        <w:rPr>
          <w:w w:val="95"/>
        </w:rPr>
        <w:t>were</w:t>
      </w:r>
      <w:r>
        <w:rPr>
          <w:spacing w:val="-8"/>
          <w:w w:val="95"/>
        </w:rPr>
        <w:t xml:space="preserve"> </w:t>
      </w:r>
      <w:r>
        <w:rPr>
          <w:w w:val="95"/>
        </w:rPr>
        <w:t>photoablated,</w:t>
      </w:r>
      <w:r>
        <w:rPr>
          <w:spacing w:val="-2"/>
          <w:w w:val="95"/>
        </w:rPr>
        <w:t xml:space="preserve"> </w:t>
      </w:r>
      <w:r>
        <w:rPr>
          <w:w w:val="95"/>
        </w:rPr>
        <w:t>resulting</w:t>
      </w:r>
      <w:r>
        <w:rPr>
          <w:spacing w:val="-8"/>
          <w:w w:val="95"/>
        </w:rPr>
        <w:t xml:space="preserve"> </w:t>
      </w:r>
      <w:r>
        <w:rPr>
          <w:w w:val="95"/>
        </w:rPr>
        <w:t>in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notabl</w:t>
      </w:r>
      <w:r>
        <w:rPr>
          <w:w w:val="95"/>
        </w:rPr>
        <w:t>e</w:t>
      </w:r>
      <w:r>
        <w:rPr>
          <w:spacing w:val="-53"/>
          <w:w w:val="95"/>
        </w:rPr>
        <w:t xml:space="preserve"> </w:t>
      </w:r>
      <w:r>
        <w:rPr>
          <w:w w:val="95"/>
        </w:rPr>
        <w:t>loss of activity in the islet compared to the minimal differences for the photoabla-</w:t>
      </w:r>
      <w:r>
        <w:rPr>
          <w:spacing w:val="1"/>
          <w:w w:val="95"/>
        </w:rPr>
        <w:t xml:space="preserve"> </w:t>
      </w:r>
      <w:r>
        <w:rPr>
          <w:w w:val="95"/>
        </w:rPr>
        <w:t>tion of follower cells [</w:t>
      </w:r>
      <w:hyperlink w:anchor="_bookmark175" w:history="1">
        <w:r>
          <w:rPr>
            <w:color w:val="0000FF"/>
            <w:w w:val="95"/>
          </w:rPr>
          <w:t>57</w:t>
        </w:r>
      </w:hyperlink>
      <w:r>
        <w:rPr>
          <w:w w:val="95"/>
        </w:rPr>
        <w:t>]. Granger causality analysis [</w:t>
      </w:r>
      <w:hyperlink w:anchor="_bookmark176" w:history="1">
        <w:r>
          <w:rPr>
            <w:color w:val="0000FF"/>
            <w:w w:val="95"/>
          </w:rPr>
          <w:t>58</w:t>
        </w:r>
      </w:hyperlink>
      <w:r>
        <w:rPr>
          <w:w w:val="95"/>
        </w:rPr>
        <w:t>] used on the leader cells of</w:t>
      </w:r>
      <w:r>
        <w:rPr>
          <w:spacing w:val="1"/>
          <w:w w:val="95"/>
        </w:rPr>
        <w:t xml:space="preserve"> </w:t>
      </w:r>
      <w:r>
        <w:rPr>
          <w:w w:val="95"/>
        </w:rPr>
        <w:t>mouse islets, wh</w:t>
      </w:r>
      <w:r>
        <w:rPr>
          <w:w w:val="95"/>
        </w:rPr>
        <w:t>ich were found to be highly functionally connected, confirmed the</w:t>
      </w:r>
      <w:r>
        <w:rPr>
          <w:spacing w:val="1"/>
          <w:w w:val="95"/>
        </w:rPr>
        <w:t xml:space="preserve"> </w:t>
      </w:r>
      <w:r>
        <w:t>predicted</w:t>
      </w:r>
      <w:r>
        <w:rPr>
          <w:spacing w:val="5"/>
        </w:rPr>
        <w:t xml:space="preserve"> </w:t>
      </w:r>
      <w:r>
        <w:t>causal</w:t>
      </w:r>
      <w:r>
        <w:rPr>
          <w:spacing w:val="5"/>
        </w:rPr>
        <w:t xml:space="preserve"> </w:t>
      </w:r>
      <w:r>
        <w:t>relationship</w:t>
      </w:r>
      <w:r>
        <w:rPr>
          <w:spacing w:val="5"/>
        </w:rPr>
        <w:t xml:space="preserve"> </w:t>
      </w:r>
      <w:r>
        <w:t>between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leader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follower</w:t>
      </w:r>
      <w:r>
        <w:rPr>
          <w:spacing w:val="5"/>
        </w:rPr>
        <w:t xml:space="preserve"> </w:t>
      </w:r>
      <w:r>
        <w:t>cells.</w:t>
      </w:r>
    </w:p>
    <w:p w14:paraId="72F7E9D3" w14:textId="77777777" w:rsidR="00F5531B" w:rsidRDefault="00F53AF1">
      <w:pPr>
        <w:pStyle w:val="BodyText"/>
        <w:spacing w:line="506" w:lineRule="auto"/>
        <w:ind w:left="1192" w:right="649" w:firstLine="576"/>
        <w:jc w:val="both"/>
      </w:pPr>
      <w:r>
        <w:rPr>
          <w:w w:val="95"/>
        </w:rPr>
        <w:t>The objective of this study is to further investigate the ideas of hub cells, func-</w:t>
      </w:r>
      <w:r>
        <w:rPr>
          <w:spacing w:val="1"/>
          <w:w w:val="95"/>
        </w:rPr>
        <w:t xml:space="preserve"> </w:t>
      </w:r>
      <w:r>
        <w:rPr>
          <w:w w:val="95"/>
        </w:rPr>
        <w:t>tional connectivity, and desynchroniz</w:t>
      </w:r>
      <w:r>
        <w:rPr>
          <w:w w:val="95"/>
        </w:rPr>
        <w:t>ation within the islet through computational</w:t>
      </w:r>
      <w:r>
        <w:rPr>
          <w:spacing w:val="1"/>
          <w:w w:val="95"/>
        </w:rPr>
        <w:t xml:space="preserve"> </w:t>
      </w:r>
      <w:r>
        <w:rPr>
          <w:w w:val="95"/>
        </w:rPr>
        <w:t>methods. A simple model for the individual cells is used to represent the electrical</w:t>
      </w:r>
      <w:r>
        <w:rPr>
          <w:spacing w:val="1"/>
          <w:w w:val="9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calcium activity</w:t>
      </w:r>
      <w:r>
        <w:rPr>
          <w:spacing w:val="-2"/>
        </w:rPr>
        <w:t xml:space="preserve"> </w:t>
      </w:r>
      <w:r>
        <w:rPr>
          <w:spacing w:val="-1"/>
        </w:rPr>
        <w:t xml:space="preserve">of each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-7"/>
        </w:rPr>
        <w:t xml:space="preserve"> </w:t>
      </w:r>
      <w:r>
        <w:t>cell</w:t>
      </w:r>
      <w:r>
        <w:rPr>
          <w:spacing w:val="-1"/>
        </w:rPr>
        <w:t xml:space="preserve"> </w:t>
      </w:r>
      <w:r>
        <w:t>connected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hexagon</w:t>
      </w:r>
      <w:r>
        <w:rPr>
          <w:spacing w:val="-1"/>
        </w:rPr>
        <w:t xml:space="preserve"> </w:t>
      </w:r>
      <w:r>
        <w:t>closest</w:t>
      </w:r>
      <w:r>
        <w:rPr>
          <w:spacing w:val="-2"/>
        </w:rPr>
        <w:t xml:space="preserve"> </w:t>
      </w:r>
      <w:r>
        <w:t>packing</w:t>
      </w:r>
      <w:r>
        <w:rPr>
          <w:spacing w:val="-1"/>
        </w:rPr>
        <w:t xml:space="preserve"> </w:t>
      </w:r>
      <w:r>
        <w:t>lattice.</w:t>
      </w:r>
    </w:p>
    <w:p w14:paraId="2BD24BCC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3DB2AC99" w14:textId="77777777" w:rsidR="00F5531B" w:rsidRDefault="00F53AF1">
      <w:pPr>
        <w:pStyle w:val="BodyText"/>
        <w:spacing w:before="36" w:line="508" w:lineRule="auto"/>
        <w:ind w:left="1191" w:right="651"/>
        <w:jc w:val="both"/>
      </w:pPr>
      <w:r>
        <w:rPr>
          <w:w w:val="95"/>
        </w:rPr>
        <w:lastRenderedPageBreak/>
        <w:t>Various graph theory measures were applied to the network to study specific charac-</w:t>
      </w:r>
      <w:r>
        <w:rPr>
          <w:spacing w:val="-52"/>
          <w:w w:val="95"/>
        </w:rPr>
        <w:t xml:space="preserve"> </w:t>
      </w:r>
      <w:r>
        <w:rPr>
          <w:w w:val="95"/>
        </w:rPr>
        <w:t>teristics</w:t>
      </w:r>
      <w:r>
        <w:rPr>
          <w:spacing w:val="13"/>
          <w:w w:val="95"/>
        </w:rPr>
        <w:t xml:space="preserve"> </w:t>
      </w:r>
      <w:r>
        <w:rPr>
          <w:w w:val="95"/>
        </w:rPr>
        <w:t>found</w:t>
      </w:r>
      <w:r>
        <w:rPr>
          <w:spacing w:val="13"/>
          <w:w w:val="95"/>
        </w:rPr>
        <w:t xml:space="preserve"> </w:t>
      </w:r>
      <w:r>
        <w:rPr>
          <w:w w:val="95"/>
        </w:rPr>
        <w:t>by</w:t>
      </w:r>
      <w:r>
        <w:rPr>
          <w:spacing w:val="13"/>
          <w:w w:val="95"/>
        </w:rPr>
        <w:t xml:space="preserve"> </w:t>
      </w:r>
      <w:r>
        <w:rPr>
          <w:w w:val="95"/>
        </w:rPr>
        <w:t>Johnston</w:t>
      </w:r>
      <w:r>
        <w:rPr>
          <w:spacing w:val="13"/>
          <w:w w:val="95"/>
        </w:rPr>
        <w:t xml:space="preserve"> </w:t>
      </w:r>
      <w:r>
        <w:rPr>
          <w:w w:val="95"/>
        </w:rPr>
        <w:t>et</w:t>
      </w:r>
      <w:r>
        <w:rPr>
          <w:spacing w:val="13"/>
          <w:w w:val="95"/>
        </w:rPr>
        <w:t xml:space="preserve"> </w:t>
      </w:r>
      <w:r>
        <w:rPr>
          <w:w w:val="95"/>
        </w:rPr>
        <w:t>al.</w:t>
      </w:r>
      <w:r>
        <w:rPr>
          <w:spacing w:val="14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]:</w:t>
      </w:r>
      <w:r>
        <w:rPr>
          <w:spacing w:val="35"/>
          <w:w w:val="95"/>
        </w:rPr>
        <w:t xml:space="preserve"> </w:t>
      </w:r>
      <w:r>
        <w:rPr>
          <w:w w:val="95"/>
        </w:rPr>
        <w:t>a</w:t>
      </w:r>
      <w:r>
        <w:rPr>
          <w:spacing w:val="14"/>
          <w:w w:val="95"/>
        </w:rPr>
        <w:t xml:space="preserve"> </w:t>
      </w:r>
      <w:r>
        <w:rPr>
          <w:w w:val="95"/>
        </w:rPr>
        <w:t>scale-free</w:t>
      </w:r>
      <w:r>
        <w:rPr>
          <w:spacing w:val="13"/>
          <w:w w:val="95"/>
        </w:rPr>
        <w:t xml:space="preserve"> </w:t>
      </w:r>
      <w:r>
        <w:rPr>
          <w:w w:val="95"/>
        </w:rPr>
        <w:t>functional</w:t>
      </w:r>
      <w:r>
        <w:rPr>
          <w:spacing w:val="13"/>
          <w:w w:val="95"/>
        </w:rPr>
        <w:t xml:space="preserve"> </w:t>
      </w:r>
      <w:r>
        <w:rPr>
          <w:w w:val="95"/>
        </w:rPr>
        <w:t>connectivity</w:t>
      </w:r>
      <w:r>
        <w:rPr>
          <w:spacing w:val="13"/>
          <w:w w:val="95"/>
        </w:rPr>
        <w:t xml:space="preserve"> </w:t>
      </w:r>
      <w:r>
        <w:rPr>
          <w:w w:val="95"/>
        </w:rPr>
        <w:t>network,</w:t>
      </w:r>
      <w:r>
        <w:rPr>
          <w:spacing w:val="-52"/>
          <w:w w:val="95"/>
        </w:rPr>
        <w:t xml:space="preserve"> </w:t>
      </w:r>
      <w:r>
        <w:rPr>
          <w:w w:val="95"/>
        </w:rPr>
        <w:t>a loss of functional connectivity with hub cell silen</w:t>
      </w:r>
      <w:r>
        <w:rPr>
          <w:w w:val="95"/>
        </w:rPr>
        <w:t>cing, and desynchronization with</w:t>
      </w:r>
      <w:r>
        <w:rPr>
          <w:spacing w:val="1"/>
          <w:w w:val="95"/>
        </w:rPr>
        <w:t xml:space="preserve"> </w:t>
      </w:r>
      <w:r>
        <w:rPr>
          <w:w w:val="95"/>
        </w:rPr>
        <w:t>hub cell silencing.</w:t>
      </w:r>
      <w:r>
        <w:rPr>
          <w:spacing w:val="1"/>
          <w:w w:val="95"/>
        </w:rPr>
        <w:t xml:space="preserve"> </w:t>
      </w:r>
      <w:r>
        <w:rPr>
          <w:w w:val="95"/>
        </w:rPr>
        <w:t>While we were unable to find cells that satisfied all three prop-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erties, we did find </w:t>
      </w:r>
      <w:r>
        <w:rPr>
          <w:b/>
          <w:w w:val="95"/>
        </w:rPr>
        <w:t>switch cells</w:t>
      </w:r>
      <w:r>
        <w:rPr>
          <w:w w:val="95"/>
        </w:rPr>
        <w:t>, whose silencing leads to the loss of activity within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islet,</w:t>
      </w:r>
      <w:r>
        <w:rPr>
          <w:spacing w:val="11"/>
        </w:rPr>
        <w:t xml:space="preserve"> </w:t>
      </w:r>
      <w:r>
        <w:t>but</w:t>
      </w:r>
      <w:r>
        <w:rPr>
          <w:spacing w:val="10"/>
        </w:rPr>
        <w:t xml:space="preserve"> </w:t>
      </w:r>
      <w:r>
        <w:t>which</w:t>
      </w:r>
      <w:r>
        <w:rPr>
          <w:spacing w:val="11"/>
        </w:rPr>
        <w:t xml:space="preserve"> </w:t>
      </w:r>
      <w:r>
        <w:t>have</w:t>
      </w:r>
      <w:r>
        <w:rPr>
          <w:spacing w:val="10"/>
        </w:rPr>
        <w:t xml:space="preserve"> </w:t>
      </w:r>
      <w:r>
        <w:t>no</w:t>
      </w:r>
      <w:r>
        <w:rPr>
          <w:spacing w:val="11"/>
        </w:rPr>
        <w:t xml:space="preserve"> </w:t>
      </w:r>
      <w:r>
        <w:t>relation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functional</w:t>
      </w:r>
      <w:r>
        <w:rPr>
          <w:spacing w:val="10"/>
        </w:rPr>
        <w:t xml:space="preserve"> </w:t>
      </w:r>
      <w:r>
        <w:t>connectivity.</w:t>
      </w:r>
    </w:p>
    <w:p w14:paraId="0A943B1C" w14:textId="77777777" w:rsidR="00F5531B" w:rsidRDefault="00F5531B">
      <w:pPr>
        <w:pStyle w:val="BodyText"/>
      </w:pPr>
    </w:p>
    <w:p w14:paraId="73AC4642" w14:textId="77777777" w:rsidR="00F5531B" w:rsidRDefault="00F53AF1">
      <w:pPr>
        <w:pStyle w:val="Heading1"/>
        <w:numPr>
          <w:ilvl w:val="1"/>
          <w:numId w:val="5"/>
        </w:numPr>
        <w:tabs>
          <w:tab w:val="left" w:pos="1831"/>
          <w:tab w:val="left" w:pos="1832"/>
        </w:tabs>
        <w:spacing w:before="189"/>
        <w:ind w:hanging="641"/>
      </w:pPr>
      <w:bookmarkStart w:id="48" w:name="Methods"/>
      <w:bookmarkStart w:id="49" w:name="_bookmark26"/>
      <w:bookmarkEnd w:id="48"/>
      <w:bookmarkEnd w:id="49"/>
      <w:r>
        <w:t>Methods</w:t>
      </w:r>
    </w:p>
    <w:p w14:paraId="33104ECF" w14:textId="77777777" w:rsidR="00F5531B" w:rsidRDefault="00F5531B">
      <w:pPr>
        <w:pStyle w:val="BodyText"/>
        <w:rPr>
          <w:sz w:val="28"/>
        </w:rPr>
      </w:pPr>
    </w:p>
    <w:p w14:paraId="13AC265B" w14:textId="77777777" w:rsidR="00F5531B" w:rsidRDefault="00F53AF1">
      <w:pPr>
        <w:pStyle w:val="BodyText"/>
        <w:spacing w:before="215" w:line="504" w:lineRule="auto"/>
        <w:ind w:left="1192" w:right="651" w:firstLine="576"/>
        <w:jc w:val="both"/>
      </w:pPr>
      <w:r>
        <w:rPr>
          <w:w w:val="95"/>
        </w:rPr>
        <w:t>In order to computationally investigate hub cells, a mechanistic model for a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single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is needed, which is then applied to a network structure. The resulting</w:t>
      </w:r>
      <w:r>
        <w:rPr>
          <w:spacing w:val="1"/>
          <w:w w:val="95"/>
        </w:rPr>
        <w:t xml:space="preserve"> </w:t>
      </w:r>
      <w:r>
        <w:rPr>
          <w:w w:val="95"/>
        </w:rPr>
        <w:t>calcium traces are then transformed into a functional conne</w:t>
      </w:r>
      <w:r>
        <w:rPr>
          <w:w w:val="95"/>
        </w:rPr>
        <w:t>ctivity network, upon</w:t>
      </w:r>
      <w:r>
        <w:rPr>
          <w:spacing w:val="1"/>
          <w:w w:val="95"/>
        </w:rPr>
        <w:t xml:space="preserve"> </w:t>
      </w:r>
      <w:r>
        <w:t>which</w:t>
      </w:r>
      <w:r>
        <w:rPr>
          <w:spacing w:val="16"/>
        </w:rPr>
        <w:t xml:space="preserve"> </w:t>
      </w:r>
      <w:r>
        <w:t>various</w:t>
      </w:r>
      <w:r>
        <w:rPr>
          <w:spacing w:val="16"/>
        </w:rPr>
        <w:t xml:space="preserve"> </w:t>
      </w:r>
      <w:r>
        <w:t>measures</w:t>
      </w:r>
      <w:r>
        <w:rPr>
          <w:spacing w:val="16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utilized.</w:t>
      </w:r>
    </w:p>
    <w:p w14:paraId="4E482BA7" w14:textId="77777777" w:rsidR="00F5531B" w:rsidRDefault="00F5531B">
      <w:pPr>
        <w:pStyle w:val="BodyText"/>
      </w:pPr>
    </w:p>
    <w:p w14:paraId="41BF8128" w14:textId="77777777" w:rsidR="00F5531B" w:rsidRDefault="00F53AF1">
      <w:pPr>
        <w:pStyle w:val="Heading1"/>
        <w:numPr>
          <w:ilvl w:val="2"/>
          <w:numId w:val="5"/>
        </w:numPr>
        <w:tabs>
          <w:tab w:val="left" w:pos="2050"/>
          <w:tab w:val="left" w:pos="2051"/>
        </w:tabs>
        <w:spacing w:before="166"/>
      </w:pPr>
      <w:bookmarkStart w:id="50" w:name="Model_Equations,_Heterogeneity,_&amp;_Islet_"/>
      <w:bookmarkStart w:id="51" w:name="_bookmark27"/>
      <w:bookmarkEnd w:id="50"/>
      <w:bookmarkEnd w:id="51"/>
      <w:r>
        <w:t>Model</w:t>
      </w:r>
      <w:r>
        <w:rPr>
          <w:spacing w:val="-4"/>
        </w:rPr>
        <w:t xml:space="preserve"> </w:t>
      </w:r>
      <w:r>
        <w:t>Equations,</w:t>
      </w:r>
      <w:r>
        <w:rPr>
          <w:spacing w:val="-4"/>
        </w:rPr>
        <w:t xml:space="preserve"> </w:t>
      </w:r>
      <w:r>
        <w:t>Heterogeneity,</w:t>
      </w:r>
      <w:r>
        <w:rPr>
          <w:spacing w:val="-4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Islet</w:t>
      </w:r>
      <w:r>
        <w:rPr>
          <w:spacing w:val="-4"/>
        </w:rPr>
        <w:t xml:space="preserve"> </w:t>
      </w:r>
      <w:r>
        <w:t>Structure</w:t>
      </w:r>
    </w:p>
    <w:p w14:paraId="6ACAAD0D" w14:textId="77777777" w:rsidR="00F5531B" w:rsidRDefault="00F5531B">
      <w:pPr>
        <w:pStyle w:val="BodyText"/>
        <w:spacing w:before="2"/>
        <w:rPr>
          <w:sz w:val="39"/>
        </w:rPr>
      </w:pPr>
    </w:p>
    <w:p w14:paraId="7C5DBD89" w14:textId="77777777" w:rsidR="00F5531B" w:rsidRDefault="00F53AF1">
      <w:pPr>
        <w:pStyle w:val="BodyText"/>
        <w:spacing w:line="491" w:lineRule="auto"/>
        <w:ind w:left="1192" w:right="649" w:firstLine="576"/>
        <w:jc w:val="both"/>
      </w:pPr>
      <w:r>
        <w:rPr>
          <w:w w:val="95"/>
        </w:rPr>
        <w:t xml:space="preserve">As pancreatic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are electrically excitable, their activity can be simulated</w:t>
      </w:r>
      <w:r>
        <w:rPr>
          <w:spacing w:val="1"/>
          <w:w w:val="95"/>
        </w:rPr>
        <w:t xml:space="preserve"> </w:t>
      </w:r>
      <w:r>
        <w:t>with models similar to the Hodgkin-Huxley model for neurons.</w:t>
      </w:r>
      <w:r>
        <w:rPr>
          <w:spacing w:val="57"/>
        </w:rPr>
        <w:t xml:space="preserve"> </w:t>
      </w:r>
      <w:r>
        <w:t xml:space="preserve">For cell </w:t>
      </w:r>
      <w:r>
        <w:rPr>
          <w:rFonts w:ascii="Bookman Old Style" w:hAnsi="Bookman Old Style"/>
          <w:i/>
        </w:rPr>
        <w:t xml:space="preserve">i </w:t>
      </w:r>
      <w:r>
        <w:t>in the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21"/>
          <w:w w:val="95"/>
        </w:rPr>
        <w:t xml:space="preserve"> </w:t>
      </w:r>
      <w:r>
        <w:rPr>
          <w:w w:val="95"/>
        </w:rPr>
        <w:t>cell</w:t>
      </w:r>
      <w:r>
        <w:rPr>
          <w:spacing w:val="23"/>
          <w:w w:val="95"/>
        </w:rPr>
        <w:t xml:space="preserve"> </w:t>
      </w:r>
      <w:r>
        <w:rPr>
          <w:w w:val="95"/>
        </w:rPr>
        <w:t>network,</w:t>
      </w:r>
      <w:r>
        <w:rPr>
          <w:spacing w:val="25"/>
          <w:w w:val="95"/>
        </w:rPr>
        <w:t xml:space="preserve"> </w:t>
      </w:r>
      <w:r>
        <w:rPr>
          <w:w w:val="95"/>
        </w:rPr>
        <w:t>there</w:t>
      </w:r>
      <w:r>
        <w:rPr>
          <w:spacing w:val="23"/>
          <w:w w:val="95"/>
        </w:rPr>
        <w:t xml:space="preserve"> </w:t>
      </w:r>
      <w:r>
        <w:rPr>
          <w:w w:val="95"/>
        </w:rPr>
        <w:t>are</w:t>
      </w:r>
      <w:r>
        <w:rPr>
          <w:spacing w:val="23"/>
          <w:w w:val="95"/>
        </w:rPr>
        <w:t xml:space="preserve"> </w:t>
      </w:r>
      <w:r>
        <w:rPr>
          <w:w w:val="95"/>
        </w:rPr>
        <w:t>four</w:t>
      </w:r>
      <w:r>
        <w:rPr>
          <w:spacing w:val="24"/>
          <w:w w:val="95"/>
        </w:rPr>
        <w:t xml:space="preserve"> </w:t>
      </w:r>
      <w:r>
        <w:rPr>
          <w:w w:val="95"/>
        </w:rPr>
        <w:t>differential</w:t>
      </w:r>
      <w:r>
        <w:rPr>
          <w:spacing w:val="23"/>
          <w:w w:val="95"/>
        </w:rPr>
        <w:t xml:space="preserve"> </w:t>
      </w:r>
      <w:r>
        <w:rPr>
          <w:w w:val="95"/>
        </w:rPr>
        <w:t>equations</w:t>
      </w:r>
      <w:r>
        <w:rPr>
          <w:spacing w:val="23"/>
          <w:w w:val="95"/>
        </w:rPr>
        <w:t xml:space="preserve"> </w:t>
      </w:r>
      <w:r>
        <w:rPr>
          <w:w w:val="95"/>
        </w:rPr>
        <w:t>that</w:t>
      </w:r>
      <w:r>
        <w:rPr>
          <w:spacing w:val="23"/>
          <w:w w:val="95"/>
        </w:rPr>
        <w:t xml:space="preserve"> </w:t>
      </w:r>
      <w:r>
        <w:rPr>
          <w:w w:val="95"/>
        </w:rPr>
        <w:t>describe</w:t>
      </w:r>
      <w:r>
        <w:rPr>
          <w:spacing w:val="23"/>
          <w:w w:val="95"/>
        </w:rPr>
        <w:t xml:space="preserve"> </w:t>
      </w:r>
      <w:r>
        <w:rPr>
          <w:w w:val="95"/>
        </w:rPr>
        <w:t>its</w:t>
      </w:r>
      <w:r>
        <w:rPr>
          <w:spacing w:val="23"/>
          <w:w w:val="95"/>
        </w:rPr>
        <w:t xml:space="preserve"> </w:t>
      </w:r>
      <w:r>
        <w:rPr>
          <w:w w:val="95"/>
        </w:rPr>
        <w:t>electrical</w:t>
      </w:r>
      <w:r>
        <w:rPr>
          <w:spacing w:val="24"/>
          <w:w w:val="95"/>
        </w:rPr>
        <w:t xml:space="preserve"> </w:t>
      </w:r>
      <w:r>
        <w:rPr>
          <w:w w:val="95"/>
        </w:rPr>
        <w:t>and</w:t>
      </w:r>
    </w:p>
    <w:p w14:paraId="333D2DAD" w14:textId="77777777" w:rsidR="00F5531B" w:rsidRDefault="00F5531B">
      <w:pPr>
        <w:spacing w:line="491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D0E17E5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calcium</w:t>
      </w:r>
      <w:r>
        <w:rPr>
          <w:spacing w:val="13"/>
          <w:w w:val="95"/>
        </w:rPr>
        <w:t xml:space="preserve"> </w:t>
      </w:r>
      <w:r>
        <w:rPr>
          <w:w w:val="95"/>
        </w:rPr>
        <w:t>dynamics:</w:t>
      </w:r>
    </w:p>
    <w:p w14:paraId="30B7820F" w14:textId="77777777" w:rsidR="00F5531B" w:rsidRDefault="00F5531B">
      <w:pPr>
        <w:pStyle w:val="BodyText"/>
        <w:spacing w:before="6"/>
        <w:rPr>
          <w:sz w:val="25"/>
        </w:rPr>
      </w:pPr>
    </w:p>
    <w:p w14:paraId="0B055970" w14:textId="77777777" w:rsidR="00F5531B" w:rsidRDefault="00F5531B">
      <w:pPr>
        <w:rPr>
          <w:sz w:val="25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744C4F3" w14:textId="77777777" w:rsidR="00F5531B" w:rsidRDefault="00F53AF1">
      <w:pPr>
        <w:spacing w:before="178"/>
        <w:jc w:val="right"/>
        <w:rPr>
          <w:rFonts w:ascii="Bookman Old Style" w:hAnsi="Bookman Old Style"/>
          <w:i/>
          <w:sz w:val="24"/>
        </w:rPr>
      </w:pPr>
      <w:r>
        <w:rPr>
          <w:rFonts w:ascii="Lucida Sans Unicode" w:hAnsi="Lucida Sans Unicode"/>
          <w:w w:val="105"/>
          <w:sz w:val="24"/>
        </w:rPr>
        <w:t>−</w:t>
      </w:r>
      <w:r>
        <w:rPr>
          <w:rFonts w:ascii="Bookman Old Style" w:hAnsi="Bookman Old Style"/>
          <w:i/>
          <w:w w:val="105"/>
          <w:sz w:val="24"/>
        </w:rPr>
        <w:t>C</w:t>
      </w:r>
      <w:r>
        <w:rPr>
          <w:rFonts w:ascii="Bookman Old Style" w:hAnsi="Bookman Old Style"/>
          <w:i/>
          <w:w w:val="105"/>
          <w:sz w:val="24"/>
          <w:vertAlign w:val="subscript"/>
        </w:rPr>
        <w:t>M</w:t>
      </w:r>
    </w:p>
    <w:p w14:paraId="54447F02" w14:textId="77777777" w:rsidR="00F5531B" w:rsidRDefault="00F53AF1">
      <w:pPr>
        <w:tabs>
          <w:tab w:val="left" w:pos="1454"/>
          <w:tab w:val="left" w:pos="2464"/>
          <w:tab w:val="left" w:pos="6085"/>
        </w:tabs>
        <w:spacing w:before="55" w:line="352" w:lineRule="exact"/>
        <w:ind w:left="10"/>
        <w:rPr>
          <w:sz w:val="24"/>
        </w:rPr>
      </w:pPr>
      <w:r>
        <w:br w:type="column"/>
      </w:r>
      <w:r>
        <w:rPr>
          <w:rFonts w:ascii="Bookman Old Style"/>
          <w:i/>
          <w:w w:val="105"/>
          <w:position w:val="16"/>
          <w:sz w:val="24"/>
        </w:rPr>
        <w:t>dV</w:t>
      </w:r>
      <w:r>
        <w:rPr>
          <w:rFonts w:ascii="Bookman Old Style"/>
          <w:i/>
          <w:w w:val="105"/>
          <w:position w:val="13"/>
          <w:sz w:val="16"/>
        </w:rPr>
        <w:t>i</w:t>
      </w:r>
      <w:r>
        <w:rPr>
          <w:rFonts w:ascii="Bookman Old Style"/>
          <w:i/>
          <w:spacing w:val="43"/>
          <w:w w:val="105"/>
          <w:position w:val="13"/>
          <w:sz w:val="16"/>
        </w:rPr>
        <w:t xml:space="preserve"> </w:t>
      </w:r>
      <w:r>
        <w:rPr>
          <w:w w:val="105"/>
          <w:sz w:val="24"/>
        </w:rPr>
        <w:t>=</w:t>
      </w:r>
      <w:r>
        <w:rPr>
          <w:spacing w:val="2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I</w:t>
      </w:r>
      <w:r>
        <w:rPr>
          <w:rFonts w:ascii="Bookman Old Style"/>
          <w:i/>
          <w:w w:val="105"/>
          <w:sz w:val="24"/>
        </w:rPr>
        <w:tab/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V</w:t>
      </w:r>
      <w:r>
        <w:rPr>
          <w:rFonts w:ascii="Bookman Old Style"/>
          <w:i/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)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+</w:t>
      </w:r>
      <w:r>
        <w:rPr>
          <w:spacing w:val="-8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I</w:t>
      </w:r>
      <w:r>
        <w:rPr>
          <w:rFonts w:ascii="Bookman Old Style"/>
          <w:i/>
          <w:w w:val="105"/>
          <w:sz w:val="24"/>
        </w:rPr>
        <w:tab/>
      </w:r>
      <w:r>
        <w:rPr>
          <w:sz w:val="24"/>
        </w:rPr>
        <w:t>(</w:t>
      </w:r>
      <w:r>
        <w:rPr>
          <w:rFonts w:ascii="Bookman Old Style"/>
          <w:i/>
          <w:sz w:val="24"/>
        </w:rPr>
        <w:t>V</w:t>
      </w:r>
      <w:r>
        <w:rPr>
          <w:rFonts w:ascii="Bookman Old Style"/>
          <w:i/>
          <w:spacing w:val="-2"/>
          <w:sz w:val="24"/>
        </w:rPr>
        <w:t xml:space="preserve"> </w:t>
      </w:r>
      <w:r>
        <w:rPr>
          <w:sz w:val="24"/>
        </w:rPr>
        <w:t>)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4"/>
          <w:sz w:val="24"/>
        </w:rPr>
        <w:t xml:space="preserve"> </w:t>
      </w:r>
      <w:r>
        <w:rPr>
          <w:rFonts w:ascii="Bookman Old Style"/>
          <w:i/>
          <w:sz w:val="24"/>
        </w:rPr>
        <w:t>I</w:t>
      </w:r>
      <w:r>
        <w:rPr>
          <w:rFonts w:ascii="Bookman Old Style"/>
          <w:i/>
          <w:spacing w:val="98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/>
          <w:i/>
          <w:sz w:val="24"/>
        </w:rPr>
        <w:t>V</w:t>
      </w:r>
      <w:r>
        <w:rPr>
          <w:rFonts w:ascii="Bookman Old Style"/>
          <w:i/>
          <w:spacing w:val="-3"/>
          <w:sz w:val="24"/>
        </w:rPr>
        <w:t xml:space="preserve"> </w:t>
      </w: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pacing w:val="-30"/>
          <w:sz w:val="24"/>
        </w:rPr>
        <w:t xml:space="preserve"> </w:t>
      </w:r>
      <w:r>
        <w:rPr>
          <w:rFonts w:ascii="Bookman Old Style"/>
          <w:i/>
          <w:sz w:val="24"/>
        </w:rPr>
        <w:t>n</w:t>
      </w:r>
      <w:r>
        <w:rPr>
          <w:rFonts w:ascii="Bookman Old Style"/>
          <w:i/>
          <w:spacing w:val="-3"/>
          <w:sz w:val="24"/>
        </w:rPr>
        <w:t xml:space="preserve"> </w:t>
      </w:r>
      <w:r>
        <w:rPr>
          <w:sz w:val="24"/>
        </w:rPr>
        <w:t>)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3"/>
          <w:sz w:val="24"/>
        </w:rPr>
        <w:t xml:space="preserve"> </w:t>
      </w:r>
      <w:r>
        <w:rPr>
          <w:rFonts w:ascii="Bookman Old Style"/>
          <w:i/>
          <w:sz w:val="24"/>
        </w:rPr>
        <w:t>I</w:t>
      </w:r>
      <w:r>
        <w:rPr>
          <w:rFonts w:ascii="Bookman Old Style"/>
          <w:i/>
          <w:spacing w:val="54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/>
          <w:i/>
          <w:sz w:val="24"/>
        </w:rPr>
        <w:t>V</w:t>
      </w:r>
      <w:r>
        <w:rPr>
          <w:rFonts w:ascii="Bookman Old Style"/>
          <w:i/>
          <w:spacing w:val="-3"/>
          <w:sz w:val="24"/>
        </w:rPr>
        <w:t xml:space="preserve"> </w:t>
      </w: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pacing w:val="-30"/>
          <w:sz w:val="24"/>
        </w:rPr>
        <w:t xml:space="preserve"> </w:t>
      </w:r>
      <w:r>
        <w:rPr>
          <w:rFonts w:ascii="Bookman Old Style"/>
          <w:i/>
          <w:sz w:val="24"/>
        </w:rPr>
        <w:t>s</w:t>
      </w:r>
      <w:r>
        <w:rPr>
          <w:rFonts w:ascii="Bookman Old Style"/>
          <w:i/>
          <w:spacing w:val="-3"/>
          <w:sz w:val="24"/>
        </w:rPr>
        <w:t xml:space="preserve"> </w:t>
      </w:r>
      <w:r>
        <w:rPr>
          <w:sz w:val="24"/>
        </w:rPr>
        <w:t>)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3"/>
          <w:sz w:val="24"/>
        </w:rPr>
        <w:t xml:space="preserve"> </w:t>
      </w:r>
      <w:r>
        <w:rPr>
          <w:rFonts w:ascii="Bookman Old Style"/>
          <w:i/>
          <w:sz w:val="24"/>
        </w:rPr>
        <w:t>I</w:t>
      </w:r>
      <w:r>
        <w:rPr>
          <w:rFonts w:ascii="Bookman Old Style"/>
          <w:i/>
          <w:sz w:val="24"/>
        </w:rPr>
        <w:tab/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V</w:t>
      </w:r>
      <w:r>
        <w:rPr>
          <w:rFonts w:ascii="Bookman Old Style"/>
          <w:i/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)</w:t>
      </w:r>
      <w:r>
        <w:rPr>
          <w:spacing w:val="-14"/>
          <w:w w:val="105"/>
          <w:sz w:val="24"/>
        </w:rPr>
        <w:t xml:space="preserve"> </w:t>
      </w:r>
      <w:r>
        <w:rPr>
          <w:w w:val="105"/>
          <w:sz w:val="24"/>
        </w:rPr>
        <w:t>+</w:t>
      </w:r>
      <w:r>
        <w:rPr>
          <w:spacing w:val="-13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 xml:space="preserve">I </w:t>
      </w:r>
      <w:r>
        <w:rPr>
          <w:rFonts w:ascii="Bookman Old Style"/>
          <w:i/>
          <w:spacing w:val="24"/>
          <w:w w:val="105"/>
          <w:sz w:val="24"/>
        </w:rPr>
        <w:t xml:space="preserve"> </w:t>
      </w:r>
      <w:r>
        <w:rPr>
          <w:w w:val="105"/>
          <w:sz w:val="24"/>
        </w:rPr>
        <w:t>(</w:t>
      </w:r>
      <w:bookmarkStart w:id="52" w:name="_bookmark28"/>
      <w:bookmarkEnd w:id="52"/>
      <w:r>
        <w:rPr>
          <w:rFonts w:ascii="Bookman Old Style"/>
          <w:i/>
          <w:w w:val="105"/>
          <w:sz w:val="24"/>
        </w:rPr>
        <w:t>V</w:t>
      </w:r>
      <w:r>
        <w:rPr>
          <w:rFonts w:ascii="Bookman Old Style"/>
          <w:i/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)</w:t>
      </w:r>
    </w:p>
    <w:p w14:paraId="62C95CAC" w14:textId="77777777" w:rsidR="00F5531B" w:rsidRDefault="00F53AF1">
      <w:pPr>
        <w:tabs>
          <w:tab w:val="left" w:pos="778"/>
          <w:tab w:val="left" w:pos="1681"/>
          <w:tab w:val="left" w:pos="2232"/>
          <w:tab w:val="left" w:pos="2691"/>
          <w:tab w:val="left" w:pos="3241"/>
          <w:tab w:val="left" w:pos="3633"/>
          <w:tab w:val="left" w:pos="3945"/>
          <w:tab w:val="left" w:pos="4496"/>
          <w:tab w:val="left" w:pos="4845"/>
          <w:tab w:val="left" w:pos="5128"/>
          <w:tab w:val="left" w:pos="5678"/>
          <w:tab w:val="left" w:pos="6313"/>
          <w:tab w:val="left" w:pos="6863"/>
          <w:tab w:val="left" w:pos="7285"/>
        </w:tabs>
        <w:spacing w:line="74" w:lineRule="auto"/>
        <w:ind w:left="70"/>
        <w:rPr>
          <w:rFonts w:ascii="Bookman Old Style"/>
          <w:i/>
          <w:sz w:val="16"/>
        </w:rPr>
      </w:pPr>
      <w:r>
        <w:pict w14:anchorId="0918D06F">
          <v:line id="_x0000_s1166" style="position:absolute;left:0;text-align:left;z-index:15737344;mso-position-horizontal-relative:page" from="152.35pt,-.15pt" to="168.65pt,-.15pt" strokeweight=".16864mm">
            <w10:wrap anchorx="page"/>
          </v:line>
        </w:pict>
      </w:r>
      <w:r>
        <w:rPr>
          <w:rFonts w:ascii="Bookman Old Style"/>
          <w:i/>
          <w:w w:val="110"/>
          <w:position w:val="-12"/>
          <w:sz w:val="24"/>
        </w:rPr>
        <w:t>dt</w:t>
      </w:r>
      <w:r>
        <w:rPr>
          <w:rFonts w:ascii="Bookman Old Style"/>
          <w:i/>
          <w:w w:val="110"/>
          <w:position w:val="-12"/>
          <w:sz w:val="24"/>
        </w:rPr>
        <w:tab/>
      </w:r>
      <w:r>
        <w:rPr>
          <w:rFonts w:ascii="Bookman Old Style"/>
          <w:i/>
          <w:w w:val="110"/>
          <w:sz w:val="16"/>
        </w:rPr>
        <w:t>K</w:t>
      </w:r>
      <w:r>
        <w:rPr>
          <w:rFonts w:ascii="Tahoma"/>
          <w:w w:val="110"/>
          <w:sz w:val="16"/>
        </w:rPr>
        <w:t>(</w:t>
      </w:r>
      <w:r>
        <w:rPr>
          <w:rFonts w:ascii="Bookman Old Style"/>
          <w:i/>
          <w:w w:val="110"/>
          <w:sz w:val="16"/>
        </w:rPr>
        <w:t>ATP</w:t>
      </w:r>
      <w:r>
        <w:rPr>
          <w:rFonts w:ascii="Bookman Old Style"/>
          <w:i/>
          <w:spacing w:val="-25"/>
          <w:w w:val="110"/>
          <w:sz w:val="16"/>
        </w:rPr>
        <w:t xml:space="preserve"> </w:t>
      </w:r>
      <w:r>
        <w:rPr>
          <w:rFonts w:ascii="Tahoma"/>
          <w:w w:val="110"/>
          <w:sz w:val="16"/>
        </w:rPr>
        <w:t>)</w:t>
      </w:r>
      <w:r>
        <w:rPr>
          <w:rFonts w:ascii="Tahoma"/>
          <w:w w:val="110"/>
          <w:sz w:val="16"/>
        </w:rPr>
        <w:tab/>
      </w:r>
      <w:r>
        <w:rPr>
          <w:rFonts w:ascii="Bookman Old Style"/>
          <w:i/>
          <w:w w:val="110"/>
          <w:sz w:val="16"/>
        </w:rPr>
        <w:t>i</w:t>
      </w:r>
      <w:r>
        <w:rPr>
          <w:rFonts w:ascii="Bookman Old Style"/>
          <w:i/>
          <w:w w:val="110"/>
          <w:sz w:val="16"/>
        </w:rPr>
        <w:tab/>
        <w:t>Ca</w:t>
      </w:r>
      <w:r>
        <w:rPr>
          <w:rFonts w:ascii="Bookman Old Style"/>
          <w:i/>
          <w:w w:val="110"/>
          <w:sz w:val="16"/>
        </w:rPr>
        <w:tab/>
        <w:t>i</w:t>
      </w:r>
      <w:r>
        <w:rPr>
          <w:rFonts w:ascii="Bookman Old Style"/>
          <w:i/>
          <w:w w:val="110"/>
          <w:sz w:val="16"/>
        </w:rPr>
        <w:tab/>
        <w:t>K</w:t>
      </w:r>
      <w:r>
        <w:rPr>
          <w:rFonts w:ascii="Bookman Old Style"/>
          <w:i/>
          <w:w w:val="110"/>
          <w:sz w:val="16"/>
        </w:rPr>
        <w:tab/>
        <w:t>i</w:t>
      </w:r>
      <w:r>
        <w:rPr>
          <w:rFonts w:ascii="Bookman Old Style"/>
          <w:i/>
          <w:w w:val="110"/>
          <w:sz w:val="16"/>
        </w:rPr>
        <w:tab/>
        <w:t>i</w:t>
      </w:r>
      <w:r>
        <w:rPr>
          <w:rFonts w:ascii="Bookman Old Style"/>
          <w:i/>
          <w:w w:val="110"/>
          <w:sz w:val="16"/>
        </w:rPr>
        <w:tab/>
        <w:t>S</w:t>
      </w:r>
      <w:r>
        <w:rPr>
          <w:rFonts w:ascii="Bookman Old Style"/>
          <w:i/>
          <w:w w:val="110"/>
          <w:sz w:val="16"/>
        </w:rPr>
        <w:tab/>
        <w:t>i</w:t>
      </w:r>
      <w:r>
        <w:rPr>
          <w:rFonts w:ascii="Bookman Old Style"/>
          <w:i/>
          <w:w w:val="110"/>
          <w:sz w:val="16"/>
        </w:rPr>
        <w:tab/>
        <w:t>i</w:t>
      </w:r>
      <w:r>
        <w:rPr>
          <w:rFonts w:ascii="Bookman Old Style"/>
          <w:i/>
          <w:w w:val="110"/>
          <w:sz w:val="16"/>
        </w:rPr>
        <w:tab/>
        <w:t>Coup</w:t>
      </w:r>
      <w:r>
        <w:rPr>
          <w:rFonts w:ascii="Bookman Old Style"/>
          <w:i/>
          <w:w w:val="110"/>
          <w:sz w:val="16"/>
        </w:rPr>
        <w:tab/>
        <w:t>i</w:t>
      </w:r>
      <w:r>
        <w:rPr>
          <w:rFonts w:ascii="Bookman Old Style"/>
          <w:i/>
          <w:w w:val="110"/>
          <w:sz w:val="16"/>
        </w:rPr>
        <w:tab/>
        <w:t>Cl</w:t>
      </w:r>
      <w:r>
        <w:rPr>
          <w:rFonts w:ascii="Bookman Old Style"/>
          <w:i/>
          <w:w w:val="110"/>
          <w:sz w:val="16"/>
        </w:rPr>
        <w:tab/>
        <w:t>i</w:t>
      </w:r>
    </w:p>
    <w:p w14:paraId="61F5105E" w14:textId="77777777" w:rsidR="00F5531B" w:rsidRDefault="00F5531B">
      <w:pPr>
        <w:pStyle w:val="BodyText"/>
        <w:spacing w:before="5"/>
        <w:rPr>
          <w:rFonts w:ascii="Bookman Old Style"/>
          <w:i/>
        </w:rPr>
      </w:pPr>
    </w:p>
    <w:p w14:paraId="1181D6D8" w14:textId="77777777" w:rsidR="00F5531B" w:rsidRDefault="00F53AF1">
      <w:pPr>
        <w:pStyle w:val="BodyText"/>
        <w:ind w:right="649"/>
        <w:jc w:val="right"/>
      </w:pPr>
      <w:r>
        <w:t>(2.1)</w:t>
      </w:r>
    </w:p>
    <w:p w14:paraId="3D1BD723" w14:textId="77777777" w:rsidR="00F5531B" w:rsidRDefault="00F5531B">
      <w:pPr>
        <w:jc w:val="right"/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1956" w:space="40"/>
            <w:col w:w="8344"/>
          </w:cols>
        </w:sectPr>
      </w:pPr>
    </w:p>
    <w:p w14:paraId="70193C2B" w14:textId="77777777" w:rsidR="00F5531B" w:rsidRDefault="00F5531B">
      <w:pPr>
        <w:pStyle w:val="BodyText"/>
        <w:spacing w:before="10"/>
        <w:rPr>
          <w:sz w:val="13"/>
        </w:rPr>
      </w:pPr>
    </w:p>
    <w:p w14:paraId="13263163" w14:textId="77777777" w:rsidR="00F5531B" w:rsidRDefault="00F5531B">
      <w:pPr>
        <w:rPr>
          <w:sz w:val="13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B416EDE" w14:textId="77777777" w:rsidR="00F5531B" w:rsidRDefault="00F53AF1">
      <w:pPr>
        <w:spacing w:before="60" w:line="285" w:lineRule="auto"/>
        <w:ind w:left="2033" w:hanging="30"/>
        <w:jc w:val="both"/>
        <w:rPr>
          <w:rFonts w:ascii="Bookman Old Style"/>
          <w:i/>
          <w:sz w:val="24"/>
        </w:rPr>
      </w:pPr>
      <w:r>
        <w:rPr>
          <w:rFonts w:ascii="Bookman Old Style"/>
          <w:i/>
          <w:w w:val="90"/>
          <w:sz w:val="24"/>
          <w:u w:val="single"/>
        </w:rPr>
        <w:t>dn</w:t>
      </w:r>
      <w:r>
        <w:rPr>
          <w:rFonts w:ascii="Bookman Old Style"/>
          <w:i/>
          <w:w w:val="90"/>
          <w:sz w:val="24"/>
          <w:u w:val="single"/>
          <w:vertAlign w:val="subscript"/>
        </w:rPr>
        <w:t>i</w:t>
      </w:r>
      <w:r>
        <w:rPr>
          <w:rFonts w:ascii="Bookman Old Style"/>
          <w:i/>
          <w:spacing w:val="-63"/>
          <w:w w:val="90"/>
          <w:sz w:val="24"/>
        </w:rPr>
        <w:t xml:space="preserve"> </w:t>
      </w:r>
      <w:r>
        <w:rPr>
          <w:rFonts w:ascii="Bookman Old Style"/>
          <w:i/>
          <w:sz w:val="24"/>
        </w:rPr>
        <w:t>dt</w:t>
      </w:r>
      <w:r>
        <w:rPr>
          <w:rFonts w:ascii="Bookman Old Style"/>
          <w:i/>
          <w:spacing w:val="-70"/>
          <w:sz w:val="24"/>
        </w:rPr>
        <w:t xml:space="preserve"> </w:t>
      </w:r>
      <w:r>
        <w:rPr>
          <w:rFonts w:ascii="Bookman Old Style"/>
          <w:i/>
          <w:w w:val="85"/>
          <w:sz w:val="24"/>
          <w:u w:val="single"/>
        </w:rPr>
        <w:t>ds</w:t>
      </w:r>
      <w:r>
        <w:rPr>
          <w:rFonts w:ascii="Bookman Old Style"/>
          <w:i/>
          <w:w w:val="85"/>
          <w:sz w:val="24"/>
          <w:u w:val="single"/>
          <w:vertAlign w:val="subscript"/>
        </w:rPr>
        <w:t>i</w:t>
      </w:r>
      <w:r>
        <w:rPr>
          <w:rFonts w:ascii="Bookman Old Style"/>
          <w:i/>
          <w:spacing w:val="-59"/>
          <w:w w:val="85"/>
          <w:sz w:val="24"/>
        </w:rPr>
        <w:t xml:space="preserve"> </w:t>
      </w:r>
      <w:r>
        <w:rPr>
          <w:rFonts w:ascii="Bookman Old Style"/>
          <w:i/>
          <w:sz w:val="24"/>
        </w:rPr>
        <w:t>dt</w:t>
      </w:r>
    </w:p>
    <w:p w14:paraId="58471490" w14:textId="77777777" w:rsidR="00F5531B" w:rsidRDefault="00F53AF1">
      <w:pPr>
        <w:spacing w:before="65" w:line="175" w:lineRule="auto"/>
        <w:ind w:left="60"/>
        <w:rPr>
          <w:rFonts w:ascii="Bookman Old Style" w:hAnsi="Bookman Old Style"/>
          <w:i/>
          <w:sz w:val="24"/>
        </w:rPr>
      </w:pPr>
      <w:r>
        <w:br w:type="column"/>
      </w:r>
      <w:r>
        <w:rPr>
          <w:position w:val="-15"/>
          <w:sz w:val="24"/>
        </w:rPr>
        <w:t>=</w:t>
      </w:r>
      <w:r>
        <w:rPr>
          <w:spacing w:val="57"/>
          <w:position w:val="-15"/>
          <w:sz w:val="24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n</w:t>
      </w:r>
      <w:r>
        <w:rPr>
          <w:rFonts w:ascii="Cambria" w:hAnsi="Cambria"/>
          <w:sz w:val="24"/>
          <w:u w:val="single"/>
          <w:vertAlign w:val="subscript"/>
        </w:rPr>
        <w:t>∞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z w:val="24"/>
          <w:u w:val="single"/>
          <w:vertAlign w:val="subscript"/>
        </w:rPr>
        <w:t>i</w:t>
      </w:r>
      <w:r>
        <w:rPr>
          <w:sz w:val="24"/>
          <w:u w:val="single"/>
        </w:rPr>
        <w:t>)</w:t>
      </w:r>
      <w:r>
        <w:rPr>
          <w:spacing w:val="11"/>
          <w:sz w:val="24"/>
          <w:u w:val="single"/>
        </w:rPr>
        <w:t xml:space="preserve"> </w:t>
      </w:r>
      <w:r>
        <w:rPr>
          <w:rFonts w:ascii="Lucida Sans Unicode" w:hAnsi="Lucida Sans Unicode"/>
          <w:sz w:val="24"/>
          <w:u w:val="single"/>
        </w:rPr>
        <w:t>−</w:t>
      </w:r>
      <w:r>
        <w:rPr>
          <w:rFonts w:ascii="Lucida Sans Unicode" w:hAnsi="Lucida Sans Unicode"/>
          <w:spacing w:val="-8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n</w:t>
      </w:r>
      <w:r>
        <w:rPr>
          <w:rFonts w:ascii="Bookman Old Style" w:hAnsi="Bookman Old Style"/>
          <w:i/>
          <w:sz w:val="24"/>
          <w:u w:val="single"/>
          <w:vertAlign w:val="subscript"/>
        </w:rPr>
        <w:t>i</w:t>
      </w:r>
    </w:p>
    <w:p w14:paraId="39ECB0F4" w14:textId="77777777" w:rsidR="00F5531B" w:rsidRDefault="00F53AF1">
      <w:pPr>
        <w:spacing w:line="226" w:lineRule="exact"/>
        <w:ind w:left="792" w:right="500"/>
        <w:jc w:val="center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Bookman Old Style" w:hAnsi="Bookman Old Style"/>
          <w:i/>
          <w:w w:val="110"/>
          <w:sz w:val="24"/>
          <w:vertAlign w:val="subscript"/>
        </w:rPr>
        <w:t>n</w:t>
      </w:r>
    </w:p>
    <w:p w14:paraId="484D55E9" w14:textId="77777777" w:rsidR="00F5531B" w:rsidRDefault="00F53AF1">
      <w:pPr>
        <w:spacing w:before="81" w:line="175" w:lineRule="auto"/>
        <w:ind w:left="60"/>
        <w:rPr>
          <w:rFonts w:ascii="Bookman Old Style" w:hAnsi="Bookman Old Style"/>
          <w:i/>
          <w:sz w:val="24"/>
        </w:rPr>
      </w:pPr>
      <w:r>
        <w:rPr>
          <w:position w:val="-15"/>
          <w:sz w:val="24"/>
        </w:rPr>
        <w:t>=</w:t>
      </w:r>
      <w:r>
        <w:rPr>
          <w:spacing w:val="43"/>
          <w:position w:val="-15"/>
          <w:sz w:val="24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s</w:t>
      </w:r>
      <w:r>
        <w:rPr>
          <w:rFonts w:ascii="Cambria" w:hAnsi="Cambria"/>
          <w:sz w:val="24"/>
          <w:u w:val="single"/>
          <w:vertAlign w:val="subscript"/>
        </w:rPr>
        <w:t>∞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z w:val="24"/>
          <w:u w:val="single"/>
          <w:vertAlign w:val="subscript"/>
        </w:rPr>
        <w:t>i</w:t>
      </w:r>
      <w:r>
        <w:rPr>
          <w:sz w:val="24"/>
          <w:u w:val="single"/>
        </w:rPr>
        <w:t>)</w:t>
      </w:r>
      <w:r>
        <w:rPr>
          <w:spacing w:val="2"/>
          <w:sz w:val="24"/>
          <w:u w:val="single"/>
        </w:rPr>
        <w:t xml:space="preserve"> </w:t>
      </w:r>
      <w:r>
        <w:rPr>
          <w:rFonts w:ascii="Lucida Sans Unicode" w:hAnsi="Lucida Sans Unicode"/>
          <w:sz w:val="24"/>
          <w:u w:val="single"/>
        </w:rPr>
        <w:t>−</w:t>
      </w:r>
      <w:r>
        <w:rPr>
          <w:rFonts w:ascii="Lucida Sans Unicode" w:hAnsi="Lucida Sans Unicode"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s</w:t>
      </w:r>
      <w:r>
        <w:rPr>
          <w:rFonts w:ascii="Bookman Old Style" w:hAnsi="Bookman Old Style"/>
          <w:i/>
          <w:sz w:val="24"/>
          <w:u w:val="single"/>
          <w:vertAlign w:val="subscript"/>
        </w:rPr>
        <w:t>i</w:t>
      </w:r>
    </w:p>
    <w:p w14:paraId="59E59A3E" w14:textId="77777777" w:rsidR="00F5531B" w:rsidRDefault="00F53AF1">
      <w:pPr>
        <w:spacing w:line="226" w:lineRule="exact"/>
        <w:ind w:left="746" w:right="513"/>
        <w:jc w:val="center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sz w:val="24"/>
        </w:rPr>
        <w:t>τ</w:t>
      </w:r>
      <w:r>
        <w:rPr>
          <w:rFonts w:ascii="Bookman Old Style" w:hAnsi="Bookman Old Style"/>
          <w:i/>
          <w:sz w:val="24"/>
          <w:vertAlign w:val="subscript"/>
        </w:rPr>
        <w:t>s</w:t>
      </w:r>
    </w:p>
    <w:p w14:paraId="585B2B1E" w14:textId="77777777" w:rsidR="00F5531B" w:rsidRDefault="00F53AF1">
      <w:pPr>
        <w:spacing w:before="4"/>
        <w:rPr>
          <w:rFonts w:ascii="Bookman Old Style"/>
          <w:i/>
          <w:sz w:val="19"/>
        </w:rPr>
      </w:pPr>
      <w:r>
        <w:br w:type="column"/>
      </w:r>
    </w:p>
    <w:p w14:paraId="3C91FBA2" w14:textId="77777777" w:rsidR="00F5531B" w:rsidRDefault="00F53AF1">
      <w:pPr>
        <w:pStyle w:val="BodyText"/>
        <w:ind w:left="2003"/>
      </w:pPr>
      <w:r>
        <w:t>(2.2)</w:t>
      </w:r>
    </w:p>
    <w:p w14:paraId="476F589B" w14:textId="77777777" w:rsidR="00F5531B" w:rsidRDefault="00F5531B">
      <w:pPr>
        <w:pStyle w:val="BodyText"/>
      </w:pPr>
    </w:p>
    <w:p w14:paraId="15A71B96" w14:textId="77777777" w:rsidR="00F5531B" w:rsidRDefault="00F53AF1">
      <w:pPr>
        <w:pStyle w:val="BodyText"/>
        <w:spacing w:before="139"/>
        <w:ind w:left="2003"/>
      </w:pPr>
      <w:bookmarkStart w:id="53" w:name="_bookmark29"/>
      <w:bookmarkEnd w:id="53"/>
      <w:r>
        <w:t>(2.3)</w:t>
      </w:r>
    </w:p>
    <w:p w14:paraId="46DA04D6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2323" w:space="40"/>
            <w:col w:w="1568" w:space="3272"/>
            <w:col w:w="3137"/>
          </w:cols>
        </w:sectPr>
      </w:pPr>
    </w:p>
    <w:p w14:paraId="34F85A30" w14:textId="77777777" w:rsidR="00F5531B" w:rsidRDefault="00F53AF1">
      <w:pPr>
        <w:spacing w:before="27" w:line="278" w:lineRule="auto"/>
        <w:ind w:left="2084" w:hanging="42"/>
        <w:jc w:val="right"/>
        <w:rPr>
          <w:rFonts w:ascii="Bookman Old Style"/>
          <w:i/>
          <w:sz w:val="24"/>
        </w:rPr>
      </w:pPr>
      <w:r>
        <w:rPr>
          <w:rFonts w:ascii="Bookman Old Style"/>
          <w:i/>
          <w:w w:val="85"/>
          <w:sz w:val="24"/>
          <w:u w:val="single"/>
        </w:rPr>
        <w:t>dc</w:t>
      </w:r>
      <w:r>
        <w:rPr>
          <w:rFonts w:ascii="Bookman Old Style"/>
          <w:i/>
          <w:w w:val="85"/>
          <w:sz w:val="24"/>
          <w:u w:val="single"/>
          <w:vertAlign w:val="subscript"/>
        </w:rPr>
        <w:t>i</w:t>
      </w:r>
      <w:r>
        <w:rPr>
          <w:rFonts w:ascii="Bookman Old Style"/>
          <w:i/>
          <w:spacing w:val="-59"/>
          <w:w w:val="8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dt</w:t>
      </w:r>
    </w:p>
    <w:p w14:paraId="36A8B21D" w14:textId="77777777" w:rsidR="00F5531B" w:rsidRDefault="00F53AF1">
      <w:pPr>
        <w:spacing w:before="151"/>
        <w:ind w:left="60"/>
        <w:rPr>
          <w:rFonts w:ascii="Bookman Old Style" w:hAnsi="Bookman Old Style"/>
          <w:i/>
          <w:sz w:val="24"/>
        </w:rPr>
      </w:pPr>
      <w:r>
        <w:br w:type="column"/>
      </w:r>
      <w:r>
        <w:rPr>
          <w:spacing w:val="-1"/>
          <w:w w:val="105"/>
          <w:sz w:val="24"/>
        </w:rPr>
        <w:t>=</w:t>
      </w:r>
      <w:r>
        <w:rPr>
          <w:spacing w:val="8"/>
          <w:w w:val="10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105"/>
          <w:sz w:val="24"/>
        </w:rPr>
        <w:t>f</w:t>
      </w:r>
      <w:r>
        <w:rPr>
          <w:rFonts w:ascii="Bookman Old Style" w:hAnsi="Bookman Old Style"/>
          <w:i/>
          <w:spacing w:val="-50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[</w:t>
      </w:r>
      <w:r>
        <w:rPr>
          <w:rFonts w:ascii="Lucida Sans Unicode" w:hAnsi="Lucida Sans Unicode"/>
          <w:spacing w:val="-1"/>
          <w:w w:val="105"/>
          <w:sz w:val="24"/>
        </w:rPr>
        <w:t>−</w:t>
      </w:r>
      <w:r>
        <w:rPr>
          <w:rFonts w:ascii="Bookman Old Style" w:hAnsi="Bookman Old Style"/>
          <w:i/>
          <w:spacing w:val="-1"/>
          <w:w w:val="105"/>
          <w:sz w:val="24"/>
        </w:rPr>
        <w:t>αI</w:t>
      </w:r>
      <w:r>
        <w:rPr>
          <w:rFonts w:ascii="Bookman Old Style" w:hAnsi="Bookman Old Style"/>
          <w:i/>
          <w:spacing w:val="-1"/>
          <w:w w:val="105"/>
          <w:sz w:val="24"/>
          <w:vertAlign w:val="subscript"/>
        </w:rPr>
        <w:t>Ca</w:t>
      </w:r>
    </w:p>
    <w:p w14:paraId="00C5D1BD" w14:textId="77777777" w:rsidR="00F5531B" w:rsidRDefault="00F53AF1">
      <w:pPr>
        <w:spacing w:before="151"/>
        <w:ind w:left="-31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i</w:t>
      </w:r>
      <w:r>
        <w:rPr>
          <w:w w:val="95"/>
          <w:sz w:val="24"/>
        </w:rPr>
        <w:t>)</w:t>
      </w:r>
      <w:r>
        <w:rPr>
          <w:spacing w:val="1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k</w:t>
      </w:r>
      <w:r>
        <w:rPr>
          <w:rFonts w:ascii="Bookman Old Style" w:hAnsi="Bookman Old Style"/>
          <w:i/>
          <w:w w:val="95"/>
          <w:sz w:val="24"/>
          <w:vertAlign w:val="subscript"/>
        </w:rPr>
        <w:t>Ca</w:t>
      </w:r>
    </w:p>
    <w:p w14:paraId="400BF2E9" w14:textId="77777777" w:rsidR="00F5531B" w:rsidRDefault="00F53AF1">
      <w:pPr>
        <w:tabs>
          <w:tab w:val="left" w:pos="4595"/>
        </w:tabs>
        <w:spacing w:before="189"/>
        <w:ind w:left="-31"/>
        <w:rPr>
          <w:sz w:val="24"/>
        </w:rPr>
      </w:pPr>
      <w:r>
        <w:br w:type="column"/>
      </w:r>
      <w:r>
        <w:rPr>
          <w:rFonts w:ascii="Bookman Old Style"/>
          <w:i/>
          <w:sz w:val="24"/>
        </w:rPr>
        <w:t>c</w:t>
      </w:r>
      <w:r>
        <w:rPr>
          <w:rFonts w:ascii="Bookman Old Style"/>
          <w:i/>
          <w:sz w:val="24"/>
          <w:vertAlign w:val="subscript"/>
        </w:rPr>
        <w:t>i</w:t>
      </w:r>
      <w:r>
        <w:rPr>
          <w:sz w:val="24"/>
        </w:rPr>
        <w:t>]</w:t>
      </w:r>
      <w:r>
        <w:rPr>
          <w:rFonts w:ascii="Bookman Old Style"/>
          <w:i/>
          <w:sz w:val="24"/>
        </w:rPr>
        <w:t>.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(2.4)</w:t>
      </w:r>
    </w:p>
    <w:p w14:paraId="2572B7C7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4" w:space="720" w:equalWidth="0">
            <w:col w:w="2323" w:space="40"/>
            <w:col w:w="1177" w:space="39"/>
            <w:col w:w="993" w:space="40"/>
            <w:col w:w="5728"/>
          </w:cols>
        </w:sectPr>
      </w:pPr>
    </w:p>
    <w:p w14:paraId="3D011826" w14:textId="77777777" w:rsidR="00F5531B" w:rsidRDefault="00F5531B">
      <w:pPr>
        <w:pStyle w:val="BodyText"/>
        <w:rPr>
          <w:sz w:val="21"/>
        </w:rPr>
      </w:pPr>
    </w:p>
    <w:p w14:paraId="6E082EE3" w14:textId="77777777" w:rsidR="00F5531B" w:rsidRDefault="00F53AF1">
      <w:pPr>
        <w:pStyle w:val="BodyText"/>
        <w:spacing w:before="60" w:line="499" w:lineRule="auto"/>
        <w:ind w:left="1191" w:right="649"/>
        <w:jc w:val="both"/>
      </w:pPr>
      <w:r>
        <w:rPr>
          <w:w w:val="95"/>
        </w:rPr>
        <w:t>There</w:t>
      </w:r>
      <w:r>
        <w:rPr>
          <w:spacing w:val="-9"/>
          <w:w w:val="95"/>
        </w:rPr>
        <w:t xml:space="preserve"> </w:t>
      </w:r>
      <w:r>
        <w:rPr>
          <w:w w:val="95"/>
        </w:rPr>
        <w:t>are</w:t>
      </w:r>
      <w:r>
        <w:rPr>
          <w:spacing w:val="-9"/>
          <w:w w:val="95"/>
        </w:rPr>
        <w:t xml:space="preserve"> </w:t>
      </w:r>
      <w:r>
        <w:rPr>
          <w:w w:val="95"/>
        </w:rPr>
        <w:t>four</w:t>
      </w:r>
      <w:r>
        <w:rPr>
          <w:spacing w:val="-8"/>
          <w:w w:val="95"/>
        </w:rPr>
        <w:t xml:space="preserve"> </w:t>
      </w:r>
      <w:r>
        <w:rPr>
          <w:w w:val="95"/>
        </w:rPr>
        <w:t>main</w:t>
      </w:r>
      <w:r>
        <w:rPr>
          <w:spacing w:val="-9"/>
          <w:w w:val="95"/>
        </w:rPr>
        <w:t xml:space="preserve"> </w:t>
      </w:r>
      <w:r>
        <w:rPr>
          <w:w w:val="95"/>
        </w:rPr>
        <w:t>ionic</w:t>
      </w:r>
      <w:r>
        <w:rPr>
          <w:spacing w:val="-9"/>
          <w:w w:val="95"/>
        </w:rPr>
        <w:t xml:space="preserve"> </w:t>
      </w:r>
      <w:r>
        <w:rPr>
          <w:w w:val="95"/>
        </w:rPr>
        <w:t>currents</w:t>
      </w:r>
      <w:r>
        <w:rPr>
          <w:spacing w:val="-8"/>
          <w:w w:val="95"/>
        </w:rPr>
        <w:t xml:space="preserve"> </w:t>
      </w:r>
      <w:r>
        <w:rPr>
          <w:w w:val="95"/>
        </w:rPr>
        <w:t>in</w:t>
      </w:r>
      <w:r>
        <w:rPr>
          <w:spacing w:val="-9"/>
          <w:w w:val="95"/>
        </w:rPr>
        <w:t xml:space="preserve"> </w:t>
      </w:r>
      <w:r>
        <w:rPr>
          <w:w w:val="95"/>
        </w:rPr>
        <w:t>the</w:t>
      </w:r>
      <w:r>
        <w:rPr>
          <w:spacing w:val="-8"/>
          <w:w w:val="95"/>
        </w:rPr>
        <w:t xml:space="preserve"> </w:t>
      </w:r>
      <w:r>
        <w:rPr>
          <w:w w:val="95"/>
        </w:rPr>
        <w:t>single</w:t>
      </w:r>
      <w:r>
        <w:rPr>
          <w:spacing w:val="-9"/>
          <w:w w:val="95"/>
        </w:rPr>
        <w:t xml:space="preserve"> </w:t>
      </w:r>
      <w:r>
        <w:rPr>
          <w:w w:val="95"/>
        </w:rPr>
        <w:t>cell</w:t>
      </w:r>
      <w:r>
        <w:rPr>
          <w:spacing w:val="-9"/>
          <w:w w:val="95"/>
        </w:rPr>
        <w:t xml:space="preserve"> </w:t>
      </w:r>
      <w:r>
        <w:rPr>
          <w:w w:val="95"/>
        </w:rPr>
        <w:t>model</w:t>
      </w:r>
      <w:r>
        <w:rPr>
          <w:spacing w:val="-8"/>
          <w:w w:val="95"/>
        </w:rPr>
        <w:t xml:space="preserve"> </w:t>
      </w:r>
      <w:r>
        <w:rPr>
          <w:w w:val="95"/>
        </w:rPr>
        <w:t>selected</w:t>
      </w:r>
      <w:r>
        <w:rPr>
          <w:spacing w:val="-9"/>
          <w:w w:val="95"/>
        </w:rPr>
        <w:t xml:space="preserve"> </w:t>
      </w:r>
      <w:r>
        <w:rPr>
          <w:w w:val="95"/>
        </w:rPr>
        <w:t>for</w:t>
      </w:r>
      <w:r>
        <w:rPr>
          <w:spacing w:val="-9"/>
          <w:w w:val="95"/>
        </w:rPr>
        <w:t xml:space="preserve"> </w:t>
      </w:r>
      <w:r>
        <w:rPr>
          <w:w w:val="95"/>
        </w:rPr>
        <w:t>this</w:t>
      </w:r>
      <w:r>
        <w:rPr>
          <w:spacing w:val="-8"/>
          <w:w w:val="95"/>
        </w:rPr>
        <w:t xml:space="preserve"> </w:t>
      </w:r>
      <w:r>
        <w:rPr>
          <w:w w:val="95"/>
        </w:rPr>
        <w:t>study</w:t>
      </w:r>
      <w:r>
        <w:rPr>
          <w:spacing w:val="-9"/>
          <w:w w:val="95"/>
        </w:rPr>
        <w:t xml:space="preserve"> </w:t>
      </w:r>
      <w:r>
        <w:rPr>
          <w:w w:val="95"/>
        </w:rPr>
        <w:t>[</w:t>
      </w:r>
      <w:hyperlink w:anchor="_bookmark185" w:history="1">
        <w:r>
          <w:rPr>
            <w:color w:val="0000FF"/>
            <w:w w:val="95"/>
          </w:rPr>
          <w:t>67</w:t>
        </w:r>
      </w:hyperlink>
      <w:r>
        <w:rPr>
          <w:w w:val="95"/>
        </w:rPr>
        <w:t>]:</w:t>
      </w:r>
      <w:r>
        <w:rPr>
          <w:spacing w:val="-52"/>
          <w:w w:val="95"/>
        </w:rPr>
        <w:t xml:space="preserve"> </w:t>
      </w:r>
      <w:r>
        <w:rPr>
          <w:w w:val="95"/>
        </w:rPr>
        <w:t>an ATP/ADP ratio dependent potassium current (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w w:val="95"/>
        </w:rPr>
        <w:t>) whose closing begins the</w:t>
      </w:r>
      <w:r>
        <w:rPr>
          <w:spacing w:val="1"/>
          <w:w w:val="95"/>
        </w:rPr>
        <w:t xml:space="preserve"> </w:t>
      </w:r>
      <w:r>
        <w:rPr>
          <w:w w:val="95"/>
        </w:rPr>
        <w:t>process of</w:t>
      </w:r>
      <w:r>
        <w:rPr>
          <w:spacing w:val="1"/>
          <w:w w:val="95"/>
        </w:rPr>
        <w:t xml:space="preserve"> </w:t>
      </w:r>
      <w:r>
        <w:rPr>
          <w:w w:val="95"/>
        </w:rPr>
        <w:t>insulin</w:t>
      </w:r>
      <w:r>
        <w:rPr>
          <w:spacing w:val="1"/>
          <w:w w:val="95"/>
        </w:rPr>
        <w:t xml:space="preserve"> </w:t>
      </w:r>
      <w:r>
        <w:rPr>
          <w:w w:val="95"/>
        </w:rPr>
        <w:t>secretion,</w:t>
      </w:r>
      <w:r>
        <w:rPr>
          <w:spacing w:val="52"/>
        </w:rPr>
        <w:t xml:space="preserve"> </w:t>
      </w:r>
      <w:r>
        <w:rPr>
          <w:w w:val="95"/>
        </w:rPr>
        <w:t>a voltage-dependent</w:t>
      </w:r>
      <w:r>
        <w:rPr>
          <w:spacing w:val="52"/>
        </w:rPr>
        <w:t xml:space="preserve"> </w:t>
      </w:r>
      <w:r>
        <w:rPr>
          <w:w w:val="95"/>
        </w:rPr>
        <w:t>calcium</w:t>
      </w:r>
      <w:r>
        <w:rPr>
          <w:spacing w:val="52"/>
        </w:rPr>
        <w:t xml:space="preserve"> </w:t>
      </w:r>
      <w:r>
        <w:rPr>
          <w:w w:val="95"/>
        </w:rPr>
        <w:t>current</w:t>
      </w:r>
      <w:r>
        <w:rPr>
          <w:spacing w:val="52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w w:val="95"/>
        </w:rPr>
        <w:t>) that leads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to the further depolarization </w:t>
      </w:r>
      <w:r>
        <w:t xml:space="preserve">of the cell’s membrane, a </w:t>
      </w:r>
      <w:r>
        <w:t>voltage-gated potassium</w:t>
      </w:r>
      <w:r>
        <w:rPr>
          <w:spacing w:val="1"/>
        </w:rPr>
        <w:t xml:space="preserve"> </w:t>
      </w:r>
      <w:r>
        <w:rPr>
          <w:w w:val="95"/>
        </w:rPr>
        <w:t>current (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w w:val="95"/>
        </w:rPr>
        <w:t>) which mediates spike repolarization and a slow inhibitory potassium</w:t>
      </w:r>
      <w:r>
        <w:rPr>
          <w:spacing w:val="1"/>
          <w:w w:val="95"/>
        </w:rPr>
        <w:t xml:space="preserve"> </w:t>
      </w:r>
      <w:r>
        <w:rPr>
          <w:w w:val="95"/>
        </w:rPr>
        <w:t>current</w:t>
      </w:r>
      <w:r>
        <w:rPr>
          <w:spacing w:val="20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S</w:t>
      </w:r>
      <w:r>
        <w:rPr>
          <w:w w:val="95"/>
        </w:rPr>
        <w:t>)</w:t>
      </w:r>
      <w:r>
        <w:rPr>
          <w:spacing w:val="21"/>
          <w:w w:val="95"/>
        </w:rPr>
        <w:t xml:space="preserve"> </w:t>
      </w:r>
      <w:r>
        <w:rPr>
          <w:w w:val="95"/>
        </w:rPr>
        <w:t>that</w:t>
      </w:r>
      <w:r>
        <w:rPr>
          <w:spacing w:val="21"/>
          <w:w w:val="95"/>
        </w:rPr>
        <w:t xml:space="preserve"> </w:t>
      </w:r>
      <w:r>
        <w:rPr>
          <w:w w:val="95"/>
        </w:rPr>
        <w:t>is</w:t>
      </w:r>
      <w:r>
        <w:rPr>
          <w:spacing w:val="21"/>
          <w:w w:val="95"/>
        </w:rPr>
        <w:t xml:space="preserve"> </w:t>
      </w:r>
      <w:r>
        <w:rPr>
          <w:w w:val="95"/>
        </w:rPr>
        <w:t>responsible</w:t>
      </w:r>
      <w:r>
        <w:rPr>
          <w:spacing w:val="21"/>
          <w:w w:val="95"/>
        </w:rPr>
        <w:t xml:space="preserve"> </w:t>
      </w:r>
      <w:r>
        <w:rPr>
          <w:w w:val="95"/>
        </w:rPr>
        <w:t>for</w:t>
      </w:r>
      <w:r>
        <w:rPr>
          <w:spacing w:val="21"/>
          <w:w w:val="95"/>
        </w:rPr>
        <w:t xml:space="preserve"> </w:t>
      </w:r>
      <w:r>
        <w:rPr>
          <w:w w:val="95"/>
        </w:rPr>
        <w:t>transitions</w:t>
      </w:r>
      <w:r>
        <w:rPr>
          <w:spacing w:val="20"/>
          <w:w w:val="95"/>
        </w:rPr>
        <w:t xml:space="preserve"> </w:t>
      </w:r>
      <w:r>
        <w:rPr>
          <w:w w:val="95"/>
        </w:rPr>
        <w:t>between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active</w:t>
      </w:r>
      <w:r>
        <w:rPr>
          <w:spacing w:val="21"/>
          <w:w w:val="95"/>
        </w:rPr>
        <w:t xml:space="preserve"> </w:t>
      </w:r>
      <w:r>
        <w:rPr>
          <w:w w:val="95"/>
        </w:rPr>
        <w:t>and</w:t>
      </w:r>
      <w:r>
        <w:rPr>
          <w:spacing w:val="20"/>
          <w:w w:val="95"/>
        </w:rPr>
        <w:t xml:space="preserve"> </w:t>
      </w:r>
      <w:r>
        <w:rPr>
          <w:w w:val="95"/>
        </w:rPr>
        <w:t>silent</w:t>
      </w:r>
      <w:r>
        <w:rPr>
          <w:spacing w:val="21"/>
          <w:w w:val="95"/>
        </w:rPr>
        <w:t xml:space="preserve"> </w:t>
      </w:r>
      <w:r>
        <w:rPr>
          <w:w w:val="95"/>
        </w:rPr>
        <w:t>phases</w:t>
      </w:r>
      <w:r>
        <w:rPr>
          <w:spacing w:val="-53"/>
          <w:w w:val="95"/>
        </w:rPr>
        <w:t xml:space="preserve"> </w:t>
      </w:r>
      <w:r>
        <w:rPr>
          <w:w w:val="95"/>
        </w:rPr>
        <w:t>of bursting. The full model, with all functional forms, can be seen in the supporting</w:t>
      </w:r>
      <w:r>
        <w:rPr>
          <w:spacing w:val="1"/>
          <w:w w:val="95"/>
        </w:rPr>
        <w:t xml:space="preserve"> </w:t>
      </w:r>
      <w:r>
        <w:rPr>
          <w:spacing w:val="-1"/>
        </w:rPr>
        <w:t>information.</w:t>
      </w:r>
      <w:r>
        <w:t xml:space="preserve"> </w:t>
      </w:r>
      <w:r>
        <w:rPr>
          <w:spacing w:val="-1"/>
        </w:rPr>
        <w:t xml:space="preserve">For this study, two currents were </w:t>
      </w:r>
      <w:r>
        <w:t>included in the voltage equation</w:t>
      </w:r>
      <w:r>
        <w:rPr>
          <w:spacing w:val="1"/>
        </w:rPr>
        <w:t xml:space="preserve"> </w:t>
      </w:r>
      <w:r>
        <w:t>shown in Equation (</w:t>
      </w:r>
      <w:hyperlink w:anchor="_bookmark28" w:history="1">
        <w:r>
          <w:rPr>
            <w:color w:val="0000FF"/>
          </w:rPr>
          <w:t>2.1</w:t>
        </w:r>
      </w:hyperlink>
      <w:r>
        <w:t>).</w:t>
      </w:r>
      <w:r>
        <w:rPr>
          <w:spacing w:val="1"/>
        </w:rPr>
        <w:t xml:space="preserve"> </w:t>
      </w:r>
      <w:r>
        <w:t>The impact of gap junctions was ac</w:t>
      </w:r>
      <w:r>
        <w:t>counted for by the</w:t>
      </w:r>
      <w:r>
        <w:rPr>
          <w:spacing w:val="1"/>
        </w:rPr>
        <w:t xml:space="preserve"> </w:t>
      </w:r>
      <w:r>
        <w:t>inclusion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passive</w:t>
      </w:r>
      <w:r>
        <w:rPr>
          <w:spacing w:val="13"/>
        </w:rPr>
        <w:t xml:space="preserve"> </w:t>
      </w:r>
      <w:r>
        <w:t>coupling</w:t>
      </w:r>
      <w:r>
        <w:rPr>
          <w:spacing w:val="13"/>
        </w:rPr>
        <w:t xml:space="preserve"> </w:t>
      </w:r>
      <w:r>
        <w:t>current</w:t>
      </w:r>
      <w:r>
        <w:rPr>
          <w:spacing w:val="13"/>
        </w:rPr>
        <w:t xml:space="preserve"> </w:t>
      </w:r>
      <w:r>
        <w:t>modeled</w:t>
      </w:r>
      <w:r>
        <w:rPr>
          <w:spacing w:val="13"/>
        </w:rPr>
        <w:t xml:space="preserve"> </w:t>
      </w:r>
      <w:r>
        <w:t>as</w:t>
      </w:r>
    </w:p>
    <w:p w14:paraId="4AFBA670" w14:textId="77777777" w:rsidR="00F5531B" w:rsidRDefault="00F5531B">
      <w:pPr>
        <w:pStyle w:val="BodyText"/>
        <w:spacing w:before="1"/>
        <w:rPr>
          <w:sz w:val="13"/>
        </w:rPr>
      </w:pPr>
    </w:p>
    <w:p w14:paraId="332CE6C9" w14:textId="77777777" w:rsidR="00F5531B" w:rsidRDefault="00F5531B">
      <w:pPr>
        <w:rPr>
          <w:sz w:val="13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5C9E8D87" w14:textId="77777777" w:rsidR="00F5531B" w:rsidRDefault="00F53AF1">
      <w:pPr>
        <w:spacing w:before="56"/>
        <w:ind w:right="690"/>
        <w:jc w:val="right"/>
        <w:rPr>
          <w:sz w:val="24"/>
        </w:rPr>
      </w:pPr>
      <w:r>
        <w:pict w14:anchorId="1800F53D">
          <v:shape id="docshape15" o:spid="_x0000_s1165" type="#_x0000_t202" style="position:absolute;left:0;text-align:left;margin-left:299.95pt;margin-top:-6.3pt;width:17.3pt;height:44.65pt;z-index:-18356736;mso-position-horizontal-relative:page" filled="f" stroked="f">
            <v:textbox inset="0,0,0,0">
              <w:txbxContent>
                <w:p w14:paraId="239BC77A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bookmarkStart w:id="54" w:name="_bookmark30"/>
      <w:bookmarkEnd w:id="54"/>
      <w:r>
        <w:rPr>
          <w:rFonts w:ascii="Bookman Old Style"/>
          <w:i/>
          <w:w w:val="110"/>
          <w:position w:val="4"/>
          <w:sz w:val="24"/>
        </w:rPr>
        <w:t>I</w:t>
      </w:r>
      <w:r>
        <w:rPr>
          <w:rFonts w:ascii="Bookman Old Style"/>
          <w:i/>
          <w:w w:val="110"/>
          <w:sz w:val="16"/>
        </w:rPr>
        <w:t>Coup</w:t>
      </w:r>
      <w:r>
        <w:rPr>
          <w:rFonts w:ascii="Bookman Old Style"/>
          <w:i/>
          <w:spacing w:val="14"/>
          <w:w w:val="110"/>
          <w:sz w:val="16"/>
        </w:rPr>
        <w:t xml:space="preserve"> </w:t>
      </w:r>
      <w:r>
        <w:rPr>
          <w:w w:val="110"/>
          <w:position w:val="4"/>
          <w:sz w:val="24"/>
        </w:rPr>
        <w:t>=</w:t>
      </w:r>
    </w:p>
    <w:p w14:paraId="49A84C15" w14:textId="77777777" w:rsidR="00F5531B" w:rsidRDefault="00F53AF1">
      <w:pPr>
        <w:spacing w:before="57"/>
        <w:jc w:val="right"/>
        <w:rPr>
          <w:rFonts w:ascii="Tahoma" w:hAnsi="Tahoma"/>
          <w:sz w:val="16"/>
        </w:rPr>
      </w:pPr>
      <w:r>
        <w:rPr>
          <w:rFonts w:ascii="Cambria" w:hAnsi="Cambria"/>
          <w:w w:val="110"/>
          <w:sz w:val="16"/>
        </w:rPr>
        <w:t>∀</w:t>
      </w:r>
      <w:r>
        <w:rPr>
          <w:rFonts w:ascii="Bookman Old Style" w:hAnsi="Bookman Old Style"/>
          <w:i/>
          <w:w w:val="110"/>
          <w:sz w:val="16"/>
        </w:rPr>
        <w:t>j</w:t>
      </w:r>
      <w:r>
        <w:rPr>
          <w:rFonts w:ascii="Cambria" w:hAnsi="Cambria"/>
          <w:w w:val="110"/>
          <w:sz w:val="16"/>
        </w:rPr>
        <w:t>∈</w:t>
      </w:r>
      <w:r>
        <w:rPr>
          <w:rFonts w:ascii="Bookman Old Style" w:hAnsi="Bookman Old Style"/>
          <w:i/>
          <w:w w:val="110"/>
          <w:sz w:val="16"/>
        </w:rPr>
        <w:t>N</w:t>
      </w:r>
      <w:r>
        <w:rPr>
          <w:rFonts w:ascii="Bookman Old Style" w:hAnsi="Bookman Old Style"/>
          <w:i/>
          <w:spacing w:val="-30"/>
          <w:w w:val="110"/>
          <w:sz w:val="16"/>
        </w:rPr>
        <w:t xml:space="preserve"> </w:t>
      </w:r>
      <w:r>
        <w:rPr>
          <w:rFonts w:ascii="Tahoma" w:hAnsi="Tahoma"/>
          <w:w w:val="110"/>
          <w:sz w:val="16"/>
        </w:rPr>
        <w:t>(</w:t>
      </w:r>
      <w:r>
        <w:rPr>
          <w:rFonts w:ascii="Bookman Old Style" w:hAnsi="Bookman Old Style"/>
          <w:i/>
          <w:w w:val="110"/>
          <w:sz w:val="16"/>
        </w:rPr>
        <w:t>i</w:t>
      </w:r>
      <w:r>
        <w:rPr>
          <w:rFonts w:ascii="Tahoma" w:hAnsi="Tahoma"/>
          <w:w w:val="110"/>
          <w:sz w:val="16"/>
        </w:rPr>
        <w:t>)</w:t>
      </w:r>
    </w:p>
    <w:p w14:paraId="587BABE0" w14:textId="77777777" w:rsidR="00F5531B" w:rsidRDefault="00F53AF1">
      <w:pPr>
        <w:tabs>
          <w:tab w:val="left" w:pos="3722"/>
        </w:tabs>
        <w:spacing w:before="23"/>
        <w:ind w:left="-1"/>
        <w:rPr>
          <w:sz w:val="24"/>
        </w:rPr>
      </w:pPr>
      <w:r>
        <w:br w:type="column"/>
      </w:r>
      <w:r>
        <w:rPr>
          <w:rFonts w:ascii="Bookman Old Style" w:hAnsi="Bookman Old Style"/>
          <w:i/>
          <w:w w:val="83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rFonts w:ascii="Bookman Old Style" w:hAnsi="Bookman Old Style"/>
          <w:i/>
          <w:w w:val="170"/>
          <w:position w:val="-5"/>
          <w:sz w:val="12"/>
        </w:rPr>
        <w:t>ij</w:t>
      </w:r>
      <w:r>
        <w:rPr>
          <w:rFonts w:ascii="Bookman Old Style" w:hAnsi="Bookman Old Style"/>
          <w:i/>
          <w:position w:val="-5"/>
          <w:sz w:val="12"/>
        </w:rPr>
        <w:t xml:space="preserve"> </w:t>
      </w:r>
      <w:r>
        <w:rPr>
          <w:rFonts w:ascii="Bookman Old Style" w:hAnsi="Bookman Old Style"/>
          <w:i/>
          <w:spacing w:val="8"/>
          <w:position w:val="-5"/>
          <w:sz w:val="12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23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 w:hAnsi="Bookman Old Style"/>
          <w:i/>
          <w:w w:val="83"/>
          <w:sz w:val="24"/>
        </w:rPr>
        <w:t>V</w:t>
      </w:r>
      <w:r>
        <w:rPr>
          <w:rFonts w:ascii="Bookman Old Style" w:hAnsi="Bookman Old Style"/>
          <w:i/>
          <w:w w:val="152"/>
          <w:sz w:val="24"/>
          <w:vertAlign w:val="subscript"/>
        </w:rPr>
        <w:t>j</w:t>
      </w:r>
      <w:r>
        <w:rPr>
          <w:rFonts w:ascii="Bookman Old Style" w:hAnsi="Bookman Old Style"/>
          <w:i/>
          <w:sz w:val="24"/>
        </w:rPr>
        <w:t xml:space="preserve"> </w:t>
      </w:r>
      <w:r>
        <w:rPr>
          <w:rFonts w:ascii="Lucida Sans Unicode" w:hAnsi="Lucida Sans Unicode"/>
          <w:w w:val="97"/>
          <w:sz w:val="24"/>
        </w:rPr>
        <w:t>−</w:t>
      </w:r>
      <w:r>
        <w:rPr>
          <w:rFonts w:ascii="Lucida Sans Unicode" w:hAnsi="Lucida Sans Unicode"/>
          <w:spacing w:val="-23"/>
          <w:sz w:val="24"/>
        </w:rPr>
        <w:t xml:space="preserve"> </w:t>
      </w:r>
      <w:r>
        <w:rPr>
          <w:rFonts w:ascii="Bookman Old Style" w:hAnsi="Bookman Old Style"/>
          <w:i/>
          <w:w w:val="83"/>
          <w:sz w:val="24"/>
        </w:rPr>
        <w:t>V</w:t>
      </w:r>
      <w:r>
        <w:rPr>
          <w:rFonts w:ascii="Bookman Old Style" w:hAnsi="Bookman Old Style"/>
          <w:i/>
          <w:spacing w:val="10"/>
          <w:w w:val="128"/>
          <w:sz w:val="24"/>
          <w:vertAlign w:val="subscript"/>
        </w:rPr>
        <w:t>i</w:t>
      </w:r>
      <w:r>
        <w:rPr>
          <w:sz w:val="24"/>
        </w:rPr>
        <w:t>)</w:t>
      </w:r>
      <w:r>
        <w:rPr>
          <w:sz w:val="24"/>
        </w:rPr>
        <w:tab/>
      </w:r>
      <w:r>
        <w:rPr>
          <w:w w:val="95"/>
          <w:sz w:val="24"/>
        </w:rPr>
        <w:t>(2.5)</w:t>
      </w:r>
    </w:p>
    <w:p w14:paraId="1B7D9FF2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445" w:space="40"/>
            <w:col w:w="4855"/>
          </w:cols>
        </w:sectPr>
      </w:pPr>
    </w:p>
    <w:p w14:paraId="3D6DCC26" w14:textId="77777777" w:rsidR="00F5531B" w:rsidRDefault="00F5531B">
      <w:pPr>
        <w:pStyle w:val="BodyText"/>
        <w:spacing w:before="7"/>
        <w:rPr>
          <w:sz w:val="15"/>
        </w:rPr>
      </w:pPr>
    </w:p>
    <w:p w14:paraId="383DA15A" w14:textId="77777777" w:rsidR="00F5531B" w:rsidRDefault="00F53AF1">
      <w:pPr>
        <w:pStyle w:val="BodyText"/>
        <w:spacing w:before="53" w:line="496" w:lineRule="auto"/>
        <w:ind w:left="1191" w:right="647"/>
      </w:pPr>
      <w:r>
        <w:rPr>
          <w:w w:val="90"/>
        </w:rPr>
        <w:t>for</w:t>
      </w:r>
      <w:r>
        <w:rPr>
          <w:spacing w:val="25"/>
          <w:w w:val="90"/>
        </w:rPr>
        <w:t xml:space="preserve"> </w:t>
      </w:r>
      <w:r>
        <w:rPr>
          <w:w w:val="90"/>
        </w:rPr>
        <w:t>cell</w:t>
      </w:r>
      <w:r>
        <w:rPr>
          <w:spacing w:val="27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i</w:t>
      </w:r>
      <w:r>
        <w:rPr>
          <w:rFonts w:ascii="Bookman Old Style" w:hAnsi="Bookman Old Style"/>
          <w:i/>
          <w:spacing w:val="13"/>
          <w:w w:val="90"/>
        </w:rPr>
        <w:t xml:space="preserve"> </w:t>
      </w:r>
      <w:r>
        <w:rPr>
          <w:w w:val="90"/>
        </w:rPr>
        <w:t>where</w:t>
      </w:r>
      <w:r>
        <w:rPr>
          <w:spacing w:val="26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N</w:t>
      </w:r>
      <w:r>
        <w:rPr>
          <w:rFonts w:ascii="Bookman Old Style" w:hAnsi="Bookman Old Style"/>
          <w:i/>
          <w:spacing w:val="-28"/>
          <w:w w:val="90"/>
        </w:rPr>
        <w:t xml:space="preserve"> 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i</w:t>
      </w:r>
      <w:r>
        <w:rPr>
          <w:w w:val="90"/>
        </w:rPr>
        <w:t>)</w:t>
      </w:r>
      <w:r>
        <w:rPr>
          <w:spacing w:val="26"/>
          <w:w w:val="90"/>
        </w:rPr>
        <w:t xml:space="preserve"> </w:t>
      </w:r>
      <w:r>
        <w:rPr>
          <w:w w:val="90"/>
        </w:rPr>
        <w:t>represents</w:t>
      </w:r>
      <w:r>
        <w:rPr>
          <w:spacing w:val="25"/>
          <w:w w:val="90"/>
        </w:rPr>
        <w:t xml:space="preserve"> </w:t>
      </w:r>
      <w:r>
        <w:rPr>
          <w:w w:val="90"/>
        </w:rPr>
        <w:t>its</w:t>
      </w:r>
      <w:r>
        <w:rPr>
          <w:spacing w:val="26"/>
          <w:w w:val="90"/>
        </w:rPr>
        <w:t xml:space="preserve"> </w:t>
      </w:r>
      <w:r>
        <w:rPr>
          <w:w w:val="90"/>
        </w:rPr>
        <w:t>nearest</w:t>
      </w:r>
      <w:r>
        <w:rPr>
          <w:spacing w:val="26"/>
          <w:w w:val="90"/>
        </w:rPr>
        <w:t xml:space="preserve"> </w:t>
      </w:r>
      <w:r>
        <w:rPr>
          <w:w w:val="90"/>
        </w:rPr>
        <w:t>neighbors.</w:t>
      </w:r>
      <w:r>
        <w:rPr>
          <w:spacing w:val="37"/>
          <w:w w:val="90"/>
        </w:rPr>
        <w:t xml:space="preserve"> </w:t>
      </w:r>
      <w:r>
        <w:rPr>
          <w:w w:val="90"/>
        </w:rPr>
        <w:t>To</w:t>
      </w:r>
      <w:r>
        <w:rPr>
          <w:spacing w:val="25"/>
          <w:w w:val="90"/>
        </w:rPr>
        <w:t xml:space="preserve"> </w:t>
      </w:r>
      <w:r>
        <w:rPr>
          <w:w w:val="90"/>
        </w:rPr>
        <w:t>simulate</w:t>
      </w:r>
      <w:r>
        <w:rPr>
          <w:spacing w:val="26"/>
          <w:w w:val="90"/>
        </w:rPr>
        <w:t xml:space="preserve"> </w:t>
      </w:r>
      <w:r>
        <w:rPr>
          <w:w w:val="90"/>
        </w:rPr>
        <w:t>optogenetic</w:t>
      </w:r>
      <w:r>
        <w:rPr>
          <w:spacing w:val="26"/>
          <w:w w:val="90"/>
        </w:rPr>
        <w:t xml:space="preserve"> </w:t>
      </w:r>
      <w:r>
        <w:rPr>
          <w:w w:val="90"/>
        </w:rPr>
        <w:t>control</w:t>
      </w:r>
      <w:r>
        <w:rPr>
          <w:spacing w:val="-50"/>
          <w:w w:val="90"/>
        </w:rPr>
        <w:t xml:space="preserve"> </w:t>
      </w:r>
      <w:r>
        <w:rPr>
          <w:w w:val="95"/>
        </w:rPr>
        <w:t>over</w:t>
      </w:r>
      <w:r>
        <w:rPr>
          <w:spacing w:val="25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halorhodopsin</w:t>
      </w:r>
      <w:r>
        <w:rPr>
          <w:spacing w:val="25"/>
          <w:w w:val="95"/>
        </w:rPr>
        <w:t xml:space="preserve"> </w:t>
      </w:r>
      <w:r>
        <w:rPr>
          <w:w w:val="95"/>
        </w:rPr>
        <w:t>chloride</w:t>
      </w:r>
      <w:r>
        <w:rPr>
          <w:spacing w:val="26"/>
          <w:w w:val="95"/>
        </w:rPr>
        <w:t xml:space="preserve"> </w:t>
      </w:r>
      <w:r>
        <w:rPr>
          <w:w w:val="95"/>
        </w:rPr>
        <w:t>pumps</w:t>
      </w:r>
      <w:r>
        <w:rPr>
          <w:spacing w:val="25"/>
          <w:w w:val="95"/>
        </w:rPr>
        <w:t xml:space="preserve"> </w:t>
      </w:r>
      <w:r>
        <w:rPr>
          <w:w w:val="95"/>
        </w:rPr>
        <w:t>in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cell’s</w:t>
      </w:r>
      <w:r>
        <w:rPr>
          <w:spacing w:val="25"/>
          <w:w w:val="95"/>
        </w:rPr>
        <w:t xml:space="preserve"> </w:t>
      </w:r>
      <w:r>
        <w:rPr>
          <w:w w:val="95"/>
        </w:rPr>
        <w:t>membrane,</w:t>
      </w:r>
      <w:r>
        <w:rPr>
          <w:spacing w:val="30"/>
          <w:w w:val="95"/>
        </w:rPr>
        <w:t xml:space="preserve"> </w:t>
      </w:r>
      <w:r>
        <w:rPr>
          <w:w w:val="95"/>
        </w:rPr>
        <w:t>a</w:t>
      </w:r>
      <w:r>
        <w:rPr>
          <w:spacing w:val="26"/>
          <w:w w:val="95"/>
        </w:rPr>
        <w:t xml:space="preserve"> </w:t>
      </w:r>
      <w:r>
        <w:rPr>
          <w:w w:val="95"/>
        </w:rPr>
        <w:t>passive</w:t>
      </w:r>
      <w:r>
        <w:rPr>
          <w:spacing w:val="25"/>
          <w:w w:val="95"/>
        </w:rPr>
        <w:t xml:space="preserve"> </w:t>
      </w:r>
      <w:r>
        <w:rPr>
          <w:w w:val="95"/>
        </w:rPr>
        <w:t>chloride</w:t>
      </w:r>
    </w:p>
    <w:p w14:paraId="2F63C17A" w14:textId="77777777" w:rsidR="00F5531B" w:rsidRDefault="00F5531B">
      <w:pPr>
        <w:spacing w:line="496" w:lineRule="auto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21023F9C" w14:textId="77777777" w:rsidR="00F5531B" w:rsidRDefault="00F53AF1">
      <w:pPr>
        <w:pStyle w:val="BodyText"/>
        <w:spacing w:before="14"/>
        <w:ind w:left="1191"/>
      </w:pPr>
      <w:r>
        <w:rPr>
          <w:w w:val="95"/>
        </w:rPr>
        <w:t>current</w:t>
      </w:r>
    </w:p>
    <w:p w14:paraId="6E4F18CA" w14:textId="77777777" w:rsidR="00F5531B" w:rsidRDefault="00F53AF1">
      <w:pPr>
        <w:spacing w:before="3"/>
        <w:rPr>
          <w:sz w:val="48"/>
        </w:rPr>
      </w:pPr>
      <w:r>
        <w:br w:type="column"/>
      </w:r>
    </w:p>
    <w:p w14:paraId="6B76E468" w14:textId="77777777" w:rsidR="00F5531B" w:rsidRDefault="00F53AF1">
      <w:pPr>
        <w:tabs>
          <w:tab w:val="left" w:pos="5514"/>
        </w:tabs>
        <w:spacing w:before="1"/>
        <w:ind w:left="540"/>
        <w:jc w:val="center"/>
        <w:rPr>
          <w:sz w:val="24"/>
        </w:rPr>
      </w:pPr>
      <w:bookmarkStart w:id="55" w:name="_bookmark31"/>
      <w:bookmarkEnd w:id="55"/>
      <w:r>
        <w:rPr>
          <w:rFonts w:ascii="Bookman Old Style" w:hAnsi="Bookman Old Style"/>
          <w:i/>
          <w:w w:val="90"/>
          <w:sz w:val="24"/>
        </w:rPr>
        <w:t>I</w:t>
      </w:r>
      <w:r>
        <w:rPr>
          <w:rFonts w:ascii="Bookman Old Style" w:hAnsi="Bookman Old Style"/>
          <w:i/>
          <w:w w:val="90"/>
          <w:sz w:val="24"/>
          <w:vertAlign w:val="subscript"/>
        </w:rPr>
        <w:t>Cl</w:t>
      </w:r>
      <w:r>
        <w:rPr>
          <w:rFonts w:ascii="Bookman Old Style" w:hAnsi="Bookman Old Style"/>
          <w:i/>
          <w:spacing w:val="26"/>
          <w:w w:val="90"/>
          <w:sz w:val="24"/>
        </w:rPr>
        <w:t xml:space="preserve"> </w:t>
      </w:r>
      <w:r>
        <w:rPr>
          <w:w w:val="90"/>
          <w:sz w:val="24"/>
        </w:rPr>
        <w:t>=</w:t>
      </w:r>
      <w:r>
        <w:rPr>
          <w:spacing w:val="2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g</w:t>
      </w:r>
      <w:r>
        <w:rPr>
          <w:rFonts w:ascii="Bookman Old Style" w:hAnsi="Bookman Old Style"/>
          <w:i/>
          <w:w w:val="90"/>
          <w:sz w:val="24"/>
          <w:vertAlign w:val="subscript"/>
        </w:rPr>
        <w:t>Cl</w:t>
      </w:r>
      <w:r>
        <w:rPr>
          <w:rFonts w:ascii="Bookman Old Style" w:hAnsi="Bookman Old Style"/>
          <w:i/>
          <w:spacing w:val="11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3"/>
          <w:w w:val="85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σ</w:t>
      </w:r>
      <w:r>
        <w:rPr>
          <w:rFonts w:ascii="Bookman Old Style" w:hAnsi="Bookman Old Style"/>
          <w:i/>
          <w:spacing w:val="7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3"/>
          <w:w w:val="85"/>
          <w:sz w:val="24"/>
        </w:rPr>
        <w:t xml:space="preserve"> 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Lucida Sans Unicode" w:hAnsi="Lucida Sans Unicode"/>
          <w:w w:val="90"/>
          <w:sz w:val="24"/>
        </w:rPr>
        <w:t>−</w:t>
      </w:r>
      <w:r>
        <w:rPr>
          <w:rFonts w:ascii="Lucida Sans Unicode" w:hAnsi="Lucida Sans Unicode"/>
          <w:spacing w:val="-7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Cl</w:t>
      </w:r>
      <w:r>
        <w:rPr>
          <w:w w:val="90"/>
          <w:sz w:val="24"/>
        </w:rPr>
        <w:t>)</w:t>
      </w:r>
      <w:r>
        <w:rPr>
          <w:w w:val="90"/>
          <w:sz w:val="24"/>
        </w:rPr>
        <w:tab/>
      </w:r>
      <w:r>
        <w:rPr>
          <w:sz w:val="24"/>
        </w:rPr>
        <w:t>(2.6)</w:t>
      </w:r>
    </w:p>
    <w:p w14:paraId="4B2560B1" w14:textId="77777777" w:rsidR="00F5531B" w:rsidRDefault="00F5531B">
      <w:pPr>
        <w:jc w:val="center"/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1967" w:space="1074"/>
            <w:col w:w="7299"/>
          </w:cols>
        </w:sectPr>
      </w:pPr>
    </w:p>
    <w:p w14:paraId="73FB4A54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was added where</w:t>
      </w:r>
    </w:p>
    <w:p w14:paraId="0A5F652A" w14:textId="77777777" w:rsidR="00F5531B" w:rsidRDefault="00F53AF1">
      <w:pPr>
        <w:pStyle w:val="BodyText"/>
        <w:spacing w:before="335"/>
        <w:ind w:left="875"/>
      </w:pPr>
      <w:r>
        <w:br w:type="column"/>
      </w:r>
      <w:r>
        <w:rPr>
          <w:rFonts w:ascii="Trebuchet MS" w:hAnsi="Trebuchet MS"/>
          <w:spacing w:val="-213"/>
          <w:w w:val="176"/>
          <w:position w:val="44"/>
        </w:rPr>
        <w:t></w:t>
      </w:r>
      <w:r>
        <w:rPr>
          <w:rFonts w:ascii="Calibri" w:hAnsi="Calibri"/>
          <w:b/>
          <w:spacing w:val="-213"/>
          <w:w w:val="174"/>
          <w:position w:val="8"/>
        </w:rPr>
        <w:t></w:t>
      </w:r>
      <w:r>
        <w:rPr>
          <w:rFonts w:ascii="Trebuchet MS" w:hAnsi="Trebuchet MS"/>
          <w:w w:val="176"/>
          <w:position w:val="1"/>
        </w:rPr>
        <w:t></w:t>
      </w:r>
      <w:r>
        <w:rPr>
          <w:w w:val="113"/>
        </w:rPr>
        <w:t>1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spacing w:val="-7"/>
          <w:w w:val="95"/>
        </w:rPr>
        <w:t>c</w:t>
      </w:r>
      <w:r>
        <w:rPr>
          <w:w w:val="92"/>
        </w:rPr>
        <w:t>hloride</w:t>
      </w:r>
      <w:r>
        <w:rPr>
          <w:spacing w:val="20"/>
        </w:rPr>
        <w:t xml:space="preserve"> </w:t>
      </w:r>
      <w:r>
        <w:rPr>
          <w:w w:val="93"/>
        </w:rPr>
        <w:t>pumps</w:t>
      </w:r>
      <w:r>
        <w:rPr>
          <w:spacing w:val="20"/>
        </w:rPr>
        <w:t xml:space="preserve"> </w:t>
      </w:r>
      <w:r>
        <w:rPr>
          <w:w w:val="92"/>
        </w:rPr>
        <w:t>are</w:t>
      </w:r>
      <w:r>
        <w:rPr>
          <w:spacing w:val="20"/>
        </w:rPr>
        <w:t xml:space="preserve"> </w:t>
      </w:r>
      <w:r>
        <w:rPr>
          <w:w w:val="99"/>
        </w:rPr>
        <w:t>acti</w:t>
      </w:r>
      <w:r>
        <w:rPr>
          <w:spacing w:val="-13"/>
          <w:w w:val="99"/>
        </w:rPr>
        <w:t>v</w:t>
      </w:r>
      <w:r>
        <w:rPr>
          <w:w w:val="96"/>
        </w:rPr>
        <w:t>ated</w:t>
      </w:r>
    </w:p>
    <w:p w14:paraId="08B8BE6C" w14:textId="77777777" w:rsidR="00F5531B" w:rsidRDefault="00F5531B">
      <w:pPr>
        <w:pStyle w:val="BodyText"/>
        <w:spacing w:before="10"/>
        <w:rPr>
          <w:sz w:val="2"/>
        </w:rPr>
      </w:pPr>
    </w:p>
    <w:p w14:paraId="326DF79F" w14:textId="77777777" w:rsidR="00F5531B" w:rsidRDefault="00F53AF1">
      <w:pPr>
        <w:pStyle w:val="BodyText"/>
        <w:ind w:left="419"/>
        <w:rPr>
          <w:sz w:val="20"/>
        </w:rPr>
      </w:pPr>
      <w:r>
        <w:rPr>
          <w:sz w:val="20"/>
        </w:rPr>
      </w:r>
      <w:r>
        <w:rPr>
          <w:sz w:val="20"/>
        </w:rPr>
        <w:pict w14:anchorId="09CD8950">
          <v:shape id="docshape16" o:spid="_x0000_s1164" type="#_x0000_t202" style="width:19.55pt;height:12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2866824" w14:textId="77777777" w:rsidR="00F5531B" w:rsidRDefault="00F53AF1">
                  <w:pPr>
                    <w:spacing w:line="235" w:lineRule="exact"/>
                    <w:rPr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sz w:val="24"/>
                    </w:rPr>
                    <w:t>σ</w:t>
                  </w:r>
                  <w:r>
                    <w:rPr>
                      <w:rFonts w:ascii="Bookman Old Style" w:hAnsi="Bookman Old Style"/>
                      <w:i/>
                      <w:spacing w:val="-18"/>
                      <w:w w:val="110"/>
                      <w:sz w:val="24"/>
                    </w:rPr>
                    <w:t xml:space="preserve"> </w:t>
                  </w:r>
                  <w:r>
                    <w:rPr>
                      <w:w w:val="110"/>
                      <w:sz w:val="24"/>
                    </w:rPr>
                    <w:t>=</w:t>
                  </w:r>
                </w:p>
              </w:txbxContent>
            </v:textbox>
            <w10:anchorlock/>
          </v:shape>
        </w:pict>
      </w:r>
    </w:p>
    <w:p w14:paraId="3FC1660E" w14:textId="77777777" w:rsidR="00F5531B" w:rsidRDefault="00F53AF1">
      <w:pPr>
        <w:pStyle w:val="BodyText"/>
        <w:spacing w:before="7"/>
        <w:ind w:left="875"/>
      </w:pPr>
      <w:r>
        <w:rPr>
          <w:rFonts w:ascii="Calibri" w:hAnsi="Calibri"/>
          <w:b/>
          <w:spacing w:val="-213"/>
          <w:w w:val="174"/>
          <w:position w:val="13"/>
        </w:rPr>
        <w:t></w:t>
      </w:r>
      <w:r>
        <w:rPr>
          <w:rFonts w:ascii="Trebuchet MS" w:hAnsi="Trebuchet MS"/>
          <w:w w:val="176"/>
          <w:position w:val="5"/>
        </w:rPr>
        <w:t></w:t>
      </w:r>
      <w:r>
        <w:rPr>
          <w:w w:val="79"/>
        </w:rPr>
        <w:t>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w w:val="93"/>
        </w:rPr>
        <w:t>otherwise.</w:t>
      </w:r>
    </w:p>
    <w:p w14:paraId="7974F203" w14:textId="77777777" w:rsidR="00F5531B" w:rsidRDefault="00F5531B">
      <w:pPr>
        <w:sectPr w:rsidR="00F5531B">
          <w:pgSz w:w="12240" w:h="15840"/>
          <w:pgMar w:top="1440" w:right="860" w:bottom="1000" w:left="1040" w:header="0" w:footer="804" w:gutter="0"/>
          <w:cols w:num="2" w:space="720" w:equalWidth="0">
            <w:col w:w="2930" w:space="40"/>
            <w:col w:w="7370"/>
          </w:cols>
        </w:sectPr>
      </w:pPr>
    </w:p>
    <w:p w14:paraId="16754F82" w14:textId="77777777" w:rsidR="00F5531B" w:rsidRDefault="00F5531B">
      <w:pPr>
        <w:pStyle w:val="BodyText"/>
        <w:spacing w:before="2"/>
        <w:rPr>
          <w:sz w:val="26"/>
        </w:rPr>
      </w:pPr>
    </w:p>
    <w:p w14:paraId="2D77EFCA" w14:textId="77777777" w:rsidR="00F5531B" w:rsidRDefault="00F53AF1">
      <w:pPr>
        <w:pStyle w:val="BodyText"/>
        <w:spacing w:before="60" w:line="508" w:lineRule="auto"/>
        <w:ind w:left="1192" w:right="652"/>
        <w:jc w:val="both"/>
      </w:pPr>
      <w:r>
        <w:t>When activated, the cell is sufficiently hyperpolarized and thus its activity is si-</w:t>
      </w:r>
      <w:r>
        <w:rPr>
          <w:spacing w:val="1"/>
        </w:rPr>
        <w:t xml:space="preserve"> </w:t>
      </w:r>
      <w:r>
        <w:t>lenced.</w:t>
      </w:r>
    </w:p>
    <w:p w14:paraId="6D36EFBF" w14:textId="77777777" w:rsidR="00F5531B" w:rsidRDefault="00F53AF1">
      <w:pPr>
        <w:pStyle w:val="BodyText"/>
        <w:spacing w:line="506" w:lineRule="auto"/>
        <w:ind w:left="1192" w:right="649" w:firstLine="576"/>
        <w:jc w:val="both"/>
      </w:pPr>
      <w:r>
        <w:rPr>
          <w:w w:val="95"/>
        </w:rPr>
        <w:t>Several experimental and computational studies have recently highlighted the</w:t>
      </w:r>
      <w:r>
        <w:rPr>
          <w:spacing w:val="1"/>
          <w:w w:val="95"/>
        </w:rPr>
        <w:t xml:space="preserve"> </w:t>
      </w:r>
      <w:r>
        <w:rPr>
          <w:w w:val="90"/>
        </w:rPr>
        <w:t xml:space="preserve">importance of </w:t>
      </w:r>
      <w:r>
        <w:rPr>
          <w:rFonts w:ascii="Bookman Old Style" w:hAnsi="Bookman Old Style"/>
          <w:i/>
          <w:w w:val="90"/>
        </w:rPr>
        <w:t xml:space="preserve">β </w:t>
      </w:r>
      <w:r>
        <w:rPr>
          <w:w w:val="90"/>
        </w:rPr>
        <w:t>cell heterogeneity within an islet [</w:t>
      </w:r>
      <w:hyperlink w:anchor="_bookmark124" w:history="1">
        <w:r>
          <w:rPr>
            <w:color w:val="0000FF"/>
            <w:w w:val="90"/>
          </w:rPr>
          <w:t>4</w:t>
        </w:r>
      </w:hyperlink>
      <w:r>
        <w:rPr>
          <w:w w:val="90"/>
        </w:rPr>
        <w:t>,</w:t>
      </w:r>
      <w:hyperlink w:anchor="_bookmark173" w:history="1">
        <w:r>
          <w:rPr>
            <w:color w:val="0000FF"/>
            <w:w w:val="90"/>
          </w:rPr>
          <w:t>55</w:t>
        </w:r>
      </w:hyperlink>
      <w:r>
        <w:rPr>
          <w:w w:val="90"/>
        </w:rPr>
        <w:t>,</w:t>
      </w:r>
      <w:hyperlink w:anchor="_bookmark186" w:history="1">
        <w:r>
          <w:rPr>
            <w:color w:val="0000FF"/>
            <w:w w:val="90"/>
          </w:rPr>
          <w:t>68</w:t>
        </w:r>
      </w:hyperlink>
      <w:r>
        <w:rPr>
          <w:w w:val="90"/>
        </w:rPr>
        <w:t>,</w:t>
      </w:r>
      <w:hyperlink w:anchor="_bookmark187" w:history="1">
        <w:r>
          <w:rPr>
            <w:color w:val="0000FF"/>
            <w:w w:val="90"/>
          </w:rPr>
          <w:t>69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Heterogeneity was in-</w:t>
      </w:r>
      <w:r>
        <w:rPr>
          <w:spacing w:val="1"/>
          <w:w w:val="90"/>
        </w:rPr>
        <w:t xml:space="preserve"> </w:t>
      </w:r>
      <w:r>
        <w:rPr>
          <w:w w:val="95"/>
        </w:rPr>
        <w:t>corporated</w:t>
      </w:r>
      <w:r>
        <w:rPr>
          <w:spacing w:val="-5"/>
          <w:w w:val="95"/>
        </w:rPr>
        <w:t xml:space="preserve"> </w:t>
      </w:r>
      <w:r>
        <w:rPr>
          <w:w w:val="95"/>
        </w:rPr>
        <w:t>into</w:t>
      </w:r>
      <w:r>
        <w:rPr>
          <w:spacing w:val="-4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model</w:t>
      </w:r>
      <w:r>
        <w:rPr>
          <w:spacing w:val="-4"/>
          <w:w w:val="95"/>
        </w:rPr>
        <w:t xml:space="preserve"> </w:t>
      </w:r>
      <w:r>
        <w:rPr>
          <w:w w:val="95"/>
        </w:rPr>
        <w:t>by</w:t>
      </w:r>
      <w:r>
        <w:rPr>
          <w:spacing w:val="-4"/>
          <w:w w:val="95"/>
        </w:rPr>
        <w:t xml:space="preserve"> </w:t>
      </w:r>
      <w:r>
        <w:rPr>
          <w:w w:val="95"/>
        </w:rPr>
        <w:t>selecting</w:t>
      </w:r>
      <w:r>
        <w:rPr>
          <w:spacing w:val="-4"/>
          <w:w w:val="95"/>
        </w:rPr>
        <w:t xml:space="preserve"> </w:t>
      </w:r>
      <w:r>
        <w:rPr>
          <w:w w:val="95"/>
        </w:rPr>
        <w:t>a</w:t>
      </w:r>
      <w:r>
        <w:rPr>
          <w:spacing w:val="-4"/>
          <w:w w:val="95"/>
        </w:rPr>
        <w:t xml:space="preserve"> </w:t>
      </w:r>
      <w:r>
        <w:rPr>
          <w:w w:val="95"/>
        </w:rPr>
        <w:t>subset</w:t>
      </w:r>
      <w:r>
        <w:rPr>
          <w:spacing w:val="-4"/>
          <w:w w:val="95"/>
        </w:rPr>
        <w:t xml:space="preserve"> </w:t>
      </w:r>
      <w:r>
        <w:rPr>
          <w:w w:val="95"/>
        </w:rPr>
        <w:t>of</w:t>
      </w:r>
      <w:r>
        <w:rPr>
          <w:spacing w:val="-4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cell</w:t>
      </w:r>
      <w:r>
        <w:rPr>
          <w:spacing w:val="-4"/>
          <w:w w:val="95"/>
        </w:rPr>
        <w:t xml:space="preserve"> </w:t>
      </w:r>
      <w:r>
        <w:rPr>
          <w:w w:val="95"/>
        </w:rPr>
        <w:t>parameters</w:t>
      </w:r>
      <w:r>
        <w:rPr>
          <w:spacing w:val="-4"/>
          <w:w w:val="95"/>
        </w:rPr>
        <w:t xml:space="preserve"> </w:t>
      </w:r>
      <w:r>
        <w:rPr>
          <w:w w:val="95"/>
        </w:rPr>
        <w:t>from</w:t>
      </w:r>
      <w:r>
        <w:rPr>
          <w:spacing w:val="-4"/>
          <w:w w:val="95"/>
        </w:rPr>
        <w:t xml:space="preserve"> </w:t>
      </w:r>
      <w:r>
        <w:rPr>
          <w:w w:val="95"/>
        </w:rPr>
        <w:t>truncated</w:t>
      </w:r>
      <w:r>
        <w:rPr>
          <w:spacing w:val="-53"/>
          <w:w w:val="95"/>
        </w:rPr>
        <w:t xml:space="preserve"> </w:t>
      </w:r>
      <w:r>
        <w:rPr>
          <w:w w:val="95"/>
        </w:rPr>
        <w:t>(to keep values positive) normal distributions with mean and standard deviation as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shown in Table </w:t>
      </w:r>
      <w:hyperlink w:anchor="_bookmark32" w:history="1">
        <w:r>
          <w:rPr>
            <w:color w:val="0000FF"/>
            <w:w w:val="95"/>
          </w:rPr>
          <w:t>2.1</w:t>
        </w:r>
      </w:hyperlink>
      <w:r>
        <w:rPr>
          <w:w w:val="95"/>
        </w:rPr>
        <w:t xml:space="preserve">. </w:t>
      </w:r>
      <w:r>
        <w:rPr>
          <w:w w:val="95"/>
        </w:rPr>
        <w:t>Most of the parameter values were chosen in accordance to lit-</w:t>
      </w:r>
      <w:r>
        <w:rPr>
          <w:spacing w:val="1"/>
          <w:w w:val="95"/>
        </w:rPr>
        <w:t xml:space="preserve"> </w:t>
      </w:r>
      <w:r>
        <w:rPr>
          <w:w w:val="90"/>
        </w:rPr>
        <w:t>erature [</w:t>
      </w:r>
      <w:hyperlink w:anchor="_bookmark123" w:history="1">
        <w:r>
          <w:rPr>
            <w:color w:val="0000FF"/>
            <w:w w:val="90"/>
          </w:rPr>
          <w:t>3</w:t>
        </w:r>
      </w:hyperlink>
      <w:r>
        <w:rPr>
          <w:w w:val="90"/>
        </w:rPr>
        <w:t xml:space="preserve">, 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The means of the cell parameters were shifted such that a significant</w:t>
      </w:r>
      <w:r>
        <w:rPr>
          <w:spacing w:val="1"/>
          <w:w w:val="90"/>
        </w:rPr>
        <w:t xml:space="preserve"> </w:t>
      </w:r>
      <w:r>
        <w:rPr>
          <w:w w:val="95"/>
        </w:rPr>
        <w:t>number of cells were active when isolated,</w:t>
      </w:r>
      <w:r>
        <w:rPr>
          <w:spacing w:val="52"/>
        </w:rPr>
        <w:t xml:space="preserve"> </w:t>
      </w:r>
      <w:r>
        <w:rPr>
          <w:w w:val="95"/>
        </w:rPr>
        <w:t>while the remaining cells were close to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threshold</w:t>
      </w:r>
      <w:r>
        <w:rPr>
          <w:spacing w:val="21"/>
          <w:w w:val="95"/>
        </w:rPr>
        <w:t xml:space="preserve"> </w:t>
      </w:r>
      <w:r>
        <w:rPr>
          <w:w w:val="95"/>
        </w:rPr>
        <w:t>for</w:t>
      </w:r>
      <w:r>
        <w:rPr>
          <w:spacing w:val="19"/>
          <w:w w:val="95"/>
        </w:rPr>
        <w:t xml:space="preserve"> </w:t>
      </w:r>
      <w:r>
        <w:rPr>
          <w:w w:val="95"/>
        </w:rPr>
        <w:t>activity,</w:t>
      </w:r>
      <w:r>
        <w:rPr>
          <w:spacing w:val="21"/>
          <w:w w:val="95"/>
        </w:rPr>
        <w:t xml:space="preserve"> </w:t>
      </w:r>
      <w:r>
        <w:rPr>
          <w:w w:val="95"/>
        </w:rPr>
        <w:t>as</w:t>
      </w:r>
      <w:r>
        <w:rPr>
          <w:spacing w:val="21"/>
          <w:w w:val="95"/>
        </w:rPr>
        <w:t xml:space="preserve"> </w:t>
      </w:r>
      <w:r>
        <w:rPr>
          <w:w w:val="95"/>
        </w:rPr>
        <w:t>it</w:t>
      </w:r>
      <w:r>
        <w:rPr>
          <w:spacing w:val="20"/>
          <w:w w:val="95"/>
        </w:rPr>
        <w:t xml:space="preserve"> </w:t>
      </w:r>
      <w:r>
        <w:rPr>
          <w:w w:val="95"/>
        </w:rPr>
        <w:t>has</w:t>
      </w:r>
      <w:r>
        <w:rPr>
          <w:spacing w:val="21"/>
          <w:w w:val="95"/>
        </w:rPr>
        <w:t xml:space="preserve"> </w:t>
      </w:r>
      <w:r>
        <w:rPr>
          <w:w w:val="95"/>
        </w:rPr>
        <w:t>been</w:t>
      </w:r>
      <w:r>
        <w:rPr>
          <w:spacing w:val="20"/>
          <w:w w:val="95"/>
        </w:rPr>
        <w:t xml:space="preserve"> </w:t>
      </w:r>
      <w:r>
        <w:rPr>
          <w:w w:val="95"/>
        </w:rPr>
        <w:t>experimentally</w:t>
      </w:r>
      <w:r>
        <w:rPr>
          <w:spacing w:val="20"/>
          <w:w w:val="95"/>
        </w:rPr>
        <w:t xml:space="preserve"> </w:t>
      </w:r>
      <w:r>
        <w:rPr>
          <w:w w:val="95"/>
        </w:rPr>
        <w:t>shown</w:t>
      </w:r>
      <w:r>
        <w:rPr>
          <w:spacing w:val="21"/>
          <w:w w:val="95"/>
        </w:rPr>
        <w:t xml:space="preserve"> </w:t>
      </w:r>
      <w:r>
        <w:rPr>
          <w:w w:val="95"/>
        </w:rPr>
        <w:t>that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large</w:t>
      </w:r>
      <w:r>
        <w:rPr>
          <w:spacing w:val="21"/>
          <w:w w:val="95"/>
        </w:rPr>
        <w:t xml:space="preserve"> </w:t>
      </w:r>
      <w:r>
        <w:rPr>
          <w:w w:val="95"/>
        </w:rPr>
        <w:t>portion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are int</w:t>
      </w:r>
      <w:r>
        <w:rPr>
          <w:w w:val="95"/>
        </w:rPr>
        <w:t>rinsically active in high levels of glucose [</w:t>
      </w:r>
      <w:hyperlink w:anchor="_bookmark149" w:history="1">
        <w:r>
          <w:rPr>
            <w:color w:val="0000FF"/>
            <w:w w:val="95"/>
          </w:rPr>
          <w:t>30</w:t>
        </w:r>
      </w:hyperlink>
      <w:r>
        <w:rPr>
          <w:w w:val="95"/>
        </w:rPr>
        <w:t>]. To include the possi-</w:t>
      </w:r>
      <w:r>
        <w:rPr>
          <w:spacing w:val="1"/>
          <w:w w:val="95"/>
        </w:rPr>
        <w:t xml:space="preserve"> </w:t>
      </w:r>
      <w:r>
        <w:rPr>
          <w:w w:val="95"/>
        </w:rPr>
        <w:t>bility of incomplete gap junction connections, the gap junction conductances were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randomly </w:t>
      </w:r>
      <w:r>
        <w:t>set to 0 with probability 33% [</w:t>
      </w:r>
      <w:hyperlink w:anchor="_bookmark129" w:history="1">
        <w:r>
          <w:rPr>
            <w:color w:val="0000FF"/>
          </w:rPr>
          <w:t>9</w:t>
        </w:r>
      </w:hyperlink>
      <w:r>
        <w:t>]. Initially due to the smaller islet size,</w:t>
      </w:r>
      <w:r>
        <w:rPr>
          <w:spacing w:val="1"/>
        </w:rPr>
        <w:t xml:space="preserve"> </w:t>
      </w:r>
      <w:r>
        <w:rPr>
          <w:w w:val="95"/>
        </w:rPr>
        <w:t>the gap junctional conductances were chosen to be low since connectivity strength</w:t>
      </w:r>
      <w:r>
        <w:rPr>
          <w:spacing w:val="1"/>
          <w:w w:val="95"/>
        </w:rPr>
        <w:t xml:space="preserve"> </w:t>
      </w:r>
      <w:r>
        <w:t>scales with network diameter. The same tests were then repeated for islets with</w:t>
      </w:r>
      <w:r>
        <w:rPr>
          <w:spacing w:val="1"/>
        </w:rPr>
        <w:t xml:space="preserve"> </w:t>
      </w:r>
      <w:r>
        <w:t>stronger</w:t>
      </w:r>
      <w:r>
        <w:rPr>
          <w:spacing w:val="-6"/>
        </w:rPr>
        <w:t xml:space="preserve"> </w:t>
      </w:r>
      <w:r>
        <w:t>coupling.</w:t>
      </w:r>
      <w:r>
        <w:rPr>
          <w:spacing w:val="1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table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parameter</w:t>
      </w:r>
      <w:r>
        <w:rPr>
          <w:spacing w:val="-6"/>
        </w:rPr>
        <w:t xml:space="preserve"> </w:t>
      </w:r>
      <w:r>
        <w:t>values</w:t>
      </w:r>
      <w:r>
        <w:rPr>
          <w:spacing w:val="-5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appendix.</w:t>
      </w:r>
    </w:p>
    <w:p w14:paraId="6F986AA5" w14:textId="77777777" w:rsidR="00F5531B" w:rsidRDefault="00F53AF1">
      <w:pPr>
        <w:pStyle w:val="BodyText"/>
        <w:spacing w:line="506" w:lineRule="auto"/>
        <w:ind w:left="1192" w:right="648" w:firstLine="576"/>
        <w:jc w:val="both"/>
      </w:pPr>
      <w:r>
        <w:rPr>
          <w:w w:val="95"/>
        </w:rPr>
        <w:t>The islet network was simulated as a hexagonal closest packing lattice, which</w:t>
      </w:r>
      <w:r>
        <w:rPr>
          <w:spacing w:val="1"/>
          <w:w w:val="95"/>
        </w:rPr>
        <w:t xml:space="preserve"> </w:t>
      </w:r>
      <w:r>
        <w:rPr>
          <w:w w:val="95"/>
        </w:rPr>
        <w:t>allows for more nearest neighbor coupling than the more often used cubic lattice [</w:t>
      </w:r>
      <w:hyperlink w:anchor="_bookmark123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>].</w:t>
      </w:r>
      <w:r>
        <w:rPr>
          <w:spacing w:val="-52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main</w:t>
      </w:r>
      <w:r>
        <w:rPr>
          <w:spacing w:val="6"/>
          <w:w w:val="95"/>
        </w:rPr>
        <w:t xml:space="preserve"> </w:t>
      </w:r>
      <w:r>
        <w:rPr>
          <w:w w:val="95"/>
        </w:rPr>
        <w:t>layer</w:t>
      </w:r>
      <w:r>
        <w:rPr>
          <w:spacing w:val="6"/>
          <w:w w:val="95"/>
        </w:rPr>
        <w:t xml:space="preserve"> </w:t>
      </w:r>
      <w:r>
        <w:rPr>
          <w:w w:val="95"/>
        </w:rPr>
        <w:t>of</w:t>
      </w:r>
      <w:r>
        <w:rPr>
          <w:spacing w:val="5"/>
          <w:w w:val="95"/>
        </w:rPr>
        <w:t xml:space="preserve"> </w:t>
      </w:r>
      <w:r>
        <w:rPr>
          <w:w w:val="95"/>
        </w:rPr>
        <w:t>the</w:t>
      </w:r>
      <w:r>
        <w:rPr>
          <w:spacing w:val="6"/>
          <w:w w:val="95"/>
        </w:rPr>
        <w:t xml:space="preserve"> </w:t>
      </w:r>
      <w:r>
        <w:rPr>
          <w:w w:val="95"/>
        </w:rPr>
        <w:t>lattice</w:t>
      </w:r>
      <w:r>
        <w:rPr>
          <w:spacing w:val="6"/>
          <w:w w:val="95"/>
        </w:rPr>
        <w:t xml:space="preserve"> </w:t>
      </w:r>
      <w:r>
        <w:rPr>
          <w:w w:val="95"/>
        </w:rPr>
        <w:t>is</w:t>
      </w:r>
      <w:r>
        <w:rPr>
          <w:spacing w:val="6"/>
          <w:w w:val="95"/>
        </w:rPr>
        <w:t xml:space="preserve"> </w:t>
      </w:r>
      <w:r>
        <w:rPr>
          <w:w w:val="95"/>
        </w:rPr>
        <w:t>a</w:t>
      </w:r>
      <w:r>
        <w:rPr>
          <w:spacing w:val="6"/>
          <w:w w:val="95"/>
        </w:rPr>
        <w:t xml:space="preserve"> </w:t>
      </w:r>
      <w:r>
        <w:rPr>
          <w:w w:val="95"/>
        </w:rPr>
        <w:t>regular</w:t>
      </w:r>
      <w:r>
        <w:rPr>
          <w:spacing w:val="6"/>
          <w:w w:val="95"/>
        </w:rPr>
        <w:t xml:space="preserve"> </w:t>
      </w:r>
      <w:r>
        <w:rPr>
          <w:w w:val="95"/>
        </w:rPr>
        <w:t>hexagon</w:t>
      </w:r>
      <w:r>
        <w:rPr>
          <w:spacing w:val="6"/>
          <w:w w:val="95"/>
        </w:rPr>
        <w:t xml:space="preserve"> </w:t>
      </w:r>
      <w:r>
        <w:rPr>
          <w:w w:val="95"/>
        </w:rPr>
        <w:t>with</w:t>
      </w:r>
      <w:r>
        <w:rPr>
          <w:spacing w:val="5"/>
          <w:w w:val="95"/>
        </w:rPr>
        <w:t xml:space="preserve"> </w:t>
      </w:r>
      <w:r>
        <w:rPr>
          <w:rFonts w:ascii="Bookman Old Style"/>
          <w:i/>
          <w:w w:val="95"/>
        </w:rPr>
        <w:t>m</w:t>
      </w:r>
      <w:r>
        <w:rPr>
          <w:rFonts w:ascii="Bookman Old Style"/>
          <w:i/>
          <w:spacing w:val="-8"/>
          <w:w w:val="95"/>
        </w:rPr>
        <w:t xml:space="preserve"> </w:t>
      </w:r>
      <w:r>
        <w:rPr>
          <w:w w:val="95"/>
        </w:rPr>
        <w:t>cells</w:t>
      </w:r>
      <w:r>
        <w:rPr>
          <w:spacing w:val="6"/>
          <w:w w:val="95"/>
        </w:rPr>
        <w:t xml:space="preserve"> </w:t>
      </w:r>
      <w:r>
        <w:rPr>
          <w:w w:val="95"/>
        </w:rPr>
        <w:t>along</w:t>
      </w:r>
      <w:r>
        <w:rPr>
          <w:spacing w:val="6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edge.</w:t>
      </w:r>
      <w:r>
        <w:rPr>
          <w:spacing w:val="42"/>
          <w:w w:val="95"/>
        </w:rPr>
        <w:t xml:space="preserve"> </w:t>
      </w:r>
      <w:r>
        <w:rPr>
          <w:w w:val="95"/>
        </w:rPr>
        <w:t>There</w:t>
      </w:r>
    </w:p>
    <w:p w14:paraId="45402A50" w14:textId="77777777" w:rsidR="00F5531B" w:rsidRDefault="00F5531B">
      <w:pPr>
        <w:spacing w:line="506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49A407F8" w14:textId="77777777" w:rsidR="00F5531B" w:rsidRDefault="00F53AF1">
      <w:pPr>
        <w:spacing w:before="102" w:line="491" w:lineRule="auto"/>
        <w:ind w:left="1191" w:right="651"/>
        <w:jc w:val="both"/>
      </w:pPr>
      <w:r>
        <w:lastRenderedPageBreak/>
        <w:pict w14:anchorId="2D196A73">
          <v:shape id="docshape17" o:spid="_x0000_s1163" type="#_x0000_t202" style="position:absolute;left:0;text-align:left;margin-left:111.6pt;margin-top:46.3pt;width:452pt;height:208.45pt;z-index:1573888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792"/>
                    <w:gridCol w:w="1027"/>
                    <w:gridCol w:w="1358"/>
                    <w:gridCol w:w="864"/>
                  </w:tblGrid>
                  <w:tr w:rsidR="00F5531B" w14:paraId="08DD59BA" w14:textId="77777777">
                    <w:trPr>
                      <w:trHeight w:val="636"/>
                    </w:trPr>
                    <w:tc>
                      <w:tcPr>
                        <w:tcW w:w="5792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0DEDEE0" w14:textId="77777777" w:rsidR="00F5531B" w:rsidRDefault="00F53AF1">
                        <w:pPr>
                          <w:pStyle w:val="TableParagraph"/>
                          <w:spacing w:before="184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Parameter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1192B24" w14:textId="77777777" w:rsidR="00F5531B" w:rsidRDefault="00F53AF1">
                        <w:pPr>
                          <w:pStyle w:val="TableParagraph"/>
                          <w:spacing w:before="184"/>
                          <w:ind w:left="89" w:right="8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Symbol</w:t>
                        </w:r>
                      </w:p>
                    </w:tc>
                    <w:tc>
                      <w:tcPr>
                        <w:tcW w:w="135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D98CFFB" w14:textId="77777777" w:rsidR="00F5531B" w:rsidRDefault="00F53AF1">
                        <w:pPr>
                          <w:pStyle w:val="TableParagraph"/>
                          <w:spacing w:before="184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Mean</w:t>
                        </w:r>
                      </w:p>
                    </w:tc>
                    <w:tc>
                      <w:tcPr>
                        <w:tcW w:w="864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14:paraId="5A6FAA19" w14:textId="77777777" w:rsidR="00F5531B" w:rsidRDefault="00F53AF1">
                        <w:pPr>
                          <w:pStyle w:val="TableParagraph"/>
                          <w:spacing w:before="184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SD</w:t>
                        </w:r>
                      </w:p>
                    </w:tc>
                  </w:tr>
                  <w:tr w:rsidR="00F5531B" w14:paraId="5E357286" w14:textId="77777777">
                    <w:trPr>
                      <w:trHeight w:val="700"/>
                    </w:trPr>
                    <w:tc>
                      <w:tcPr>
                        <w:tcW w:w="5792" w:type="dxa"/>
                        <w:tcBorders>
                          <w:top w:val="single" w:sz="4" w:space="0" w:color="000000"/>
                          <w:right w:val="single" w:sz="4" w:space="0" w:color="000000"/>
                        </w:tcBorders>
                      </w:tcPr>
                      <w:p w14:paraId="2EC7E37A" w14:textId="77777777" w:rsidR="00F5531B" w:rsidRDefault="00F5531B">
                        <w:pPr>
                          <w:pStyle w:val="TableParagraph"/>
                          <w:spacing w:before="4"/>
                          <w:jc w:val="left"/>
                          <w:rPr>
                            <w:sz w:val="21"/>
                          </w:rPr>
                        </w:pPr>
                      </w:p>
                      <w:p w14:paraId="456E8DEC" w14:textId="77777777" w:rsidR="00F5531B" w:rsidRDefault="00F53AF1">
                        <w:pPr>
                          <w:pStyle w:val="TableParagraph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Voltage-gated</w:t>
                        </w:r>
                        <w:r>
                          <w:rPr>
                            <w:spacing w:val="14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potassium</w:t>
                        </w:r>
                        <w:r>
                          <w:rPr>
                            <w:spacing w:val="14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channel</w:t>
                        </w:r>
                        <w:r>
                          <w:rPr>
                            <w:spacing w:val="15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conductance</w:t>
                        </w:r>
                      </w:p>
                    </w:tc>
                    <w:tc>
                      <w:tcPr>
                        <w:tcW w:w="1027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D475EF7" w14:textId="77777777" w:rsidR="00F5531B" w:rsidRDefault="00F5531B">
                        <w:pPr>
                          <w:pStyle w:val="TableParagraph"/>
                          <w:spacing w:before="9"/>
                          <w:jc w:val="left"/>
                          <w:rPr>
                            <w:sz w:val="20"/>
                          </w:rPr>
                        </w:pPr>
                      </w:p>
                      <w:p w14:paraId="76130776" w14:textId="77777777" w:rsidR="00F5531B" w:rsidRDefault="00F53AF1">
                        <w:pPr>
                          <w:pStyle w:val="TableParagraph"/>
                          <w:spacing w:before="1"/>
                          <w:ind w:left="71" w:right="90"/>
                          <w:rPr>
                            <w:rFonts w:ascii="Bookman Old Style"/>
                            <w:i/>
                            <w:sz w:val="24"/>
                          </w:rPr>
                        </w:pP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g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  <w:vertAlign w:val="subscript"/>
                          </w:rPr>
                          <w:t>K</w:t>
                        </w:r>
                      </w:p>
                    </w:tc>
                    <w:tc>
                      <w:tcPr>
                        <w:tcW w:w="1358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31242FC" w14:textId="77777777" w:rsidR="00F5531B" w:rsidRDefault="00F5531B">
                        <w:pPr>
                          <w:pStyle w:val="TableParagraph"/>
                          <w:spacing w:before="4"/>
                          <w:jc w:val="left"/>
                          <w:rPr>
                            <w:sz w:val="21"/>
                          </w:rPr>
                        </w:pPr>
                      </w:p>
                      <w:p w14:paraId="7EA0A6F8" w14:textId="77777777" w:rsidR="00F5531B" w:rsidRDefault="00F53AF1">
                        <w:pPr>
                          <w:pStyle w:val="TableParagraph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2700</w:t>
                        </w:r>
                        <w:r>
                          <w:rPr>
                            <w:spacing w:val="-4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pS</w:t>
                        </w:r>
                      </w:p>
                    </w:tc>
                    <w:tc>
                      <w:tcPr>
                        <w:tcW w:w="864" w:type="dxa"/>
                        <w:tcBorders>
                          <w:top w:val="single" w:sz="4" w:space="0" w:color="000000"/>
                          <w:left w:val="single" w:sz="4" w:space="0" w:color="000000"/>
                        </w:tcBorders>
                      </w:tcPr>
                      <w:p w14:paraId="743267BC" w14:textId="77777777" w:rsidR="00F5531B" w:rsidRDefault="00F5531B">
                        <w:pPr>
                          <w:pStyle w:val="TableParagraph"/>
                          <w:spacing w:before="4"/>
                          <w:jc w:val="left"/>
                          <w:rPr>
                            <w:sz w:val="21"/>
                          </w:rPr>
                        </w:pPr>
                      </w:p>
                      <w:p w14:paraId="4CC28A03" w14:textId="77777777" w:rsidR="00F5531B" w:rsidRDefault="00F53AF1">
                        <w:pPr>
                          <w:pStyle w:val="TableParagraph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5%</w:t>
                        </w:r>
                      </w:p>
                    </w:tc>
                  </w:tr>
                  <w:tr w:rsidR="00F5531B" w14:paraId="393AFADA" w14:textId="77777777">
                    <w:trPr>
                      <w:trHeight w:val="577"/>
                    </w:trPr>
                    <w:tc>
                      <w:tcPr>
                        <w:tcW w:w="5792" w:type="dxa"/>
                        <w:tcBorders>
                          <w:right w:val="single" w:sz="4" w:space="0" w:color="000000"/>
                        </w:tcBorders>
                      </w:tcPr>
                      <w:p w14:paraId="43776BED" w14:textId="77777777" w:rsidR="00F5531B" w:rsidRDefault="00F53AF1">
                        <w:pPr>
                          <w:pStyle w:val="TableParagraph"/>
                          <w:spacing w:before="120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Voltage-gated</w:t>
                        </w:r>
                        <w:r>
                          <w:rPr>
                            <w:spacing w:val="14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calcium</w:t>
                        </w:r>
                        <w:r>
                          <w:rPr>
                            <w:spacing w:val="14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channel</w:t>
                        </w:r>
                        <w:r>
                          <w:rPr>
                            <w:spacing w:val="15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conductance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774367E" w14:textId="77777777" w:rsidR="00F5531B" w:rsidRDefault="00F53AF1">
                        <w:pPr>
                          <w:pStyle w:val="TableParagraph"/>
                          <w:spacing w:before="110"/>
                          <w:ind w:left="82" w:right="90"/>
                          <w:rPr>
                            <w:rFonts w:ascii="Bookman Old Style"/>
                            <w:i/>
                            <w:sz w:val="16"/>
                          </w:rPr>
                        </w:pPr>
                        <w:r>
                          <w:rPr>
                            <w:rFonts w:ascii="Bookman Old Style"/>
                            <w:i/>
                            <w:position w:val="4"/>
                            <w:sz w:val="24"/>
                          </w:rPr>
                          <w:t>g</w:t>
                        </w:r>
                        <w:r>
                          <w:rPr>
                            <w:rFonts w:ascii="Bookman Old Style"/>
                            <w:i/>
                            <w:sz w:val="16"/>
                          </w:rPr>
                          <w:t>Ca</w:t>
                        </w:r>
                      </w:p>
                    </w:tc>
                    <w:tc>
                      <w:tcPr>
                        <w:tcW w:w="1358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05B5FFC" w14:textId="77777777" w:rsidR="00F5531B" w:rsidRDefault="00F53AF1">
                        <w:pPr>
                          <w:pStyle w:val="TableParagraph"/>
                          <w:spacing w:before="120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1000</w:t>
                        </w:r>
                        <w:r>
                          <w:rPr>
                            <w:spacing w:val="-2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pS</w:t>
                        </w:r>
                      </w:p>
                    </w:tc>
                    <w:tc>
                      <w:tcPr>
                        <w:tcW w:w="864" w:type="dxa"/>
                        <w:tcBorders>
                          <w:left w:val="single" w:sz="4" w:space="0" w:color="000000"/>
                        </w:tcBorders>
                      </w:tcPr>
                      <w:p w14:paraId="6C7E02B6" w14:textId="77777777" w:rsidR="00F5531B" w:rsidRDefault="00F53AF1">
                        <w:pPr>
                          <w:pStyle w:val="TableParagraph"/>
                          <w:spacing w:before="120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5%</w:t>
                        </w:r>
                      </w:p>
                    </w:tc>
                  </w:tr>
                  <w:tr w:rsidR="00F5531B" w14:paraId="1F0C137D" w14:textId="77777777">
                    <w:trPr>
                      <w:trHeight w:val="578"/>
                    </w:trPr>
                    <w:tc>
                      <w:tcPr>
                        <w:tcW w:w="5792" w:type="dxa"/>
                        <w:tcBorders>
                          <w:right w:val="single" w:sz="4" w:space="0" w:color="000000"/>
                        </w:tcBorders>
                      </w:tcPr>
                      <w:p w14:paraId="26B6450E" w14:textId="77777777" w:rsidR="00F5531B" w:rsidRDefault="00F53AF1">
                        <w:pPr>
                          <w:pStyle w:val="TableParagraph"/>
                          <w:spacing w:before="120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ATP/ADP</w:t>
                        </w:r>
                        <w:r>
                          <w:rPr>
                            <w:spacing w:val="3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dependent</w:t>
                        </w:r>
                        <w:r>
                          <w:rPr>
                            <w:spacing w:val="3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potassium</w:t>
                        </w:r>
                        <w:r>
                          <w:rPr>
                            <w:spacing w:val="3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channel</w:t>
                        </w:r>
                        <w:r>
                          <w:rPr>
                            <w:spacing w:val="3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conductance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983E4FB" w14:textId="77777777" w:rsidR="00F5531B" w:rsidRDefault="00F53AF1">
                        <w:pPr>
                          <w:pStyle w:val="TableParagraph"/>
                          <w:spacing w:before="112"/>
                          <w:ind w:left="82" w:right="90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Bookman Old Style"/>
                            <w:i/>
                            <w:w w:val="105"/>
                            <w:position w:val="4"/>
                            <w:sz w:val="24"/>
                          </w:rPr>
                          <w:t>g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16"/>
                          </w:rPr>
                          <w:t>K</w:t>
                        </w: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(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16"/>
                          </w:rPr>
                          <w:t>ATP</w:t>
                        </w:r>
                        <w:r>
                          <w:rPr>
                            <w:rFonts w:ascii="Bookman Old Style"/>
                            <w:i/>
                            <w:spacing w:val="-18"/>
                            <w:w w:val="10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)</w:t>
                        </w:r>
                      </w:p>
                    </w:tc>
                    <w:tc>
                      <w:tcPr>
                        <w:tcW w:w="1358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13F4422F" w14:textId="77777777" w:rsidR="00F5531B" w:rsidRDefault="00F53AF1">
                        <w:pPr>
                          <w:pStyle w:val="TableParagraph"/>
                          <w:spacing w:before="120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100-145</w:t>
                        </w:r>
                        <w:r>
                          <w:rPr>
                            <w:spacing w:val="8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pS</w:t>
                        </w:r>
                      </w:p>
                    </w:tc>
                    <w:tc>
                      <w:tcPr>
                        <w:tcW w:w="864" w:type="dxa"/>
                        <w:tcBorders>
                          <w:left w:val="single" w:sz="4" w:space="0" w:color="000000"/>
                        </w:tcBorders>
                      </w:tcPr>
                      <w:p w14:paraId="1C9BC61D" w14:textId="77777777" w:rsidR="00F5531B" w:rsidRDefault="00F53AF1">
                        <w:pPr>
                          <w:pStyle w:val="TableParagraph"/>
                          <w:spacing w:before="120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5-10%</w:t>
                        </w:r>
                      </w:p>
                    </w:tc>
                  </w:tr>
                  <w:tr w:rsidR="00F5531B" w14:paraId="3FE779F9" w14:textId="77777777">
                    <w:trPr>
                      <w:trHeight w:val="577"/>
                    </w:trPr>
                    <w:tc>
                      <w:tcPr>
                        <w:tcW w:w="5792" w:type="dxa"/>
                        <w:tcBorders>
                          <w:right w:val="single" w:sz="4" w:space="0" w:color="000000"/>
                        </w:tcBorders>
                      </w:tcPr>
                      <w:p w14:paraId="2D546ACB" w14:textId="77777777" w:rsidR="00F5531B" w:rsidRDefault="00F53AF1">
                        <w:pPr>
                          <w:pStyle w:val="TableParagraph"/>
                          <w:spacing w:before="120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Slow</w:t>
                        </w:r>
                        <w:r>
                          <w:rPr>
                            <w:spacing w:val="1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inhibitory</w:t>
                        </w:r>
                        <w:r>
                          <w:rPr>
                            <w:spacing w:val="1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potassium</w:t>
                        </w:r>
                        <w:r>
                          <w:rPr>
                            <w:spacing w:val="14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channel</w:t>
                        </w:r>
                        <w:r>
                          <w:rPr>
                            <w:spacing w:val="13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conductance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1A91B30F" w14:textId="77777777" w:rsidR="00F5531B" w:rsidRDefault="00F53AF1">
                        <w:pPr>
                          <w:pStyle w:val="TableParagraph"/>
                          <w:spacing w:before="114"/>
                          <w:ind w:left="73" w:right="90"/>
                          <w:rPr>
                            <w:rFonts w:ascii="Bookman Old Style"/>
                            <w:i/>
                            <w:sz w:val="24"/>
                          </w:rPr>
                        </w:pPr>
                        <w:r>
                          <w:rPr>
                            <w:rFonts w:ascii="Bookman Old Style"/>
                            <w:i/>
                            <w:sz w:val="24"/>
                          </w:rPr>
                          <w:t>g</w:t>
                        </w:r>
                        <w:r>
                          <w:rPr>
                            <w:rFonts w:ascii="Bookman Old Style"/>
                            <w:i/>
                            <w:sz w:val="24"/>
                            <w:vertAlign w:val="subscript"/>
                          </w:rPr>
                          <w:t>S</w:t>
                        </w:r>
                      </w:p>
                    </w:tc>
                    <w:tc>
                      <w:tcPr>
                        <w:tcW w:w="1358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28EFA99" w14:textId="77777777" w:rsidR="00F5531B" w:rsidRDefault="00F53AF1">
                        <w:pPr>
                          <w:pStyle w:val="TableParagraph"/>
                          <w:spacing w:before="120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200</w:t>
                        </w:r>
                        <w:r>
                          <w:rPr>
                            <w:spacing w:val="-5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pS</w:t>
                        </w:r>
                      </w:p>
                    </w:tc>
                    <w:tc>
                      <w:tcPr>
                        <w:tcW w:w="864" w:type="dxa"/>
                        <w:tcBorders>
                          <w:left w:val="single" w:sz="4" w:space="0" w:color="000000"/>
                        </w:tcBorders>
                      </w:tcPr>
                      <w:p w14:paraId="2230A99C" w14:textId="77777777" w:rsidR="00F5531B" w:rsidRDefault="00F53AF1">
                        <w:pPr>
                          <w:pStyle w:val="TableParagraph"/>
                          <w:spacing w:before="120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5%</w:t>
                        </w:r>
                      </w:p>
                    </w:tc>
                  </w:tr>
                  <w:tr w:rsidR="00F5531B" w14:paraId="1DD7E528" w14:textId="77777777">
                    <w:trPr>
                      <w:trHeight w:val="562"/>
                    </w:trPr>
                    <w:tc>
                      <w:tcPr>
                        <w:tcW w:w="5792" w:type="dxa"/>
                        <w:tcBorders>
                          <w:right w:val="single" w:sz="4" w:space="0" w:color="000000"/>
                        </w:tcBorders>
                      </w:tcPr>
                      <w:p w14:paraId="2E3F170E" w14:textId="77777777" w:rsidR="00F5531B" w:rsidRDefault="00F53AF1">
                        <w:pPr>
                          <w:pStyle w:val="TableParagraph"/>
                          <w:spacing w:before="120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Gap</w:t>
                        </w:r>
                        <w:r>
                          <w:rPr>
                            <w:spacing w:val="25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junction</w:t>
                        </w:r>
                        <w:r>
                          <w:rPr>
                            <w:spacing w:val="26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conductance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45644682" w14:textId="77777777" w:rsidR="00F5531B" w:rsidRDefault="00F53AF1">
                        <w:pPr>
                          <w:pStyle w:val="TableParagraph"/>
                          <w:spacing w:before="114"/>
                          <w:ind w:left="82" w:right="90"/>
                          <w:rPr>
                            <w:rFonts w:ascii="Bookman Old Style"/>
                            <w:i/>
                            <w:sz w:val="24"/>
                          </w:rPr>
                        </w:pPr>
                        <w:r>
                          <w:rPr>
                            <w:rFonts w:ascii="Bookman Old Style"/>
                            <w:i/>
                            <w:sz w:val="24"/>
                          </w:rPr>
                          <w:t>g</w:t>
                        </w:r>
                        <w:r>
                          <w:rPr>
                            <w:rFonts w:ascii="Bookman Old Style"/>
                            <w:i/>
                            <w:sz w:val="24"/>
                            <w:vertAlign w:val="subscript"/>
                          </w:rPr>
                          <w:t>c</w:t>
                        </w:r>
                      </w:p>
                    </w:tc>
                    <w:tc>
                      <w:tcPr>
                        <w:tcW w:w="1358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2F1BB93" w14:textId="77777777" w:rsidR="00F5531B" w:rsidRDefault="00F53AF1">
                        <w:pPr>
                          <w:pStyle w:val="TableParagraph"/>
                          <w:spacing w:before="120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4-200</w:t>
                        </w:r>
                        <w:r>
                          <w:rPr>
                            <w:spacing w:val="12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pS</w:t>
                        </w:r>
                      </w:p>
                    </w:tc>
                    <w:tc>
                      <w:tcPr>
                        <w:tcW w:w="864" w:type="dxa"/>
                        <w:tcBorders>
                          <w:left w:val="single" w:sz="4" w:space="0" w:color="000000"/>
                        </w:tcBorders>
                      </w:tcPr>
                      <w:p w14:paraId="7EB5C1C7" w14:textId="77777777" w:rsidR="00F5531B" w:rsidRDefault="00F53AF1">
                        <w:pPr>
                          <w:pStyle w:val="TableParagraph"/>
                          <w:spacing w:before="120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50%</w:t>
                        </w:r>
                      </w:p>
                    </w:tc>
                  </w:tr>
                  <w:tr w:rsidR="00F5531B" w14:paraId="18F8B7DD" w14:textId="77777777">
                    <w:trPr>
                      <w:trHeight w:val="529"/>
                    </w:trPr>
                    <w:tc>
                      <w:tcPr>
                        <w:tcW w:w="5792" w:type="dxa"/>
                        <w:tcBorders>
                          <w:right w:val="single" w:sz="4" w:space="0" w:color="000000"/>
                        </w:tcBorders>
                      </w:tcPr>
                      <w:p w14:paraId="7E7EFEBA" w14:textId="77777777" w:rsidR="00F5531B" w:rsidRDefault="00F53AF1">
                        <w:pPr>
                          <w:pStyle w:val="TableParagraph"/>
                          <w:spacing w:before="136"/>
                          <w:ind w:left="119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Calcium</w:t>
                        </w:r>
                        <w:r>
                          <w:rPr>
                            <w:spacing w:val="27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pump</w:t>
                        </w:r>
                        <w:r>
                          <w:rPr>
                            <w:spacing w:val="27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rate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8FF258C" w14:textId="77777777" w:rsidR="00F5531B" w:rsidRDefault="00F53AF1">
                        <w:pPr>
                          <w:pStyle w:val="TableParagraph"/>
                          <w:spacing w:before="126"/>
                          <w:ind w:left="82" w:right="90"/>
                          <w:rPr>
                            <w:rFonts w:ascii="Bookman Old Style"/>
                            <w:i/>
                            <w:sz w:val="16"/>
                          </w:rPr>
                        </w:pPr>
                        <w:r>
                          <w:rPr>
                            <w:rFonts w:ascii="Bookman Old Style"/>
                            <w:i/>
                            <w:position w:val="4"/>
                            <w:sz w:val="24"/>
                          </w:rPr>
                          <w:t>k</w:t>
                        </w:r>
                        <w:r>
                          <w:rPr>
                            <w:rFonts w:ascii="Bookman Old Style"/>
                            <w:i/>
                            <w:sz w:val="16"/>
                          </w:rPr>
                          <w:t>Ca</w:t>
                        </w:r>
                      </w:p>
                    </w:tc>
                    <w:tc>
                      <w:tcPr>
                        <w:tcW w:w="1358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1F504EFE" w14:textId="77777777" w:rsidR="00F5531B" w:rsidRDefault="00F53AF1">
                        <w:pPr>
                          <w:pStyle w:val="TableParagraph"/>
                          <w:spacing w:before="116"/>
                          <w:ind w:left="325"/>
                          <w:jc w:val="left"/>
                          <w:rPr>
                            <w:rFonts w:ascii="Tahoma" w:hAnsi="Tahoma"/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0.2</w:t>
                        </w:r>
                        <w:r>
                          <w:rPr>
                            <w:spacing w:val="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</w:t>
                        </w:r>
                        <w:r>
                          <w:rPr>
                            <w:rFonts w:ascii="Cambria" w:hAnsi="Cambria"/>
                            <w:sz w:val="24"/>
                            <w:vertAlign w:val="superscript"/>
                          </w:rPr>
                          <w:t>−</w:t>
                        </w:r>
                        <w:r>
                          <w:rPr>
                            <w:rFonts w:ascii="Tahoma" w:hAnsi="Tahoma"/>
                            <w:sz w:val="24"/>
                            <w:vertAlign w:val="superscript"/>
                          </w:rPr>
                          <w:t>1</w:t>
                        </w:r>
                      </w:p>
                    </w:tc>
                    <w:tc>
                      <w:tcPr>
                        <w:tcW w:w="864" w:type="dxa"/>
                        <w:tcBorders>
                          <w:left w:val="single" w:sz="4" w:space="0" w:color="000000"/>
                        </w:tcBorders>
                      </w:tcPr>
                      <w:p w14:paraId="66F325A9" w14:textId="77777777" w:rsidR="00F5531B" w:rsidRDefault="00F53AF1">
                        <w:pPr>
                          <w:pStyle w:val="TableParagraph"/>
                          <w:spacing w:before="136"/>
                          <w:ind w:left="75" w:right="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5%</w:t>
                        </w:r>
                      </w:p>
                    </w:tc>
                  </w:tr>
                </w:tbl>
                <w:p w14:paraId="18B2493E" w14:textId="77777777" w:rsidR="00F5531B" w:rsidRDefault="00F5531B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spacing w:val="-1"/>
          <w:sz w:val="24"/>
        </w:rPr>
        <w:t xml:space="preserve">Table 2.1: </w:t>
      </w:r>
      <w:bookmarkStart w:id="56" w:name="_bookmark32"/>
      <w:bookmarkEnd w:id="56"/>
      <w:r>
        <w:rPr>
          <w:b/>
          <w:spacing w:val="-1"/>
        </w:rPr>
        <w:t>Cell Heterogeneity.</w:t>
      </w:r>
      <w:r>
        <w:rPr>
          <w:b/>
        </w:rPr>
        <w:t xml:space="preserve"> </w:t>
      </w:r>
      <w:r>
        <w:rPr>
          <w:spacing w:val="-1"/>
        </w:rPr>
        <w:t xml:space="preserve">Heterogeneous parameter values were </w:t>
      </w:r>
      <w:r>
        <w:t>selected from</w:t>
      </w:r>
      <w:r>
        <w:rPr>
          <w:spacing w:val="1"/>
        </w:rPr>
        <w:t xml:space="preserve"> </w:t>
      </w:r>
      <w:r>
        <w:t>Gaussian</w:t>
      </w:r>
      <w:r>
        <w:rPr>
          <w:spacing w:val="11"/>
        </w:rPr>
        <w:t xml:space="preserve"> </w:t>
      </w:r>
      <w:r>
        <w:t>distributions</w:t>
      </w:r>
      <w:r>
        <w:rPr>
          <w:spacing w:val="12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given</w:t>
      </w:r>
      <w:r>
        <w:rPr>
          <w:spacing w:val="12"/>
        </w:rPr>
        <w:t xml:space="preserve"> </w:t>
      </w:r>
      <w:r>
        <w:t>means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standard</w:t>
      </w:r>
      <w:r>
        <w:rPr>
          <w:spacing w:val="12"/>
        </w:rPr>
        <w:t xml:space="preserve"> </w:t>
      </w:r>
      <w:r>
        <w:t>deviations.</w:t>
      </w:r>
    </w:p>
    <w:p w14:paraId="34D284D2" w14:textId="77777777" w:rsidR="00F5531B" w:rsidRDefault="00F5531B">
      <w:pPr>
        <w:pStyle w:val="BodyText"/>
        <w:rPr>
          <w:sz w:val="22"/>
        </w:rPr>
      </w:pPr>
    </w:p>
    <w:p w14:paraId="0B3E29F5" w14:textId="77777777" w:rsidR="00F5531B" w:rsidRDefault="00F5531B">
      <w:pPr>
        <w:pStyle w:val="BodyText"/>
        <w:rPr>
          <w:sz w:val="22"/>
        </w:rPr>
      </w:pPr>
    </w:p>
    <w:p w14:paraId="6ADC6249" w14:textId="77777777" w:rsidR="00F5531B" w:rsidRDefault="00F5531B">
      <w:pPr>
        <w:pStyle w:val="BodyText"/>
        <w:rPr>
          <w:sz w:val="22"/>
        </w:rPr>
      </w:pPr>
    </w:p>
    <w:p w14:paraId="23B372E6" w14:textId="77777777" w:rsidR="00F5531B" w:rsidRDefault="00F5531B">
      <w:pPr>
        <w:pStyle w:val="BodyText"/>
        <w:rPr>
          <w:sz w:val="22"/>
        </w:rPr>
      </w:pPr>
    </w:p>
    <w:p w14:paraId="364B9615" w14:textId="77777777" w:rsidR="00F5531B" w:rsidRDefault="00F5531B">
      <w:pPr>
        <w:pStyle w:val="BodyText"/>
        <w:rPr>
          <w:sz w:val="22"/>
        </w:rPr>
      </w:pPr>
    </w:p>
    <w:p w14:paraId="0CC963C5" w14:textId="77777777" w:rsidR="00F5531B" w:rsidRDefault="00F5531B">
      <w:pPr>
        <w:pStyle w:val="BodyText"/>
        <w:rPr>
          <w:sz w:val="22"/>
        </w:rPr>
      </w:pPr>
    </w:p>
    <w:p w14:paraId="250542A0" w14:textId="77777777" w:rsidR="00F5531B" w:rsidRDefault="00F5531B">
      <w:pPr>
        <w:pStyle w:val="BodyText"/>
        <w:rPr>
          <w:sz w:val="22"/>
        </w:rPr>
      </w:pPr>
    </w:p>
    <w:p w14:paraId="55D9C798" w14:textId="77777777" w:rsidR="00F5531B" w:rsidRDefault="00F5531B">
      <w:pPr>
        <w:pStyle w:val="BodyText"/>
        <w:rPr>
          <w:sz w:val="22"/>
        </w:rPr>
      </w:pPr>
    </w:p>
    <w:p w14:paraId="1ECAF966" w14:textId="77777777" w:rsidR="00F5531B" w:rsidRDefault="00F5531B">
      <w:pPr>
        <w:pStyle w:val="BodyText"/>
        <w:rPr>
          <w:sz w:val="22"/>
        </w:rPr>
      </w:pPr>
    </w:p>
    <w:p w14:paraId="6BCE7619" w14:textId="77777777" w:rsidR="00F5531B" w:rsidRDefault="00F5531B">
      <w:pPr>
        <w:pStyle w:val="BodyText"/>
        <w:rPr>
          <w:sz w:val="22"/>
        </w:rPr>
      </w:pPr>
    </w:p>
    <w:p w14:paraId="6A959830" w14:textId="77777777" w:rsidR="00F5531B" w:rsidRDefault="00F5531B">
      <w:pPr>
        <w:pStyle w:val="BodyText"/>
        <w:rPr>
          <w:sz w:val="22"/>
        </w:rPr>
      </w:pPr>
    </w:p>
    <w:p w14:paraId="07FC5410" w14:textId="77777777" w:rsidR="00F5531B" w:rsidRDefault="00F5531B">
      <w:pPr>
        <w:pStyle w:val="BodyText"/>
        <w:rPr>
          <w:sz w:val="22"/>
        </w:rPr>
      </w:pPr>
    </w:p>
    <w:p w14:paraId="7631AF7E" w14:textId="77777777" w:rsidR="00F5531B" w:rsidRDefault="00F5531B">
      <w:pPr>
        <w:pStyle w:val="BodyText"/>
        <w:rPr>
          <w:sz w:val="22"/>
        </w:rPr>
      </w:pPr>
    </w:p>
    <w:p w14:paraId="6B267220" w14:textId="77777777" w:rsidR="00F5531B" w:rsidRDefault="00F5531B">
      <w:pPr>
        <w:pStyle w:val="BodyText"/>
        <w:rPr>
          <w:sz w:val="22"/>
        </w:rPr>
      </w:pPr>
    </w:p>
    <w:p w14:paraId="3CF5317B" w14:textId="77777777" w:rsidR="00F5531B" w:rsidRDefault="00F5531B">
      <w:pPr>
        <w:pStyle w:val="BodyText"/>
        <w:rPr>
          <w:sz w:val="22"/>
        </w:rPr>
      </w:pPr>
    </w:p>
    <w:p w14:paraId="25781F44" w14:textId="77777777" w:rsidR="00F5531B" w:rsidRDefault="00F5531B">
      <w:pPr>
        <w:pStyle w:val="BodyText"/>
        <w:spacing w:before="10"/>
        <w:rPr>
          <w:sz w:val="30"/>
        </w:rPr>
      </w:pPr>
    </w:p>
    <w:p w14:paraId="0C54368B" w14:textId="77777777" w:rsidR="00F5531B" w:rsidRDefault="00F53AF1">
      <w:pPr>
        <w:pStyle w:val="BodyText"/>
        <w:spacing w:line="578" w:lineRule="exact"/>
        <w:ind w:left="1191" w:right="650"/>
        <w:jc w:val="both"/>
      </w:pPr>
      <w:r>
        <w:rPr>
          <w:w w:val="90"/>
        </w:rPr>
        <w:t xml:space="preserve">are </w:t>
      </w:r>
      <w:r>
        <w:rPr>
          <w:rFonts w:ascii="Bookman Old Style" w:hAnsi="Bookman Old Style"/>
          <w:i/>
          <w:w w:val="90"/>
        </w:rPr>
        <w:t xml:space="preserve">m </w:t>
      </w:r>
      <w:r>
        <w:rPr>
          <w:rFonts w:ascii="Lucida Sans Unicode" w:hAnsi="Lucida Sans Unicode"/>
          <w:w w:val="90"/>
        </w:rPr>
        <w:t>−</w:t>
      </w:r>
      <w:r>
        <w:rPr>
          <w:rFonts w:ascii="Lucida Sans Unicode" w:hAnsi="Lucida Sans Unicode"/>
          <w:w w:val="90"/>
        </w:rPr>
        <w:t xml:space="preserve"> </w:t>
      </w:r>
      <w:r>
        <w:rPr>
          <w:w w:val="90"/>
        </w:rPr>
        <w:t>1</w:t>
      </w:r>
      <w:r>
        <w:rPr>
          <w:spacing w:val="1"/>
          <w:w w:val="90"/>
        </w:rPr>
        <w:t xml:space="preserve"> </w:t>
      </w:r>
      <w:r>
        <w:rPr>
          <w:w w:val="90"/>
        </w:rPr>
        <w:t>alternating</w:t>
      </w:r>
      <w:r>
        <w:rPr>
          <w:spacing w:val="1"/>
          <w:w w:val="90"/>
        </w:rPr>
        <w:t xml:space="preserve"> </w:t>
      </w:r>
      <w:r>
        <w:rPr>
          <w:w w:val="90"/>
        </w:rPr>
        <w:t>layers</w:t>
      </w:r>
      <w:r>
        <w:rPr>
          <w:spacing w:val="1"/>
          <w:w w:val="90"/>
        </w:rPr>
        <w:t xml:space="preserve"> </w:t>
      </w:r>
      <w:r>
        <w:rPr>
          <w:w w:val="90"/>
        </w:rPr>
        <w:t>of</w:t>
      </w:r>
      <w:r>
        <w:rPr>
          <w:spacing w:val="1"/>
          <w:w w:val="90"/>
        </w:rPr>
        <w:t xml:space="preserve"> </w:t>
      </w:r>
      <w:r>
        <w:rPr>
          <w:w w:val="90"/>
        </w:rPr>
        <w:t>irregular and</w:t>
      </w:r>
      <w:r>
        <w:rPr>
          <w:spacing w:val="46"/>
        </w:rPr>
        <w:t xml:space="preserve"> </w:t>
      </w:r>
      <w:r>
        <w:rPr>
          <w:w w:val="90"/>
        </w:rPr>
        <w:t>regular hexagons</w:t>
      </w:r>
      <w:r>
        <w:rPr>
          <w:spacing w:val="46"/>
        </w:rPr>
        <w:t xml:space="preserve"> </w:t>
      </w:r>
      <w:r>
        <w:rPr>
          <w:w w:val="90"/>
        </w:rPr>
        <w:t>above and below the</w:t>
      </w:r>
      <w:r>
        <w:rPr>
          <w:spacing w:val="1"/>
          <w:w w:val="90"/>
        </w:rPr>
        <w:t xml:space="preserve"> </w:t>
      </w:r>
      <w:r>
        <w:rPr>
          <w:w w:val="95"/>
        </w:rPr>
        <w:t xml:space="preserve">main layer. An example of this structure can be seen in Fig </w:t>
      </w:r>
      <w:hyperlink w:anchor="_bookmark33" w:history="1">
        <w:r>
          <w:rPr>
            <w:color w:val="0000FF"/>
            <w:w w:val="95"/>
          </w:rPr>
          <w:t xml:space="preserve">2.1 </w:t>
        </w:r>
      </w:hyperlink>
      <w:r>
        <w:rPr>
          <w:w w:val="95"/>
        </w:rPr>
        <w:t xml:space="preserve">with </w:t>
      </w:r>
      <w:r>
        <w:rPr>
          <w:rFonts w:ascii="Bookman Old Style" w:hAnsi="Bookman Old Style"/>
          <w:i/>
          <w:w w:val="95"/>
        </w:rPr>
        <w:t xml:space="preserve">m </w:t>
      </w:r>
      <w:r>
        <w:rPr>
          <w:w w:val="95"/>
        </w:rPr>
        <w:t>= 3, resulting</w:t>
      </w:r>
      <w:r>
        <w:rPr>
          <w:spacing w:val="1"/>
          <w:w w:val="95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an</w:t>
      </w:r>
      <w:r>
        <w:rPr>
          <w:spacing w:val="19"/>
        </w:rPr>
        <w:t xml:space="preserve"> </w:t>
      </w:r>
      <w:r>
        <w:t>islet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57</w:t>
      </w:r>
      <w:r>
        <w:rPr>
          <w:spacing w:val="18"/>
        </w:rPr>
        <w:t xml:space="preserve"> </w:t>
      </w:r>
      <w:r>
        <w:t>cells.</w:t>
      </w:r>
    </w:p>
    <w:p w14:paraId="15BD26E0" w14:textId="77777777" w:rsidR="00F5531B" w:rsidRDefault="00F5531B">
      <w:pPr>
        <w:pStyle w:val="BodyText"/>
        <w:spacing w:before="6"/>
        <w:rPr>
          <w:sz w:val="19"/>
        </w:rPr>
      </w:pPr>
    </w:p>
    <w:p w14:paraId="14891194" w14:textId="77777777" w:rsidR="00F5531B" w:rsidRDefault="00F53AF1">
      <w:pPr>
        <w:pStyle w:val="BodyText"/>
        <w:spacing w:line="487" w:lineRule="auto"/>
        <w:ind w:left="1191" w:right="647" w:firstLine="576"/>
        <w:jc w:val="both"/>
      </w:pPr>
      <w:r>
        <w:rPr>
          <w:w w:val="95"/>
        </w:rPr>
        <w:t>In some cases, the activation cell param</w:t>
      </w:r>
      <w:r>
        <w:rPr>
          <w:w w:val="95"/>
        </w:rPr>
        <w:t>eters (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w w:val="95"/>
        </w:rPr>
        <w:t>) were spatially</w:t>
      </w:r>
      <w:r>
        <w:rPr>
          <w:spacing w:val="1"/>
          <w:w w:val="95"/>
        </w:rPr>
        <w:t xml:space="preserve"> </w:t>
      </w:r>
      <w:r>
        <w:rPr>
          <w:w w:val="95"/>
        </w:rPr>
        <w:t>distributed,</w:t>
      </w:r>
      <w:r>
        <w:rPr>
          <w:spacing w:val="49"/>
          <w:w w:val="95"/>
        </w:rPr>
        <w:t xml:space="preserve"> </w:t>
      </w:r>
      <w:r>
        <w:rPr>
          <w:w w:val="95"/>
        </w:rPr>
        <w:t>motivated</w:t>
      </w:r>
      <w:r>
        <w:rPr>
          <w:spacing w:val="44"/>
          <w:w w:val="95"/>
        </w:rPr>
        <w:t xml:space="preserve"> </w:t>
      </w:r>
      <w:r>
        <w:rPr>
          <w:w w:val="95"/>
        </w:rPr>
        <w:t>by</w:t>
      </w:r>
      <w:r>
        <w:rPr>
          <w:spacing w:val="44"/>
          <w:w w:val="95"/>
        </w:rPr>
        <w:t xml:space="preserve"> </w:t>
      </w:r>
      <w:r>
        <w:rPr>
          <w:w w:val="95"/>
        </w:rPr>
        <w:t>the</w:t>
      </w:r>
      <w:r>
        <w:rPr>
          <w:spacing w:val="44"/>
          <w:w w:val="95"/>
        </w:rPr>
        <w:t xml:space="preserve"> </w:t>
      </w:r>
      <w:r>
        <w:rPr>
          <w:w w:val="95"/>
        </w:rPr>
        <w:t>notion</w:t>
      </w:r>
      <w:r>
        <w:rPr>
          <w:spacing w:val="44"/>
          <w:w w:val="95"/>
        </w:rPr>
        <w:t xml:space="preserve"> </w:t>
      </w:r>
      <w:r>
        <w:rPr>
          <w:w w:val="95"/>
        </w:rPr>
        <w:t>of</w:t>
      </w:r>
      <w:r>
        <w:rPr>
          <w:spacing w:val="44"/>
          <w:w w:val="95"/>
        </w:rPr>
        <w:t xml:space="preserve"> </w:t>
      </w:r>
      <w:r>
        <w:rPr>
          <w:w w:val="95"/>
        </w:rPr>
        <w:t>spatially</w:t>
      </w:r>
      <w:r>
        <w:rPr>
          <w:spacing w:val="44"/>
          <w:w w:val="95"/>
        </w:rPr>
        <w:t xml:space="preserve"> </w:t>
      </w:r>
      <w:r>
        <w:rPr>
          <w:w w:val="95"/>
        </w:rPr>
        <w:t>clustered</w:t>
      </w:r>
      <w:r>
        <w:rPr>
          <w:spacing w:val="44"/>
          <w:w w:val="95"/>
        </w:rPr>
        <w:t xml:space="preserve"> </w:t>
      </w:r>
      <w:r>
        <w:rPr>
          <w:w w:val="95"/>
        </w:rPr>
        <w:t>subpopulations</w:t>
      </w:r>
      <w:r>
        <w:rPr>
          <w:spacing w:val="44"/>
          <w:w w:val="95"/>
        </w:rPr>
        <w:t xml:space="preserve"> </w:t>
      </w:r>
      <w:r>
        <w:rPr>
          <w:w w:val="95"/>
        </w:rPr>
        <w:t>within</w:t>
      </w:r>
      <w:r>
        <w:rPr>
          <w:spacing w:val="-52"/>
          <w:w w:val="95"/>
        </w:rPr>
        <w:t xml:space="preserve"> </w:t>
      </w:r>
      <w:r>
        <w:rPr>
          <w:w w:val="95"/>
        </w:rPr>
        <w:t>the islet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]. A cell in the hexagonal lattice was randomly selected as the orienting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37"/>
          <w:w w:val="95"/>
        </w:rPr>
        <w:t xml:space="preserve"> </w:t>
      </w:r>
      <w:r>
        <w:rPr>
          <w:w w:val="95"/>
        </w:rPr>
        <w:t>for</w:t>
      </w:r>
      <w:r>
        <w:rPr>
          <w:spacing w:val="37"/>
          <w:w w:val="95"/>
        </w:rPr>
        <w:t xml:space="preserve"> </w:t>
      </w:r>
      <w:r>
        <w:rPr>
          <w:w w:val="95"/>
        </w:rPr>
        <w:t>the</w:t>
      </w:r>
      <w:r>
        <w:rPr>
          <w:spacing w:val="37"/>
          <w:w w:val="95"/>
        </w:rPr>
        <w:t xml:space="preserve"> </w:t>
      </w:r>
      <w:r>
        <w:rPr>
          <w:w w:val="95"/>
        </w:rPr>
        <w:t>distribution,</w:t>
      </w:r>
      <w:r>
        <w:rPr>
          <w:spacing w:val="40"/>
          <w:w w:val="95"/>
        </w:rPr>
        <w:t xml:space="preserve"> </w:t>
      </w:r>
      <w:r>
        <w:rPr>
          <w:w w:val="95"/>
        </w:rPr>
        <w:t>which</w:t>
      </w:r>
      <w:r>
        <w:rPr>
          <w:spacing w:val="37"/>
          <w:w w:val="95"/>
        </w:rPr>
        <w:t xml:space="preserve"> </w:t>
      </w:r>
      <w:r>
        <w:rPr>
          <w:w w:val="95"/>
        </w:rPr>
        <w:t>had</w:t>
      </w:r>
      <w:r>
        <w:rPr>
          <w:spacing w:val="38"/>
          <w:w w:val="95"/>
        </w:rPr>
        <w:t xml:space="preserve"> </w:t>
      </w:r>
      <w:r>
        <w:rPr>
          <w:w w:val="95"/>
        </w:rPr>
        <w:t>cell</w:t>
      </w:r>
      <w:r>
        <w:rPr>
          <w:spacing w:val="37"/>
          <w:w w:val="95"/>
        </w:rPr>
        <w:t xml:space="preserve"> </w:t>
      </w:r>
      <w:r>
        <w:rPr>
          <w:w w:val="95"/>
        </w:rPr>
        <w:t>parameters</w:t>
      </w:r>
      <w:r>
        <w:rPr>
          <w:spacing w:val="37"/>
          <w:w w:val="95"/>
        </w:rPr>
        <w:t xml:space="preserve"> </w:t>
      </w:r>
      <w:r>
        <w:rPr>
          <w:w w:val="95"/>
        </w:rPr>
        <w:t>following</w:t>
      </w:r>
      <w:r>
        <w:rPr>
          <w:spacing w:val="3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spacing w:val="-45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-45"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spacing w:val="28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w w:val="95"/>
        </w:rPr>
        <w:t>(120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8"/>
          <w:w w:val="95"/>
        </w:rPr>
        <w:t xml:space="preserve"> </w:t>
      </w:r>
      <w:r>
        <w:rPr>
          <w:w w:val="95"/>
        </w:rPr>
        <w:t>6)</w:t>
      </w:r>
    </w:p>
    <w:p w14:paraId="69742910" w14:textId="77777777" w:rsidR="00F5531B" w:rsidRDefault="00F53AF1">
      <w:pPr>
        <w:pStyle w:val="BodyText"/>
        <w:spacing w:line="207" w:lineRule="exact"/>
        <w:ind w:left="1192"/>
        <w:jc w:val="both"/>
      </w:pPr>
      <w:r>
        <w:rPr>
          <w:w w:val="95"/>
        </w:rPr>
        <w:t>and</w:t>
      </w:r>
      <w:r>
        <w:rPr>
          <w:spacing w:val="20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spacing w:val="10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-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w w:val="95"/>
        </w:rPr>
        <w:t>(1100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7"/>
          <w:w w:val="95"/>
        </w:rPr>
        <w:t xml:space="preserve"> </w:t>
      </w:r>
      <w:r>
        <w:rPr>
          <w:w w:val="95"/>
        </w:rPr>
        <w:t>55),</w:t>
      </w:r>
      <w:r>
        <w:rPr>
          <w:spacing w:val="20"/>
          <w:w w:val="95"/>
        </w:rPr>
        <w:t xml:space="preserve"> </w:t>
      </w:r>
      <w:r>
        <w:rPr>
          <w:w w:val="95"/>
        </w:rPr>
        <w:t>most</w:t>
      </w:r>
      <w:r>
        <w:rPr>
          <w:spacing w:val="21"/>
          <w:w w:val="95"/>
        </w:rPr>
        <w:t xml:space="preserve"> </w:t>
      </w:r>
      <w:r>
        <w:rPr>
          <w:w w:val="95"/>
        </w:rPr>
        <w:t>likely</w:t>
      </w:r>
      <w:r>
        <w:rPr>
          <w:spacing w:val="21"/>
          <w:w w:val="95"/>
        </w:rPr>
        <w:t xml:space="preserve"> </w:t>
      </w:r>
      <w:r>
        <w:rPr>
          <w:w w:val="95"/>
        </w:rPr>
        <w:t>making</w:t>
      </w:r>
      <w:r>
        <w:rPr>
          <w:spacing w:val="20"/>
          <w:w w:val="95"/>
        </w:rPr>
        <w:t xml:space="preserve"> </w:t>
      </w:r>
      <w:r>
        <w:rPr>
          <w:w w:val="95"/>
        </w:rPr>
        <w:t>it</w:t>
      </w:r>
      <w:r>
        <w:rPr>
          <w:spacing w:val="21"/>
          <w:w w:val="95"/>
        </w:rPr>
        <w:t xml:space="preserve"> </w:t>
      </w:r>
      <w:r>
        <w:rPr>
          <w:w w:val="95"/>
        </w:rPr>
        <w:t>an</w:t>
      </w:r>
      <w:r>
        <w:rPr>
          <w:spacing w:val="20"/>
          <w:w w:val="95"/>
        </w:rPr>
        <w:t xml:space="preserve"> </w:t>
      </w:r>
      <w:r>
        <w:rPr>
          <w:w w:val="95"/>
        </w:rPr>
        <w:t>intrinsically</w:t>
      </w:r>
      <w:r>
        <w:rPr>
          <w:spacing w:val="21"/>
          <w:w w:val="95"/>
        </w:rPr>
        <w:t xml:space="preserve"> </w:t>
      </w:r>
      <w:r>
        <w:rPr>
          <w:w w:val="95"/>
        </w:rPr>
        <w:t>active</w:t>
      </w:r>
      <w:r>
        <w:rPr>
          <w:spacing w:val="20"/>
          <w:w w:val="95"/>
        </w:rPr>
        <w:t xml:space="preserve"> </w:t>
      </w:r>
      <w:r>
        <w:rPr>
          <w:w w:val="95"/>
        </w:rPr>
        <w:t>cell</w:t>
      </w:r>
      <w:r>
        <w:rPr>
          <w:spacing w:val="20"/>
          <w:w w:val="95"/>
        </w:rPr>
        <w:t xml:space="preserve"> </w:t>
      </w:r>
      <w:r>
        <w:rPr>
          <w:w w:val="95"/>
        </w:rPr>
        <w:t>that</w:t>
      </w:r>
      <w:r>
        <w:rPr>
          <w:spacing w:val="21"/>
          <w:w w:val="95"/>
        </w:rPr>
        <w:t xml:space="preserve"> </w:t>
      </w:r>
      <w:r>
        <w:rPr>
          <w:w w:val="95"/>
        </w:rPr>
        <w:t>bursts</w:t>
      </w:r>
    </w:p>
    <w:p w14:paraId="285843E6" w14:textId="77777777" w:rsidR="00F5531B" w:rsidRDefault="00F53AF1">
      <w:pPr>
        <w:pStyle w:val="BodyText"/>
        <w:spacing w:before="246" w:line="472" w:lineRule="auto"/>
        <w:ind w:left="1191" w:right="649"/>
        <w:jc w:val="both"/>
      </w:pPr>
      <w:r>
        <w:rPr>
          <w:spacing w:val="-1"/>
        </w:rPr>
        <w:t xml:space="preserve">when uncoupled. For the </w:t>
      </w:r>
      <w:r>
        <w:t xml:space="preserve">remaining cells in the islet, the mean value for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Ca</w:t>
      </w:r>
      <w:r>
        <w:rPr>
          <w:rFonts w:ascii="Bookman Old Style" w:hAnsi="Bookman Old Style"/>
          <w:i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</w:t>
      </w:r>
      <w:r>
        <w:rPr>
          <w:rFonts w:ascii="Tahoma" w:hAnsi="Tahoma"/>
          <w:w w:val="90"/>
          <w:vertAlign w:val="subscript"/>
        </w:rPr>
        <w:t>(</w:t>
      </w:r>
      <w:r>
        <w:rPr>
          <w:rFonts w:ascii="Bookman Old Style" w:hAnsi="Bookman Old Style"/>
          <w:i/>
          <w:w w:val="90"/>
          <w:vertAlign w:val="subscript"/>
        </w:rPr>
        <w:t>AT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rFonts w:ascii="Tahoma" w:hAnsi="Tahoma"/>
          <w:w w:val="90"/>
          <w:vertAlign w:val="subscript"/>
        </w:rPr>
        <w:t>)</w:t>
      </w:r>
      <w:r>
        <w:rPr>
          <w:rFonts w:ascii="Tahoma" w:hAnsi="Tahoma"/>
          <w:w w:val="90"/>
        </w:rPr>
        <w:t xml:space="preserve"> </w:t>
      </w:r>
      <w:r>
        <w:rPr>
          <w:w w:val="90"/>
        </w:rPr>
        <w:t>depended</w:t>
      </w:r>
      <w:r>
        <w:rPr>
          <w:spacing w:val="1"/>
          <w:w w:val="90"/>
        </w:rPr>
        <w:t xml:space="preserve"> </w:t>
      </w:r>
      <w:r>
        <w:rPr>
          <w:w w:val="90"/>
        </w:rPr>
        <w:t>on</w:t>
      </w:r>
      <w:r>
        <w:rPr>
          <w:spacing w:val="1"/>
          <w:w w:val="90"/>
        </w:rPr>
        <w:t xml:space="preserve"> </w:t>
      </w:r>
      <w:r>
        <w:rPr>
          <w:w w:val="90"/>
        </w:rPr>
        <w:t>their</w:t>
      </w:r>
      <w:r>
        <w:rPr>
          <w:spacing w:val="1"/>
          <w:w w:val="90"/>
        </w:rPr>
        <w:t xml:space="preserve"> </w:t>
      </w:r>
      <w:r>
        <w:rPr>
          <w:w w:val="90"/>
        </w:rPr>
        <w:t>distances</w:t>
      </w:r>
      <w:r>
        <w:rPr>
          <w:spacing w:val="1"/>
          <w:w w:val="90"/>
        </w:rPr>
        <w:t xml:space="preserve"> </w:t>
      </w:r>
      <w:r>
        <w:rPr>
          <w:w w:val="90"/>
        </w:rPr>
        <w:t>from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orienting</w:t>
      </w:r>
      <w:r>
        <w:rPr>
          <w:spacing w:val="1"/>
          <w:w w:val="90"/>
        </w:rPr>
        <w:t xml:space="preserve"> </w:t>
      </w:r>
      <w:r>
        <w:rPr>
          <w:w w:val="90"/>
        </w:rPr>
        <w:t>cell.</w:t>
      </w:r>
      <w:r>
        <w:rPr>
          <w:spacing w:val="1"/>
          <w:w w:val="90"/>
        </w:rPr>
        <w:t xml:space="preserve"> </w:t>
      </w:r>
      <w:r>
        <w:rPr>
          <w:w w:val="90"/>
        </w:rPr>
        <w:t>Cells</w:t>
      </w:r>
      <w:r>
        <w:rPr>
          <w:spacing w:val="1"/>
          <w:w w:val="90"/>
        </w:rPr>
        <w:t xml:space="preserve"> </w:t>
      </w:r>
      <w:r>
        <w:rPr>
          <w:w w:val="90"/>
        </w:rPr>
        <w:t>further</w:t>
      </w:r>
      <w:r>
        <w:rPr>
          <w:spacing w:val="1"/>
          <w:w w:val="90"/>
        </w:rPr>
        <w:t xml:space="preserve"> </w:t>
      </w:r>
      <w:r>
        <w:rPr>
          <w:w w:val="90"/>
        </w:rPr>
        <w:t>from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spacing w:val="-1"/>
          <w:w w:val="95"/>
        </w:rPr>
        <w:t xml:space="preserve">orienting cell were less likely to be active as </w:t>
      </w:r>
      <w:r>
        <w:rPr>
          <w:w w:val="95"/>
        </w:rPr>
        <w:t xml:space="preserve">the mean values for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w w:val="95"/>
        </w:rPr>
        <w:t>increased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decreased.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mean values for cell </w:t>
      </w:r>
      <w:r>
        <w:rPr>
          <w:rFonts w:ascii="Bookman Old Style" w:hAnsi="Bookman Old Style"/>
          <w:i/>
          <w:w w:val="95"/>
        </w:rPr>
        <w:t xml:space="preserve">i </w:t>
      </w:r>
      <w:r>
        <w:rPr>
          <w:w w:val="95"/>
        </w:rPr>
        <w:t xml:space="preserve">with orienting cell </w:t>
      </w:r>
      <w:r>
        <w:rPr>
          <w:rFonts w:ascii="Bookman Old Style" w:hAnsi="Bookman Old Style"/>
          <w:i/>
          <w:w w:val="95"/>
        </w:rPr>
        <w:t xml:space="preserve">j </w:t>
      </w:r>
      <w:r>
        <w:rPr>
          <w:w w:val="95"/>
        </w:rPr>
        <w:t>were defined as</w:t>
      </w:r>
      <w:r>
        <w:rPr>
          <w:spacing w:val="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-42"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spacing w:val="16"/>
          <w:w w:val="95"/>
        </w:rPr>
        <w:t xml:space="preserve"> </w:t>
      </w:r>
      <w:r>
        <w:rPr>
          <w:w w:val="95"/>
        </w:rPr>
        <w:t>=</w:t>
      </w:r>
      <w:r>
        <w:rPr>
          <w:spacing w:val="21"/>
          <w:w w:val="95"/>
        </w:rPr>
        <w:t xml:space="preserve"> </w:t>
      </w:r>
      <w:r>
        <w:rPr>
          <w:w w:val="95"/>
        </w:rPr>
        <w:t>120</w:t>
      </w:r>
      <w:r>
        <w:rPr>
          <w:spacing w:val="-12"/>
          <w:w w:val="95"/>
        </w:rPr>
        <w:t xml:space="preserve"> </w:t>
      </w:r>
      <w:r>
        <w:rPr>
          <w:w w:val="95"/>
        </w:rPr>
        <w:t>+</w:t>
      </w:r>
      <w:r>
        <w:rPr>
          <w:spacing w:val="-12"/>
          <w:w w:val="95"/>
        </w:rPr>
        <w:t xml:space="preserve"> </w:t>
      </w:r>
      <w:r>
        <w:rPr>
          <w:w w:val="95"/>
        </w:rPr>
        <w:t>10</w:t>
      </w:r>
      <w:r>
        <w:rPr>
          <w:spacing w:val="-11"/>
          <w:w w:val="95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21"/>
          <w:w w:val="85"/>
        </w:rPr>
        <w:t xml:space="preserve"> </w:t>
      </w:r>
      <w:r>
        <w:rPr>
          <w:w w:val="95"/>
        </w:rPr>
        <w:t>d(</w:t>
      </w:r>
      <w:r>
        <w:rPr>
          <w:rFonts w:ascii="Bookman Old Style" w:hAnsi="Bookman Old Style"/>
          <w:i/>
          <w:w w:val="95"/>
        </w:rPr>
        <w:t>i,</w:t>
      </w:r>
      <w:r>
        <w:rPr>
          <w:rFonts w:ascii="Bookman Old Style" w:hAnsi="Bookman Old Style"/>
          <w:i/>
          <w:spacing w:val="-2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j</w:t>
      </w:r>
      <w:r>
        <w:rPr>
          <w:w w:val="95"/>
        </w:rPr>
        <w:t>)</w:t>
      </w:r>
      <w:r>
        <w:rPr>
          <w:spacing w:val="26"/>
          <w:w w:val="95"/>
        </w:rPr>
        <w:t xml:space="preserve"> </w:t>
      </w:r>
      <w:r>
        <w:rPr>
          <w:w w:val="95"/>
        </w:rPr>
        <w:t>and</w:t>
      </w:r>
      <w:r>
        <w:rPr>
          <w:spacing w:val="2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spacing w:val="19"/>
          <w:w w:val="95"/>
        </w:rPr>
        <w:t xml:space="preserve"> </w:t>
      </w:r>
      <w:r>
        <w:rPr>
          <w:w w:val="95"/>
        </w:rPr>
        <w:t>=</w:t>
      </w:r>
      <w:r>
        <w:rPr>
          <w:spacing w:val="21"/>
          <w:w w:val="95"/>
        </w:rPr>
        <w:t xml:space="preserve"> </w:t>
      </w:r>
      <w:r>
        <w:rPr>
          <w:w w:val="95"/>
        </w:rPr>
        <w:t>1100</w:t>
      </w:r>
      <w:r>
        <w:rPr>
          <w:spacing w:val="-12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29"/>
          <w:w w:val="95"/>
        </w:rPr>
        <w:t xml:space="preserve"> </w:t>
      </w:r>
      <w:r>
        <w:rPr>
          <w:w w:val="95"/>
        </w:rPr>
        <w:t>50</w:t>
      </w:r>
      <w:r>
        <w:rPr>
          <w:spacing w:val="-11"/>
          <w:w w:val="95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21"/>
          <w:w w:val="85"/>
        </w:rPr>
        <w:t xml:space="preserve"> </w:t>
      </w:r>
      <w:r>
        <w:rPr>
          <w:w w:val="95"/>
        </w:rPr>
        <w:t>d(</w:t>
      </w:r>
      <w:r>
        <w:rPr>
          <w:rFonts w:ascii="Bookman Old Style" w:hAnsi="Bookman Old Style"/>
          <w:i/>
          <w:w w:val="95"/>
        </w:rPr>
        <w:t>i,</w:t>
      </w:r>
      <w:r>
        <w:rPr>
          <w:rFonts w:ascii="Bookman Old Style" w:hAnsi="Bookman Old Style"/>
          <w:i/>
          <w:spacing w:val="-2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j</w:t>
      </w:r>
      <w:r>
        <w:rPr>
          <w:w w:val="95"/>
        </w:rPr>
        <w:t>),</w:t>
      </w:r>
      <w:r>
        <w:rPr>
          <w:spacing w:val="27"/>
          <w:w w:val="95"/>
        </w:rPr>
        <w:t xml:space="preserve"> </w:t>
      </w:r>
      <w:r>
        <w:rPr>
          <w:w w:val="95"/>
        </w:rPr>
        <w:t>where</w:t>
      </w:r>
      <w:r>
        <w:rPr>
          <w:spacing w:val="26"/>
          <w:w w:val="95"/>
        </w:rPr>
        <w:t xml:space="preserve"> </w:t>
      </w:r>
      <w:r>
        <w:rPr>
          <w:w w:val="95"/>
        </w:rPr>
        <w:t>d(</w:t>
      </w:r>
      <w:r>
        <w:rPr>
          <w:rFonts w:ascii="Bookman Old Style" w:hAnsi="Bookman Old Style"/>
          <w:i/>
          <w:w w:val="95"/>
        </w:rPr>
        <w:t>i,</w:t>
      </w:r>
      <w:r>
        <w:rPr>
          <w:rFonts w:ascii="Bookman Old Style" w:hAnsi="Bookman Old Style"/>
          <w:i/>
          <w:spacing w:val="-2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j</w:t>
      </w:r>
      <w:r>
        <w:rPr>
          <w:w w:val="95"/>
        </w:rPr>
        <w:t>)</w:t>
      </w:r>
      <w:r>
        <w:rPr>
          <w:spacing w:val="26"/>
          <w:w w:val="95"/>
        </w:rPr>
        <w:t xml:space="preserve"> </w:t>
      </w:r>
      <w:r>
        <w:rPr>
          <w:w w:val="95"/>
        </w:rPr>
        <w:t>represents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</w:p>
    <w:p w14:paraId="5D319669" w14:textId="77777777" w:rsidR="00F5531B" w:rsidRDefault="00F5531B">
      <w:pPr>
        <w:spacing w:line="472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52641B67" w14:textId="77777777" w:rsidR="00F5531B" w:rsidRDefault="00F53AF1">
      <w:pPr>
        <w:pStyle w:val="BodyText"/>
        <w:ind w:left="27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431593F2" wp14:editId="2DD98069">
            <wp:extent cx="3627120" cy="1354454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7120" cy="1354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C0F6A" w14:textId="77777777" w:rsidR="00F5531B" w:rsidRDefault="00F5531B">
      <w:pPr>
        <w:pStyle w:val="BodyText"/>
        <w:rPr>
          <w:sz w:val="20"/>
        </w:rPr>
      </w:pPr>
    </w:p>
    <w:p w14:paraId="63683CE8" w14:textId="77777777" w:rsidR="00F5531B" w:rsidRDefault="00F5531B">
      <w:pPr>
        <w:pStyle w:val="BodyText"/>
        <w:spacing w:before="1"/>
        <w:rPr>
          <w:sz w:val="20"/>
        </w:rPr>
      </w:pPr>
    </w:p>
    <w:p w14:paraId="30F58399" w14:textId="77777777" w:rsidR="00F5531B" w:rsidRDefault="00F53AF1">
      <w:pPr>
        <w:spacing w:before="1" w:line="487" w:lineRule="auto"/>
        <w:ind w:left="1191" w:right="649"/>
        <w:jc w:val="both"/>
      </w:pPr>
      <w:r>
        <w:rPr>
          <w:sz w:val="24"/>
        </w:rPr>
        <w:t>Figure 2.1:</w:t>
      </w:r>
      <w:r>
        <w:rPr>
          <w:spacing w:val="1"/>
          <w:sz w:val="24"/>
        </w:rPr>
        <w:t xml:space="preserve"> </w:t>
      </w:r>
      <w:bookmarkStart w:id="57" w:name="_bookmark33"/>
      <w:bookmarkEnd w:id="57"/>
      <w:r>
        <w:rPr>
          <w:b/>
        </w:rPr>
        <w:t>Hexagonal</w:t>
      </w:r>
      <w:r>
        <w:rPr>
          <w:b/>
        </w:rPr>
        <w:t xml:space="preserve"> Closest Packing Lattice for Islet.</w:t>
      </w:r>
      <w:r>
        <w:rPr>
          <w:b/>
          <w:spacing w:val="1"/>
        </w:rPr>
        <w:t xml:space="preserve"> </w:t>
      </w:r>
      <w:r>
        <w:t>The schematic of a</w:t>
      </w:r>
      <w:r>
        <w:rPr>
          <w:spacing w:val="1"/>
        </w:rPr>
        <w:t xml:space="preserve"> </w:t>
      </w:r>
      <w:r>
        <w:t>hexagonal-closest-packed</w:t>
      </w:r>
      <w:r>
        <w:rPr>
          <w:spacing w:val="37"/>
        </w:rPr>
        <w:t xml:space="preserve"> </w:t>
      </w:r>
      <w:r>
        <w:t>lattice</w:t>
      </w:r>
      <w:r>
        <w:rPr>
          <w:spacing w:val="38"/>
        </w:rPr>
        <w:t xml:space="preserve"> </w:t>
      </w:r>
      <w:r>
        <w:t>with</w:t>
      </w:r>
      <w:r>
        <w:rPr>
          <w:spacing w:val="37"/>
        </w:rPr>
        <w:t xml:space="preserve"> </w:t>
      </w:r>
      <w:r>
        <w:rPr>
          <w:rFonts w:ascii="Bookman Old Style"/>
          <w:i/>
        </w:rPr>
        <w:t>m</w:t>
      </w:r>
      <w:r>
        <w:rPr>
          <w:rFonts w:ascii="Bookman Old Style"/>
          <w:i/>
          <w:spacing w:val="33"/>
        </w:rPr>
        <w:t xml:space="preserve"> </w:t>
      </w:r>
      <w:r>
        <w:t>=</w:t>
      </w:r>
      <w:r>
        <w:rPr>
          <w:spacing w:val="46"/>
        </w:rPr>
        <w:t xml:space="preserve"> </w:t>
      </w:r>
      <w:r>
        <w:t>3</w:t>
      </w:r>
      <w:r>
        <w:rPr>
          <w:spacing w:val="37"/>
        </w:rPr>
        <w:t xml:space="preserve"> </w:t>
      </w:r>
      <w:r>
        <w:t>(57</w:t>
      </w:r>
      <w:r>
        <w:rPr>
          <w:spacing w:val="38"/>
        </w:rPr>
        <w:t xml:space="preserve"> </w:t>
      </w:r>
      <w:r>
        <w:t>cells).</w:t>
      </w:r>
      <w:r>
        <w:rPr>
          <w:spacing w:val="10"/>
        </w:rPr>
        <w:t xml:space="preserve"> </w:t>
      </w:r>
      <w:r>
        <w:t>(A)</w:t>
      </w:r>
      <w:r>
        <w:rPr>
          <w:spacing w:val="38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side</w:t>
      </w:r>
      <w:r>
        <w:rPr>
          <w:spacing w:val="38"/>
        </w:rPr>
        <w:t xml:space="preserve"> </w:t>
      </w:r>
      <w:r>
        <w:t>view</w:t>
      </w:r>
      <w:r>
        <w:rPr>
          <w:spacing w:val="38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islet.</w:t>
      </w:r>
    </w:p>
    <w:p w14:paraId="55C64CF6" w14:textId="77777777" w:rsidR="00F5531B" w:rsidRDefault="00F53AF1">
      <w:pPr>
        <w:spacing w:before="24"/>
        <w:ind w:left="1191"/>
        <w:jc w:val="both"/>
      </w:pPr>
      <w:r>
        <w:t>(B)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view</w:t>
      </w:r>
      <w:r>
        <w:rPr>
          <w:spacing w:val="9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above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islet.</w:t>
      </w:r>
    </w:p>
    <w:p w14:paraId="3383650A" w14:textId="77777777" w:rsidR="00F5531B" w:rsidRDefault="00F5531B">
      <w:pPr>
        <w:pStyle w:val="BodyText"/>
        <w:rPr>
          <w:sz w:val="22"/>
        </w:rPr>
      </w:pPr>
    </w:p>
    <w:p w14:paraId="52C80B25" w14:textId="77777777" w:rsidR="00F5531B" w:rsidRDefault="00F53AF1">
      <w:pPr>
        <w:pStyle w:val="BodyText"/>
        <w:spacing w:before="168" w:line="491" w:lineRule="auto"/>
        <w:ind w:left="1191" w:right="649"/>
        <w:jc w:val="both"/>
      </w:pPr>
      <w:r>
        <w:rPr>
          <w:w w:val="95"/>
        </w:rPr>
        <w:t xml:space="preserve">lattice spacing between cells </w:t>
      </w:r>
      <w:r>
        <w:rPr>
          <w:rFonts w:ascii="Bookman Old Style"/>
          <w:i/>
          <w:w w:val="95"/>
        </w:rPr>
        <w:t xml:space="preserve">i </w:t>
      </w:r>
      <w:r>
        <w:rPr>
          <w:w w:val="95"/>
        </w:rPr>
        <w:t xml:space="preserve">and </w:t>
      </w:r>
      <w:r>
        <w:rPr>
          <w:rFonts w:ascii="Bookman Old Style"/>
          <w:i/>
          <w:w w:val="95"/>
        </w:rPr>
        <w:t>j</w:t>
      </w:r>
      <w:r>
        <w:rPr>
          <w:w w:val="95"/>
        </w:rPr>
        <w:t>. Neighboring cells were defined in the la</w:t>
      </w:r>
      <w:r>
        <w:rPr>
          <w:w w:val="95"/>
        </w:rPr>
        <w:t>ttice as</w:t>
      </w:r>
      <w:r>
        <w:rPr>
          <w:spacing w:val="1"/>
          <w:w w:val="95"/>
        </w:rPr>
        <w:t xml:space="preserve"> </w:t>
      </w:r>
      <w:r>
        <w:rPr>
          <w:w w:val="95"/>
        </w:rPr>
        <w:t>having</w:t>
      </w:r>
      <w:r>
        <w:rPr>
          <w:spacing w:val="20"/>
          <w:w w:val="95"/>
        </w:rPr>
        <w:t xml:space="preserve"> </w:t>
      </w:r>
      <w:r>
        <w:rPr>
          <w:w w:val="95"/>
        </w:rPr>
        <w:t>distance</w:t>
      </w:r>
      <w:r>
        <w:rPr>
          <w:spacing w:val="21"/>
          <w:w w:val="95"/>
        </w:rPr>
        <w:t xml:space="preserve"> </w:t>
      </w:r>
      <w:r>
        <w:rPr>
          <w:w w:val="95"/>
        </w:rPr>
        <w:t>1.</w:t>
      </w:r>
      <w:r>
        <w:rPr>
          <w:spacing w:val="47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mean</w:t>
      </w:r>
      <w:r>
        <w:rPr>
          <w:spacing w:val="21"/>
          <w:w w:val="95"/>
        </w:rPr>
        <w:t xml:space="preserve"> </w:t>
      </w:r>
      <w:r>
        <w:rPr>
          <w:w w:val="95"/>
        </w:rPr>
        <w:t>distance</w:t>
      </w:r>
      <w:r>
        <w:rPr>
          <w:spacing w:val="21"/>
          <w:w w:val="95"/>
        </w:rPr>
        <w:t xml:space="preserve"> </w:t>
      </w:r>
      <w:r>
        <w:rPr>
          <w:w w:val="95"/>
        </w:rPr>
        <w:t>between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pair</w:t>
      </w:r>
      <w:r>
        <w:rPr>
          <w:spacing w:val="21"/>
          <w:w w:val="95"/>
        </w:rPr>
        <w:t xml:space="preserve"> </w:t>
      </w:r>
      <w:r>
        <w:rPr>
          <w:w w:val="95"/>
        </w:rPr>
        <w:t>of</w:t>
      </w:r>
      <w:r>
        <w:rPr>
          <w:spacing w:val="21"/>
          <w:w w:val="95"/>
        </w:rPr>
        <w:t xml:space="preserve"> </w:t>
      </w:r>
      <w:r>
        <w:rPr>
          <w:w w:val="95"/>
        </w:rPr>
        <w:t>cells</w:t>
      </w:r>
      <w:r>
        <w:rPr>
          <w:spacing w:val="20"/>
          <w:w w:val="95"/>
        </w:rPr>
        <w:t xml:space="preserve"> </w:t>
      </w:r>
      <w:r>
        <w:rPr>
          <w:w w:val="95"/>
        </w:rPr>
        <w:t>in</w:t>
      </w:r>
      <w:r>
        <w:rPr>
          <w:spacing w:val="21"/>
          <w:w w:val="95"/>
        </w:rPr>
        <w:t xml:space="preserve"> </w:t>
      </w:r>
      <w:r>
        <w:rPr>
          <w:w w:val="95"/>
        </w:rPr>
        <w:t>an</w:t>
      </w:r>
      <w:r>
        <w:rPr>
          <w:spacing w:val="20"/>
          <w:w w:val="95"/>
        </w:rPr>
        <w:t xml:space="preserve"> </w:t>
      </w:r>
      <w:r>
        <w:rPr>
          <w:rFonts w:ascii="Bookman Old Style"/>
          <w:i/>
          <w:w w:val="95"/>
        </w:rPr>
        <w:t>m</w:t>
      </w:r>
      <w:r>
        <w:rPr>
          <w:rFonts w:ascii="Bookman Old Style"/>
          <w:i/>
          <w:spacing w:val="-4"/>
          <w:w w:val="95"/>
        </w:rPr>
        <w:t xml:space="preserve"> </w:t>
      </w:r>
      <w:r>
        <w:rPr>
          <w:w w:val="95"/>
        </w:rPr>
        <w:t>=</w:t>
      </w:r>
      <w:r>
        <w:rPr>
          <w:spacing w:val="10"/>
          <w:w w:val="95"/>
        </w:rPr>
        <w:t xml:space="preserve"> </w:t>
      </w:r>
      <w:r>
        <w:rPr>
          <w:w w:val="95"/>
        </w:rPr>
        <w:t>3</w:t>
      </w:r>
      <w:r>
        <w:rPr>
          <w:spacing w:val="21"/>
          <w:w w:val="95"/>
        </w:rPr>
        <w:t xml:space="preserve"> </w:t>
      </w:r>
      <w:r>
        <w:rPr>
          <w:w w:val="95"/>
        </w:rPr>
        <w:t>islet</w:t>
      </w:r>
      <w:r>
        <w:rPr>
          <w:spacing w:val="21"/>
          <w:w w:val="95"/>
        </w:rPr>
        <w:t xml:space="preserve"> </w:t>
      </w:r>
      <w:r>
        <w:rPr>
          <w:w w:val="95"/>
        </w:rPr>
        <w:t>was</w:t>
      </w:r>
    </w:p>
    <w:p w14:paraId="5F607477" w14:textId="77777777" w:rsidR="00F5531B" w:rsidRDefault="00F53AF1">
      <w:pPr>
        <w:pStyle w:val="BodyText"/>
        <w:spacing w:before="7" w:line="487" w:lineRule="auto"/>
        <w:ind w:left="1191" w:right="650"/>
        <w:jc w:val="both"/>
      </w:pPr>
      <w:r>
        <w:t xml:space="preserve">2.13. An example of the spatially distributed parameters is illustrated in Fig </w:t>
      </w:r>
      <w:hyperlink w:anchor="_bookmark35" w:history="1">
        <w:r>
          <w:rPr>
            <w:color w:val="0000FF"/>
          </w:rPr>
          <w:t>2.2</w:t>
        </w:r>
      </w:hyperlink>
      <w:r>
        <w:rPr>
          <w:color w:val="0000FF"/>
          <w:spacing w:val="1"/>
        </w:rPr>
        <w:t xml:space="preserve"> </w:t>
      </w:r>
      <w:r>
        <w:rPr>
          <w:w w:val="95"/>
        </w:rPr>
        <w:t xml:space="preserve">where (A) portrays the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rFonts w:ascii="Tahoma"/>
          <w:w w:val="95"/>
        </w:rPr>
        <w:t xml:space="preserve"> </w:t>
      </w:r>
      <w:r>
        <w:rPr>
          <w:w w:val="95"/>
        </w:rPr>
        <w:t xml:space="preserve">values in the islet and (B) the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values with the</w:t>
      </w:r>
      <w:r>
        <w:rPr>
          <w:spacing w:val="1"/>
          <w:w w:val="95"/>
        </w:rPr>
        <w:t xml:space="preserve"> </w:t>
      </w:r>
      <w:r>
        <w:rPr>
          <w:w w:val="95"/>
        </w:rPr>
        <w:t>orienting cell chosen as cell 53. The cells further from cell 53 have a darker blue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35" w:history="1">
        <w:r>
          <w:rPr>
            <w:color w:val="0000FF"/>
            <w:w w:val="95"/>
          </w:rPr>
          <w:t>2.2</w:t>
        </w:r>
      </w:hyperlink>
      <w:r>
        <w:rPr>
          <w:w w:val="95"/>
        </w:rPr>
        <w:t xml:space="preserve">(A), denoting a higher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w w:val="95"/>
        </w:rPr>
        <w:t xml:space="preserve">, and a lighter green in Fig </w:t>
      </w:r>
      <w:hyperlink w:anchor="_bookmark35" w:history="1">
        <w:r>
          <w:rPr>
            <w:color w:val="0000FF"/>
            <w:w w:val="95"/>
          </w:rPr>
          <w:t>2.2</w:t>
        </w:r>
      </w:hyperlink>
      <w:r>
        <w:rPr>
          <w:w w:val="95"/>
        </w:rPr>
        <w:t>(B), showing a</w:t>
      </w:r>
      <w:r>
        <w:rPr>
          <w:spacing w:val="1"/>
          <w:w w:val="95"/>
        </w:rPr>
        <w:t xml:space="preserve"> </w:t>
      </w:r>
      <w:r>
        <w:t>lower</w:t>
      </w:r>
      <w:r>
        <w:rPr>
          <w:spacing w:val="19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t>.</w:t>
      </w:r>
    </w:p>
    <w:p w14:paraId="1260D3E6" w14:textId="77777777" w:rsidR="00F5531B" w:rsidRDefault="00F5531B">
      <w:pPr>
        <w:pStyle w:val="BodyText"/>
        <w:rPr>
          <w:sz w:val="26"/>
        </w:rPr>
      </w:pPr>
    </w:p>
    <w:p w14:paraId="27ADC9CA" w14:textId="77777777" w:rsidR="00F5531B" w:rsidRDefault="00F53AF1">
      <w:pPr>
        <w:pStyle w:val="Heading1"/>
        <w:numPr>
          <w:ilvl w:val="2"/>
          <w:numId w:val="5"/>
        </w:numPr>
        <w:tabs>
          <w:tab w:val="left" w:pos="2051"/>
        </w:tabs>
        <w:spacing w:before="163"/>
        <w:jc w:val="both"/>
      </w:pPr>
      <w:bookmarkStart w:id="58" w:name="Methods_of_Analysis"/>
      <w:bookmarkStart w:id="59" w:name="_bookmark34"/>
      <w:bookmarkEnd w:id="58"/>
      <w:bookmarkEnd w:id="59"/>
      <w:r>
        <w:t>Methods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Analysis</w:t>
      </w:r>
    </w:p>
    <w:p w14:paraId="51231CCE" w14:textId="77777777" w:rsidR="00F5531B" w:rsidRDefault="00F5531B">
      <w:pPr>
        <w:pStyle w:val="BodyText"/>
        <w:spacing w:before="2"/>
        <w:rPr>
          <w:sz w:val="39"/>
        </w:rPr>
      </w:pPr>
    </w:p>
    <w:p w14:paraId="4B14DD2F" w14:textId="77777777" w:rsidR="00F5531B" w:rsidRDefault="00F53AF1">
      <w:pPr>
        <w:pStyle w:val="BodyText"/>
        <w:spacing w:line="504" w:lineRule="auto"/>
        <w:ind w:left="1191" w:right="649" w:firstLine="576"/>
        <w:jc w:val="both"/>
      </w:pPr>
      <w:r>
        <w:t>The solutions to the 57 cell (</w:t>
      </w:r>
      <w:r>
        <w:rPr>
          <w:rFonts w:ascii="Bookman Old Style"/>
          <w:i/>
        </w:rPr>
        <w:t xml:space="preserve">m </w:t>
      </w:r>
      <w:r>
        <w:t>= 3) system, consisting of 228 coupled dif-</w:t>
      </w:r>
      <w:r>
        <w:rPr>
          <w:spacing w:val="1"/>
        </w:rPr>
        <w:t xml:space="preserve"> </w:t>
      </w:r>
      <w:r>
        <w:rPr>
          <w:w w:val="95"/>
        </w:rPr>
        <w:t>ferential equations, were numerically computed using a built-in MATLA</w:t>
      </w:r>
      <w:r>
        <w:rPr>
          <w:w w:val="95"/>
        </w:rPr>
        <w:t>B differen-</w:t>
      </w:r>
      <w:r>
        <w:rPr>
          <w:spacing w:val="1"/>
          <w:w w:val="95"/>
        </w:rPr>
        <w:t xml:space="preserve"> </w:t>
      </w:r>
      <w:r>
        <w:rPr>
          <w:w w:val="95"/>
        </w:rPr>
        <w:t>tial equation solver (</w:t>
      </w:r>
      <w:r>
        <w:rPr>
          <w:rFonts w:ascii="Times New Roman"/>
          <w:w w:val="95"/>
        </w:rPr>
        <w:t>ode45</w:t>
      </w:r>
      <w:r>
        <w:rPr>
          <w:w w:val="95"/>
        </w:rPr>
        <w:t>), which implements a variable step-size, variable order</w:t>
      </w:r>
      <w:r>
        <w:rPr>
          <w:spacing w:val="1"/>
          <w:w w:val="95"/>
        </w:rPr>
        <w:t xml:space="preserve"> </w:t>
      </w:r>
      <w:r>
        <w:rPr>
          <w:w w:val="95"/>
        </w:rPr>
        <w:t>Runge-Kutta method. The default settings were used, except for a convergence test.</w:t>
      </w:r>
      <w:r>
        <w:rPr>
          <w:spacing w:val="1"/>
          <w:w w:val="95"/>
        </w:rPr>
        <w:t xml:space="preserve"> </w:t>
      </w:r>
      <w:r>
        <w:rPr>
          <w:w w:val="95"/>
        </w:rPr>
        <w:t>It was run on both a personal MacBook laptop and the high performance computi</w:t>
      </w:r>
      <w:r>
        <w:rPr>
          <w:w w:val="95"/>
        </w:rPr>
        <w:t>ng</w:t>
      </w:r>
      <w:r>
        <w:rPr>
          <w:spacing w:val="1"/>
          <w:w w:val="95"/>
        </w:rPr>
        <w:t xml:space="preserve"> </w:t>
      </w:r>
      <w:r>
        <w:t>cluster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UMBC.</w:t>
      </w:r>
      <w:r>
        <w:rPr>
          <w:spacing w:val="-1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then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analyze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network.</w:t>
      </w:r>
    </w:p>
    <w:p w14:paraId="7A761F73" w14:textId="77777777" w:rsidR="00F5531B" w:rsidRDefault="00F5531B">
      <w:pPr>
        <w:spacing w:line="504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0A174A4" w14:textId="77777777" w:rsidR="00F5531B" w:rsidRDefault="00F5531B">
      <w:pPr>
        <w:pStyle w:val="BodyText"/>
        <w:rPr>
          <w:sz w:val="20"/>
        </w:rPr>
      </w:pPr>
    </w:p>
    <w:p w14:paraId="6D0486C6" w14:textId="77777777" w:rsidR="00F5531B" w:rsidRDefault="00F5531B">
      <w:pPr>
        <w:pStyle w:val="BodyText"/>
        <w:spacing w:before="1"/>
        <w:rPr>
          <w:sz w:val="11"/>
        </w:rPr>
      </w:pPr>
    </w:p>
    <w:p w14:paraId="61B359E8" w14:textId="77777777" w:rsidR="00F5531B" w:rsidRDefault="00F53AF1">
      <w:pPr>
        <w:pStyle w:val="BodyText"/>
        <w:ind w:left="2320"/>
        <w:rPr>
          <w:sz w:val="20"/>
        </w:rPr>
      </w:pPr>
      <w:r>
        <w:rPr>
          <w:noProof/>
          <w:sz w:val="20"/>
        </w:rPr>
        <w:drawing>
          <wp:inline distT="0" distB="0" distL="0" distR="0" wp14:anchorId="0C1FF94A" wp14:editId="41AB47C0">
            <wp:extent cx="3989641" cy="1349311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9641" cy="134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8CFC6A" w14:textId="77777777" w:rsidR="00F5531B" w:rsidRDefault="00F5531B">
      <w:pPr>
        <w:pStyle w:val="BodyText"/>
        <w:rPr>
          <w:sz w:val="20"/>
        </w:rPr>
      </w:pPr>
    </w:p>
    <w:p w14:paraId="13BC2DE6" w14:textId="77777777" w:rsidR="00F5531B" w:rsidRDefault="00F5531B">
      <w:pPr>
        <w:pStyle w:val="BodyText"/>
        <w:rPr>
          <w:sz w:val="20"/>
        </w:rPr>
      </w:pPr>
    </w:p>
    <w:p w14:paraId="35399DA8" w14:textId="77777777" w:rsidR="00F5531B" w:rsidRDefault="00F5531B">
      <w:pPr>
        <w:pStyle w:val="BodyText"/>
        <w:spacing w:before="1"/>
        <w:rPr>
          <w:sz w:val="27"/>
        </w:rPr>
      </w:pPr>
    </w:p>
    <w:p w14:paraId="7E620C58" w14:textId="77777777" w:rsidR="00F5531B" w:rsidRDefault="00F53AF1">
      <w:pPr>
        <w:spacing w:before="60" w:line="472" w:lineRule="auto"/>
        <w:ind w:left="1191" w:right="650"/>
        <w:jc w:val="both"/>
      </w:pPr>
      <w:r>
        <w:rPr>
          <w:w w:val="95"/>
          <w:sz w:val="24"/>
        </w:rPr>
        <w:t>Figure 2.2:</w:t>
      </w:r>
      <w:r>
        <w:rPr>
          <w:spacing w:val="1"/>
          <w:w w:val="95"/>
          <w:sz w:val="24"/>
        </w:rPr>
        <w:t xml:space="preserve"> </w:t>
      </w:r>
      <w:bookmarkStart w:id="60" w:name="_bookmark35"/>
      <w:bookmarkEnd w:id="60"/>
      <w:r>
        <w:rPr>
          <w:b/>
          <w:w w:val="95"/>
        </w:rPr>
        <w:t xml:space="preserve">Spatial Distributions for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position w:val="-3"/>
          <w:sz w:val="16"/>
        </w:rPr>
        <w:t>K</w:t>
      </w:r>
      <w:r>
        <w:rPr>
          <w:rFonts w:ascii="Tahoma"/>
          <w:w w:val="95"/>
          <w:position w:val="-3"/>
          <w:sz w:val="16"/>
        </w:rPr>
        <w:t>(</w:t>
      </w:r>
      <w:r>
        <w:rPr>
          <w:rFonts w:ascii="Bookman Old Style"/>
          <w:i/>
          <w:w w:val="95"/>
          <w:position w:val="-3"/>
          <w:sz w:val="16"/>
        </w:rPr>
        <w:t xml:space="preserve">ATP </w:t>
      </w:r>
      <w:r>
        <w:rPr>
          <w:rFonts w:ascii="Tahoma"/>
          <w:w w:val="95"/>
          <w:position w:val="-3"/>
          <w:sz w:val="16"/>
        </w:rPr>
        <w:t>)</w:t>
      </w:r>
      <w:r>
        <w:rPr>
          <w:rFonts w:ascii="Tahoma"/>
          <w:spacing w:val="1"/>
          <w:w w:val="95"/>
          <w:position w:val="-3"/>
          <w:sz w:val="16"/>
        </w:rPr>
        <w:t xml:space="preserve"> </w:t>
      </w:r>
      <w:r>
        <w:rPr>
          <w:b/>
          <w:w w:val="95"/>
        </w:rPr>
        <w:t xml:space="preserve">and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b/>
          <w:w w:val="95"/>
        </w:rPr>
        <w:t>.</w:t>
      </w:r>
      <w:r>
        <w:rPr>
          <w:b/>
          <w:spacing w:val="1"/>
          <w:w w:val="95"/>
        </w:rPr>
        <w:t xml:space="preserve"> </w:t>
      </w:r>
      <w:r>
        <w:rPr>
          <w:w w:val="95"/>
        </w:rPr>
        <w:t>An example of the spatially</w:t>
      </w:r>
      <w:r>
        <w:rPr>
          <w:spacing w:val="1"/>
          <w:w w:val="95"/>
        </w:rPr>
        <w:t xml:space="preserve"> </w:t>
      </w:r>
      <w:r>
        <w:rPr>
          <w:w w:val="95"/>
        </w:rPr>
        <w:t>distributed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1"/>
          <w:w w:val="95"/>
        </w:rPr>
        <w:t xml:space="preserve"> </w:t>
      </w:r>
      <w:r>
        <w:rPr>
          <w:w w:val="95"/>
        </w:rPr>
        <w:t>parameters</w:t>
      </w:r>
      <w:r>
        <w:rPr>
          <w:spacing w:val="1"/>
          <w:w w:val="95"/>
        </w:rPr>
        <w:t xml:space="preserve"> </w:t>
      </w:r>
      <w:r>
        <w:rPr>
          <w:w w:val="95"/>
        </w:rPr>
        <w:t>with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orienting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47"/>
        </w:rPr>
        <w:t xml:space="preserve"> </w:t>
      </w:r>
      <w:r>
        <w:rPr>
          <w:w w:val="95"/>
        </w:rPr>
        <w:t>53.</w:t>
      </w:r>
      <w:r>
        <w:rPr>
          <w:spacing w:val="48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darker</w:t>
      </w:r>
      <w:r>
        <w:rPr>
          <w:spacing w:val="48"/>
        </w:rPr>
        <w:t xml:space="preserve"> </w:t>
      </w:r>
      <w:r>
        <w:rPr>
          <w:w w:val="95"/>
        </w:rPr>
        <w:t>blue</w:t>
      </w:r>
      <w:r>
        <w:rPr>
          <w:spacing w:val="48"/>
        </w:rPr>
        <w:t xml:space="preserve"> </w:t>
      </w:r>
      <w:r>
        <w:rPr>
          <w:w w:val="95"/>
        </w:rPr>
        <w:t>for</w:t>
      </w:r>
      <w:r>
        <w:rPr>
          <w:spacing w:val="47"/>
        </w:rPr>
        <w:t xml:space="preserve"> </w:t>
      </w:r>
      <w:r>
        <w:rPr>
          <w:w w:val="95"/>
        </w:rPr>
        <w:t>(A)</w:t>
      </w:r>
      <w:r>
        <w:rPr>
          <w:spacing w:val="48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position w:val="-3"/>
          <w:sz w:val="16"/>
        </w:rPr>
        <w:t>K</w:t>
      </w:r>
      <w:r>
        <w:rPr>
          <w:rFonts w:ascii="Tahoma"/>
          <w:w w:val="95"/>
          <w:position w:val="-3"/>
          <w:sz w:val="16"/>
        </w:rPr>
        <w:t>(</w:t>
      </w:r>
      <w:r>
        <w:rPr>
          <w:rFonts w:ascii="Bookman Old Style"/>
          <w:i/>
          <w:w w:val="95"/>
          <w:position w:val="-3"/>
          <w:sz w:val="16"/>
        </w:rPr>
        <w:t xml:space="preserve">ATP </w:t>
      </w:r>
      <w:r>
        <w:rPr>
          <w:rFonts w:ascii="Tahoma"/>
          <w:w w:val="95"/>
          <w:position w:val="-3"/>
          <w:sz w:val="16"/>
        </w:rPr>
        <w:t>)</w:t>
      </w:r>
      <w:r>
        <w:rPr>
          <w:rFonts w:ascii="Tahoma"/>
          <w:spacing w:val="-46"/>
          <w:w w:val="95"/>
          <w:position w:val="-3"/>
          <w:sz w:val="16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green</w:t>
      </w:r>
      <w:r>
        <w:rPr>
          <w:spacing w:val="15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(B)</w:t>
      </w:r>
      <w:r>
        <w:rPr>
          <w:spacing w:val="15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  <w:spacing w:val="11"/>
        </w:rPr>
        <w:t xml:space="preserve"> </w:t>
      </w:r>
      <w:r>
        <w:t>denote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higher</w:t>
      </w:r>
      <w:r>
        <w:rPr>
          <w:spacing w:val="14"/>
        </w:rPr>
        <w:t xml:space="preserve"> </w:t>
      </w:r>
      <w:r>
        <w:t>conductance</w:t>
      </w:r>
      <w:r>
        <w:rPr>
          <w:spacing w:val="15"/>
        </w:rPr>
        <w:t xml:space="preserve"> </w:t>
      </w:r>
      <w:r>
        <w:t>values.</w:t>
      </w:r>
    </w:p>
    <w:p w14:paraId="128095C4" w14:textId="77777777" w:rsidR="00F5531B" w:rsidRDefault="00F5531B">
      <w:pPr>
        <w:pStyle w:val="BodyText"/>
        <w:spacing w:before="10"/>
        <w:rPr>
          <w:sz w:val="34"/>
        </w:rPr>
      </w:pPr>
    </w:p>
    <w:p w14:paraId="69FE352D" w14:textId="77777777" w:rsidR="00F5531B" w:rsidRDefault="00F53AF1">
      <w:pPr>
        <w:pStyle w:val="Heading1"/>
        <w:spacing w:before="1"/>
        <w:ind w:left="1191"/>
        <w:jc w:val="both"/>
      </w:pPr>
      <w:r>
        <w:t>Functional</w:t>
      </w:r>
      <w:r>
        <w:rPr>
          <w:spacing w:val="8"/>
        </w:rPr>
        <w:t xml:space="preserve"> </w:t>
      </w:r>
      <w:r>
        <w:t>Connectivity</w:t>
      </w:r>
    </w:p>
    <w:p w14:paraId="584AE94C" w14:textId="77777777" w:rsidR="00F5531B" w:rsidRDefault="00F5531B">
      <w:pPr>
        <w:pStyle w:val="BodyText"/>
        <w:spacing w:before="10"/>
        <w:rPr>
          <w:sz w:val="38"/>
        </w:rPr>
      </w:pPr>
    </w:p>
    <w:p w14:paraId="4CE4DC4E" w14:textId="77777777" w:rsidR="00F5531B" w:rsidRDefault="00F53AF1">
      <w:pPr>
        <w:pStyle w:val="BodyText"/>
        <w:spacing w:line="506" w:lineRule="auto"/>
        <w:ind w:left="1191" w:right="649" w:firstLine="576"/>
        <w:jc w:val="both"/>
      </w:pPr>
      <w:r>
        <w:pict w14:anchorId="62EC6F9B">
          <v:shape id="docshape18" o:spid="_x0000_s1162" type="#_x0000_t202" style="position:absolute;left:0;text-align:left;margin-left:479.9pt;margin-top:232pt;width:6.6pt;height:20.75pt;z-index:-18354688;mso-position-horizontal-relative:page" filled="f" stroked="f">
            <v:textbox inset="0,0,0,0">
              <w:txbxContent>
                <w:p w14:paraId="320E581F" w14:textId="77777777" w:rsidR="00F5531B" w:rsidRDefault="00F53AF1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spacing w:val="-68"/>
                      <w:w w:val="102"/>
                      <w:sz w:val="24"/>
                    </w:rPr>
                    <w:t>√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Functional connectivity was first introduced as a method in computational</w:t>
      </w:r>
      <w:r>
        <w:rPr>
          <w:spacing w:val="1"/>
          <w:w w:val="95"/>
        </w:rPr>
        <w:t xml:space="preserve"> </w:t>
      </w:r>
      <w:r>
        <w:rPr>
          <w:w w:val="95"/>
        </w:rPr>
        <w:t>neuroscience for determining regions of the brain with similar electrical behavior,</w:t>
      </w:r>
      <w:r>
        <w:rPr>
          <w:spacing w:val="1"/>
          <w:w w:val="95"/>
        </w:rPr>
        <w:t xml:space="preserve"> </w:t>
      </w:r>
      <w:r>
        <w:rPr>
          <w:w w:val="95"/>
        </w:rPr>
        <w:t>which could imply similar functionality [</w:t>
      </w:r>
      <w:hyperlink w:anchor="_bookmark163" w:history="1">
        <w:r>
          <w:rPr>
            <w:color w:val="0000FF"/>
            <w:w w:val="95"/>
          </w:rPr>
          <w:t>45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While various method</w:t>
      </w:r>
      <w:r>
        <w:rPr>
          <w:w w:val="95"/>
        </w:rPr>
        <w:t>s of calculating</w:t>
      </w:r>
      <w:r>
        <w:rPr>
          <w:spacing w:val="1"/>
          <w:w w:val="95"/>
        </w:rPr>
        <w:t xml:space="preserve"> </w:t>
      </w:r>
      <w:r>
        <w:rPr>
          <w:w w:val="95"/>
        </w:rPr>
        <w:t>the functional connectivity exist, most focus on correlations of activity between cells</w:t>
      </w:r>
      <w:r>
        <w:rPr>
          <w:spacing w:val="1"/>
          <w:w w:val="95"/>
        </w:rPr>
        <w:t xml:space="preserve"> </w:t>
      </w:r>
      <w:r>
        <w:rPr>
          <w:w w:val="95"/>
        </w:rPr>
        <w:t>in the network. A correlation method with an emphasis on the active phases of cells</w:t>
      </w:r>
      <w:r>
        <w:rPr>
          <w:spacing w:val="1"/>
          <w:w w:val="95"/>
        </w:rPr>
        <w:t xml:space="preserve"> </w:t>
      </w:r>
      <w:r>
        <w:t>was selected for this study [</w:t>
      </w:r>
      <w:hyperlink w:anchor="_bookmark188" w:history="1">
        <w:r>
          <w:rPr>
            <w:color w:val="0000FF"/>
          </w:rPr>
          <w:t>70</w:t>
        </w:r>
      </w:hyperlink>
      <w:r>
        <w:t>]. F</w:t>
      </w:r>
      <w:r>
        <w:t>irst, the cells were binarized as active or silent</w:t>
      </w:r>
      <w:r>
        <w:rPr>
          <w:spacing w:val="1"/>
        </w:rPr>
        <w:t xml:space="preserve"> </w:t>
      </w:r>
      <w:r>
        <w:rPr>
          <w:w w:val="95"/>
        </w:rPr>
        <w:t xml:space="preserve">using a calcium threshold of 0.15 </w:t>
      </w:r>
      <w:r>
        <w:rPr>
          <w:rFonts w:ascii="Bookman Old Style" w:hAnsi="Bookman Old Style"/>
          <w:i/>
          <w:w w:val="95"/>
        </w:rPr>
        <w:t>µ</w:t>
      </w:r>
      <w:r>
        <w:rPr>
          <w:w w:val="95"/>
        </w:rPr>
        <w:t xml:space="preserve">M. The similarity coefficient </w:t>
      </w:r>
      <w:r>
        <w:rPr>
          <w:rFonts w:ascii="Bookman Old Style" w:hAnsi="Bookman Old Style"/>
          <w:i/>
          <w:w w:val="95"/>
        </w:rPr>
        <w:t>C</w:t>
      </w:r>
      <w:r>
        <w:rPr>
          <w:rFonts w:ascii="Bookman Old Style" w:hAnsi="Bookman Old Style"/>
          <w:i/>
          <w:w w:val="95"/>
          <w:vertAlign w:val="subscript"/>
        </w:rPr>
        <w:t>i,j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for each pair of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9"/>
        </w:rPr>
        <w:t xml:space="preserve"> </w:t>
      </w:r>
      <w:r>
        <w:rPr>
          <w:rFonts w:ascii="Bookman Old Style" w:hAnsi="Bookman Old Style"/>
          <w:i/>
        </w:rPr>
        <w:t>i</w:t>
      </w:r>
      <w:r>
        <w:rPr>
          <w:rFonts w:ascii="Bookman Old Style" w:hAnsi="Bookman Old Style"/>
          <w:i/>
          <w:spacing w:val="-4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rPr>
          <w:rFonts w:ascii="Bookman Old Style" w:hAnsi="Bookman Old Style"/>
          <w:i/>
          <w:w w:val="115"/>
        </w:rPr>
        <w:t>j</w:t>
      </w:r>
      <w:r>
        <w:rPr>
          <w:rFonts w:ascii="Bookman Old Style" w:hAnsi="Bookman Old Style"/>
          <w:i/>
          <w:spacing w:val="-6"/>
          <w:w w:val="115"/>
        </w:rPr>
        <w:t xml:space="preserve"> </w:t>
      </w:r>
      <w:r>
        <w:t>was</w:t>
      </w:r>
      <w:r>
        <w:rPr>
          <w:spacing w:val="10"/>
        </w:rPr>
        <w:t xml:space="preserve"> </w:t>
      </w:r>
      <w:r>
        <w:t>calculated</w:t>
      </w:r>
      <w:r>
        <w:rPr>
          <w:spacing w:val="10"/>
        </w:rPr>
        <w:t xml:space="preserve"> </w:t>
      </w:r>
      <w:r>
        <w:t>using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duration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time</w:t>
      </w:r>
      <w:r>
        <w:rPr>
          <w:spacing w:val="10"/>
        </w:rPr>
        <w:t xml:space="preserve"> </w:t>
      </w:r>
      <w:r>
        <w:t>cells</w:t>
      </w:r>
      <w:r>
        <w:rPr>
          <w:spacing w:val="10"/>
        </w:rPr>
        <w:t xml:space="preserve"> </w:t>
      </w:r>
      <w:r>
        <w:rPr>
          <w:rFonts w:ascii="Bookman Old Style" w:hAnsi="Bookman Old Style"/>
          <w:i/>
        </w:rPr>
        <w:t>i</w:t>
      </w:r>
      <w:r>
        <w:rPr>
          <w:rFonts w:ascii="Bookman Old Style" w:hAnsi="Bookman Old Style"/>
          <w:i/>
          <w:spacing w:val="-4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rPr>
          <w:rFonts w:ascii="Bookman Old Style" w:hAnsi="Bookman Old Style"/>
          <w:i/>
          <w:w w:val="115"/>
        </w:rPr>
        <w:t>j</w:t>
      </w:r>
      <w:r>
        <w:rPr>
          <w:rFonts w:ascii="Bookman Old Style" w:hAnsi="Bookman Old Style"/>
          <w:i/>
          <w:spacing w:val="-5"/>
          <w:w w:val="115"/>
        </w:rPr>
        <w:t xml:space="preserve"> </w:t>
      </w:r>
      <w:r>
        <w:t>were</w:t>
      </w:r>
      <w:r>
        <w:rPr>
          <w:spacing w:val="9"/>
        </w:rPr>
        <w:t xml:space="preserve"> </w:t>
      </w:r>
      <w:r>
        <w:t>coactive</w:t>
      </w:r>
    </w:p>
    <w:p w14:paraId="02E4720F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0F85523" w14:textId="77777777" w:rsidR="00F5531B" w:rsidRDefault="00F53AF1">
      <w:pPr>
        <w:tabs>
          <w:tab w:val="left" w:pos="8688"/>
        </w:tabs>
        <w:spacing w:line="225" w:lineRule="exact"/>
        <w:ind w:left="1192"/>
        <w:rPr>
          <w:rFonts w:ascii="Bookman Old Style"/>
          <w:i/>
          <w:sz w:val="12"/>
        </w:rPr>
      </w:pPr>
      <w:r>
        <w:pict w14:anchorId="23828BDD">
          <v:group id="docshapegroup19" o:spid="_x0000_s1159" style="position:absolute;left:0;text-align:left;margin-left:479.9pt;margin-top:7.3pt;width:26.9pt;height:1.95pt;z-index:-18355200;mso-position-horizontal-relative:page" coordorigin="9598,146" coordsize="538,39">
            <v:line id="_x0000_s1161" style="position:absolute" from="9598,151" to="10135,151" strokeweight=".16864mm"/>
            <v:line id="_x0000_s1160" style="position:absolute" from="9797,179" to="10135,179" strokeweight=".16864mm"/>
            <w10:wrap anchorx="page"/>
          </v:group>
        </w:pict>
      </w:r>
      <w:r>
        <w:rPr>
          <w:sz w:val="24"/>
        </w:rPr>
        <w:t>(</w:t>
      </w:r>
      <w:r>
        <w:rPr>
          <w:rFonts w:ascii="Bookman Old Style"/>
          <w:i/>
          <w:sz w:val="24"/>
        </w:rPr>
        <w:t>T</w:t>
      </w:r>
      <w:r>
        <w:rPr>
          <w:rFonts w:ascii="Bookman Old Style"/>
          <w:i/>
          <w:sz w:val="24"/>
          <w:vertAlign w:val="subscript"/>
        </w:rPr>
        <w:t>i,j</w:t>
      </w:r>
      <w:r>
        <w:rPr>
          <w:sz w:val="24"/>
        </w:rPr>
        <w:t>) and the active duration</w:t>
      </w:r>
      <w:r>
        <w:rPr>
          <w:spacing w:val="1"/>
          <w:sz w:val="24"/>
        </w:rPr>
        <w:t xml:space="preserve"> </w:t>
      </w:r>
      <w:r>
        <w:rPr>
          <w:sz w:val="24"/>
        </w:rPr>
        <w:t>for each</w:t>
      </w:r>
      <w:r>
        <w:rPr>
          <w:spacing w:val="1"/>
          <w:sz w:val="24"/>
        </w:rPr>
        <w:t xml:space="preserve"> </w:t>
      </w:r>
      <w:r>
        <w:rPr>
          <w:sz w:val="24"/>
        </w:rPr>
        <w:t>individual cell</w:t>
      </w:r>
      <w:r>
        <w:rPr>
          <w:spacing w:val="1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/>
          <w:i/>
          <w:sz w:val="24"/>
        </w:rPr>
        <w:t>T</w:t>
      </w:r>
      <w:r>
        <w:rPr>
          <w:rFonts w:ascii="Bookman Old Style"/>
          <w:i/>
          <w:sz w:val="24"/>
          <w:vertAlign w:val="subscript"/>
        </w:rPr>
        <w:t>i</w:t>
      </w:r>
      <w:r>
        <w:rPr>
          <w:rFonts w:ascii="Bookman Old Style"/>
          <w:i/>
          <w:spacing w:val="-5"/>
          <w:sz w:val="24"/>
        </w:rPr>
        <w:t xml:space="preserve"> </w:t>
      </w:r>
      <w:r>
        <w:rPr>
          <w:sz w:val="24"/>
        </w:rPr>
        <w:t xml:space="preserve">and </w:t>
      </w:r>
      <w:r>
        <w:rPr>
          <w:rFonts w:ascii="Bookman Old Style"/>
          <w:i/>
          <w:sz w:val="24"/>
        </w:rPr>
        <w:t>T</w:t>
      </w:r>
      <w:r>
        <w:rPr>
          <w:rFonts w:ascii="Bookman Old Style"/>
          <w:i/>
          <w:sz w:val="24"/>
          <w:vertAlign w:val="subscript"/>
        </w:rPr>
        <w:t>j</w:t>
      </w:r>
      <w:r>
        <w:rPr>
          <w:sz w:val="24"/>
        </w:rPr>
        <w:t>):</w:t>
      </w:r>
      <w:r>
        <w:rPr>
          <w:spacing w:val="28"/>
          <w:sz w:val="24"/>
        </w:rPr>
        <w:t xml:space="preserve"> </w:t>
      </w:r>
      <w:r>
        <w:rPr>
          <w:rFonts w:ascii="Bookman Old Style"/>
          <w:i/>
          <w:sz w:val="24"/>
        </w:rPr>
        <w:t>C</w:t>
      </w:r>
      <w:r>
        <w:rPr>
          <w:rFonts w:ascii="Bookman Old Style"/>
          <w:i/>
          <w:sz w:val="24"/>
          <w:vertAlign w:val="subscript"/>
        </w:rPr>
        <w:t>i,j</w:t>
      </w:r>
      <w:r>
        <w:rPr>
          <w:rFonts w:ascii="Bookman Old Style"/>
          <w:i/>
          <w:spacing w:val="2"/>
          <w:sz w:val="24"/>
        </w:rPr>
        <w:t xml:space="preserve"> </w:t>
      </w:r>
      <w:r>
        <w:rPr>
          <w:sz w:val="24"/>
        </w:rPr>
        <w:t>=</w:t>
      </w:r>
      <w:r>
        <w:rPr>
          <w:sz w:val="24"/>
        </w:rPr>
        <w:tab/>
      </w:r>
      <w:r>
        <w:rPr>
          <w:rFonts w:ascii="Bookman Old Style"/>
          <w:i/>
          <w:w w:val="115"/>
          <w:sz w:val="24"/>
          <w:vertAlign w:val="superscript"/>
        </w:rPr>
        <w:t>T</w:t>
      </w:r>
      <w:r>
        <w:rPr>
          <w:rFonts w:ascii="Bookman Old Style"/>
          <w:i/>
          <w:w w:val="115"/>
          <w:position w:val="10"/>
          <w:sz w:val="12"/>
        </w:rPr>
        <w:t>i,j</w:t>
      </w:r>
    </w:p>
    <w:p w14:paraId="21E6CF39" w14:textId="77777777" w:rsidR="00F5531B" w:rsidRDefault="00F53AF1">
      <w:pPr>
        <w:spacing w:line="146" w:lineRule="exact"/>
        <w:jc w:val="right"/>
        <w:rPr>
          <w:rFonts w:ascii="Bookman Old Style"/>
          <w:i/>
          <w:sz w:val="16"/>
        </w:rPr>
      </w:pPr>
      <w:r>
        <w:rPr>
          <w:rFonts w:ascii="Bookman Old Style"/>
          <w:i/>
          <w:w w:val="102"/>
          <w:sz w:val="16"/>
        </w:rPr>
        <w:t>T</w:t>
      </w:r>
      <w:r>
        <w:rPr>
          <w:rFonts w:ascii="Bookman Old Style"/>
          <w:i/>
          <w:spacing w:val="10"/>
          <w:w w:val="189"/>
          <w:sz w:val="16"/>
          <w:vertAlign w:val="subscript"/>
        </w:rPr>
        <w:t>i</w:t>
      </w:r>
      <w:r>
        <w:rPr>
          <w:rFonts w:ascii="Bookman Old Style"/>
          <w:i/>
          <w:w w:val="102"/>
          <w:sz w:val="16"/>
        </w:rPr>
        <w:t>T</w:t>
      </w:r>
      <w:r>
        <w:rPr>
          <w:rFonts w:ascii="Bookman Old Style"/>
          <w:i/>
          <w:w w:val="217"/>
          <w:sz w:val="16"/>
          <w:vertAlign w:val="subscript"/>
        </w:rPr>
        <w:t>j</w:t>
      </w:r>
    </w:p>
    <w:p w14:paraId="2EA88E55" w14:textId="77777777" w:rsidR="00F5531B" w:rsidRDefault="00F53AF1">
      <w:pPr>
        <w:pStyle w:val="BodyText"/>
        <w:spacing w:line="263" w:lineRule="exact"/>
      </w:pPr>
      <w:r>
        <w:br w:type="column"/>
      </w:r>
      <w:r>
        <w:t>.</w:t>
      </w:r>
      <w:r>
        <w:rPr>
          <w:spacing w:val="40"/>
        </w:rPr>
        <w:t xml:space="preserve"> </w:t>
      </w:r>
      <w:r>
        <w:t>The</w:t>
      </w:r>
    </w:p>
    <w:p w14:paraId="13691771" w14:textId="77777777" w:rsidR="00F5531B" w:rsidRDefault="00F5531B">
      <w:pPr>
        <w:spacing w:line="263" w:lineRule="exact"/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9079" w:space="40"/>
            <w:col w:w="1221"/>
          </w:cols>
        </w:sectPr>
      </w:pPr>
    </w:p>
    <w:p w14:paraId="41B5053F" w14:textId="77777777" w:rsidR="00F5531B" w:rsidRDefault="00F5531B">
      <w:pPr>
        <w:pStyle w:val="BodyText"/>
        <w:spacing w:before="1"/>
        <w:rPr>
          <w:sz w:val="12"/>
        </w:rPr>
      </w:pPr>
    </w:p>
    <w:p w14:paraId="58970865" w14:textId="77777777" w:rsidR="00F5531B" w:rsidRDefault="00F53AF1">
      <w:pPr>
        <w:pStyle w:val="BodyText"/>
        <w:spacing w:before="59" w:line="508" w:lineRule="auto"/>
        <w:ind w:left="1191" w:right="651"/>
        <w:jc w:val="both"/>
      </w:pPr>
      <w:r>
        <w:rPr>
          <w:w w:val="95"/>
        </w:rPr>
        <w:t>similarity coefficient ranges from 0, when the two cells were not active at the same</w:t>
      </w:r>
      <w:r>
        <w:rPr>
          <w:spacing w:val="1"/>
          <w:w w:val="95"/>
        </w:rPr>
        <w:t xml:space="preserve"> </w:t>
      </w:r>
      <w:r>
        <w:t>time, to 1, when the cells were only active together. To ascertain the significance</w:t>
      </w:r>
      <w:r>
        <w:rPr>
          <w:spacing w:val="1"/>
        </w:rPr>
        <w:t xml:space="preserve"> </w:t>
      </w: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each</w:t>
      </w:r>
      <w:r>
        <w:rPr>
          <w:spacing w:val="20"/>
          <w:w w:val="95"/>
        </w:rPr>
        <w:t xml:space="preserve"> </w:t>
      </w:r>
      <w:r>
        <w:rPr>
          <w:w w:val="95"/>
        </w:rPr>
        <w:t>connection</w:t>
      </w:r>
      <w:r>
        <w:rPr>
          <w:spacing w:val="20"/>
          <w:w w:val="95"/>
        </w:rPr>
        <w:t xml:space="preserve"> </w:t>
      </w:r>
      <w:r>
        <w:rPr>
          <w:w w:val="95"/>
        </w:rPr>
        <w:t>(i.e.</w:t>
      </w:r>
      <w:r>
        <w:rPr>
          <w:spacing w:val="54"/>
          <w:w w:val="95"/>
        </w:rPr>
        <w:t xml:space="preserve"> </w:t>
      </w:r>
      <w:r>
        <w:rPr>
          <w:w w:val="95"/>
        </w:rPr>
        <w:t>if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connection</w:t>
      </w:r>
      <w:r>
        <w:rPr>
          <w:spacing w:val="20"/>
          <w:w w:val="95"/>
        </w:rPr>
        <w:t xml:space="preserve"> </w:t>
      </w:r>
      <w:r>
        <w:rPr>
          <w:w w:val="95"/>
        </w:rPr>
        <w:t>occurred</w:t>
      </w:r>
      <w:r>
        <w:rPr>
          <w:spacing w:val="20"/>
          <w:w w:val="95"/>
        </w:rPr>
        <w:t xml:space="preserve"> </w:t>
      </w:r>
      <w:r>
        <w:rPr>
          <w:w w:val="95"/>
        </w:rPr>
        <w:t>due</w:t>
      </w:r>
      <w:r>
        <w:rPr>
          <w:spacing w:val="20"/>
          <w:w w:val="95"/>
        </w:rPr>
        <w:t xml:space="preserve"> </w:t>
      </w:r>
      <w:r>
        <w:rPr>
          <w:w w:val="95"/>
        </w:rPr>
        <w:t>to</w:t>
      </w:r>
      <w:r>
        <w:rPr>
          <w:spacing w:val="21"/>
          <w:w w:val="95"/>
        </w:rPr>
        <w:t xml:space="preserve"> </w:t>
      </w:r>
      <w:r>
        <w:rPr>
          <w:w w:val="95"/>
        </w:rPr>
        <w:t>chance),</w:t>
      </w:r>
      <w:r>
        <w:rPr>
          <w:spacing w:val="22"/>
          <w:w w:val="95"/>
        </w:rPr>
        <w:t xml:space="preserve"> </w:t>
      </w:r>
      <w:r>
        <w:rPr>
          <w:w w:val="95"/>
        </w:rPr>
        <w:t>each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two</w:t>
      </w:r>
    </w:p>
    <w:p w14:paraId="3529E19C" w14:textId="77777777" w:rsidR="00F5531B" w:rsidRDefault="00F5531B">
      <w:pPr>
        <w:spacing w:line="508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22C0EC20" w14:textId="77777777" w:rsidR="00F5531B" w:rsidRDefault="00F53AF1">
      <w:pPr>
        <w:pStyle w:val="BodyText"/>
        <w:spacing w:before="36" w:line="501" w:lineRule="auto"/>
        <w:ind w:left="1191" w:right="649"/>
        <w:jc w:val="both"/>
      </w:pPr>
      <w:r>
        <w:rPr>
          <w:w w:val="95"/>
        </w:rPr>
        <w:lastRenderedPageBreak/>
        <w:t>binarized traces was permuted 10,000 times.</w:t>
      </w:r>
      <w:r>
        <w:rPr>
          <w:spacing w:val="1"/>
          <w:w w:val="95"/>
        </w:rPr>
        <w:t xml:space="preserve"> </w:t>
      </w:r>
      <w:r>
        <w:rPr>
          <w:w w:val="95"/>
        </w:rPr>
        <w:t>For each permutation, the coactive</w:t>
      </w:r>
      <w:r>
        <w:rPr>
          <w:spacing w:val="1"/>
          <w:w w:val="95"/>
        </w:rPr>
        <w:t xml:space="preserve"> </w:t>
      </w:r>
      <w:r>
        <w:t>time was recalculated.</w:t>
      </w:r>
      <w:r>
        <w:rPr>
          <w:spacing w:val="1"/>
        </w:rPr>
        <w:t xml:space="preserve"> </w:t>
      </w:r>
      <w:r>
        <w:t>A p-value was determined by calculating the probability</w:t>
      </w:r>
      <w:r>
        <w:rPr>
          <w:spacing w:val="1"/>
        </w:rPr>
        <w:t xml:space="preserve"> </w:t>
      </w:r>
      <w:r>
        <w:t xml:space="preserve">the permuted coactive time was greater than the simulation coactive time,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i,j</w:t>
      </w:r>
      <w:r>
        <w:t>. If</w:t>
      </w:r>
      <w:r>
        <w:rPr>
          <w:spacing w:val="-55"/>
        </w:rPr>
        <w:t xml:space="preserve"> </w:t>
      </w:r>
      <w:r>
        <w:rPr>
          <w:rFonts w:ascii="Bookman Old Style"/>
          <w:i/>
          <w:w w:val="95"/>
        </w:rPr>
        <w:t>C</w:t>
      </w:r>
      <w:r>
        <w:rPr>
          <w:rFonts w:ascii="Bookman Old Style"/>
          <w:i/>
          <w:w w:val="95"/>
          <w:vertAlign w:val="subscript"/>
        </w:rPr>
        <w:t>i,j</w:t>
      </w:r>
      <w:r>
        <w:rPr>
          <w:rFonts w:ascii="Bookman Old Style"/>
          <w:i/>
          <w:w w:val="95"/>
        </w:rPr>
        <w:t xml:space="preserve"> &gt; </w:t>
      </w:r>
      <w:r>
        <w:rPr>
          <w:w w:val="95"/>
        </w:rPr>
        <w:t>0</w:t>
      </w:r>
      <w:r>
        <w:rPr>
          <w:rFonts w:ascii="Bookman Old Style"/>
          <w:i/>
          <w:w w:val="95"/>
        </w:rPr>
        <w:t>.</w:t>
      </w:r>
      <w:r>
        <w:rPr>
          <w:w w:val="95"/>
        </w:rPr>
        <w:t xml:space="preserve">85 and </w:t>
      </w:r>
      <w:r>
        <w:rPr>
          <w:rFonts w:ascii="Bookman Old Style"/>
          <w:i/>
          <w:w w:val="95"/>
        </w:rPr>
        <w:t xml:space="preserve">p &lt; </w:t>
      </w:r>
      <w:r>
        <w:rPr>
          <w:w w:val="95"/>
        </w:rPr>
        <w:t>0</w:t>
      </w:r>
      <w:r>
        <w:rPr>
          <w:rFonts w:ascii="Bookman Old Style"/>
          <w:i/>
          <w:w w:val="95"/>
        </w:rPr>
        <w:t>.</w:t>
      </w:r>
      <w:r>
        <w:rPr>
          <w:w w:val="95"/>
        </w:rPr>
        <w:t xml:space="preserve">01, cells </w:t>
      </w:r>
      <w:r>
        <w:rPr>
          <w:rFonts w:ascii="Bookman Old Style"/>
          <w:i/>
          <w:w w:val="95"/>
        </w:rPr>
        <w:t xml:space="preserve">i </w:t>
      </w:r>
      <w:r>
        <w:rPr>
          <w:w w:val="95"/>
        </w:rPr>
        <w:t xml:space="preserve">and </w:t>
      </w:r>
      <w:r>
        <w:rPr>
          <w:rFonts w:ascii="Bookman Old Style"/>
          <w:i/>
          <w:w w:val="95"/>
        </w:rPr>
        <w:t xml:space="preserve">j </w:t>
      </w:r>
      <w:r>
        <w:rPr>
          <w:w w:val="95"/>
        </w:rPr>
        <w:t>were defined to be functionally connected. A</w:t>
      </w:r>
      <w:r>
        <w:rPr>
          <w:spacing w:val="1"/>
          <w:w w:val="95"/>
        </w:rPr>
        <w:t xml:space="preserve"> </w:t>
      </w:r>
      <w:r>
        <w:rPr>
          <w:w w:val="95"/>
        </w:rPr>
        <w:t>new network arises from the functional connectivity upon which different network</w:t>
      </w:r>
      <w:r>
        <w:rPr>
          <w:spacing w:val="1"/>
          <w:w w:val="95"/>
        </w:rPr>
        <w:t xml:space="preserve"> </w:t>
      </w:r>
      <w:r>
        <w:t>measures</w:t>
      </w:r>
      <w:r>
        <w:rPr>
          <w:spacing w:val="17"/>
        </w:rPr>
        <w:t xml:space="preserve"> </w:t>
      </w:r>
      <w:r>
        <w:t>were</w:t>
      </w:r>
      <w:r>
        <w:rPr>
          <w:spacing w:val="18"/>
        </w:rPr>
        <w:t xml:space="preserve"> </w:t>
      </w:r>
      <w:r>
        <w:t>calculated.</w:t>
      </w:r>
    </w:p>
    <w:p w14:paraId="5E2F41EB" w14:textId="77777777" w:rsidR="00F5531B" w:rsidRDefault="00F5531B">
      <w:pPr>
        <w:pStyle w:val="BodyText"/>
      </w:pPr>
    </w:p>
    <w:p w14:paraId="5600BA59" w14:textId="77777777" w:rsidR="00F5531B" w:rsidRDefault="00F53AF1">
      <w:pPr>
        <w:pStyle w:val="Heading1"/>
        <w:spacing w:before="174"/>
        <w:ind w:left="1191"/>
        <w:jc w:val="both"/>
      </w:pPr>
      <w:r>
        <w:t>Centralities</w:t>
      </w:r>
      <w:r>
        <w:rPr>
          <w:spacing w:val="10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Hub</w:t>
      </w:r>
      <w:r>
        <w:rPr>
          <w:spacing w:val="11"/>
        </w:rPr>
        <w:t xml:space="preserve"> </w:t>
      </w:r>
      <w:r>
        <w:t>Cells</w:t>
      </w:r>
    </w:p>
    <w:p w14:paraId="74F9CA56" w14:textId="77777777" w:rsidR="00F5531B" w:rsidRDefault="00F5531B">
      <w:pPr>
        <w:pStyle w:val="BodyText"/>
        <w:spacing w:before="8"/>
        <w:rPr>
          <w:sz w:val="39"/>
        </w:rPr>
      </w:pPr>
    </w:p>
    <w:p w14:paraId="2DD43590" w14:textId="77777777" w:rsidR="00F5531B" w:rsidRDefault="00F53AF1">
      <w:pPr>
        <w:pStyle w:val="BodyText"/>
        <w:spacing w:line="506" w:lineRule="auto"/>
        <w:ind w:left="1192" w:right="647" w:firstLine="576"/>
        <w:jc w:val="both"/>
      </w:pPr>
      <w:r>
        <w:rPr>
          <w:w w:val="95"/>
        </w:rPr>
        <w:t>Centralities</w:t>
      </w:r>
      <w:r>
        <w:rPr>
          <w:spacing w:val="33"/>
          <w:w w:val="95"/>
        </w:rPr>
        <w:t xml:space="preserve"> </w:t>
      </w:r>
      <w:r>
        <w:rPr>
          <w:w w:val="95"/>
        </w:rPr>
        <w:t>are</w:t>
      </w:r>
      <w:r>
        <w:rPr>
          <w:spacing w:val="33"/>
          <w:w w:val="95"/>
        </w:rPr>
        <w:t xml:space="preserve"> </w:t>
      </w:r>
      <w:r>
        <w:rPr>
          <w:w w:val="95"/>
        </w:rPr>
        <w:t>measures</w:t>
      </w:r>
      <w:r>
        <w:rPr>
          <w:spacing w:val="33"/>
          <w:w w:val="95"/>
        </w:rPr>
        <w:t xml:space="preserve"> </w:t>
      </w:r>
      <w:r>
        <w:rPr>
          <w:w w:val="95"/>
        </w:rPr>
        <w:t>of</w:t>
      </w:r>
      <w:r>
        <w:rPr>
          <w:spacing w:val="33"/>
          <w:w w:val="95"/>
        </w:rPr>
        <w:t xml:space="preserve"> </w:t>
      </w:r>
      <w:r>
        <w:rPr>
          <w:w w:val="95"/>
        </w:rPr>
        <w:t>importance</w:t>
      </w:r>
      <w:r>
        <w:rPr>
          <w:spacing w:val="33"/>
          <w:w w:val="95"/>
        </w:rPr>
        <w:t xml:space="preserve"> </w:t>
      </w:r>
      <w:r>
        <w:rPr>
          <w:w w:val="95"/>
        </w:rPr>
        <w:t>in</w:t>
      </w:r>
      <w:r>
        <w:rPr>
          <w:spacing w:val="34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network</w:t>
      </w:r>
      <w:r>
        <w:rPr>
          <w:spacing w:val="33"/>
          <w:w w:val="95"/>
        </w:rPr>
        <w:t xml:space="preserve"> </w:t>
      </w:r>
      <w:r>
        <w:rPr>
          <w:w w:val="95"/>
        </w:rPr>
        <w:t>that</w:t>
      </w:r>
      <w:r>
        <w:rPr>
          <w:spacing w:val="33"/>
          <w:w w:val="95"/>
        </w:rPr>
        <w:t xml:space="preserve"> </w:t>
      </w:r>
      <w:r>
        <w:rPr>
          <w:w w:val="95"/>
        </w:rPr>
        <w:t>rank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nodes</w:t>
      </w:r>
      <w:r>
        <w:rPr>
          <w:spacing w:val="-52"/>
          <w:w w:val="95"/>
        </w:rPr>
        <w:t xml:space="preserve"> </w:t>
      </w:r>
      <w:r>
        <w:rPr>
          <w:w w:val="95"/>
        </w:rPr>
        <w:t>of a graph in order of influence on the network. These measures are often used on</w:t>
      </w:r>
      <w:r>
        <w:rPr>
          <w:spacing w:val="1"/>
          <w:w w:val="95"/>
        </w:rPr>
        <w:t xml:space="preserve"> </w:t>
      </w:r>
      <w:r>
        <w:rPr>
          <w:w w:val="95"/>
        </w:rPr>
        <w:t>functional connectivity, rather than the structural connectivity based on gap junc-</w:t>
      </w:r>
      <w:r>
        <w:rPr>
          <w:spacing w:val="1"/>
          <w:w w:val="95"/>
        </w:rPr>
        <w:t xml:space="preserve"> </w:t>
      </w:r>
      <w:r>
        <w:rPr>
          <w:w w:val="95"/>
        </w:rPr>
        <w:t>tions and, in neuroscience, synapses [</w:t>
      </w:r>
      <w:hyperlink w:anchor="_bookmark163" w:history="1">
        <w:r>
          <w:rPr>
            <w:color w:val="0000FF"/>
            <w:w w:val="95"/>
          </w:rPr>
          <w:t>45</w:t>
        </w:r>
      </w:hyperlink>
      <w:r>
        <w:rPr>
          <w:w w:val="95"/>
        </w:rPr>
        <w:t>].</w:t>
      </w:r>
      <w:r>
        <w:rPr>
          <w:spacing w:val="52"/>
        </w:rPr>
        <w:t xml:space="preserve"> </w:t>
      </w:r>
      <w:r>
        <w:rPr>
          <w:w w:val="95"/>
        </w:rPr>
        <w:t>There are various types of centralities</w:t>
      </w:r>
      <w:r>
        <w:rPr>
          <w:spacing w:val="1"/>
          <w:w w:val="95"/>
        </w:rPr>
        <w:t xml:space="preserve"> </w:t>
      </w:r>
      <w:r>
        <w:rPr>
          <w:w w:val="95"/>
        </w:rPr>
        <w:t>such as degree centrality, eigencentrality, betweeness centrality, and closeness cen-</w:t>
      </w:r>
      <w:r>
        <w:rPr>
          <w:spacing w:val="1"/>
          <w:w w:val="95"/>
        </w:rPr>
        <w:t xml:space="preserve"> </w:t>
      </w:r>
      <w:r>
        <w:rPr>
          <w:w w:val="95"/>
        </w:rPr>
        <w:t>trality that differ in their definition of influence on a network.</w:t>
      </w:r>
      <w:r>
        <w:rPr>
          <w:spacing w:val="1"/>
          <w:w w:val="95"/>
        </w:rPr>
        <w:t xml:space="preserve"> </w:t>
      </w:r>
      <w:r>
        <w:rPr>
          <w:w w:val="95"/>
        </w:rPr>
        <w:t>Johnston et al.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</w:t>
      </w:r>
      <w:r>
        <w:rPr>
          <w:spacing w:val="1"/>
          <w:w w:val="95"/>
        </w:rPr>
        <w:t xml:space="preserve"> </w:t>
      </w:r>
      <w:r>
        <w:rPr>
          <w:w w:val="95"/>
        </w:rPr>
        <w:t>used the degree centrality that considers the number of links per node, called the</w:t>
      </w:r>
      <w:r>
        <w:rPr>
          <w:spacing w:val="1"/>
          <w:w w:val="95"/>
        </w:rPr>
        <w:t xml:space="preserve"> </w:t>
      </w:r>
      <w:r>
        <w:t xml:space="preserve">degree of the node, to determine the hub cells they silenced. In </w:t>
      </w:r>
      <w:r>
        <w:rPr>
          <w:rFonts w:ascii="Bookman Old Style" w:hAnsi="Bookman Old Style"/>
          <w:i/>
        </w:rPr>
        <w:t xml:space="preserve">β </w:t>
      </w:r>
      <w:r>
        <w:t>cell functional</w:t>
      </w:r>
      <w:r>
        <w:rPr>
          <w:spacing w:val="1"/>
        </w:rPr>
        <w:t xml:space="preserve"> </w:t>
      </w:r>
      <w:r>
        <w:rPr>
          <w:w w:val="95"/>
        </w:rPr>
        <w:t>connectivity networks, it can be interpreted as ordering cells by the</w:t>
      </w:r>
      <w:r>
        <w:rPr>
          <w:w w:val="95"/>
        </w:rPr>
        <w:t>ir level of cor-</w:t>
      </w:r>
      <w:r>
        <w:rPr>
          <w:spacing w:val="1"/>
          <w:w w:val="95"/>
        </w:rPr>
        <w:t xml:space="preserve"> </w:t>
      </w:r>
      <w:r>
        <w:t>related behavior with the other cells in the islet. The cell with the highest degree</w:t>
      </w:r>
      <w:r>
        <w:rPr>
          <w:spacing w:val="1"/>
        </w:rPr>
        <w:t xml:space="preserve"> </w:t>
      </w:r>
      <w:r>
        <w:rPr>
          <w:spacing w:val="-1"/>
        </w:rPr>
        <w:t xml:space="preserve">shares behavior with the greatest number </w:t>
      </w:r>
      <w:r>
        <w:t>of cells in the islet. We designated this</w:t>
      </w:r>
      <w:r>
        <w:rPr>
          <w:spacing w:val="1"/>
        </w:rPr>
        <w:t xml:space="preserve"> </w:t>
      </w:r>
      <w:r>
        <w:rPr>
          <w:w w:val="95"/>
        </w:rPr>
        <w:t>cell as the functional hub cell in the network. A second notion of hubn</w:t>
      </w:r>
      <w:r>
        <w:rPr>
          <w:w w:val="95"/>
        </w:rPr>
        <w:t>ess is related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to the </w:t>
      </w:r>
      <w:r>
        <w:t>desynchronization of the islet. The synchronization hub acts as the leader</w:t>
      </w:r>
      <w:r>
        <w:rPr>
          <w:spacing w:val="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islet,</w:t>
      </w:r>
      <w:r>
        <w:rPr>
          <w:spacing w:val="28"/>
        </w:rPr>
        <w:t xml:space="preserve"> </w:t>
      </w:r>
      <w:r>
        <w:t>synchronizing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activity</w:t>
      </w:r>
      <w:r>
        <w:rPr>
          <w:spacing w:val="22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cells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network.</w:t>
      </w:r>
      <w:r>
        <w:rPr>
          <w:spacing w:val="28"/>
        </w:rPr>
        <w:t xml:space="preserve"> </w:t>
      </w:r>
      <w:r>
        <w:t>Without</w:t>
      </w:r>
      <w:r>
        <w:rPr>
          <w:spacing w:val="22"/>
        </w:rPr>
        <w:t xml:space="preserve"> </w:t>
      </w:r>
      <w:r>
        <w:t>the</w:t>
      </w:r>
    </w:p>
    <w:p w14:paraId="41179394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0856C6F" w14:textId="77777777" w:rsidR="00F5531B" w:rsidRDefault="00F53AF1">
      <w:pPr>
        <w:pStyle w:val="BodyText"/>
        <w:spacing w:before="36" w:line="508" w:lineRule="auto"/>
        <w:ind w:left="1191" w:right="651"/>
        <w:jc w:val="both"/>
      </w:pPr>
      <w:r>
        <w:rPr>
          <w:w w:val="95"/>
        </w:rPr>
        <w:lastRenderedPageBreak/>
        <w:t>synchronization hub, the islet’s activity is either uncoordinated or lost completely.</w:t>
      </w:r>
      <w:r>
        <w:rPr>
          <w:spacing w:val="1"/>
          <w:w w:val="95"/>
        </w:rPr>
        <w:t xml:space="preserve"> </w:t>
      </w:r>
      <w:r>
        <w:t>Our goal was to find a single cell that satisfies both definitions of functional and</w:t>
      </w:r>
      <w:r>
        <w:rPr>
          <w:spacing w:val="1"/>
        </w:rPr>
        <w:t xml:space="preserve"> </w:t>
      </w:r>
      <w:r>
        <w:t>synchronization</w:t>
      </w:r>
      <w:r>
        <w:rPr>
          <w:spacing w:val="11"/>
        </w:rPr>
        <w:t xml:space="preserve"> </w:t>
      </w:r>
      <w:r>
        <w:t>hubs,</w:t>
      </w:r>
      <w:r>
        <w:rPr>
          <w:spacing w:val="12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experimentally</w:t>
      </w:r>
      <w:r>
        <w:rPr>
          <w:spacing w:val="12"/>
        </w:rPr>
        <w:t xml:space="preserve"> </w:t>
      </w:r>
      <w:r>
        <w:t>reported</w:t>
      </w:r>
      <w:r>
        <w:rPr>
          <w:spacing w:val="11"/>
        </w:rPr>
        <w:t xml:space="preserve"> </w:t>
      </w:r>
      <w:r>
        <w:t>[</w:t>
      </w:r>
      <w:hyperlink w:anchor="_bookmark130" w:history="1">
        <w:r>
          <w:rPr>
            <w:color w:val="0000FF"/>
          </w:rPr>
          <w:t>10</w:t>
        </w:r>
      </w:hyperlink>
      <w:r>
        <w:t>]</w:t>
      </w:r>
      <w:r>
        <w:t>.</w:t>
      </w:r>
    </w:p>
    <w:p w14:paraId="599DA5BB" w14:textId="77777777" w:rsidR="00F5531B" w:rsidRDefault="00F5531B">
      <w:pPr>
        <w:pStyle w:val="BodyText"/>
      </w:pPr>
    </w:p>
    <w:p w14:paraId="0FEBD4BF" w14:textId="77777777" w:rsidR="00F5531B" w:rsidRDefault="00F53AF1">
      <w:pPr>
        <w:pStyle w:val="Heading1"/>
        <w:spacing w:before="164"/>
        <w:ind w:left="1191"/>
        <w:jc w:val="both"/>
      </w:pPr>
      <w:r>
        <w:rPr>
          <w:w w:val="95"/>
        </w:rPr>
        <w:t>Scale-free</w:t>
      </w:r>
      <w:r>
        <w:rPr>
          <w:spacing w:val="33"/>
          <w:w w:val="95"/>
        </w:rPr>
        <w:t xml:space="preserve"> </w:t>
      </w:r>
      <w:r>
        <w:rPr>
          <w:w w:val="95"/>
        </w:rPr>
        <w:t>Measure</w:t>
      </w:r>
    </w:p>
    <w:p w14:paraId="654D66BF" w14:textId="77777777" w:rsidR="00F5531B" w:rsidRDefault="00F53AF1">
      <w:pPr>
        <w:pStyle w:val="BodyText"/>
        <w:spacing w:before="208" w:line="578" w:lineRule="exact"/>
        <w:ind w:left="1191" w:right="648" w:firstLine="576"/>
        <w:jc w:val="both"/>
      </w:pPr>
      <w:r>
        <w:rPr>
          <w:w w:val="95"/>
        </w:rPr>
        <w:t>Johnston</w:t>
      </w:r>
      <w:r>
        <w:rPr>
          <w:spacing w:val="-7"/>
          <w:w w:val="95"/>
        </w:rPr>
        <w:t xml:space="preserve"> </w:t>
      </w:r>
      <w:r>
        <w:rPr>
          <w:w w:val="95"/>
        </w:rPr>
        <w:t>et</w:t>
      </w:r>
      <w:r>
        <w:rPr>
          <w:spacing w:val="-6"/>
          <w:w w:val="95"/>
        </w:rPr>
        <w:t xml:space="preserve"> </w:t>
      </w:r>
      <w:r>
        <w:rPr>
          <w:w w:val="95"/>
        </w:rPr>
        <w:t>al.</w:t>
      </w:r>
      <w:r>
        <w:rPr>
          <w:spacing w:val="-7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w w:val="95"/>
        </w:rPr>
        <w:t>found</w:t>
      </w:r>
      <w:r>
        <w:rPr>
          <w:spacing w:val="-6"/>
          <w:w w:val="95"/>
        </w:rPr>
        <w:t xml:space="preserve"> </w:t>
      </w:r>
      <w:r>
        <w:rPr>
          <w:w w:val="95"/>
        </w:rPr>
        <w:t>their</w:t>
      </w:r>
      <w:r>
        <w:rPr>
          <w:spacing w:val="-6"/>
          <w:w w:val="95"/>
        </w:rPr>
        <w:t xml:space="preserve"> </w:t>
      </w:r>
      <w:r>
        <w:rPr>
          <w:w w:val="95"/>
        </w:rPr>
        <w:t>islets</w:t>
      </w:r>
      <w:r>
        <w:rPr>
          <w:spacing w:val="-6"/>
          <w:w w:val="95"/>
        </w:rPr>
        <w:t xml:space="preserve"> </w:t>
      </w:r>
      <w:r>
        <w:rPr>
          <w:w w:val="95"/>
        </w:rPr>
        <w:t>containing</w:t>
      </w:r>
      <w:r>
        <w:rPr>
          <w:spacing w:val="-7"/>
          <w:w w:val="95"/>
        </w:rPr>
        <w:t xml:space="preserve"> </w:t>
      </w:r>
      <w:r>
        <w:rPr>
          <w:w w:val="95"/>
        </w:rPr>
        <w:t>hub</w:t>
      </w:r>
      <w:r>
        <w:rPr>
          <w:spacing w:val="-5"/>
          <w:w w:val="95"/>
        </w:rPr>
        <w:t xml:space="preserve"> </w:t>
      </w:r>
      <w:r>
        <w:rPr>
          <w:w w:val="95"/>
        </w:rPr>
        <w:t>cells</w:t>
      </w:r>
      <w:r>
        <w:rPr>
          <w:spacing w:val="-7"/>
          <w:w w:val="95"/>
        </w:rPr>
        <w:t xml:space="preserve"> </w:t>
      </w:r>
      <w:r>
        <w:rPr>
          <w:w w:val="95"/>
        </w:rPr>
        <w:t>had</w:t>
      </w:r>
      <w:r>
        <w:rPr>
          <w:spacing w:val="-5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scale-free</w:t>
      </w:r>
      <w:r>
        <w:rPr>
          <w:spacing w:val="-6"/>
          <w:w w:val="95"/>
        </w:rPr>
        <w:t xml:space="preserve"> </w:t>
      </w:r>
      <w:r>
        <w:rPr>
          <w:w w:val="95"/>
        </w:rPr>
        <w:t>func-</w:t>
      </w:r>
      <w:r>
        <w:rPr>
          <w:spacing w:val="-53"/>
          <w:w w:val="95"/>
        </w:rPr>
        <w:t xml:space="preserve"> </w:t>
      </w:r>
      <w:r>
        <w:rPr>
          <w:w w:val="95"/>
        </w:rPr>
        <w:t>tional</w:t>
      </w:r>
      <w:r>
        <w:rPr>
          <w:spacing w:val="24"/>
          <w:w w:val="95"/>
        </w:rPr>
        <w:t xml:space="preserve"> </w:t>
      </w:r>
      <w:r>
        <w:rPr>
          <w:w w:val="95"/>
        </w:rPr>
        <w:t>connectivity</w:t>
      </w:r>
      <w:r>
        <w:rPr>
          <w:spacing w:val="26"/>
          <w:w w:val="95"/>
        </w:rPr>
        <w:t xml:space="preserve"> </w:t>
      </w:r>
      <w:r>
        <w:rPr>
          <w:w w:val="95"/>
        </w:rPr>
        <w:t>network,</w:t>
      </w:r>
      <w:r>
        <w:rPr>
          <w:spacing w:val="29"/>
          <w:w w:val="95"/>
        </w:rPr>
        <w:t xml:space="preserve"> </w:t>
      </w:r>
      <w:r>
        <w:rPr>
          <w:w w:val="95"/>
        </w:rPr>
        <w:t>which</w:t>
      </w:r>
      <w:r>
        <w:rPr>
          <w:spacing w:val="25"/>
          <w:w w:val="95"/>
        </w:rPr>
        <w:t xml:space="preserve"> </w:t>
      </w:r>
      <w:r>
        <w:rPr>
          <w:w w:val="95"/>
        </w:rPr>
        <w:t>has</w:t>
      </w:r>
      <w:r>
        <w:rPr>
          <w:spacing w:val="26"/>
          <w:w w:val="95"/>
        </w:rPr>
        <w:t xml:space="preserve"> </w:t>
      </w:r>
      <w:r>
        <w:rPr>
          <w:w w:val="95"/>
        </w:rPr>
        <w:t>a</w:t>
      </w:r>
      <w:r>
        <w:rPr>
          <w:spacing w:val="25"/>
          <w:w w:val="95"/>
        </w:rPr>
        <w:t xml:space="preserve"> </w:t>
      </w:r>
      <w:r>
        <w:rPr>
          <w:w w:val="95"/>
        </w:rPr>
        <w:t>hub-follower</w:t>
      </w:r>
      <w:r>
        <w:rPr>
          <w:spacing w:val="25"/>
          <w:w w:val="95"/>
        </w:rPr>
        <w:t xml:space="preserve"> </w:t>
      </w:r>
      <w:r>
        <w:rPr>
          <w:w w:val="95"/>
        </w:rPr>
        <w:t>structure</w:t>
      </w:r>
      <w:r>
        <w:rPr>
          <w:spacing w:val="26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20"/>
          <w:w w:val="95"/>
        </w:rPr>
        <w:t xml:space="preserve"> </w:t>
      </w:r>
      <w:r>
        <w:rPr>
          <w:w w:val="95"/>
        </w:rPr>
        <w:t>It</w:t>
      </w:r>
      <w:r>
        <w:rPr>
          <w:spacing w:val="26"/>
          <w:w w:val="95"/>
        </w:rPr>
        <w:t xml:space="preserve"> </w:t>
      </w:r>
      <w:r>
        <w:rPr>
          <w:w w:val="95"/>
        </w:rPr>
        <w:t>is</w:t>
      </w:r>
      <w:r>
        <w:rPr>
          <w:spacing w:val="25"/>
          <w:w w:val="95"/>
        </w:rPr>
        <w:t xml:space="preserve"> </w:t>
      </w:r>
      <w:r>
        <w:rPr>
          <w:w w:val="95"/>
        </w:rPr>
        <w:t>defined</w:t>
      </w:r>
      <w:r>
        <w:rPr>
          <w:spacing w:val="-53"/>
          <w:w w:val="95"/>
        </w:rPr>
        <w:t xml:space="preserve"> </w:t>
      </w:r>
      <w:r>
        <w:rPr>
          <w:w w:val="95"/>
        </w:rPr>
        <w:t>as a network whose degree distribution asymptotically follows a power law distri-</w:t>
      </w:r>
      <w:r>
        <w:rPr>
          <w:spacing w:val="1"/>
          <w:w w:val="95"/>
        </w:rPr>
        <w:t xml:space="preserve"> </w:t>
      </w:r>
      <w:r>
        <w:rPr>
          <w:w w:val="95"/>
        </w:rPr>
        <w:t>bution,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P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x</w:t>
      </w:r>
      <w:r>
        <w:rPr>
          <w:w w:val="95"/>
        </w:rPr>
        <w:t>)</w:t>
      </w:r>
      <w:r>
        <w:rPr>
          <w:spacing w:val="52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>x</w:t>
      </w:r>
      <w:r>
        <w:rPr>
          <w:rFonts w:ascii="Cambria" w:hAnsi="Cambria"/>
          <w:w w:val="95"/>
          <w:vertAlign w:val="superscript"/>
        </w:rPr>
        <w:t>−</w:t>
      </w:r>
      <w:r>
        <w:rPr>
          <w:rFonts w:ascii="Bookman Old Style" w:hAnsi="Bookman Old Style"/>
          <w:i/>
          <w:w w:val="95"/>
          <w:vertAlign w:val="superscript"/>
        </w:rPr>
        <w:t>k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with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x, k &gt; </w:t>
      </w:r>
      <w:r>
        <w:rPr>
          <w:w w:val="95"/>
        </w:rPr>
        <w:t>0</w:t>
      </w:r>
      <w:r>
        <w:rPr>
          <w:spacing w:val="52"/>
        </w:rPr>
        <w:t xml:space="preserve"> </w:t>
      </w:r>
      <w:r>
        <w:rPr>
          <w:w w:val="95"/>
        </w:rPr>
        <w:t>[</w:t>
      </w:r>
      <w:hyperlink w:anchor="_bookmark160" w:history="1">
        <w:r>
          <w:rPr>
            <w:color w:val="0000FF"/>
            <w:w w:val="95"/>
          </w:rPr>
          <w:t>42</w:t>
        </w:r>
      </w:hyperlink>
      <w:r>
        <w:rPr>
          <w:w w:val="95"/>
        </w:rPr>
        <w:t>].</w:t>
      </w:r>
      <w:r>
        <w:rPr>
          <w:spacing w:val="54"/>
        </w:rPr>
        <w:t xml:space="preserve"> </w:t>
      </w:r>
      <w:r>
        <w:rPr>
          <w:w w:val="95"/>
        </w:rPr>
        <w:t>The</w:t>
      </w:r>
      <w:r>
        <w:rPr>
          <w:spacing w:val="52"/>
        </w:rPr>
        <w:t xml:space="preserve"> </w:t>
      </w:r>
      <w:r>
        <w:rPr>
          <w:w w:val="95"/>
        </w:rPr>
        <w:t>magnitude</w:t>
      </w:r>
      <w:r>
        <w:rPr>
          <w:spacing w:val="52"/>
        </w:rPr>
        <w:t xml:space="preserve"> </w:t>
      </w:r>
      <w:r>
        <w:rPr>
          <w:w w:val="95"/>
        </w:rPr>
        <w:t>of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k </w:t>
      </w:r>
      <w:r>
        <w:rPr>
          <w:w w:val="95"/>
        </w:rPr>
        <w:t>gives</w:t>
      </w:r>
      <w:r>
        <w:rPr>
          <w:spacing w:val="52"/>
        </w:rPr>
        <w:t xml:space="preserve"> </w:t>
      </w:r>
      <w:r>
        <w:rPr>
          <w:w w:val="95"/>
        </w:rPr>
        <w:t>an</w:t>
      </w:r>
      <w:r>
        <w:rPr>
          <w:spacing w:val="52"/>
        </w:rPr>
        <w:t xml:space="preserve"> </w:t>
      </w:r>
      <w:r>
        <w:rPr>
          <w:w w:val="95"/>
        </w:rPr>
        <w:t>indication</w:t>
      </w:r>
      <w:r>
        <w:rPr>
          <w:spacing w:val="1"/>
          <w:w w:val="95"/>
        </w:rPr>
        <w:t xml:space="preserve"> </w:t>
      </w:r>
      <w:r>
        <w:t xml:space="preserve">of the level of influence of the hub cells in the network, with </w:t>
      </w:r>
      <w:r>
        <w:rPr>
          <w:rFonts w:ascii="Bookman Old Style" w:hAnsi="Bookman Old Style"/>
          <w:i/>
        </w:rPr>
        <w:t xml:space="preserve">k &lt; </w:t>
      </w:r>
      <w:r>
        <w:t>3 denoting a</w:t>
      </w:r>
      <w:r>
        <w:rPr>
          <w:spacing w:val="1"/>
        </w:rPr>
        <w:t xml:space="preserve"> </w:t>
      </w:r>
      <w:r>
        <w:rPr>
          <w:w w:val="95"/>
        </w:rPr>
        <w:t>stronger hub-follower structure [</w:t>
      </w:r>
      <w:hyperlink w:anchor="_bookmark189" w:history="1">
        <w:r>
          <w:rPr>
            <w:color w:val="0000FF"/>
            <w:w w:val="95"/>
          </w:rPr>
          <w:t>71</w:t>
        </w:r>
      </w:hyperlink>
      <w:r>
        <w:rPr>
          <w:w w:val="95"/>
        </w:rPr>
        <w:t>]. This type of network, which has been observed</w:t>
      </w:r>
      <w:r>
        <w:rPr>
          <w:spacing w:val="1"/>
          <w:w w:val="95"/>
        </w:rPr>
        <w:t xml:space="preserve"> </w:t>
      </w:r>
      <w:r>
        <w:rPr>
          <w:w w:val="90"/>
        </w:rPr>
        <w:t>experimentally</w:t>
      </w:r>
      <w:r>
        <w:rPr>
          <w:spacing w:val="1"/>
          <w:w w:val="90"/>
        </w:rPr>
        <w:t xml:space="preserve"> </w:t>
      </w:r>
      <w:r>
        <w:rPr>
          <w:w w:val="90"/>
        </w:rPr>
        <w:t>in</w:t>
      </w:r>
      <w:r>
        <w:rPr>
          <w:spacing w:val="1"/>
          <w:w w:val="90"/>
        </w:rPr>
        <w:t xml:space="preserve"> </w:t>
      </w:r>
      <w:r>
        <w:rPr>
          <w:w w:val="90"/>
        </w:rPr>
        <w:t>islets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30" w:history="1">
        <w:r>
          <w:rPr>
            <w:color w:val="0000FF"/>
            <w:w w:val="90"/>
          </w:rPr>
          <w:t>1</w:t>
        </w:r>
        <w:r>
          <w:rPr>
            <w:color w:val="0000FF"/>
            <w:w w:val="90"/>
          </w:rPr>
          <w:t>0</w:t>
        </w:r>
      </w:hyperlink>
      <w:r>
        <w:rPr>
          <w:w w:val="90"/>
        </w:rPr>
        <w:t xml:space="preserve">, </w:t>
      </w:r>
      <w:hyperlink w:anchor="_bookmark166" w:history="1">
        <w:r>
          <w:rPr>
            <w:color w:val="0000FF"/>
            <w:w w:val="90"/>
          </w:rPr>
          <w:t>48</w:t>
        </w:r>
      </w:hyperlink>
      <w:r>
        <w:rPr>
          <w:w w:val="90"/>
        </w:rPr>
        <w:t xml:space="preserve">, </w:t>
      </w:r>
      <w:hyperlink w:anchor="_bookmark175" w:history="1">
        <w:r>
          <w:rPr>
            <w:color w:val="0000FF"/>
            <w:w w:val="90"/>
          </w:rPr>
          <w:t>57</w:t>
        </w:r>
      </w:hyperlink>
      <w:r>
        <w:rPr>
          <w:w w:val="90"/>
        </w:rPr>
        <w:t>],</w:t>
      </w:r>
      <w:r>
        <w:rPr>
          <w:spacing w:val="1"/>
          <w:w w:val="90"/>
        </w:rPr>
        <w:t xml:space="preserve"> </w:t>
      </w:r>
      <w:r>
        <w:rPr>
          <w:w w:val="90"/>
        </w:rPr>
        <w:t>has</w:t>
      </w:r>
      <w:r>
        <w:rPr>
          <w:spacing w:val="1"/>
          <w:w w:val="90"/>
        </w:rPr>
        <w:t xml:space="preserve"> </w:t>
      </w:r>
      <w:r>
        <w:rPr>
          <w:w w:val="90"/>
        </w:rPr>
        <w:t>very</w:t>
      </w:r>
      <w:r>
        <w:rPr>
          <w:spacing w:val="1"/>
          <w:w w:val="90"/>
        </w:rPr>
        <w:t xml:space="preserve"> </w:t>
      </w:r>
      <w:r>
        <w:rPr>
          <w:w w:val="90"/>
        </w:rPr>
        <w:t>few</w:t>
      </w:r>
      <w:r>
        <w:rPr>
          <w:spacing w:val="1"/>
          <w:w w:val="90"/>
        </w:rPr>
        <w:t xml:space="preserve"> </w:t>
      </w:r>
      <w:r>
        <w:rPr>
          <w:w w:val="90"/>
        </w:rPr>
        <w:t>high</w:t>
      </w:r>
      <w:r>
        <w:rPr>
          <w:spacing w:val="46"/>
        </w:rPr>
        <w:t xml:space="preserve"> </w:t>
      </w:r>
      <w:r>
        <w:rPr>
          <w:w w:val="90"/>
        </w:rPr>
        <w:t>degree</w:t>
      </w:r>
      <w:r>
        <w:rPr>
          <w:spacing w:val="46"/>
        </w:rPr>
        <w:t xml:space="preserve"> </w:t>
      </w:r>
      <w:r>
        <w:rPr>
          <w:w w:val="90"/>
        </w:rPr>
        <w:t>nodes,</w:t>
      </w:r>
      <w:r>
        <w:rPr>
          <w:spacing w:val="46"/>
        </w:rPr>
        <w:t xml:space="preserve"> </w:t>
      </w:r>
      <w:r>
        <w:rPr>
          <w:w w:val="90"/>
        </w:rPr>
        <w:t>many</w:t>
      </w:r>
      <w:r>
        <w:rPr>
          <w:spacing w:val="47"/>
        </w:rPr>
        <w:t xml:space="preserve"> </w:t>
      </w:r>
      <w:r>
        <w:rPr>
          <w:w w:val="90"/>
        </w:rPr>
        <w:t>low</w:t>
      </w:r>
      <w:r>
        <w:rPr>
          <w:spacing w:val="46"/>
        </w:rPr>
        <w:t xml:space="preserve"> </w:t>
      </w:r>
      <w:r>
        <w:rPr>
          <w:w w:val="90"/>
        </w:rPr>
        <w:t>de-</w:t>
      </w:r>
      <w:r>
        <w:rPr>
          <w:spacing w:val="1"/>
          <w:w w:val="90"/>
        </w:rPr>
        <w:t xml:space="preserve"> </w:t>
      </w:r>
      <w:r>
        <w:rPr>
          <w:spacing w:val="-1"/>
        </w:rPr>
        <w:t xml:space="preserve">gree nodes, and is known for its scale invariance. This condition </w:t>
      </w:r>
      <w:r>
        <w:t>was checked by</w:t>
      </w:r>
      <w:r>
        <w:rPr>
          <w:spacing w:val="1"/>
        </w:rPr>
        <w:t xml:space="preserve"> </w:t>
      </w:r>
      <w:r>
        <w:rPr>
          <w:w w:val="95"/>
        </w:rPr>
        <w:t>log transforming the distribution of functional connections and performing a linear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regression. A goodness of fit threshold of </w:t>
      </w:r>
      <w:r>
        <w:rPr>
          <w:rFonts w:ascii="Bookman Old Style" w:hAnsi="Bookman Old Style"/>
          <w:i/>
          <w:w w:val="95"/>
        </w:rPr>
        <w:t>R</w:t>
      </w:r>
      <w:r>
        <w:rPr>
          <w:rFonts w:ascii="Tahoma" w:hAnsi="Tahoma"/>
          <w:w w:val="95"/>
          <w:vertAlign w:val="superscript"/>
        </w:rPr>
        <w:t>2</w:t>
      </w:r>
      <w:r>
        <w:rPr>
          <w:rFonts w:ascii="Tahoma" w:hAnsi="Tahoma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&gt; </w:t>
      </w:r>
      <w:r>
        <w:rPr>
          <w:w w:val="95"/>
        </w:rPr>
        <w:t>0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7 was chosen to classify a network</w:t>
      </w:r>
      <w:r>
        <w:rPr>
          <w:spacing w:val="1"/>
          <w:w w:val="95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scale-free.</w:t>
      </w:r>
    </w:p>
    <w:p w14:paraId="656B928A" w14:textId="77777777" w:rsidR="00F5531B" w:rsidRDefault="00F5531B">
      <w:pPr>
        <w:pStyle w:val="BodyText"/>
      </w:pPr>
    </w:p>
    <w:p w14:paraId="6AE19A36" w14:textId="77777777" w:rsidR="00F5531B" w:rsidRDefault="00F5531B">
      <w:pPr>
        <w:pStyle w:val="BodyText"/>
        <w:spacing w:before="8"/>
        <w:rPr>
          <w:sz w:val="35"/>
        </w:rPr>
      </w:pPr>
    </w:p>
    <w:p w14:paraId="6BE600E7" w14:textId="77777777" w:rsidR="00F5531B" w:rsidRDefault="00F53AF1">
      <w:pPr>
        <w:pStyle w:val="Heading1"/>
        <w:spacing w:before="0"/>
        <w:ind w:left="1191"/>
        <w:jc w:val="both"/>
      </w:pPr>
      <w:r>
        <w:rPr>
          <w:w w:val="95"/>
        </w:rPr>
        <w:t>Synchronization</w:t>
      </w:r>
      <w:r>
        <w:rPr>
          <w:spacing w:val="54"/>
          <w:w w:val="95"/>
        </w:rPr>
        <w:t xml:space="preserve"> </w:t>
      </w:r>
      <w:r>
        <w:rPr>
          <w:w w:val="95"/>
        </w:rPr>
        <w:t>Index</w:t>
      </w:r>
    </w:p>
    <w:p w14:paraId="71BD7E59" w14:textId="77777777" w:rsidR="00F5531B" w:rsidRDefault="00F5531B">
      <w:pPr>
        <w:pStyle w:val="BodyText"/>
        <w:spacing w:before="7"/>
        <w:rPr>
          <w:sz w:val="39"/>
        </w:rPr>
      </w:pPr>
    </w:p>
    <w:p w14:paraId="0DA513D9" w14:textId="77777777" w:rsidR="00F5531B" w:rsidRDefault="00F53AF1">
      <w:pPr>
        <w:pStyle w:val="BodyText"/>
        <w:spacing w:line="508" w:lineRule="auto"/>
        <w:ind w:left="1191" w:right="647" w:firstLine="576"/>
        <w:jc w:val="both"/>
      </w:pPr>
      <w:r>
        <w:rPr>
          <w:w w:val="95"/>
        </w:rPr>
        <w:t>Since a focus of this study was the desynchroni</w:t>
      </w:r>
      <w:r>
        <w:rPr>
          <w:w w:val="95"/>
        </w:rPr>
        <w:t>zation of the islet, a measure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was needed to quantify the synchrony of a network. The Fast </w:t>
      </w:r>
      <w:r>
        <w:t>Fourier Transform</w:t>
      </w:r>
      <w:r>
        <w:rPr>
          <w:spacing w:val="1"/>
        </w:rPr>
        <w:t xml:space="preserve"> </w:t>
      </w:r>
      <w:r>
        <w:rPr>
          <w:w w:val="95"/>
        </w:rPr>
        <w:t>was used to determine the most prominent period for each cell trace through the</w:t>
      </w:r>
      <w:r>
        <w:rPr>
          <w:spacing w:val="1"/>
          <w:w w:val="95"/>
        </w:rPr>
        <w:t xml:space="preserve"> </w:t>
      </w:r>
      <w:r>
        <w:rPr>
          <w:w w:val="95"/>
        </w:rPr>
        <w:t>frequency</w:t>
      </w:r>
      <w:r>
        <w:rPr>
          <w:spacing w:val="7"/>
          <w:w w:val="95"/>
        </w:rPr>
        <w:t xml:space="preserve"> </w:t>
      </w:r>
      <w:r>
        <w:rPr>
          <w:w w:val="95"/>
        </w:rPr>
        <w:t>domain</w:t>
      </w:r>
      <w:r>
        <w:rPr>
          <w:spacing w:val="7"/>
          <w:w w:val="95"/>
        </w:rPr>
        <w:t xml:space="preserve"> </w:t>
      </w:r>
      <w:r>
        <w:rPr>
          <w:w w:val="95"/>
        </w:rPr>
        <w:t>representation.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cells</w:t>
      </w:r>
      <w:r>
        <w:rPr>
          <w:spacing w:val="7"/>
          <w:w w:val="95"/>
        </w:rPr>
        <w:t xml:space="preserve"> </w:t>
      </w:r>
      <w:r>
        <w:rPr>
          <w:w w:val="95"/>
        </w:rPr>
        <w:t>of</w:t>
      </w:r>
      <w:r>
        <w:rPr>
          <w:spacing w:val="7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well</w:t>
      </w:r>
      <w:r>
        <w:rPr>
          <w:spacing w:val="7"/>
          <w:w w:val="95"/>
        </w:rPr>
        <w:t xml:space="preserve"> </w:t>
      </w:r>
      <w:r>
        <w:rPr>
          <w:w w:val="95"/>
        </w:rPr>
        <w:t>synchronized</w:t>
      </w:r>
      <w:r>
        <w:rPr>
          <w:spacing w:val="8"/>
          <w:w w:val="95"/>
        </w:rPr>
        <w:t xml:space="preserve"> </w:t>
      </w:r>
      <w:r>
        <w:rPr>
          <w:w w:val="95"/>
        </w:rPr>
        <w:t>islet</w:t>
      </w:r>
      <w:r>
        <w:rPr>
          <w:spacing w:val="7"/>
          <w:w w:val="95"/>
        </w:rPr>
        <w:t xml:space="preserve"> </w:t>
      </w:r>
      <w:r>
        <w:rPr>
          <w:w w:val="95"/>
        </w:rPr>
        <w:t>should</w:t>
      </w:r>
      <w:r>
        <w:rPr>
          <w:spacing w:val="7"/>
          <w:w w:val="95"/>
        </w:rPr>
        <w:t xml:space="preserve"> </w:t>
      </w:r>
      <w:r>
        <w:rPr>
          <w:w w:val="95"/>
        </w:rPr>
        <w:t>have</w:t>
      </w:r>
    </w:p>
    <w:p w14:paraId="10F71485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1DAFDFE" w14:textId="77777777" w:rsidR="00F5531B" w:rsidRDefault="00F5531B">
      <w:pPr>
        <w:pStyle w:val="BodyText"/>
        <w:spacing w:before="9"/>
        <w:rPr>
          <w:sz w:val="5"/>
        </w:rPr>
      </w:pPr>
    </w:p>
    <w:p w14:paraId="794EE4A4" w14:textId="77777777" w:rsidR="00F5531B" w:rsidRDefault="00F53AF1">
      <w:pPr>
        <w:pStyle w:val="BodyText"/>
        <w:ind w:left="2612"/>
        <w:rPr>
          <w:sz w:val="20"/>
        </w:rPr>
      </w:pPr>
      <w:r>
        <w:rPr>
          <w:noProof/>
          <w:sz w:val="20"/>
        </w:rPr>
        <w:drawing>
          <wp:inline distT="0" distB="0" distL="0" distR="0" wp14:anchorId="623C6F1B" wp14:editId="437F4623">
            <wp:extent cx="3635692" cy="1525904"/>
            <wp:effectExtent l="0" t="0" r="0" b="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5692" cy="15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67305" w14:textId="77777777" w:rsidR="00F5531B" w:rsidRDefault="00F5531B">
      <w:pPr>
        <w:pStyle w:val="BodyText"/>
        <w:rPr>
          <w:sz w:val="20"/>
        </w:rPr>
      </w:pPr>
    </w:p>
    <w:p w14:paraId="26976202" w14:textId="77777777" w:rsidR="00F5531B" w:rsidRDefault="00F5531B">
      <w:pPr>
        <w:pStyle w:val="BodyText"/>
        <w:spacing w:before="5"/>
        <w:rPr>
          <w:sz w:val="19"/>
        </w:rPr>
      </w:pPr>
    </w:p>
    <w:p w14:paraId="18979C61" w14:textId="77777777" w:rsidR="00F5531B" w:rsidRDefault="00F53AF1">
      <w:pPr>
        <w:spacing w:before="1" w:line="506" w:lineRule="auto"/>
        <w:ind w:left="1191" w:right="650"/>
        <w:jc w:val="both"/>
      </w:pPr>
      <w:r>
        <w:rPr>
          <w:w w:val="95"/>
          <w:sz w:val="24"/>
        </w:rPr>
        <w:t xml:space="preserve">Figure 2.3: </w:t>
      </w:r>
      <w:bookmarkStart w:id="61" w:name="_bookmark36"/>
      <w:bookmarkEnd w:id="61"/>
      <w:r>
        <w:rPr>
          <w:b/>
          <w:w w:val="95"/>
        </w:rPr>
        <w:t xml:space="preserve">Synchronization of a model islet </w:t>
      </w:r>
      <w:r>
        <w:rPr>
          <w:w w:val="95"/>
        </w:rPr>
        <w:t>Raster plots of (A) completely synchro-</w:t>
      </w:r>
      <w:r>
        <w:rPr>
          <w:spacing w:val="1"/>
          <w:w w:val="95"/>
        </w:rPr>
        <w:t xml:space="preserve"> </w:t>
      </w:r>
      <w:r>
        <w:t>nized, (B) a desynchronized, and (C) silent islet. A point is plotted whenever a cell was</w:t>
      </w:r>
      <w:r>
        <w:rPr>
          <w:spacing w:val="1"/>
        </w:rPr>
        <w:t xml:space="preserve"> </w:t>
      </w:r>
      <w:r>
        <w:t>considered</w:t>
      </w:r>
      <w:r>
        <w:rPr>
          <w:spacing w:val="18"/>
        </w:rPr>
        <w:t xml:space="preserve"> </w:t>
      </w:r>
      <w:r>
        <w:t>active.</w:t>
      </w:r>
    </w:p>
    <w:p w14:paraId="0B56EAD1" w14:textId="77777777" w:rsidR="00F5531B" w:rsidRDefault="00F53AF1">
      <w:pPr>
        <w:pStyle w:val="BodyText"/>
        <w:spacing w:before="91" w:line="508" w:lineRule="auto"/>
        <w:ind w:left="1191" w:right="649"/>
        <w:jc w:val="both"/>
      </w:pPr>
      <w:r>
        <w:t>similar periods.</w:t>
      </w:r>
      <w:r>
        <w:rPr>
          <w:spacing w:val="1"/>
        </w:rPr>
        <w:t xml:space="preserve"> </w:t>
      </w:r>
      <w:r>
        <w:t>Therefore the mode of cell periods was found for the islet and</w:t>
      </w:r>
      <w:r>
        <w:rPr>
          <w:spacing w:val="1"/>
        </w:rPr>
        <w:t xml:space="preserve"> </w:t>
      </w:r>
      <w:r>
        <w:t>the synchronization index was the percentage of cells with a period</w:t>
      </w:r>
      <w:r>
        <w:t xml:space="preserve"> within a few</w:t>
      </w:r>
      <w:r>
        <w:rPr>
          <w:spacing w:val="1"/>
        </w:rPr>
        <w:t xml:space="preserve"> </w:t>
      </w:r>
      <w:r>
        <w:rPr>
          <w:w w:val="95"/>
        </w:rPr>
        <w:t>seconds of the mode.</w:t>
      </w:r>
      <w:r>
        <w:rPr>
          <w:spacing w:val="1"/>
          <w:w w:val="95"/>
        </w:rPr>
        <w:t xml:space="preserve"> </w:t>
      </w:r>
      <w:r>
        <w:rPr>
          <w:w w:val="95"/>
        </w:rPr>
        <w:t>Inactive cells, which would have an infinite period, were not</w:t>
      </w:r>
      <w:r>
        <w:rPr>
          <w:spacing w:val="1"/>
          <w:w w:val="95"/>
        </w:rPr>
        <w:t xml:space="preserve"> </w:t>
      </w:r>
      <w:r>
        <w:rPr>
          <w:w w:val="95"/>
        </w:rPr>
        <w:t>considered</w:t>
      </w:r>
      <w:r>
        <w:rPr>
          <w:spacing w:val="26"/>
          <w:w w:val="95"/>
        </w:rPr>
        <w:t xml:space="preserve"> </w:t>
      </w:r>
      <w:r>
        <w:rPr>
          <w:w w:val="95"/>
        </w:rPr>
        <w:t>in</w:t>
      </w:r>
      <w:r>
        <w:rPr>
          <w:spacing w:val="28"/>
          <w:w w:val="95"/>
        </w:rPr>
        <w:t xml:space="preserve"> </w:t>
      </w:r>
      <w:r>
        <w:rPr>
          <w:w w:val="95"/>
        </w:rPr>
        <w:t>the</w:t>
      </w:r>
      <w:r>
        <w:rPr>
          <w:spacing w:val="27"/>
          <w:w w:val="95"/>
        </w:rPr>
        <w:t xml:space="preserve"> </w:t>
      </w:r>
      <w:r>
        <w:rPr>
          <w:w w:val="95"/>
        </w:rPr>
        <w:t>modal</w:t>
      </w:r>
      <w:r>
        <w:rPr>
          <w:spacing w:val="28"/>
          <w:w w:val="95"/>
        </w:rPr>
        <w:t xml:space="preserve"> </w:t>
      </w:r>
      <w:r>
        <w:rPr>
          <w:w w:val="95"/>
        </w:rPr>
        <w:t>calculations,</w:t>
      </w:r>
      <w:r>
        <w:rPr>
          <w:spacing w:val="29"/>
          <w:w w:val="95"/>
        </w:rPr>
        <w:t xml:space="preserve"> </w:t>
      </w:r>
      <w:r>
        <w:rPr>
          <w:w w:val="95"/>
        </w:rPr>
        <w:t>but</w:t>
      </w:r>
      <w:r>
        <w:rPr>
          <w:spacing w:val="28"/>
          <w:w w:val="95"/>
        </w:rPr>
        <w:t xml:space="preserve"> </w:t>
      </w:r>
      <w:r>
        <w:rPr>
          <w:w w:val="95"/>
        </w:rPr>
        <w:t>were</w:t>
      </w:r>
      <w:r>
        <w:rPr>
          <w:spacing w:val="26"/>
          <w:w w:val="95"/>
        </w:rPr>
        <w:t xml:space="preserve"> </w:t>
      </w:r>
      <w:r>
        <w:rPr>
          <w:w w:val="95"/>
        </w:rPr>
        <w:t>included</w:t>
      </w:r>
      <w:r>
        <w:rPr>
          <w:spacing w:val="28"/>
          <w:w w:val="95"/>
        </w:rPr>
        <w:t xml:space="preserve"> </w:t>
      </w:r>
      <w:r>
        <w:rPr>
          <w:w w:val="95"/>
        </w:rPr>
        <w:t>in</w:t>
      </w:r>
      <w:r>
        <w:rPr>
          <w:spacing w:val="28"/>
          <w:w w:val="95"/>
        </w:rPr>
        <w:t xml:space="preserve"> </w:t>
      </w:r>
      <w:r>
        <w:rPr>
          <w:w w:val="95"/>
        </w:rPr>
        <w:t>the</w:t>
      </w:r>
      <w:r>
        <w:rPr>
          <w:spacing w:val="27"/>
          <w:w w:val="95"/>
        </w:rPr>
        <w:t xml:space="preserve"> </w:t>
      </w:r>
      <w:r>
        <w:rPr>
          <w:w w:val="95"/>
        </w:rPr>
        <w:t>total</w:t>
      </w:r>
      <w:r>
        <w:rPr>
          <w:spacing w:val="28"/>
          <w:w w:val="95"/>
        </w:rPr>
        <w:t xml:space="preserve"> </w:t>
      </w:r>
      <w:r>
        <w:rPr>
          <w:w w:val="95"/>
        </w:rPr>
        <w:t>count</w:t>
      </w:r>
      <w:r>
        <w:rPr>
          <w:spacing w:val="27"/>
          <w:w w:val="95"/>
        </w:rPr>
        <w:t xml:space="preserve"> </w:t>
      </w:r>
      <w:r>
        <w:rPr>
          <w:w w:val="95"/>
        </w:rPr>
        <w:t>of</w:t>
      </w:r>
      <w:r>
        <w:rPr>
          <w:spacing w:val="28"/>
          <w:w w:val="95"/>
        </w:rPr>
        <w:t xml:space="preserve"> </w:t>
      </w:r>
      <w:r>
        <w:rPr>
          <w:w w:val="95"/>
        </w:rPr>
        <w:t>cells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in the network. Thus, a completely silent </w:t>
      </w:r>
      <w:r>
        <w:t>islet resulted in a zero synchronization</w:t>
      </w:r>
      <w:r>
        <w:rPr>
          <w:spacing w:val="1"/>
        </w:rPr>
        <w:t xml:space="preserve"> </w:t>
      </w:r>
      <w:r>
        <w:rPr>
          <w:w w:val="95"/>
        </w:rPr>
        <w:t>index while a desynchronized islet, which is still active but not synchronized, had a</w:t>
      </w:r>
      <w:r>
        <w:rPr>
          <w:spacing w:val="1"/>
          <w:w w:val="95"/>
        </w:rPr>
        <w:t xml:space="preserve"> </w:t>
      </w:r>
      <w:r>
        <w:rPr>
          <w:w w:val="95"/>
        </w:rPr>
        <w:t>nonzero result. This method was preferred as it did not consider a silent islet to be</w:t>
      </w:r>
      <w:r>
        <w:rPr>
          <w:spacing w:val="1"/>
          <w:w w:val="95"/>
        </w:rPr>
        <w:t xml:space="preserve"> </w:t>
      </w:r>
      <w:r>
        <w:rPr>
          <w:w w:val="90"/>
        </w:rPr>
        <w:t>s</w:t>
      </w:r>
      <w:r>
        <w:rPr>
          <w:w w:val="90"/>
        </w:rPr>
        <w:t>ynchronized,</w:t>
      </w:r>
      <w:r>
        <w:rPr>
          <w:spacing w:val="29"/>
          <w:w w:val="90"/>
        </w:rPr>
        <w:t xml:space="preserve"> </w:t>
      </w:r>
      <w:r>
        <w:rPr>
          <w:w w:val="90"/>
        </w:rPr>
        <w:t>unlike</w:t>
      </w:r>
      <w:r>
        <w:rPr>
          <w:spacing w:val="29"/>
          <w:w w:val="90"/>
        </w:rPr>
        <w:t xml:space="preserve"> </w:t>
      </w:r>
      <w:r>
        <w:rPr>
          <w:w w:val="90"/>
        </w:rPr>
        <w:t>other</w:t>
      </w:r>
      <w:r>
        <w:rPr>
          <w:spacing w:val="30"/>
          <w:w w:val="90"/>
        </w:rPr>
        <w:t xml:space="preserve"> </w:t>
      </w:r>
      <w:r>
        <w:rPr>
          <w:w w:val="90"/>
        </w:rPr>
        <w:t>synchronization</w:t>
      </w:r>
      <w:r>
        <w:rPr>
          <w:spacing w:val="29"/>
          <w:w w:val="90"/>
        </w:rPr>
        <w:t xml:space="preserve"> </w:t>
      </w:r>
      <w:r>
        <w:rPr>
          <w:w w:val="90"/>
        </w:rPr>
        <w:t>measures</w:t>
      </w:r>
      <w:r>
        <w:rPr>
          <w:spacing w:val="30"/>
          <w:w w:val="90"/>
        </w:rPr>
        <w:t xml:space="preserve"> </w:t>
      </w:r>
      <w:r>
        <w:rPr>
          <w:w w:val="90"/>
        </w:rPr>
        <w:t>[</w:t>
      </w:r>
      <w:hyperlink w:anchor="_bookmark123" w:history="1">
        <w:r>
          <w:rPr>
            <w:color w:val="0000FF"/>
            <w:w w:val="90"/>
          </w:rPr>
          <w:t>3</w:t>
        </w:r>
      </w:hyperlink>
      <w:r>
        <w:rPr>
          <w:w w:val="90"/>
        </w:rPr>
        <w:t>,</w:t>
      </w:r>
      <w:r>
        <w:rPr>
          <w:spacing w:val="-21"/>
          <w:w w:val="90"/>
        </w:rPr>
        <w:t xml:space="preserve"> 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].</w:t>
      </w:r>
    </w:p>
    <w:p w14:paraId="207B0289" w14:textId="77777777" w:rsidR="00F5531B" w:rsidRDefault="00F53AF1">
      <w:pPr>
        <w:pStyle w:val="BodyText"/>
        <w:spacing w:line="506" w:lineRule="auto"/>
        <w:ind w:left="1191" w:right="649" w:firstLine="576"/>
        <w:jc w:val="both"/>
      </w:pPr>
      <w:r>
        <w:rPr>
          <w:w w:val="95"/>
        </w:rPr>
        <w:t>To visually capture the desynchronization, raster plots were used. The calcium</w:t>
      </w:r>
      <w:r>
        <w:rPr>
          <w:spacing w:val="1"/>
          <w:w w:val="95"/>
        </w:rPr>
        <w:t xml:space="preserve"> </w:t>
      </w:r>
      <w:r>
        <w:rPr>
          <w:w w:val="95"/>
        </w:rPr>
        <w:t>traces</w:t>
      </w:r>
      <w:r>
        <w:rPr>
          <w:spacing w:val="27"/>
          <w:w w:val="95"/>
        </w:rPr>
        <w:t xml:space="preserve"> </w:t>
      </w:r>
      <w:r>
        <w:rPr>
          <w:w w:val="95"/>
        </w:rPr>
        <w:t>for</w:t>
      </w:r>
      <w:r>
        <w:rPr>
          <w:spacing w:val="28"/>
          <w:w w:val="95"/>
        </w:rPr>
        <w:t xml:space="preserve"> </w:t>
      </w:r>
      <w:r>
        <w:rPr>
          <w:w w:val="95"/>
        </w:rPr>
        <w:t>all</w:t>
      </w:r>
      <w:r>
        <w:rPr>
          <w:spacing w:val="28"/>
          <w:w w:val="95"/>
        </w:rPr>
        <w:t xml:space="preserve"> </w:t>
      </w:r>
      <w:r>
        <w:rPr>
          <w:w w:val="95"/>
        </w:rPr>
        <w:t>the</w:t>
      </w:r>
      <w:r>
        <w:rPr>
          <w:spacing w:val="27"/>
          <w:w w:val="95"/>
        </w:rPr>
        <w:t xml:space="preserve"> </w:t>
      </w:r>
      <w:r>
        <w:rPr>
          <w:w w:val="95"/>
        </w:rPr>
        <w:t>cells</w:t>
      </w:r>
      <w:r>
        <w:rPr>
          <w:spacing w:val="28"/>
          <w:w w:val="95"/>
        </w:rPr>
        <w:t xml:space="preserve"> </w:t>
      </w:r>
      <w:r>
        <w:rPr>
          <w:w w:val="95"/>
        </w:rPr>
        <w:t>were</w:t>
      </w:r>
      <w:r>
        <w:rPr>
          <w:spacing w:val="27"/>
          <w:w w:val="95"/>
        </w:rPr>
        <w:t xml:space="preserve"> </w:t>
      </w:r>
      <w:r>
        <w:rPr>
          <w:w w:val="95"/>
        </w:rPr>
        <w:t>binarized</w:t>
      </w:r>
      <w:r>
        <w:rPr>
          <w:spacing w:val="28"/>
          <w:w w:val="95"/>
        </w:rPr>
        <w:t xml:space="preserve"> </w:t>
      </w:r>
      <w:r>
        <w:rPr>
          <w:w w:val="95"/>
        </w:rPr>
        <w:t>as</w:t>
      </w:r>
      <w:r>
        <w:rPr>
          <w:spacing w:val="28"/>
          <w:w w:val="95"/>
        </w:rPr>
        <w:t xml:space="preserve"> </w:t>
      </w:r>
      <w:r>
        <w:rPr>
          <w:w w:val="95"/>
        </w:rPr>
        <w:t>active</w:t>
      </w:r>
      <w:r>
        <w:rPr>
          <w:spacing w:val="28"/>
          <w:w w:val="95"/>
        </w:rPr>
        <w:t xml:space="preserve"> </w:t>
      </w:r>
      <w:r>
        <w:rPr>
          <w:w w:val="95"/>
        </w:rPr>
        <w:t>or</w:t>
      </w:r>
      <w:r>
        <w:rPr>
          <w:spacing w:val="27"/>
          <w:w w:val="95"/>
        </w:rPr>
        <w:t xml:space="preserve"> </w:t>
      </w:r>
      <w:r>
        <w:rPr>
          <w:w w:val="95"/>
        </w:rPr>
        <w:t>s</w:t>
      </w:r>
      <w:r>
        <w:rPr>
          <w:w w:val="95"/>
        </w:rPr>
        <w:t>ilent,</w:t>
      </w:r>
      <w:r>
        <w:rPr>
          <w:spacing w:val="31"/>
          <w:w w:val="95"/>
        </w:rPr>
        <w:t xml:space="preserve"> </w:t>
      </w:r>
      <w:r>
        <w:rPr>
          <w:w w:val="95"/>
        </w:rPr>
        <w:t>using</w:t>
      </w:r>
      <w:r>
        <w:rPr>
          <w:spacing w:val="28"/>
          <w:w w:val="95"/>
        </w:rPr>
        <w:t xml:space="preserve"> </w:t>
      </w:r>
      <w:r>
        <w:rPr>
          <w:w w:val="95"/>
        </w:rPr>
        <w:t>the</w:t>
      </w:r>
      <w:r>
        <w:rPr>
          <w:spacing w:val="28"/>
          <w:w w:val="95"/>
        </w:rPr>
        <w:t xml:space="preserve"> </w:t>
      </w:r>
      <w:r>
        <w:rPr>
          <w:w w:val="95"/>
        </w:rPr>
        <w:t>same</w:t>
      </w:r>
      <w:r>
        <w:rPr>
          <w:spacing w:val="28"/>
          <w:w w:val="95"/>
        </w:rPr>
        <w:t xml:space="preserve"> </w:t>
      </w:r>
      <w:r>
        <w:rPr>
          <w:w w:val="95"/>
        </w:rPr>
        <w:t>threshold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as for functional connectivity, </w:t>
      </w:r>
      <w:r>
        <w:t xml:space="preserve">0.15 </w:t>
      </w:r>
      <w:r>
        <w:rPr>
          <w:rFonts w:ascii="Bookman Old Style" w:hAnsi="Bookman Old Style"/>
          <w:i/>
        </w:rPr>
        <w:t>µ</w:t>
      </w:r>
      <w:r>
        <w:t>M. The raster plots capture when each cell is</w:t>
      </w:r>
      <w:r>
        <w:rPr>
          <w:spacing w:val="-56"/>
        </w:rPr>
        <w:t xml:space="preserve"> </w:t>
      </w:r>
      <w:r>
        <w:t>considered active by plotting a point for each time a cell is active, with the cell</w:t>
      </w:r>
      <w:r>
        <w:rPr>
          <w:spacing w:val="1"/>
        </w:rPr>
        <w:t xml:space="preserve"> </w:t>
      </w:r>
      <w:r>
        <w:rPr>
          <w:w w:val="95"/>
        </w:rPr>
        <w:t>number along the vertical axis.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36" w:history="1">
        <w:r>
          <w:rPr>
            <w:color w:val="0000FF"/>
            <w:w w:val="95"/>
          </w:rPr>
          <w:t xml:space="preserve">2.3 </w:t>
        </w:r>
      </w:hyperlink>
      <w:r>
        <w:rPr>
          <w:w w:val="95"/>
        </w:rPr>
        <w:t>shows an example of a highly synchronous</w:t>
      </w:r>
      <w:r>
        <w:rPr>
          <w:spacing w:val="1"/>
          <w:w w:val="95"/>
        </w:rPr>
        <w:t xml:space="preserve"> </w:t>
      </w:r>
      <w:r>
        <w:t>islet</w:t>
      </w:r>
      <w:r>
        <w:rPr>
          <w:spacing w:val="4"/>
        </w:rPr>
        <w:t xml:space="preserve"> </w:t>
      </w:r>
      <w:r>
        <w:t>(SI=100),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desynchronized</w:t>
      </w:r>
      <w:r>
        <w:rPr>
          <w:spacing w:val="5"/>
        </w:rPr>
        <w:t xml:space="preserve"> </w:t>
      </w:r>
      <w:r>
        <w:t>islet</w:t>
      </w:r>
      <w:r>
        <w:rPr>
          <w:spacing w:val="5"/>
        </w:rPr>
        <w:t xml:space="preserve"> </w:t>
      </w:r>
      <w:r>
        <w:t>(SI=</w:t>
      </w:r>
      <w:r>
        <w:rPr>
          <w:spacing w:val="5"/>
        </w:rPr>
        <w:t xml:space="preserve"> </w:t>
      </w:r>
      <w:r>
        <w:t>8.77),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sil</w:t>
      </w:r>
      <w:r>
        <w:t>ent</w:t>
      </w:r>
      <w:r>
        <w:rPr>
          <w:spacing w:val="5"/>
        </w:rPr>
        <w:t xml:space="preserve"> </w:t>
      </w:r>
      <w:r>
        <w:t>islet</w:t>
      </w:r>
      <w:r>
        <w:rPr>
          <w:spacing w:val="5"/>
        </w:rPr>
        <w:t xml:space="preserve"> </w:t>
      </w:r>
      <w:r>
        <w:t>(SI=0).</w:t>
      </w:r>
    </w:p>
    <w:p w14:paraId="2A1CF47F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3DC84DA" w14:textId="77777777" w:rsidR="00F5531B" w:rsidRDefault="00F5531B">
      <w:pPr>
        <w:pStyle w:val="BodyText"/>
        <w:spacing w:before="7"/>
        <w:rPr>
          <w:sz w:val="12"/>
        </w:rPr>
      </w:pPr>
    </w:p>
    <w:p w14:paraId="2DE17B6F" w14:textId="77777777" w:rsidR="00F5531B" w:rsidRDefault="00F53AF1">
      <w:pPr>
        <w:pStyle w:val="Heading1"/>
        <w:numPr>
          <w:ilvl w:val="1"/>
          <w:numId w:val="5"/>
        </w:numPr>
        <w:tabs>
          <w:tab w:val="left" w:pos="1831"/>
          <w:tab w:val="left" w:pos="1832"/>
        </w:tabs>
        <w:ind w:hanging="641"/>
      </w:pPr>
      <w:bookmarkStart w:id="62" w:name="Results"/>
      <w:bookmarkStart w:id="63" w:name="_bookmark37"/>
      <w:bookmarkEnd w:id="62"/>
      <w:bookmarkEnd w:id="63"/>
      <w:r>
        <w:t>Results</w:t>
      </w:r>
    </w:p>
    <w:p w14:paraId="3E491BCE" w14:textId="77777777" w:rsidR="00F5531B" w:rsidRDefault="00F5531B">
      <w:pPr>
        <w:pStyle w:val="BodyText"/>
        <w:rPr>
          <w:sz w:val="28"/>
        </w:rPr>
      </w:pPr>
    </w:p>
    <w:p w14:paraId="15BC7672" w14:textId="77777777" w:rsidR="00F5531B" w:rsidRDefault="00F53AF1">
      <w:pPr>
        <w:pStyle w:val="BodyText"/>
        <w:spacing w:before="215" w:line="508" w:lineRule="auto"/>
        <w:ind w:left="1192" w:right="650" w:firstLine="576"/>
        <w:jc w:val="both"/>
      </w:pPr>
      <w:r>
        <w:rPr>
          <w:w w:val="95"/>
        </w:rPr>
        <w:t>With a computational model applied to a network and various network mea-</w:t>
      </w:r>
      <w:r>
        <w:rPr>
          <w:spacing w:val="1"/>
          <w:w w:val="95"/>
        </w:rPr>
        <w:t xml:space="preserve"> </w:t>
      </w:r>
      <w:r>
        <w:rPr>
          <w:w w:val="95"/>
        </w:rPr>
        <w:t>sures, the goal was to satisfy the three criteria laid out in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]: scale-free functional</w:t>
      </w:r>
      <w:r>
        <w:rPr>
          <w:spacing w:val="1"/>
          <w:w w:val="95"/>
        </w:rPr>
        <w:t xml:space="preserve"> </w:t>
      </w:r>
      <w:r>
        <w:rPr>
          <w:spacing w:val="-1"/>
        </w:rPr>
        <w:t>connectivity, a los</w:t>
      </w:r>
      <w:r>
        <w:rPr>
          <w:spacing w:val="-1"/>
        </w:rPr>
        <w:t xml:space="preserve">s </w:t>
      </w:r>
      <w:r>
        <w:t>of functional connectivity with hub cell silencing, and a sub-</w:t>
      </w:r>
      <w:r>
        <w:rPr>
          <w:spacing w:val="1"/>
        </w:rPr>
        <w:t xml:space="preserve"> </w:t>
      </w:r>
      <w:r>
        <w:rPr>
          <w:spacing w:val="-1"/>
        </w:rPr>
        <w:t xml:space="preserve">stantial decrease in activity of the islet with hub cell silencing. </w:t>
      </w:r>
      <w:r>
        <w:t>However, we were</w:t>
      </w:r>
      <w:r>
        <w:rPr>
          <w:spacing w:val="1"/>
        </w:rPr>
        <w:t xml:space="preserve"> </w:t>
      </w:r>
      <w:r>
        <w:t>unable to achieve all three at one time as scale-free functional connectivity and</w:t>
      </w:r>
      <w:r>
        <w:rPr>
          <w:spacing w:val="1"/>
        </w:rPr>
        <w:t xml:space="preserve"> </w:t>
      </w:r>
      <w:r>
        <w:t>desynchronization</w:t>
      </w:r>
      <w:r>
        <w:rPr>
          <w:spacing w:val="16"/>
        </w:rPr>
        <w:t xml:space="preserve"> </w:t>
      </w:r>
      <w:r>
        <w:t>tend</w:t>
      </w:r>
      <w:r>
        <w:rPr>
          <w:spacing w:val="17"/>
        </w:rPr>
        <w:t xml:space="preserve"> </w:t>
      </w:r>
      <w:r>
        <w:t>t</w:t>
      </w:r>
      <w:r>
        <w:t>o</w:t>
      </w:r>
      <w:r>
        <w:rPr>
          <w:spacing w:val="17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at</w:t>
      </w:r>
      <w:r>
        <w:rPr>
          <w:spacing w:val="17"/>
        </w:rPr>
        <w:t xml:space="preserve"> </w:t>
      </w:r>
      <w:r>
        <w:t>odds.</w:t>
      </w:r>
    </w:p>
    <w:p w14:paraId="7A18A743" w14:textId="77777777" w:rsidR="00F5531B" w:rsidRDefault="00F5531B">
      <w:pPr>
        <w:pStyle w:val="BodyText"/>
      </w:pPr>
    </w:p>
    <w:p w14:paraId="1ED5A9DB" w14:textId="77777777" w:rsidR="00F5531B" w:rsidRDefault="00F53AF1">
      <w:pPr>
        <w:pStyle w:val="Heading1"/>
        <w:numPr>
          <w:ilvl w:val="2"/>
          <w:numId w:val="5"/>
        </w:numPr>
        <w:tabs>
          <w:tab w:val="left" w:pos="2050"/>
          <w:tab w:val="left" w:pos="2051"/>
        </w:tabs>
        <w:spacing w:before="163" w:line="540" w:lineRule="auto"/>
        <w:ind w:right="1328"/>
      </w:pPr>
      <w:bookmarkStart w:id="64" w:name="Scale-free_networks_do_not_imply_desynch"/>
      <w:bookmarkStart w:id="65" w:name="_bookmark38"/>
      <w:bookmarkEnd w:id="64"/>
      <w:bookmarkEnd w:id="65"/>
      <w:r>
        <w:rPr>
          <w:w w:val="95"/>
        </w:rPr>
        <w:t>Scale-free</w:t>
      </w:r>
      <w:r>
        <w:rPr>
          <w:spacing w:val="43"/>
          <w:w w:val="95"/>
        </w:rPr>
        <w:t xml:space="preserve"> </w:t>
      </w:r>
      <w:r>
        <w:rPr>
          <w:w w:val="95"/>
        </w:rPr>
        <w:t>networks</w:t>
      </w:r>
      <w:r>
        <w:rPr>
          <w:spacing w:val="44"/>
          <w:w w:val="95"/>
        </w:rPr>
        <w:t xml:space="preserve"> </w:t>
      </w:r>
      <w:r>
        <w:rPr>
          <w:w w:val="95"/>
        </w:rPr>
        <w:t>do</w:t>
      </w:r>
      <w:r>
        <w:rPr>
          <w:spacing w:val="44"/>
          <w:w w:val="95"/>
        </w:rPr>
        <w:t xml:space="preserve"> </w:t>
      </w:r>
      <w:r>
        <w:rPr>
          <w:w w:val="95"/>
        </w:rPr>
        <w:t>not</w:t>
      </w:r>
      <w:r>
        <w:rPr>
          <w:spacing w:val="44"/>
          <w:w w:val="95"/>
        </w:rPr>
        <w:t xml:space="preserve"> </w:t>
      </w:r>
      <w:r>
        <w:rPr>
          <w:w w:val="95"/>
        </w:rPr>
        <w:t>imply</w:t>
      </w:r>
      <w:r>
        <w:rPr>
          <w:spacing w:val="44"/>
          <w:w w:val="95"/>
        </w:rPr>
        <w:t xml:space="preserve"> </w:t>
      </w:r>
      <w:r>
        <w:rPr>
          <w:w w:val="95"/>
        </w:rPr>
        <w:t>desynchronization</w:t>
      </w:r>
      <w:r>
        <w:rPr>
          <w:spacing w:val="44"/>
          <w:w w:val="95"/>
        </w:rPr>
        <w:t xml:space="preserve"> </w:t>
      </w:r>
      <w:r>
        <w:rPr>
          <w:w w:val="95"/>
        </w:rPr>
        <w:t>with</w:t>
      </w:r>
      <w:r>
        <w:rPr>
          <w:spacing w:val="-61"/>
          <w:w w:val="95"/>
        </w:rPr>
        <w:t xml:space="preserve"> </w:t>
      </w:r>
      <w:r>
        <w:t>silencing</w:t>
      </w:r>
    </w:p>
    <w:p w14:paraId="05E1FB6C" w14:textId="77777777" w:rsidR="00F5531B" w:rsidRDefault="00F53AF1">
      <w:pPr>
        <w:pStyle w:val="BodyText"/>
        <w:spacing w:before="55"/>
        <w:ind w:left="1191" w:firstLine="576"/>
        <w:jc w:val="both"/>
      </w:pPr>
      <w:r>
        <w:rPr>
          <w:w w:val="95"/>
        </w:rPr>
        <w:t>We</w:t>
      </w:r>
      <w:r>
        <w:rPr>
          <w:spacing w:val="18"/>
          <w:w w:val="95"/>
        </w:rPr>
        <w:t xml:space="preserve"> </w:t>
      </w:r>
      <w:r>
        <w:rPr>
          <w:w w:val="95"/>
        </w:rPr>
        <w:t>first</w:t>
      </w:r>
      <w:r>
        <w:rPr>
          <w:spacing w:val="18"/>
          <w:w w:val="95"/>
        </w:rPr>
        <w:t xml:space="preserve"> </w:t>
      </w:r>
      <w:r>
        <w:rPr>
          <w:w w:val="95"/>
        </w:rPr>
        <w:t>sampled</w:t>
      </w:r>
      <w:r>
        <w:rPr>
          <w:spacing w:val="19"/>
          <w:w w:val="95"/>
        </w:rPr>
        <w:t xml:space="preserve"> </w:t>
      </w:r>
      <w:r>
        <w:rPr>
          <w:w w:val="95"/>
        </w:rPr>
        <w:t>parameter</w:t>
      </w:r>
      <w:r>
        <w:rPr>
          <w:spacing w:val="17"/>
          <w:w w:val="95"/>
        </w:rPr>
        <w:t xml:space="preserve"> </w:t>
      </w:r>
      <w:r>
        <w:rPr>
          <w:w w:val="95"/>
        </w:rPr>
        <w:t>space</w:t>
      </w:r>
      <w:r>
        <w:rPr>
          <w:spacing w:val="19"/>
          <w:w w:val="95"/>
        </w:rPr>
        <w:t xml:space="preserve"> </w:t>
      </w:r>
      <w:r>
        <w:rPr>
          <w:w w:val="95"/>
        </w:rPr>
        <w:t>to</w:t>
      </w:r>
      <w:r>
        <w:rPr>
          <w:spacing w:val="18"/>
          <w:w w:val="95"/>
        </w:rPr>
        <w:t xml:space="preserve"> </w:t>
      </w:r>
      <w:r>
        <w:rPr>
          <w:w w:val="95"/>
        </w:rPr>
        <w:t>find</w:t>
      </w:r>
      <w:r>
        <w:rPr>
          <w:spacing w:val="18"/>
          <w:w w:val="95"/>
        </w:rPr>
        <w:t xml:space="preserve"> </w:t>
      </w:r>
      <w:r>
        <w:rPr>
          <w:w w:val="95"/>
        </w:rPr>
        <w:t>networks</w:t>
      </w:r>
      <w:r>
        <w:rPr>
          <w:spacing w:val="17"/>
          <w:w w:val="95"/>
        </w:rPr>
        <w:t xml:space="preserve"> </w:t>
      </w:r>
      <w:r>
        <w:rPr>
          <w:w w:val="95"/>
        </w:rPr>
        <w:t>with</w:t>
      </w:r>
      <w:r>
        <w:rPr>
          <w:spacing w:val="19"/>
          <w:w w:val="95"/>
        </w:rPr>
        <w:t xml:space="preserve"> </w:t>
      </w:r>
      <w:r>
        <w:rPr>
          <w:w w:val="95"/>
        </w:rPr>
        <w:t>scale-free</w:t>
      </w:r>
      <w:r>
        <w:rPr>
          <w:spacing w:val="17"/>
          <w:w w:val="95"/>
        </w:rPr>
        <w:t xml:space="preserve"> </w:t>
      </w:r>
      <w:r>
        <w:rPr>
          <w:w w:val="95"/>
        </w:rPr>
        <w:t>functional</w:t>
      </w:r>
    </w:p>
    <w:p w14:paraId="49770EF0" w14:textId="77777777" w:rsidR="00F5531B" w:rsidRDefault="00F53AF1">
      <w:pPr>
        <w:pStyle w:val="BodyText"/>
        <w:spacing w:before="62" w:line="578" w:lineRule="exact"/>
        <w:ind w:left="1191" w:right="649"/>
        <w:jc w:val="both"/>
      </w:pPr>
      <w:r>
        <w:rPr>
          <w:w w:val="95"/>
        </w:rPr>
        <w:t>connectivity.</w:t>
      </w:r>
      <w:r>
        <w:rPr>
          <w:spacing w:val="39"/>
          <w:w w:val="95"/>
        </w:rPr>
        <w:t xml:space="preserve"> </w:t>
      </w:r>
      <w:r>
        <w:rPr>
          <w:w w:val="95"/>
        </w:rPr>
        <w:t>Each</w:t>
      </w:r>
      <w:r>
        <w:rPr>
          <w:spacing w:val="34"/>
          <w:w w:val="95"/>
        </w:rPr>
        <w:t xml:space="preserve"> </w:t>
      </w:r>
      <w:r>
        <w:rPr>
          <w:w w:val="95"/>
        </w:rPr>
        <w:t>parameter</w:t>
      </w:r>
      <w:r>
        <w:rPr>
          <w:spacing w:val="34"/>
          <w:w w:val="95"/>
        </w:rPr>
        <w:t xml:space="preserve"> </w:t>
      </w:r>
      <w:r>
        <w:rPr>
          <w:w w:val="95"/>
        </w:rPr>
        <w:t>set</w:t>
      </w:r>
      <w:r>
        <w:rPr>
          <w:spacing w:val="35"/>
          <w:w w:val="95"/>
        </w:rPr>
        <w:t xml:space="preserve"> </w:t>
      </w:r>
      <w:r>
        <w:rPr>
          <w:w w:val="95"/>
        </w:rPr>
        <w:t>was</w:t>
      </w:r>
      <w:r>
        <w:rPr>
          <w:spacing w:val="34"/>
          <w:w w:val="95"/>
        </w:rPr>
        <w:t xml:space="preserve"> </w:t>
      </w:r>
      <w:r>
        <w:rPr>
          <w:w w:val="95"/>
        </w:rPr>
        <w:t>drawn</w:t>
      </w:r>
      <w:r>
        <w:rPr>
          <w:spacing w:val="35"/>
          <w:w w:val="95"/>
        </w:rPr>
        <w:t xml:space="preserve"> </w:t>
      </w:r>
      <w:r>
        <w:rPr>
          <w:w w:val="95"/>
        </w:rPr>
        <w:t>from</w:t>
      </w:r>
      <w:r>
        <w:rPr>
          <w:spacing w:val="34"/>
          <w:w w:val="95"/>
        </w:rPr>
        <w:t xml:space="preserve"> </w:t>
      </w:r>
      <w:r>
        <w:rPr>
          <w:w w:val="95"/>
        </w:rPr>
        <w:t>the</w:t>
      </w:r>
      <w:r>
        <w:rPr>
          <w:spacing w:val="35"/>
          <w:w w:val="95"/>
        </w:rPr>
        <w:t xml:space="preserve"> </w:t>
      </w:r>
      <w:r>
        <w:rPr>
          <w:w w:val="95"/>
        </w:rPr>
        <w:t>normal</w:t>
      </w:r>
      <w:r>
        <w:rPr>
          <w:spacing w:val="34"/>
          <w:w w:val="95"/>
        </w:rPr>
        <w:t xml:space="preserve"> </w:t>
      </w:r>
      <w:r>
        <w:rPr>
          <w:w w:val="95"/>
        </w:rPr>
        <w:t>distributions</w:t>
      </w:r>
      <w:r>
        <w:rPr>
          <w:spacing w:val="35"/>
          <w:w w:val="95"/>
        </w:rPr>
        <w:t xml:space="preserve"> </w:t>
      </w:r>
      <w:r>
        <w:rPr>
          <w:w w:val="95"/>
        </w:rPr>
        <w:t>given</w:t>
      </w:r>
      <w:r>
        <w:rPr>
          <w:spacing w:val="-53"/>
          <w:w w:val="95"/>
        </w:rPr>
        <w:t xml:space="preserve"> </w:t>
      </w:r>
      <w:r>
        <w:rPr>
          <w:w w:val="95"/>
        </w:rPr>
        <w:t>in</w:t>
      </w:r>
      <w:r>
        <w:rPr>
          <w:spacing w:val="1"/>
          <w:w w:val="95"/>
        </w:rPr>
        <w:t xml:space="preserve"> </w:t>
      </w:r>
      <w:r>
        <w:rPr>
          <w:w w:val="95"/>
        </w:rPr>
        <w:t>Table</w:t>
      </w:r>
      <w:r>
        <w:rPr>
          <w:spacing w:val="1"/>
          <w:w w:val="95"/>
        </w:rPr>
        <w:t xml:space="preserve"> </w:t>
      </w:r>
      <w:hyperlink w:anchor="_bookmark32" w:history="1">
        <w:r>
          <w:rPr>
            <w:color w:val="0000FF"/>
            <w:w w:val="95"/>
          </w:rPr>
          <w:t>2.1</w:t>
        </w:r>
      </w:hyperlink>
      <w:r>
        <w:rPr>
          <w:color w:val="0000FF"/>
          <w:spacing w:val="1"/>
          <w:w w:val="95"/>
        </w:rPr>
        <w:t xml:space="preserve"> </w:t>
      </w:r>
      <w:r>
        <w:rPr>
          <w:w w:val="95"/>
        </w:rPr>
        <w:t>with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spacing w:val="67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(143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3).</w:t>
      </w:r>
      <w:r>
        <w:rPr>
          <w:spacing w:val="53"/>
        </w:rPr>
        <w:t xml:space="preserve"> </w:t>
      </w:r>
      <w:r>
        <w:rPr>
          <w:w w:val="95"/>
        </w:rPr>
        <w:t>After</w:t>
      </w:r>
      <w:r>
        <w:rPr>
          <w:spacing w:val="52"/>
        </w:rPr>
        <w:t xml:space="preserve"> </w:t>
      </w:r>
      <w:r>
        <w:rPr>
          <w:w w:val="95"/>
        </w:rPr>
        <w:t>an</w:t>
      </w:r>
      <w:r>
        <w:rPr>
          <w:spacing w:val="52"/>
        </w:rPr>
        <w:t xml:space="preserve"> </w:t>
      </w:r>
      <w:r>
        <w:rPr>
          <w:w w:val="95"/>
        </w:rPr>
        <w:t>initial</w:t>
      </w:r>
      <w:r>
        <w:rPr>
          <w:spacing w:val="52"/>
        </w:rPr>
        <w:t xml:space="preserve"> </w:t>
      </w:r>
      <w:r>
        <w:rPr>
          <w:w w:val="95"/>
        </w:rPr>
        <w:t>simulation</w:t>
      </w:r>
      <w:r>
        <w:rPr>
          <w:spacing w:val="53"/>
        </w:rPr>
        <w:t xml:space="preserve"> </w:t>
      </w:r>
      <w:r>
        <w:rPr>
          <w:w w:val="95"/>
        </w:rPr>
        <w:t>was</w:t>
      </w:r>
      <w:r>
        <w:rPr>
          <w:spacing w:val="52"/>
        </w:rPr>
        <w:t xml:space="preserve"> </w:t>
      </w:r>
      <w:r>
        <w:rPr>
          <w:w w:val="95"/>
        </w:rPr>
        <w:t>run,</w:t>
      </w:r>
      <w:r>
        <w:rPr>
          <w:spacing w:val="-52"/>
          <w:w w:val="95"/>
        </w:rPr>
        <w:t xml:space="preserve"> </w:t>
      </w:r>
      <w:r>
        <w:t>the functional connectivity of the network was calculated.</w:t>
      </w:r>
      <w:r>
        <w:rPr>
          <w:spacing w:val="1"/>
        </w:rPr>
        <w:t xml:space="preserve"> </w:t>
      </w:r>
      <w:r>
        <w:t>If the distribution of</w:t>
      </w:r>
      <w:r>
        <w:rPr>
          <w:spacing w:val="1"/>
        </w:rPr>
        <w:t xml:space="preserve"> </w:t>
      </w:r>
      <w:r>
        <w:rPr>
          <w:w w:val="95"/>
        </w:rPr>
        <w:t>functional</w:t>
      </w:r>
      <w:r>
        <w:rPr>
          <w:spacing w:val="-7"/>
          <w:w w:val="95"/>
        </w:rPr>
        <w:t xml:space="preserve"> </w:t>
      </w:r>
      <w:r>
        <w:rPr>
          <w:w w:val="95"/>
        </w:rPr>
        <w:t>connectivity</w:t>
      </w:r>
      <w:r>
        <w:rPr>
          <w:spacing w:val="-6"/>
          <w:w w:val="95"/>
        </w:rPr>
        <w:t xml:space="preserve"> </w:t>
      </w:r>
      <w:r>
        <w:rPr>
          <w:w w:val="95"/>
        </w:rPr>
        <w:t>was</w:t>
      </w:r>
      <w:r>
        <w:rPr>
          <w:spacing w:val="-6"/>
          <w:w w:val="95"/>
        </w:rPr>
        <w:t xml:space="preserve"> </w:t>
      </w:r>
      <w:r>
        <w:rPr>
          <w:w w:val="95"/>
        </w:rPr>
        <w:t>determined</w:t>
      </w:r>
      <w:r>
        <w:rPr>
          <w:spacing w:val="-6"/>
          <w:w w:val="95"/>
        </w:rPr>
        <w:t xml:space="preserve"> </w:t>
      </w:r>
      <w:r>
        <w:rPr>
          <w:w w:val="95"/>
        </w:rPr>
        <w:t>to</w:t>
      </w:r>
      <w:r>
        <w:rPr>
          <w:spacing w:val="-6"/>
          <w:w w:val="95"/>
        </w:rPr>
        <w:t xml:space="preserve"> </w:t>
      </w:r>
      <w:r>
        <w:rPr>
          <w:w w:val="95"/>
        </w:rPr>
        <w:t>be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6"/>
          <w:w w:val="95"/>
        </w:rPr>
        <w:t xml:space="preserve"> </w:t>
      </w:r>
      <w:r>
        <w:rPr>
          <w:w w:val="95"/>
        </w:rPr>
        <w:t>power</w:t>
      </w:r>
      <w:r>
        <w:rPr>
          <w:spacing w:val="-6"/>
          <w:w w:val="95"/>
        </w:rPr>
        <w:t xml:space="preserve"> </w:t>
      </w:r>
      <w:r>
        <w:rPr>
          <w:w w:val="95"/>
        </w:rPr>
        <w:t>law</w:t>
      </w:r>
      <w:r>
        <w:rPr>
          <w:spacing w:val="-6"/>
          <w:w w:val="95"/>
        </w:rPr>
        <w:t xml:space="preserve"> </w:t>
      </w:r>
      <w:r>
        <w:rPr>
          <w:w w:val="95"/>
        </w:rPr>
        <w:t>distribution,</w:t>
      </w:r>
      <w:r>
        <w:rPr>
          <w:spacing w:val="-2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functional</w:t>
      </w:r>
      <w:r>
        <w:rPr>
          <w:spacing w:val="-53"/>
          <w:w w:val="95"/>
        </w:rPr>
        <w:t xml:space="preserve"> </w:t>
      </w:r>
      <w:r>
        <w:rPr>
          <w:w w:val="95"/>
        </w:rPr>
        <w:t>hub cells were identified using the degree centrality. Each simulation was then rerun</w:t>
      </w:r>
      <w:r>
        <w:rPr>
          <w:spacing w:val="-52"/>
          <w:w w:val="95"/>
        </w:rPr>
        <w:t xml:space="preserve"> </w:t>
      </w:r>
      <w:r>
        <w:rPr>
          <w:w w:val="95"/>
        </w:rPr>
        <w:t>with the silencing of a single functional hub cell and the functional connectivity was</w:t>
      </w:r>
      <w:r>
        <w:rPr>
          <w:spacing w:val="1"/>
          <w:w w:val="95"/>
        </w:rPr>
        <w:t xml:space="preserve"> </w:t>
      </w:r>
      <w:r>
        <w:rPr>
          <w:w w:val="95"/>
        </w:rPr>
        <w:t>recalculated. If the islet was found to have more than one functional hub cell, each</w:t>
      </w:r>
      <w:r>
        <w:rPr>
          <w:spacing w:val="1"/>
          <w:w w:val="95"/>
        </w:rPr>
        <w:t xml:space="preserve"> </w:t>
      </w:r>
      <w:r>
        <w:rPr>
          <w:w w:val="95"/>
        </w:rPr>
        <w:t>functional hub cell was tested individually.</w:t>
      </w:r>
      <w:r>
        <w:rPr>
          <w:spacing w:val="52"/>
        </w:rPr>
        <w:t xml:space="preserve"> </w:t>
      </w:r>
      <w:r>
        <w:rPr>
          <w:w w:val="95"/>
        </w:rPr>
        <w:t>Since another focus of the hypothesis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was a loss in functional connectivity </w:t>
      </w:r>
      <w:r>
        <w:t>with hub cell silencing, parameter sets with</w:t>
      </w:r>
      <w:r>
        <w:rPr>
          <w:spacing w:val="1"/>
        </w:rPr>
        <w:t xml:space="preserve"> </w:t>
      </w:r>
      <w:r>
        <w:rPr>
          <w:w w:val="95"/>
        </w:rPr>
        <w:t>a</w:t>
      </w:r>
      <w:r>
        <w:rPr>
          <w:spacing w:val="34"/>
          <w:w w:val="95"/>
        </w:rPr>
        <w:t xml:space="preserve"> </w:t>
      </w:r>
      <w:r>
        <w:rPr>
          <w:w w:val="95"/>
        </w:rPr>
        <w:t>50%</w:t>
      </w:r>
      <w:r>
        <w:rPr>
          <w:spacing w:val="35"/>
          <w:w w:val="95"/>
        </w:rPr>
        <w:t xml:space="preserve"> </w:t>
      </w:r>
      <w:r>
        <w:rPr>
          <w:w w:val="95"/>
        </w:rPr>
        <w:t>decrease</w:t>
      </w:r>
      <w:r>
        <w:rPr>
          <w:spacing w:val="35"/>
          <w:w w:val="95"/>
        </w:rPr>
        <w:t xml:space="preserve"> </w:t>
      </w:r>
      <w:r>
        <w:rPr>
          <w:w w:val="95"/>
        </w:rPr>
        <w:t>in</w:t>
      </w:r>
      <w:r>
        <w:rPr>
          <w:spacing w:val="35"/>
          <w:w w:val="95"/>
        </w:rPr>
        <w:t xml:space="preserve"> </w:t>
      </w:r>
      <w:r>
        <w:rPr>
          <w:w w:val="95"/>
        </w:rPr>
        <w:t>the</w:t>
      </w:r>
      <w:r>
        <w:rPr>
          <w:spacing w:val="35"/>
          <w:w w:val="95"/>
        </w:rPr>
        <w:t xml:space="preserve"> </w:t>
      </w:r>
      <w:r>
        <w:rPr>
          <w:w w:val="95"/>
        </w:rPr>
        <w:t>number</w:t>
      </w:r>
      <w:r>
        <w:rPr>
          <w:spacing w:val="35"/>
          <w:w w:val="95"/>
        </w:rPr>
        <w:t xml:space="preserve"> </w:t>
      </w:r>
      <w:r>
        <w:rPr>
          <w:w w:val="95"/>
        </w:rPr>
        <w:t>of</w:t>
      </w:r>
      <w:r>
        <w:rPr>
          <w:spacing w:val="35"/>
          <w:w w:val="95"/>
        </w:rPr>
        <w:t xml:space="preserve"> </w:t>
      </w:r>
      <w:r>
        <w:rPr>
          <w:w w:val="95"/>
        </w:rPr>
        <w:t>functional</w:t>
      </w:r>
      <w:r>
        <w:rPr>
          <w:spacing w:val="35"/>
          <w:w w:val="95"/>
        </w:rPr>
        <w:t xml:space="preserve"> </w:t>
      </w:r>
      <w:r>
        <w:rPr>
          <w:w w:val="95"/>
        </w:rPr>
        <w:t>connections</w:t>
      </w:r>
      <w:r>
        <w:rPr>
          <w:spacing w:val="35"/>
          <w:w w:val="95"/>
        </w:rPr>
        <w:t xml:space="preserve"> </w:t>
      </w:r>
      <w:r>
        <w:rPr>
          <w:w w:val="95"/>
        </w:rPr>
        <w:t>were</w:t>
      </w:r>
      <w:r>
        <w:rPr>
          <w:spacing w:val="35"/>
          <w:w w:val="95"/>
        </w:rPr>
        <w:t xml:space="preserve"> </w:t>
      </w:r>
      <w:r>
        <w:rPr>
          <w:w w:val="95"/>
        </w:rPr>
        <w:t>saved</w:t>
      </w:r>
      <w:r>
        <w:rPr>
          <w:spacing w:val="35"/>
          <w:w w:val="95"/>
        </w:rPr>
        <w:t xml:space="preserve"> </w:t>
      </w:r>
      <w:r>
        <w:rPr>
          <w:w w:val="95"/>
        </w:rPr>
        <w:t>to</w:t>
      </w:r>
      <w:r>
        <w:rPr>
          <w:spacing w:val="35"/>
          <w:w w:val="95"/>
        </w:rPr>
        <w:t xml:space="preserve"> </w:t>
      </w:r>
      <w:r>
        <w:rPr>
          <w:w w:val="95"/>
        </w:rPr>
        <w:t>check</w:t>
      </w:r>
      <w:r>
        <w:rPr>
          <w:spacing w:val="35"/>
          <w:w w:val="95"/>
        </w:rPr>
        <w:t xml:space="preserve"> </w:t>
      </w:r>
      <w:r>
        <w:rPr>
          <w:w w:val="95"/>
        </w:rPr>
        <w:t>for</w:t>
      </w:r>
    </w:p>
    <w:p w14:paraId="7784E992" w14:textId="77777777" w:rsidR="00F5531B" w:rsidRDefault="00F5531B">
      <w:pPr>
        <w:spacing w:line="578" w:lineRule="exact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10184D1" w14:textId="77777777" w:rsidR="00F5531B" w:rsidRDefault="00F53AF1">
      <w:pPr>
        <w:pStyle w:val="BodyText"/>
        <w:spacing w:before="36"/>
        <w:ind w:left="1191"/>
      </w:pPr>
      <w:r>
        <w:lastRenderedPageBreak/>
        <w:t>desynchronization.</w:t>
      </w:r>
    </w:p>
    <w:p w14:paraId="72512CA6" w14:textId="77777777" w:rsidR="00F5531B" w:rsidRDefault="00F5531B">
      <w:pPr>
        <w:pStyle w:val="BodyText"/>
        <w:spacing w:before="9"/>
        <w:rPr>
          <w:sz w:val="26"/>
        </w:rPr>
      </w:pPr>
    </w:p>
    <w:p w14:paraId="2F2ADDA2" w14:textId="77777777" w:rsidR="00F5531B" w:rsidRDefault="00F53AF1">
      <w:pPr>
        <w:pStyle w:val="BodyText"/>
        <w:spacing w:before="1" w:line="506" w:lineRule="auto"/>
        <w:ind w:left="1192" w:right="649" w:firstLine="576"/>
        <w:jc w:val="both"/>
      </w:pPr>
      <w:r>
        <w:t>For the gap junctional coupling mean set to 4 pS, around 5% of parameter</w:t>
      </w:r>
      <w:r>
        <w:rPr>
          <w:spacing w:val="1"/>
        </w:rPr>
        <w:t xml:space="preserve"> </w:t>
      </w:r>
      <w:r>
        <w:rPr>
          <w:w w:val="95"/>
        </w:rPr>
        <w:t>sets</w:t>
      </w:r>
      <w:r>
        <w:rPr>
          <w:spacing w:val="-1"/>
          <w:w w:val="95"/>
        </w:rPr>
        <w:t xml:space="preserve"> </w:t>
      </w:r>
      <w:r>
        <w:rPr>
          <w:w w:val="95"/>
        </w:rPr>
        <w:t>(49</w:t>
      </w:r>
      <w:r>
        <w:rPr>
          <w:spacing w:val="-2"/>
          <w:w w:val="95"/>
        </w:rPr>
        <w:t xml:space="preserve"> </w:t>
      </w:r>
      <w:r>
        <w:rPr>
          <w:w w:val="95"/>
        </w:rPr>
        <w:t>parameter</w:t>
      </w:r>
      <w:r>
        <w:rPr>
          <w:spacing w:val="-2"/>
          <w:w w:val="95"/>
        </w:rPr>
        <w:t xml:space="preserve"> </w:t>
      </w:r>
      <w:r>
        <w:rPr>
          <w:w w:val="95"/>
        </w:rPr>
        <w:t>sets</w:t>
      </w:r>
      <w:r>
        <w:rPr>
          <w:spacing w:val="-1"/>
          <w:w w:val="95"/>
        </w:rPr>
        <w:t xml:space="preserve"> </w:t>
      </w:r>
      <w:r>
        <w:rPr>
          <w:w w:val="95"/>
        </w:rPr>
        <w:t>out</w:t>
      </w:r>
      <w:r>
        <w:rPr>
          <w:spacing w:val="-1"/>
          <w:w w:val="95"/>
        </w:rPr>
        <w:t xml:space="preserve"> </w:t>
      </w:r>
      <w:r>
        <w:rPr>
          <w:w w:val="95"/>
        </w:rPr>
        <w:t>of</w:t>
      </w:r>
      <w:r>
        <w:rPr>
          <w:spacing w:val="-1"/>
          <w:w w:val="95"/>
        </w:rPr>
        <w:t xml:space="preserve"> </w:t>
      </w:r>
      <w:r>
        <w:rPr>
          <w:w w:val="95"/>
        </w:rPr>
        <w:t>1000</w:t>
      </w:r>
      <w:r>
        <w:rPr>
          <w:spacing w:val="-1"/>
          <w:w w:val="95"/>
        </w:rPr>
        <w:t xml:space="preserve"> </w:t>
      </w:r>
      <w:r>
        <w:rPr>
          <w:w w:val="95"/>
        </w:rPr>
        <w:t>tested)</w:t>
      </w:r>
      <w:r>
        <w:rPr>
          <w:spacing w:val="-1"/>
          <w:w w:val="95"/>
        </w:rPr>
        <w:t xml:space="preserve"> </w:t>
      </w:r>
      <w:r>
        <w:rPr>
          <w:w w:val="95"/>
        </w:rPr>
        <w:t>fit</w:t>
      </w:r>
      <w:r>
        <w:rPr>
          <w:spacing w:val="-2"/>
          <w:w w:val="95"/>
        </w:rPr>
        <w:t xml:space="preserve"> </w:t>
      </w:r>
      <w:r>
        <w:rPr>
          <w:w w:val="95"/>
        </w:rPr>
        <w:t>the</w:t>
      </w:r>
      <w:r>
        <w:rPr>
          <w:spacing w:val="-1"/>
          <w:w w:val="95"/>
        </w:rPr>
        <w:t xml:space="preserve"> </w:t>
      </w:r>
      <w:r>
        <w:rPr>
          <w:w w:val="95"/>
        </w:rPr>
        <w:t>two</w:t>
      </w:r>
      <w:r>
        <w:rPr>
          <w:spacing w:val="-1"/>
          <w:w w:val="95"/>
        </w:rPr>
        <w:t xml:space="preserve"> </w:t>
      </w:r>
      <w:r>
        <w:rPr>
          <w:w w:val="95"/>
        </w:rPr>
        <w:t>criteria</w:t>
      </w:r>
      <w:r>
        <w:rPr>
          <w:spacing w:val="-2"/>
          <w:w w:val="95"/>
        </w:rPr>
        <w:t xml:space="preserve"> </w:t>
      </w:r>
      <w:r>
        <w:rPr>
          <w:w w:val="95"/>
        </w:rPr>
        <w:t>of</w:t>
      </w:r>
      <w:r>
        <w:rPr>
          <w:spacing w:val="-1"/>
          <w:w w:val="95"/>
        </w:rPr>
        <w:t xml:space="preserve"> </w:t>
      </w:r>
      <w:r>
        <w:rPr>
          <w:w w:val="95"/>
        </w:rPr>
        <w:t>scale-f</w:t>
      </w:r>
      <w:r>
        <w:rPr>
          <w:w w:val="95"/>
        </w:rPr>
        <w:t>ree</w:t>
      </w:r>
      <w:r>
        <w:rPr>
          <w:spacing w:val="-2"/>
          <w:w w:val="95"/>
        </w:rPr>
        <w:t xml:space="preserve"> </w:t>
      </w:r>
      <w:r>
        <w:rPr>
          <w:w w:val="95"/>
        </w:rPr>
        <w:t>functional</w:t>
      </w:r>
      <w:r>
        <w:rPr>
          <w:spacing w:val="-53"/>
          <w:w w:val="95"/>
        </w:rPr>
        <w:t xml:space="preserve"> </w:t>
      </w:r>
      <w:r>
        <w:rPr>
          <w:w w:val="95"/>
        </w:rPr>
        <w:t>connectivity and a loss of functional connectivity with functional hub cell silencing.</w:t>
      </w:r>
      <w:r>
        <w:rPr>
          <w:spacing w:val="1"/>
          <w:w w:val="95"/>
        </w:rPr>
        <w:t xml:space="preserve"> </w:t>
      </w:r>
      <w:r>
        <w:rPr>
          <w:spacing w:val="-1"/>
        </w:rPr>
        <w:t>An</w:t>
      </w:r>
      <w:r>
        <w:rPr>
          <w:spacing w:val="-5"/>
        </w:rPr>
        <w:t xml:space="preserve"> </w:t>
      </w:r>
      <w:r>
        <w:rPr>
          <w:spacing w:val="-1"/>
        </w:rPr>
        <w:t>example</w:t>
      </w:r>
      <w:r>
        <w:rPr>
          <w:spacing w:val="-5"/>
        </w:rPr>
        <w:t xml:space="preserve"> </w:t>
      </w:r>
      <w:r>
        <w:rPr>
          <w:spacing w:val="-1"/>
        </w:rPr>
        <w:t>is</w:t>
      </w:r>
      <w:r>
        <w:rPr>
          <w:spacing w:val="-4"/>
        </w:rPr>
        <w:t xml:space="preserve"> </w:t>
      </w:r>
      <w:r>
        <w:rPr>
          <w:spacing w:val="-1"/>
        </w:rPr>
        <w:t>shown</w:t>
      </w:r>
      <w:r>
        <w:rPr>
          <w:spacing w:val="-5"/>
        </w:rPr>
        <w:t xml:space="preserve"> </w:t>
      </w:r>
      <w:r>
        <w:rPr>
          <w:spacing w:val="-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Fig</w:t>
      </w:r>
      <w:r>
        <w:rPr>
          <w:spacing w:val="-4"/>
        </w:rPr>
        <w:t xml:space="preserve"> </w:t>
      </w:r>
      <w:hyperlink w:anchor="_bookmark39" w:history="1">
        <w:r>
          <w:rPr>
            <w:color w:val="0000FF"/>
          </w:rPr>
          <w:t>2.4</w:t>
        </w:r>
      </w:hyperlink>
      <w:r>
        <w:t>.</w:t>
      </w:r>
      <w:r>
        <w:rPr>
          <w:spacing w:val="1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functional</w:t>
      </w:r>
      <w:r>
        <w:rPr>
          <w:spacing w:val="-5"/>
        </w:rPr>
        <w:t xml:space="preserve"> </w:t>
      </w:r>
      <w:r>
        <w:t>connectivity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parameter</w:t>
      </w:r>
      <w:r>
        <w:rPr>
          <w:spacing w:val="-4"/>
        </w:rPr>
        <w:t xml:space="preserve"> </w:t>
      </w:r>
      <w:r>
        <w:t>set</w:t>
      </w:r>
      <w:r>
        <w:rPr>
          <w:spacing w:val="-56"/>
        </w:rPr>
        <w:t xml:space="preserve"> </w:t>
      </w:r>
      <w:r>
        <w:t xml:space="preserve">had a distribution fitting a power law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77,</w:t>
      </w:r>
      <w:r>
        <w:rPr>
          <w:spacing w:val="57"/>
        </w:rPr>
        <w:t xml:space="preserve"> </w:t>
      </w:r>
      <w:r>
        <w:t>establishing the network</w:t>
      </w:r>
      <w:r>
        <w:rPr>
          <w:spacing w:val="1"/>
        </w:rPr>
        <w:t xml:space="preserve"> </w:t>
      </w:r>
      <w:r>
        <w:t xml:space="preserve">as scale-free by our definition, as shown in Fig </w:t>
      </w:r>
      <w:hyperlink w:anchor="_bookmark39" w:history="1">
        <w:r>
          <w:rPr>
            <w:color w:val="0000FF"/>
          </w:rPr>
          <w:t>2.4</w:t>
        </w:r>
      </w:hyperlink>
      <w:r>
        <w:t>(A). A plurality of cells had no</w:t>
      </w:r>
      <w:r>
        <w:rPr>
          <w:spacing w:val="-55"/>
        </w:rPr>
        <w:t xml:space="preserve"> </w:t>
      </w:r>
      <w:r>
        <w:rPr>
          <w:w w:val="95"/>
        </w:rPr>
        <w:t>functional connections while very few had a high number of f</w:t>
      </w:r>
      <w:r>
        <w:rPr>
          <w:w w:val="95"/>
        </w:rPr>
        <w:t>unctional connections.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39" w:history="1">
        <w:r>
          <w:rPr>
            <w:color w:val="0000FF"/>
            <w:w w:val="95"/>
          </w:rPr>
          <w:t>2.4</w:t>
        </w:r>
      </w:hyperlink>
      <w:r>
        <w:rPr>
          <w:w w:val="95"/>
        </w:rPr>
        <w:t>(B) illustrates the loss of functional connectivity through silencing. A higher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level of connectivity was </w:t>
      </w:r>
      <w:r>
        <w:t>observed in the initial simulation seen in the top panel,</w:t>
      </w:r>
      <w:r>
        <w:rPr>
          <w:spacing w:val="1"/>
        </w:rPr>
        <w:t xml:space="preserve"> </w:t>
      </w:r>
      <w:r>
        <w:rPr>
          <w:w w:val="95"/>
        </w:rPr>
        <w:t>which decreased over 65% once the functional hub cell was silenced depicted in the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bottom panel. However, the last objective was not met, displayed in Fig </w:t>
      </w:r>
      <w:hyperlink w:anchor="_bookmark39" w:history="1">
        <w:r>
          <w:rPr>
            <w:color w:val="0000FF"/>
            <w:w w:val="95"/>
          </w:rPr>
          <w:t>2.4</w:t>
        </w:r>
      </w:hyperlink>
      <w:r>
        <w:rPr>
          <w:w w:val="95"/>
        </w:rPr>
        <w:t>(C). The</w:t>
      </w:r>
      <w:r>
        <w:rPr>
          <w:spacing w:val="1"/>
          <w:w w:val="95"/>
        </w:rPr>
        <w:t xml:space="preserve"> </w:t>
      </w:r>
      <w:r>
        <w:rPr>
          <w:w w:val="95"/>
        </w:rPr>
        <w:t>silencing of the functional hub was unable to desynchroniz</w:t>
      </w:r>
      <w:r>
        <w:rPr>
          <w:w w:val="95"/>
        </w:rPr>
        <w:t>e the islet and could not</w:t>
      </w:r>
      <w:r>
        <w:rPr>
          <w:spacing w:val="1"/>
          <w:w w:val="95"/>
        </w:rPr>
        <w:t xml:space="preserve"> </w:t>
      </w:r>
      <w:r>
        <w:rPr>
          <w:w w:val="95"/>
        </w:rPr>
        <w:t>be classified as a synchronization hub. The initial synchrony was low (SI=49.12) as</w:t>
      </w:r>
      <w:r>
        <w:rPr>
          <w:spacing w:val="1"/>
          <w:w w:val="95"/>
        </w:rPr>
        <w:t xml:space="preserve"> </w:t>
      </w:r>
      <w:r>
        <w:rPr>
          <w:spacing w:val="-1"/>
        </w:rPr>
        <w:t>seen</w:t>
      </w:r>
      <w:r>
        <w:rPr>
          <w:spacing w:val="-4"/>
        </w:rPr>
        <w:t xml:space="preserve"> </w:t>
      </w:r>
      <w:r>
        <w:rPr>
          <w:spacing w:val="-1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top</w:t>
      </w:r>
      <w:r>
        <w:rPr>
          <w:spacing w:val="-3"/>
        </w:rPr>
        <w:t xml:space="preserve"> </w:t>
      </w:r>
      <w:r>
        <w:rPr>
          <w:spacing w:val="-1"/>
        </w:rPr>
        <w:t>panel,</w:t>
      </w:r>
      <w:r>
        <w:rPr>
          <w:spacing w:val="-2"/>
        </w:rPr>
        <w:t xml:space="preserve"> </w:t>
      </w:r>
      <w:r>
        <w:rPr>
          <w:spacing w:val="-1"/>
        </w:rPr>
        <w:t>which</w:t>
      </w:r>
      <w:r>
        <w:rPr>
          <w:spacing w:val="-3"/>
        </w:rPr>
        <w:t xml:space="preserve"> </w:t>
      </w:r>
      <w:r>
        <w:rPr>
          <w:spacing w:val="-1"/>
        </w:rPr>
        <w:t>only</w:t>
      </w:r>
      <w:r>
        <w:rPr>
          <w:spacing w:val="-3"/>
        </w:rPr>
        <w:t xml:space="preserve"> </w:t>
      </w:r>
      <w:r>
        <w:rPr>
          <w:spacing w:val="-1"/>
        </w:rPr>
        <w:t>decreased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SI=31.58</w:t>
      </w:r>
      <w:r>
        <w:rPr>
          <w:spacing w:val="-3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hub</w:t>
      </w:r>
      <w:r>
        <w:rPr>
          <w:spacing w:val="-3"/>
        </w:rPr>
        <w:t xml:space="preserve"> </w:t>
      </w:r>
      <w:r>
        <w:t>cell</w:t>
      </w:r>
      <w:r>
        <w:rPr>
          <w:spacing w:val="-4"/>
        </w:rPr>
        <w:t xml:space="preserve"> </w:t>
      </w:r>
      <w:r>
        <w:t>43</w:t>
      </w:r>
      <w:r>
        <w:rPr>
          <w:spacing w:val="-3"/>
        </w:rPr>
        <w:t xml:space="preserve"> </w:t>
      </w:r>
      <w:r>
        <w:t>was</w:t>
      </w:r>
      <w:r>
        <w:rPr>
          <w:spacing w:val="-55"/>
        </w:rPr>
        <w:t xml:space="preserve"> </w:t>
      </w:r>
      <w:r>
        <w:rPr>
          <w:w w:val="95"/>
        </w:rPr>
        <w:t>silenced</w:t>
      </w:r>
      <w:r>
        <w:rPr>
          <w:spacing w:val="25"/>
          <w:w w:val="95"/>
        </w:rPr>
        <w:t xml:space="preserve"> </w:t>
      </w:r>
      <w:r>
        <w:rPr>
          <w:w w:val="95"/>
        </w:rPr>
        <w:t>in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bottom</w:t>
      </w:r>
      <w:r>
        <w:rPr>
          <w:spacing w:val="26"/>
          <w:w w:val="95"/>
        </w:rPr>
        <w:t xml:space="preserve"> </w:t>
      </w:r>
      <w:r>
        <w:rPr>
          <w:w w:val="95"/>
        </w:rPr>
        <w:t>panel.</w:t>
      </w:r>
      <w:r>
        <w:rPr>
          <w:spacing w:val="15"/>
          <w:w w:val="95"/>
        </w:rPr>
        <w:t xml:space="preserve"> </w:t>
      </w:r>
      <w:r>
        <w:rPr>
          <w:w w:val="95"/>
        </w:rPr>
        <w:t>This</w:t>
      </w:r>
      <w:r>
        <w:rPr>
          <w:spacing w:val="25"/>
          <w:w w:val="95"/>
        </w:rPr>
        <w:t xml:space="preserve"> </w:t>
      </w:r>
      <w:r>
        <w:rPr>
          <w:w w:val="95"/>
        </w:rPr>
        <w:t>lack</w:t>
      </w:r>
      <w:r>
        <w:rPr>
          <w:spacing w:val="26"/>
          <w:w w:val="95"/>
        </w:rPr>
        <w:t xml:space="preserve"> </w:t>
      </w:r>
      <w:r>
        <w:rPr>
          <w:w w:val="95"/>
        </w:rPr>
        <w:t>of</w:t>
      </w:r>
      <w:r>
        <w:rPr>
          <w:spacing w:val="26"/>
          <w:w w:val="95"/>
        </w:rPr>
        <w:t xml:space="preserve"> </w:t>
      </w:r>
      <w:r>
        <w:rPr>
          <w:w w:val="95"/>
        </w:rPr>
        <w:t>drastic</w:t>
      </w:r>
      <w:r>
        <w:rPr>
          <w:spacing w:val="26"/>
          <w:w w:val="95"/>
        </w:rPr>
        <w:t xml:space="preserve"> </w:t>
      </w:r>
      <w:r>
        <w:rPr>
          <w:w w:val="95"/>
        </w:rPr>
        <w:t>desynchronizat</w:t>
      </w:r>
      <w:r>
        <w:rPr>
          <w:w w:val="95"/>
        </w:rPr>
        <w:t>ion</w:t>
      </w:r>
      <w:r>
        <w:rPr>
          <w:spacing w:val="26"/>
          <w:w w:val="95"/>
        </w:rPr>
        <w:t xml:space="preserve"> </w:t>
      </w:r>
      <w:r>
        <w:rPr>
          <w:w w:val="95"/>
        </w:rPr>
        <w:t>was</w:t>
      </w:r>
      <w:r>
        <w:rPr>
          <w:spacing w:val="25"/>
          <w:w w:val="95"/>
        </w:rPr>
        <w:t xml:space="preserve"> </w:t>
      </w:r>
      <w:r>
        <w:rPr>
          <w:w w:val="95"/>
        </w:rPr>
        <w:t>common</w:t>
      </w:r>
      <w:r>
        <w:rPr>
          <w:spacing w:val="-53"/>
          <w:w w:val="95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all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parameter</w:t>
      </w:r>
      <w:r>
        <w:rPr>
          <w:spacing w:val="11"/>
        </w:rPr>
        <w:t xml:space="preserve"> </w:t>
      </w:r>
      <w:r>
        <w:t>sets</w:t>
      </w:r>
      <w:r>
        <w:rPr>
          <w:spacing w:val="11"/>
        </w:rPr>
        <w:t xml:space="preserve"> </w:t>
      </w:r>
      <w:r>
        <w:t>fitting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two</w:t>
      </w:r>
      <w:r>
        <w:rPr>
          <w:spacing w:val="11"/>
        </w:rPr>
        <w:t xml:space="preserve"> </w:t>
      </w:r>
      <w:r>
        <w:t>criterion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this</w:t>
      </w:r>
      <w:r>
        <w:rPr>
          <w:spacing w:val="11"/>
        </w:rPr>
        <w:t xml:space="preserve"> </w:t>
      </w:r>
      <w:r>
        <w:t>search.</w:t>
      </w:r>
    </w:p>
    <w:p w14:paraId="1A85571C" w14:textId="77777777" w:rsidR="00F5531B" w:rsidRDefault="00F53AF1">
      <w:pPr>
        <w:pStyle w:val="BodyText"/>
        <w:spacing w:line="506" w:lineRule="auto"/>
        <w:ind w:left="1192" w:right="650" w:firstLine="576"/>
        <w:jc w:val="both"/>
      </w:pPr>
      <w:r>
        <w:rPr>
          <w:w w:val="95"/>
        </w:rPr>
        <w:t>A trade off between scale-free connectivity and islet desynchronization was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observed when the above procedure was repeated for a range of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values.</w:t>
      </w:r>
      <w:r>
        <w:rPr>
          <w:spacing w:val="1"/>
          <w:w w:val="95"/>
        </w:rPr>
        <w:t xml:space="preserve"> </w:t>
      </w:r>
      <w:r>
        <w:rPr>
          <w:w w:val="95"/>
        </w:rPr>
        <w:t>Fewer</w:t>
      </w:r>
      <w:r>
        <w:rPr>
          <w:spacing w:val="1"/>
          <w:w w:val="95"/>
        </w:rPr>
        <w:t xml:space="preserve"> </w:t>
      </w:r>
      <w:r>
        <w:rPr>
          <w:w w:val="95"/>
        </w:rPr>
        <w:t>parameter sets were found to satisfy the scale-free functional connectivity condition</w:t>
      </w:r>
      <w:r>
        <w:rPr>
          <w:spacing w:val="1"/>
          <w:w w:val="95"/>
        </w:rPr>
        <w:t xml:space="preserve"> </w:t>
      </w:r>
      <w:r>
        <w:rPr>
          <w:w w:val="95"/>
        </w:rPr>
        <w:t>as the gap junctional coupling was strengthened.</w:t>
      </w:r>
      <w:r>
        <w:rPr>
          <w:spacing w:val="1"/>
          <w:w w:val="95"/>
        </w:rPr>
        <w:t xml:space="preserve"> </w:t>
      </w:r>
      <w:r>
        <w:rPr>
          <w:w w:val="95"/>
        </w:rPr>
        <w:t>Cell activity synchronized more</w:t>
      </w:r>
      <w:r>
        <w:rPr>
          <w:spacing w:val="1"/>
          <w:w w:val="95"/>
        </w:rPr>
        <w:t xml:space="preserve"> </w:t>
      </w:r>
      <w:r>
        <w:rPr>
          <w:w w:val="95"/>
        </w:rPr>
        <w:t>strongly,</w:t>
      </w:r>
      <w:r>
        <w:rPr>
          <w:spacing w:val="-7"/>
          <w:w w:val="95"/>
        </w:rPr>
        <w:t xml:space="preserve"> </w:t>
      </w:r>
      <w:r>
        <w:rPr>
          <w:w w:val="95"/>
        </w:rPr>
        <w:t>resulting</w:t>
      </w:r>
      <w:r>
        <w:rPr>
          <w:spacing w:val="-11"/>
          <w:w w:val="95"/>
        </w:rPr>
        <w:t xml:space="preserve"> </w:t>
      </w:r>
      <w:r>
        <w:rPr>
          <w:w w:val="95"/>
        </w:rPr>
        <w:t>in</w:t>
      </w:r>
      <w:r>
        <w:rPr>
          <w:spacing w:val="-10"/>
          <w:w w:val="95"/>
        </w:rPr>
        <w:t xml:space="preserve"> </w:t>
      </w:r>
      <w:r>
        <w:rPr>
          <w:w w:val="95"/>
        </w:rPr>
        <w:t>higher</w:t>
      </w:r>
      <w:r>
        <w:rPr>
          <w:spacing w:val="-11"/>
          <w:w w:val="95"/>
        </w:rPr>
        <w:t xml:space="preserve"> </w:t>
      </w:r>
      <w:r>
        <w:rPr>
          <w:w w:val="95"/>
        </w:rPr>
        <w:t>correlations</w:t>
      </w:r>
      <w:r>
        <w:rPr>
          <w:spacing w:val="-11"/>
          <w:w w:val="95"/>
        </w:rPr>
        <w:t xml:space="preserve"> </w:t>
      </w:r>
      <w:r>
        <w:rPr>
          <w:w w:val="95"/>
        </w:rPr>
        <w:t>between</w:t>
      </w:r>
      <w:r>
        <w:rPr>
          <w:spacing w:val="-10"/>
          <w:w w:val="95"/>
        </w:rPr>
        <w:t xml:space="preserve"> </w:t>
      </w:r>
      <w:r>
        <w:rPr>
          <w:w w:val="95"/>
        </w:rPr>
        <w:t>cells.</w:t>
      </w:r>
      <w:r>
        <w:rPr>
          <w:spacing w:val="22"/>
          <w:w w:val="95"/>
        </w:rPr>
        <w:t xml:space="preserve"> </w:t>
      </w:r>
      <w:r>
        <w:rPr>
          <w:w w:val="95"/>
        </w:rPr>
        <w:t>Each</w:t>
      </w:r>
      <w:r>
        <w:rPr>
          <w:spacing w:val="-11"/>
          <w:w w:val="95"/>
        </w:rPr>
        <w:t xml:space="preserve"> </w:t>
      </w:r>
      <w:r>
        <w:rPr>
          <w:w w:val="95"/>
        </w:rPr>
        <w:t>cell</w:t>
      </w:r>
      <w:r>
        <w:rPr>
          <w:spacing w:val="-10"/>
          <w:w w:val="95"/>
        </w:rPr>
        <w:t xml:space="preserve"> </w:t>
      </w:r>
      <w:r>
        <w:rPr>
          <w:w w:val="95"/>
        </w:rPr>
        <w:t>had</w:t>
      </w:r>
      <w:r>
        <w:rPr>
          <w:spacing w:val="-11"/>
          <w:w w:val="95"/>
        </w:rPr>
        <w:t xml:space="preserve"> </w:t>
      </w:r>
      <w:r>
        <w:rPr>
          <w:w w:val="95"/>
        </w:rPr>
        <w:t>more</w:t>
      </w:r>
      <w:r>
        <w:rPr>
          <w:spacing w:val="-11"/>
          <w:w w:val="95"/>
        </w:rPr>
        <w:t xml:space="preserve"> </w:t>
      </w:r>
      <w:r>
        <w:rPr>
          <w:w w:val="95"/>
        </w:rPr>
        <w:t>functional</w:t>
      </w:r>
      <w:r>
        <w:rPr>
          <w:spacing w:val="-52"/>
          <w:w w:val="95"/>
        </w:rPr>
        <w:t xml:space="preserve"> </w:t>
      </w:r>
      <w:r>
        <w:rPr>
          <w:w w:val="95"/>
        </w:rPr>
        <w:t>connections</w:t>
      </w:r>
      <w:r>
        <w:rPr>
          <w:spacing w:val="8"/>
          <w:w w:val="95"/>
        </w:rPr>
        <w:t xml:space="preserve"> </w:t>
      </w:r>
      <w:r>
        <w:rPr>
          <w:w w:val="95"/>
        </w:rPr>
        <w:t>and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distributions</w:t>
      </w:r>
      <w:r>
        <w:rPr>
          <w:spacing w:val="9"/>
          <w:w w:val="95"/>
        </w:rPr>
        <w:t xml:space="preserve"> </w:t>
      </w:r>
      <w:r>
        <w:rPr>
          <w:w w:val="95"/>
        </w:rPr>
        <w:t>were</w:t>
      </w:r>
      <w:r>
        <w:rPr>
          <w:spacing w:val="8"/>
          <w:w w:val="95"/>
        </w:rPr>
        <w:t xml:space="preserve"> </w:t>
      </w:r>
      <w:r>
        <w:rPr>
          <w:w w:val="95"/>
        </w:rPr>
        <w:t>less</w:t>
      </w:r>
      <w:r>
        <w:rPr>
          <w:spacing w:val="8"/>
          <w:w w:val="95"/>
        </w:rPr>
        <w:t xml:space="preserve"> </w:t>
      </w:r>
      <w:r>
        <w:rPr>
          <w:w w:val="95"/>
        </w:rPr>
        <w:t>likely</w:t>
      </w:r>
      <w:r>
        <w:rPr>
          <w:spacing w:val="9"/>
          <w:w w:val="95"/>
        </w:rPr>
        <w:t xml:space="preserve"> </w:t>
      </w:r>
      <w:r>
        <w:rPr>
          <w:w w:val="95"/>
        </w:rPr>
        <w:t>to</w:t>
      </w:r>
      <w:r>
        <w:rPr>
          <w:spacing w:val="8"/>
          <w:w w:val="95"/>
        </w:rPr>
        <w:t xml:space="preserve"> </w:t>
      </w:r>
      <w:r>
        <w:rPr>
          <w:w w:val="95"/>
        </w:rPr>
        <w:t>satisfy</w:t>
      </w:r>
      <w:r>
        <w:rPr>
          <w:spacing w:val="8"/>
          <w:w w:val="95"/>
        </w:rPr>
        <w:t xml:space="preserve"> </w:t>
      </w:r>
      <w:r>
        <w:rPr>
          <w:w w:val="95"/>
        </w:rPr>
        <w:t>power</w:t>
      </w:r>
      <w:r>
        <w:rPr>
          <w:spacing w:val="9"/>
          <w:w w:val="95"/>
        </w:rPr>
        <w:t xml:space="preserve"> </w:t>
      </w:r>
      <w:r>
        <w:rPr>
          <w:w w:val="95"/>
        </w:rPr>
        <w:t>law</w:t>
      </w:r>
      <w:r>
        <w:rPr>
          <w:spacing w:val="8"/>
          <w:w w:val="95"/>
        </w:rPr>
        <w:t xml:space="preserve"> </w:t>
      </w:r>
      <w:r>
        <w:rPr>
          <w:w w:val="95"/>
        </w:rPr>
        <w:t>distributions.</w:t>
      </w:r>
    </w:p>
    <w:p w14:paraId="086B9D0D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374A0F7" w14:textId="77777777" w:rsidR="00F5531B" w:rsidRDefault="00F5531B">
      <w:pPr>
        <w:pStyle w:val="BodyText"/>
        <w:rPr>
          <w:sz w:val="6"/>
        </w:rPr>
      </w:pPr>
    </w:p>
    <w:p w14:paraId="4C4FE1C5" w14:textId="77777777" w:rsidR="00F5531B" w:rsidRDefault="00F53AF1">
      <w:pPr>
        <w:pStyle w:val="BodyText"/>
        <w:ind w:left="1747"/>
        <w:rPr>
          <w:sz w:val="20"/>
        </w:rPr>
      </w:pPr>
      <w:r>
        <w:rPr>
          <w:noProof/>
          <w:sz w:val="20"/>
        </w:rPr>
        <w:drawing>
          <wp:inline distT="0" distB="0" distL="0" distR="0" wp14:anchorId="04B272B4" wp14:editId="4CE70987">
            <wp:extent cx="4763547" cy="1570101"/>
            <wp:effectExtent l="0" t="0" r="0" b="0"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3547" cy="1570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52BB1" w14:textId="77777777" w:rsidR="00F5531B" w:rsidRDefault="00F5531B">
      <w:pPr>
        <w:pStyle w:val="BodyText"/>
        <w:rPr>
          <w:sz w:val="20"/>
        </w:rPr>
      </w:pPr>
    </w:p>
    <w:p w14:paraId="08B9F913" w14:textId="77777777" w:rsidR="00F5531B" w:rsidRDefault="00F5531B">
      <w:pPr>
        <w:pStyle w:val="BodyText"/>
        <w:spacing w:before="8"/>
        <w:rPr>
          <w:sz w:val="22"/>
        </w:rPr>
      </w:pPr>
    </w:p>
    <w:p w14:paraId="61950439" w14:textId="77777777" w:rsidR="00F5531B" w:rsidRDefault="00F53AF1">
      <w:pPr>
        <w:spacing w:before="59" w:line="434" w:lineRule="auto"/>
        <w:ind w:left="1191" w:right="650"/>
        <w:jc w:val="both"/>
      </w:pPr>
      <w:r>
        <w:rPr>
          <w:w w:val="95"/>
          <w:sz w:val="24"/>
        </w:rPr>
        <w:t>Figure 2.4:</w:t>
      </w:r>
      <w:r>
        <w:rPr>
          <w:spacing w:val="52"/>
          <w:sz w:val="24"/>
        </w:rPr>
        <w:t xml:space="preserve"> </w:t>
      </w:r>
      <w:bookmarkStart w:id="66" w:name="_bookmark39"/>
      <w:bookmarkEnd w:id="66"/>
      <w:r>
        <w:rPr>
          <w:b/>
          <w:w w:val="95"/>
        </w:rPr>
        <w:t>Scale-free</w:t>
      </w:r>
      <w:r>
        <w:rPr>
          <w:b/>
          <w:w w:val="95"/>
        </w:rPr>
        <w:t xml:space="preserve"> connectivity and a loss of functional connectivity with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hub cell silencing.</w:t>
      </w:r>
      <w:r>
        <w:rPr>
          <w:b/>
          <w:spacing w:val="1"/>
          <w:w w:val="95"/>
        </w:rPr>
        <w:t xml:space="preserve"> </w:t>
      </w:r>
      <w:r>
        <w:rPr>
          <w:w w:val="95"/>
        </w:rPr>
        <w:t xml:space="preserve">This parameter set had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 xml:space="preserve">ATP </w:t>
      </w:r>
      <w:r>
        <w:rPr>
          <w:rFonts w:ascii="Tahoma" w:hAnsi="Tahoma"/>
          <w:w w:val="95"/>
          <w:position w:val="-3"/>
          <w:sz w:val="16"/>
        </w:rPr>
        <w:t xml:space="preserve">)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(143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 xml:space="preserve">3) pS and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(4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2)</w:t>
      </w:r>
      <w:r>
        <w:rPr>
          <w:spacing w:val="1"/>
          <w:w w:val="95"/>
        </w:rPr>
        <w:t xml:space="preserve"> </w:t>
      </w:r>
      <w:r>
        <w:t>pS</w:t>
      </w:r>
      <w:r>
        <w:rPr>
          <w:spacing w:val="4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33%</w:t>
      </w:r>
      <w:r>
        <w:rPr>
          <w:spacing w:val="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connections</w:t>
      </w:r>
      <w:r>
        <w:rPr>
          <w:spacing w:val="4"/>
        </w:rPr>
        <w:t xml:space="preserve"> </w:t>
      </w:r>
      <w:r>
        <w:t>killed.</w:t>
      </w:r>
      <w:r>
        <w:rPr>
          <w:spacing w:val="33"/>
        </w:rPr>
        <w:t xml:space="preserve"> </w:t>
      </w:r>
      <w:r>
        <w:t>(A)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distribution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functional</w:t>
      </w:r>
      <w:r>
        <w:rPr>
          <w:spacing w:val="5"/>
        </w:rPr>
        <w:t xml:space="preserve"> </w:t>
      </w:r>
      <w:r>
        <w:t>connections</w:t>
      </w:r>
      <w:r>
        <w:rPr>
          <w:spacing w:val="4"/>
        </w:rPr>
        <w:t xml:space="preserve"> </w:t>
      </w:r>
      <w:r>
        <w:t>fitted</w:t>
      </w:r>
    </w:p>
    <w:p w14:paraId="2CCFF2FF" w14:textId="77777777" w:rsidR="00F5531B" w:rsidRDefault="00F53AF1">
      <w:pPr>
        <w:spacing w:before="68" w:line="508" w:lineRule="auto"/>
        <w:ind w:left="1191" w:right="650"/>
        <w:jc w:val="both"/>
      </w:pPr>
      <w:r>
        <w:t xml:space="preserve">to a power law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>77. (B) The functional connectivity graphs before (top panel)</w:t>
      </w:r>
      <w:r>
        <w:rPr>
          <w:spacing w:val="-5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after</w:t>
      </w:r>
      <w:r>
        <w:rPr>
          <w:spacing w:val="-2"/>
        </w:rPr>
        <w:t xml:space="preserve"> </w:t>
      </w:r>
      <w:r>
        <w:t>(bottom</w:t>
      </w:r>
      <w:r>
        <w:rPr>
          <w:spacing w:val="-2"/>
        </w:rPr>
        <w:t xml:space="preserve"> </w:t>
      </w:r>
      <w:r>
        <w:t>panel)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silencing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cell</w:t>
      </w:r>
      <w:r>
        <w:rPr>
          <w:spacing w:val="-3"/>
        </w:rPr>
        <w:t xml:space="preserve"> </w:t>
      </w:r>
      <w:r>
        <w:t>43,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hub</w:t>
      </w:r>
      <w:r>
        <w:rPr>
          <w:spacing w:val="-3"/>
        </w:rPr>
        <w:t xml:space="preserve"> </w:t>
      </w:r>
      <w:r>
        <w:t>cell.</w:t>
      </w:r>
      <w:r>
        <w:rPr>
          <w:spacing w:val="19"/>
        </w:rPr>
        <w:t xml:space="preserve"> </w:t>
      </w:r>
      <w:r>
        <w:t>(C)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raster</w:t>
      </w:r>
      <w:r>
        <w:rPr>
          <w:spacing w:val="-3"/>
        </w:rPr>
        <w:t xml:space="preserve"> </w:t>
      </w:r>
      <w:r>
        <w:t>plots</w:t>
      </w:r>
      <w:r>
        <w:rPr>
          <w:spacing w:val="-2"/>
        </w:rPr>
        <w:t xml:space="preserve"> </w:t>
      </w:r>
      <w:r>
        <w:t>before</w:t>
      </w:r>
      <w:r>
        <w:rPr>
          <w:spacing w:val="-50"/>
        </w:rPr>
        <w:t xml:space="preserve"> </w:t>
      </w:r>
      <w:r>
        <w:t>(top</w:t>
      </w:r>
      <w:r>
        <w:rPr>
          <w:spacing w:val="5"/>
        </w:rPr>
        <w:t xml:space="preserve"> </w:t>
      </w:r>
      <w:r>
        <w:t>panel)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after</w:t>
      </w:r>
      <w:r>
        <w:rPr>
          <w:spacing w:val="5"/>
        </w:rPr>
        <w:t xml:space="preserve"> </w:t>
      </w:r>
      <w:r>
        <w:t>(bottom</w:t>
      </w:r>
      <w:r>
        <w:rPr>
          <w:spacing w:val="5"/>
        </w:rPr>
        <w:t xml:space="preserve"> </w:t>
      </w:r>
      <w:r>
        <w:t>panel)</w:t>
      </w:r>
      <w:r>
        <w:rPr>
          <w:spacing w:val="5"/>
        </w:rPr>
        <w:t xml:space="preserve"> </w:t>
      </w:r>
      <w:r>
        <w:t>cell</w:t>
      </w:r>
      <w:r>
        <w:rPr>
          <w:spacing w:val="5"/>
        </w:rPr>
        <w:t xml:space="preserve"> </w:t>
      </w:r>
      <w:r>
        <w:t>43,</w:t>
      </w:r>
      <w:r>
        <w:rPr>
          <w:spacing w:val="5"/>
        </w:rPr>
        <w:t xml:space="preserve"> </w:t>
      </w:r>
      <w:r>
        <w:t>indicated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green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(B),</w:t>
      </w:r>
      <w:r>
        <w:rPr>
          <w:spacing w:val="6"/>
        </w:rPr>
        <w:t xml:space="preserve"> </w:t>
      </w:r>
      <w:r>
        <w:t>was</w:t>
      </w:r>
      <w:r>
        <w:rPr>
          <w:spacing w:val="5"/>
        </w:rPr>
        <w:t xml:space="preserve"> </w:t>
      </w:r>
      <w:r>
        <w:t>silenced.</w:t>
      </w:r>
    </w:p>
    <w:p w14:paraId="40A9F6E1" w14:textId="77777777" w:rsidR="00F5531B" w:rsidRDefault="00F53AF1">
      <w:pPr>
        <w:pStyle w:val="BodyText"/>
        <w:spacing w:before="148" w:line="508" w:lineRule="auto"/>
        <w:ind w:left="1191" w:right="651"/>
        <w:jc w:val="both"/>
      </w:pPr>
      <w:r>
        <w:rPr>
          <w:w w:val="95"/>
        </w:rPr>
        <w:t>For smaller gap junctional coupling, fewer cells had correlated activity, which re-</w:t>
      </w:r>
      <w:r>
        <w:rPr>
          <w:spacing w:val="1"/>
          <w:w w:val="95"/>
        </w:rPr>
        <w:t xml:space="preserve"> </w:t>
      </w:r>
      <w:r>
        <w:rPr>
          <w:w w:val="95"/>
        </w:rPr>
        <w:t>sulted in more parameter sets with scale-free functional connectivity. However, the</w:t>
      </w:r>
      <w:r>
        <w:rPr>
          <w:spacing w:val="1"/>
          <w:w w:val="95"/>
        </w:rPr>
        <w:t xml:space="preserve"> </w:t>
      </w:r>
      <w:r>
        <w:rPr>
          <w:w w:val="95"/>
        </w:rPr>
        <w:t>functional hub cells had less impact on their neighboring cells due t</w:t>
      </w:r>
      <w:r>
        <w:rPr>
          <w:w w:val="95"/>
        </w:rPr>
        <w:t>o the weaker</w:t>
      </w:r>
      <w:r>
        <w:rPr>
          <w:spacing w:val="1"/>
          <w:w w:val="95"/>
        </w:rPr>
        <w:t xml:space="preserve"> </w:t>
      </w:r>
      <w:r>
        <w:rPr>
          <w:w w:val="95"/>
        </w:rPr>
        <w:t>coupling currents, and minimal changes were observed in the synchronization and</w:t>
      </w:r>
      <w:r>
        <w:rPr>
          <w:spacing w:val="1"/>
          <w:w w:val="95"/>
        </w:rPr>
        <w:t xml:space="preserve"> </w:t>
      </w:r>
      <w:r>
        <w:t>functional</w:t>
      </w:r>
      <w:r>
        <w:rPr>
          <w:spacing w:val="7"/>
        </w:rPr>
        <w:t xml:space="preserve"> </w:t>
      </w:r>
      <w:r>
        <w:t>connectivity</w:t>
      </w:r>
      <w:r>
        <w:rPr>
          <w:spacing w:val="8"/>
        </w:rPr>
        <w:t xml:space="preserve"> </w:t>
      </w:r>
      <w:r>
        <w:t>when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functional</w:t>
      </w:r>
      <w:r>
        <w:rPr>
          <w:spacing w:val="7"/>
        </w:rPr>
        <w:t xml:space="preserve"> </w:t>
      </w:r>
      <w:r>
        <w:t>hub</w:t>
      </w:r>
      <w:r>
        <w:rPr>
          <w:spacing w:val="8"/>
        </w:rPr>
        <w:t xml:space="preserve"> </w:t>
      </w:r>
      <w:r>
        <w:t>cell</w:t>
      </w:r>
      <w:r>
        <w:rPr>
          <w:spacing w:val="8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t>silenced.</w:t>
      </w:r>
    </w:p>
    <w:p w14:paraId="5370F233" w14:textId="77777777" w:rsidR="00F5531B" w:rsidRDefault="00F53AF1">
      <w:pPr>
        <w:pStyle w:val="BodyText"/>
        <w:spacing w:line="489" w:lineRule="auto"/>
        <w:ind w:left="1192" w:right="649" w:firstLine="576"/>
        <w:jc w:val="both"/>
      </w:pPr>
      <w:r>
        <w:t>The</w:t>
      </w:r>
      <w:r>
        <w:rPr>
          <w:spacing w:val="-9"/>
        </w:rPr>
        <w:t xml:space="preserve"> </w:t>
      </w:r>
      <w:r>
        <w:t>two</w:t>
      </w:r>
      <w:r>
        <w:rPr>
          <w:spacing w:val="-9"/>
        </w:rPr>
        <w:t xml:space="preserve"> </w:t>
      </w:r>
      <w:r>
        <w:t>main</w:t>
      </w:r>
      <w:r>
        <w:rPr>
          <w:spacing w:val="-8"/>
        </w:rPr>
        <w:t xml:space="preserve"> </w:t>
      </w:r>
      <w:r>
        <w:t>parameters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system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alter</w:t>
      </w:r>
      <w:r>
        <w:rPr>
          <w:spacing w:val="-9"/>
        </w:rPr>
        <w:t xml:space="preserve"> </w:t>
      </w:r>
      <w:r>
        <w:t>cell</w:t>
      </w:r>
      <w:r>
        <w:rPr>
          <w:spacing w:val="-8"/>
        </w:rPr>
        <w:t xml:space="preserve"> </w:t>
      </w:r>
      <w:r>
        <w:t>activity</w:t>
      </w:r>
      <w:r>
        <w:rPr>
          <w:spacing w:val="-9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t>,</w:t>
      </w:r>
      <w:r>
        <w:rPr>
          <w:spacing w:val="-8"/>
        </w:rPr>
        <w:t xml:space="preserve"> </w:t>
      </w:r>
      <w:r>
        <w:t>which</w:t>
      </w:r>
      <w:r>
        <w:rPr>
          <w:spacing w:val="-55"/>
        </w:rPr>
        <w:t xml:space="preserve"> </w:t>
      </w:r>
      <w:r>
        <w:rPr>
          <w:w w:val="95"/>
        </w:rPr>
        <w:t xml:space="preserve">controls excitability through depolarization, and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w w:val="95"/>
        </w:rPr>
        <w:t>, which represents the glu-</w:t>
      </w:r>
      <w:r>
        <w:rPr>
          <w:spacing w:val="1"/>
          <w:w w:val="95"/>
        </w:rPr>
        <w:t xml:space="preserve"> </w:t>
      </w:r>
      <w:r>
        <w:rPr>
          <w:w w:val="95"/>
        </w:rPr>
        <w:t>cose concentration of the cell.</w:t>
      </w:r>
      <w:r>
        <w:rPr>
          <w:spacing w:val="1"/>
          <w:w w:val="95"/>
        </w:rPr>
        <w:t xml:space="preserve"> </w:t>
      </w:r>
      <w:r>
        <w:rPr>
          <w:w w:val="95"/>
        </w:rPr>
        <w:t>The mean values for these parameters were varied</w:t>
      </w:r>
      <w:r>
        <w:rPr>
          <w:spacing w:val="1"/>
          <w:w w:val="95"/>
        </w:rPr>
        <w:t xml:space="preserve"> </w:t>
      </w:r>
      <w:r>
        <w:rPr>
          <w:w w:val="95"/>
        </w:rPr>
        <w:t>independently in an attempt to find a network with the three desired properties.</w:t>
      </w:r>
      <w:r>
        <w:rPr>
          <w:spacing w:val="1"/>
          <w:w w:val="95"/>
        </w:rPr>
        <w:t xml:space="preserve"> </w:t>
      </w:r>
      <w:r>
        <w:rPr>
          <w:w w:val="90"/>
        </w:rPr>
        <w:t>Increas</w:t>
      </w:r>
      <w:r>
        <w:rPr>
          <w:w w:val="90"/>
        </w:rPr>
        <w:t xml:space="preserve">es in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rFonts w:ascii="Bookman Old Style"/>
          <w:i/>
          <w:w w:val="90"/>
        </w:rPr>
        <w:t xml:space="preserve"> </w:t>
      </w:r>
      <w:r>
        <w:rPr>
          <w:w w:val="90"/>
        </w:rPr>
        <w:t xml:space="preserve">and decreases in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</w:t>
      </w:r>
      <w:r>
        <w:rPr>
          <w:rFonts w:ascii="Tahoma"/>
          <w:w w:val="90"/>
          <w:vertAlign w:val="subscript"/>
        </w:rPr>
        <w:t>(</w:t>
      </w:r>
      <w:r>
        <w:rPr>
          <w:rFonts w:ascii="Bookman Old Style"/>
          <w:i/>
          <w:w w:val="90"/>
          <w:vertAlign w:val="subscript"/>
        </w:rPr>
        <w:t>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w w:val="90"/>
        </w:rPr>
        <w:t xml:space="preserve"> </w:t>
      </w:r>
      <w:r>
        <w:rPr>
          <w:rFonts w:ascii="Tahoma"/>
          <w:w w:val="90"/>
          <w:vertAlign w:val="subscript"/>
        </w:rPr>
        <w:t>)</w:t>
      </w:r>
      <w:r>
        <w:rPr>
          <w:rFonts w:ascii="Tahoma"/>
          <w:w w:val="90"/>
        </w:rPr>
        <w:t xml:space="preserve"> </w:t>
      </w:r>
      <w:r>
        <w:rPr>
          <w:w w:val="90"/>
        </w:rPr>
        <w:t>led to more active cells, resulting in higher</w:t>
      </w:r>
      <w:r>
        <w:rPr>
          <w:spacing w:val="1"/>
          <w:w w:val="90"/>
        </w:rPr>
        <w:t xml:space="preserve"> </w:t>
      </w:r>
      <w:r>
        <w:rPr>
          <w:w w:val="95"/>
        </w:rPr>
        <w:t>connectivity</w:t>
      </w:r>
      <w:r>
        <w:rPr>
          <w:spacing w:val="2"/>
          <w:w w:val="95"/>
        </w:rPr>
        <w:t xml:space="preserve"> </w:t>
      </w:r>
      <w:r>
        <w:rPr>
          <w:w w:val="95"/>
        </w:rPr>
        <w:t>and</w:t>
      </w:r>
      <w:r>
        <w:rPr>
          <w:spacing w:val="3"/>
          <w:w w:val="95"/>
        </w:rPr>
        <w:t xml:space="preserve"> </w:t>
      </w:r>
      <w:r>
        <w:rPr>
          <w:w w:val="95"/>
        </w:rPr>
        <w:t>fewer</w:t>
      </w:r>
      <w:r>
        <w:rPr>
          <w:spacing w:val="2"/>
          <w:w w:val="95"/>
        </w:rPr>
        <w:t xml:space="preserve"> </w:t>
      </w:r>
      <w:r>
        <w:rPr>
          <w:w w:val="95"/>
        </w:rPr>
        <w:t>parameter</w:t>
      </w:r>
      <w:r>
        <w:rPr>
          <w:spacing w:val="3"/>
          <w:w w:val="95"/>
        </w:rPr>
        <w:t xml:space="preserve"> </w:t>
      </w:r>
      <w:r>
        <w:rPr>
          <w:w w:val="95"/>
        </w:rPr>
        <w:t>sets</w:t>
      </w:r>
      <w:r>
        <w:rPr>
          <w:spacing w:val="3"/>
          <w:w w:val="95"/>
        </w:rPr>
        <w:t xml:space="preserve"> </w:t>
      </w:r>
      <w:r>
        <w:rPr>
          <w:w w:val="95"/>
        </w:rPr>
        <w:t>with</w:t>
      </w:r>
      <w:r>
        <w:rPr>
          <w:spacing w:val="2"/>
          <w:w w:val="95"/>
        </w:rPr>
        <w:t xml:space="preserve"> </w:t>
      </w:r>
      <w:r>
        <w:rPr>
          <w:w w:val="95"/>
        </w:rPr>
        <w:t>a</w:t>
      </w:r>
      <w:r>
        <w:rPr>
          <w:spacing w:val="3"/>
          <w:w w:val="95"/>
        </w:rPr>
        <w:t xml:space="preserve"> </w:t>
      </w:r>
      <w:r>
        <w:rPr>
          <w:w w:val="95"/>
        </w:rPr>
        <w:t>scale-free</w:t>
      </w:r>
      <w:r>
        <w:rPr>
          <w:spacing w:val="2"/>
          <w:w w:val="95"/>
        </w:rPr>
        <w:t xml:space="preserve"> </w:t>
      </w:r>
      <w:r>
        <w:rPr>
          <w:w w:val="95"/>
        </w:rPr>
        <w:t>network.</w:t>
      </w:r>
      <w:r>
        <w:rPr>
          <w:spacing w:val="36"/>
          <w:w w:val="95"/>
        </w:rPr>
        <w:t xml:space="preserve"> </w:t>
      </w:r>
      <w:r>
        <w:rPr>
          <w:w w:val="95"/>
        </w:rPr>
        <w:t>On</w:t>
      </w:r>
      <w:r>
        <w:rPr>
          <w:spacing w:val="2"/>
          <w:w w:val="95"/>
        </w:rPr>
        <w:t xml:space="preserve"> </w:t>
      </w:r>
      <w:r>
        <w:rPr>
          <w:w w:val="95"/>
        </w:rPr>
        <w:t>the</w:t>
      </w:r>
      <w:r>
        <w:rPr>
          <w:spacing w:val="3"/>
          <w:w w:val="95"/>
        </w:rPr>
        <w:t xml:space="preserve"> </w:t>
      </w:r>
      <w:r>
        <w:rPr>
          <w:w w:val="95"/>
        </w:rPr>
        <w:t>other</w:t>
      </w:r>
      <w:r>
        <w:rPr>
          <w:spacing w:val="3"/>
          <w:w w:val="95"/>
        </w:rPr>
        <w:t xml:space="preserve"> </w:t>
      </w:r>
      <w:r>
        <w:rPr>
          <w:w w:val="95"/>
        </w:rPr>
        <w:t>hand,</w:t>
      </w:r>
    </w:p>
    <w:p w14:paraId="2F086DEA" w14:textId="77777777" w:rsidR="00F5531B" w:rsidRDefault="00F5531B">
      <w:pPr>
        <w:spacing w:line="489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716D663F" w14:textId="77777777" w:rsidR="00F5531B" w:rsidRDefault="00F53AF1">
      <w:pPr>
        <w:pStyle w:val="BodyText"/>
        <w:spacing w:before="16" w:line="504" w:lineRule="auto"/>
        <w:ind w:left="1192" w:right="649"/>
        <w:jc w:val="both"/>
      </w:pPr>
      <w:r>
        <w:rPr>
          <w:w w:val="90"/>
        </w:rPr>
        <w:lastRenderedPageBreak/>
        <w:t>parameter</w:t>
      </w:r>
      <w:r>
        <w:rPr>
          <w:spacing w:val="1"/>
          <w:w w:val="90"/>
        </w:rPr>
        <w:t xml:space="preserve"> </w:t>
      </w:r>
      <w:r>
        <w:rPr>
          <w:w w:val="90"/>
        </w:rPr>
        <w:t>sets</w:t>
      </w:r>
      <w:r>
        <w:rPr>
          <w:spacing w:val="1"/>
          <w:w w:val="90"/>
        </w:rPr>
        <w:t xml:space="preserve"> </w:t>
      </w:r>
      <w:r>
        <w:rPr>
          <w:w w:val="90"/>
        </w:rPr>
        <w:t>with</w:t>
      </w:r>
      <w:r>
        <w:rPr>
          <w:spacing w:val="1"/>
          <w:w w:val="90"/>
        </w:rPr>
        <w:t xml:space="preserve"> </w:t>
      </w:r>
      <w:r>
        <w:rPr>
          <w:w w:val="90"/>
        </w:rPr>
        <w:t>fewer</w:t>
      </w:r>
      <w:r>
        <w:rPr>
          <w:spacing w:val="1"/>
          <w:w w:val="90"/>
        </w:rPr>
        <w:t xml:space="preserve"> </w:t>
      </w:r>
      <w:r>
        <w:rPr>
          <w:w w:val="90"/>
        </w:rPr>
        <w:t>active</w:t>
      </w:r>
      <w:r>
        <w:rPr>
          <w:spacing w:val="1"/>
          <w:w w:val="90"/>
        </w:rPr>
        <w:t xml:space="preserve"> </w:t>
      </w:r>
      <w:r>
        <w:rPr>
          <w:w w:val="90"/>
        </w:rPr>
        <w:t>cells</w:t>
      </w:r>
      <w:r>
        <w:rPr>
          <w:spacing w:val="1"/>
          <w:w w:val="90"/>
        </w:rPr>
        <w:t xml:space="preserve"> </w:t>
      </w:r>
      <w:r>
        <w:rPr>
          <w:w w:val="90"/>
        </w:rPr>
        <w:t>from</w:t>
      </w:r>
      <w:r>
        <w:rPr>
          <w:spacing w:val="1"/>
          <w:w w:val="90"/>
        </w:rPr>
        <w:t xml:space="preserve"> </w:t>
      </w:r>
      <w:r>
        <w:rPr>
          <w:w w:val="90"/>
        </w:rPr>
        <w:t>decreasing</w:t>
      </w:r>
      <w:r>
        <w:rPr>
          <w:spacing w:val="46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rFonts w:ascii="Bookman Old Style"/>
          <w:i/>
          <w:w w:val="90"/>
        </w:rPr>
        <w:t xml:space="preserve"> </w:t>
      </w:r>
      <w:r>
        <w:rPr>
          <w:w w:val="90"/>
        </w:rPr>
        <w:t>or</w:t>
      </w:r>
      <w:r>
        <w:rPr>
          <w:spacing w:val="46"/>
        </w:rPr>
        <w:t xml:space="preserve"> </w:t>
      </w:r>
      <w:r>
        <w:rPr>
          <w:w w:val="90"/>
        </w:rPr>
        <w:t xml:space="preserve">increasing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</w:t>
      </w:r>
      <w:r>
        <w:rPr>
          <w:rFonts w:ascii="Tahoma"/>
          <w:w w:val="90"/>
          <w:vertAlign w:val="subscript"/>
        </w:rPr>
        <w:t>(</w:t>
      </w:r>
      <w:r>
        <w:rPr>
          <w:rFonts w:ascii="Bookman Old Style"/>
          <w:i/>
          <w:w w:val="90"/>
          <w:vertAlign w:val="subscript"/>
        </w:rPr>
        <w:t>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w w:val="90"/>
        </w:rPr>
        <w:t xml:space="preserve"> </w:t>
      </w:r>
      <w:r>
        <w:rPr>
          <w:rFonts w:ascii="Tahoma"/>
          <w:w w:val="90"/>
          <w:vertAlign w:val="subscript"/>
        </w:rPr>
        <w:t>)</w:t>
      </w:r>
      <w:r>
        <w:rPr>
          <w:rFonts w:ascii="Tahoma"/>
          <w:w w:val="90"/>
        </w:rPr>
        <w:t xml:space="preserve"> </w:t>
      </w:r>
      <w:r>
        <w:rPr>
          <w:w w:val="90"/>
        </w:rPr>
        <w:t>had</w:t>
      </w:r>
      <w:r>
        <w:rPr>
          <w:spacing w:val="-50"/>
          <w:w w:val="90"/>
        </w:rPr>
        <w:t xml:space="preserve"> </w:t>
      </w:r>
      <w:r>
        <w:rPr>
          <w:spacing w:val="-1"/>
        </w:rPr>
        <w:t xml:space="preserve">less functional </w:t>
      </w:r>
      <w:r>
        <w:t>connectivity.</w:t>
      </w:r>
      <w:r>
        <w:rPr>
          <w:spacing w:val="1"/>
        </w:rPr>
        <w:t xml:space="preserve"> </w:t>
      </w:r>
      <w:r>
        <w:t>While more of these parameter sets were found to</w:t>
      </w:r>
      <w:r>
        <w:rPr>
          <w:spacing w:val="1"/>
        </w:rPr>
        <w:t xml:space="preserve"> </w:t>
      </w:r>
      <w:r>
        <w:rPr>
          <w:spacing w:val="-1"/>
        </w:rPr>
        <w:t xml:space="preserve">have connectivity following a power law distribution, the majority of </w:t>
      </w:r>
      <w:r>
        <w:t>cells had no</w:t>
      </w:r>
      <w:r>
        <w:rPr>
          <w:spacing w:val="-55"/>
        </w:rPr>
        <w:t xml:space="preserve"> </w:t>
      </w:r>
      <w:r>
        <w:rPr>
          <w:w w:val="95"/>
        </w:rPr>
        <w:t>functional</w:t>
      </w:r>
      <w:r>
        <w:rPr>
          <w:spacing w:val="38"/>
          <w:w w:val="95"/>
        </w:rPr>
        <w:t xml:space="preserve"> </w:t>
      </w:r>
      <w:r>
        <w:rPr>
          <w:w w:val="95"/>
        </w:rPr>
        <w:t>connections</w:t>
      </w:r>
      <w:r>
        <w:rPr>
          <w:spacing w:val="38"/>
          <w:w w:val="95"/>
        </w:rPr>
        <w:t xml:space="preserve"> </w:t>
      </w:r>
      <w:r>
        <w:rPr>
          <w:w w:val="95"/>
        </w:rPr>
        <w:t>and</w:t>
      </w:r>
      <w:r>
        <w:rPr>
          <w:spacing w:val="38"/>
          <w:w w:val="95"/>
        </w:rPr>
        <w:t xml:space="preserve"> </w:t>
      </w:r>
      <w:r>
        <w:rPr>
          <w:w w:val="95"/>
        </w:rPr>
        <w:t>the</w:t>
      </w:r>
      <w:r>
        <w:rPr>
          <w:spacing w:val="38"/>
          <w:w w:val="95"/>
        </w:rPr>
        <w:t xml:space="preserve"> </w:t>
      </w:r>
      <w:r>
        <w:rPr>
          <w:w w:val="95"/>
        </w:rPr>
        <w:t>initial</w:t>
      </w:r>
      <w:r>
        <w:rPr>
          <w:spacing w:val="38"/>
          <w:w w:val="95"/>
        </w:rPr>
        <w:t xml:space="preserve"> </w:t>
      </w:r>
      <w:r>
        <w:rPr>
          <w:w w:val="95"/>
        </w:rPr>
        <w:t>synchronization</w:t>
      </w:r>
      <w:r>
        <w:rPr>
          <w:spacing w:val="39"/>
          <w:w w:val="95"/>
        </w:rPr>
        <w:t xml:space="preserve"> </w:t>
      </w:r>
      <w:r>
        <w:rPr>
          <w:w w:val="95"/>
        </w:rPr>
        <w:t>was</w:t>
      </w:r>
      <w:r>
        <w:rPr>
          <w:spacing w:val="38"/>
          <w:w w:val="95"/>
        </w:rPr>
        <w:t xml:space="preserve"> </w:t>
      </w:r>
      <w:r>
        <w:rPr>
          <w:w w:val="95"/>
        </w:rPr>
        <w:t>too</w:t>
      </w:r>
      <w:r>
        <w:rPr>
          <w:spacing w:val="38"/>
          <w:w w:val="95"/>
        </w:rPr>
        <w:t xml:space="preserve"> </w:t>
      </w:r>
      <w:r>
        <w:rPr>
          <w:w w:val="95"/>
        </w:rPr>
        <w:t>low</w:t>
      </w:r>
      <w:r>
        <w:rPr>
          <w:spacing w:val="38"/>
          <w:w w:val="95"/>
        </w:rPr>
        <w:t xml:space="preserve"> </w:t>
      </w:r>
      <w:r>
        <w:rPr>
          <w:w w:val="95"/>
        </w:rPr>
        <w:t>to</w:t>
      </w:r>
      <w:r>
        <w:rPr>
          <w:spacing w:val="38"/>
          <w:w w:val="95"/>
        </w:rPr>
        <w:t xml:space="preserve"> </w:t>
      </w:r>
      <w:r>
        <w:rPr>
          <w:w w:val="95"/>
        </w:rPr>
        <w:t>be</w:t>
      </w:r>
      <w:r>
        <w:rPr>
          <w:spacing w:val="39"/>
          <w:w w:val="95"/>
        </w:rPr>
        <w:t xml:space="preserve"> </w:t>
      </w:r>
      <w:r>
        <w:rPr>
          <w:w w:val="95"/>
        </w:rPr>
        <w:t>affected</w:t>
      </w:r>
      <w:r>
        <w:rPr>
          <w:spacing w:val="-53"/>
          <w:w w:val="95"/>
        </w:rPr>
        <w:t xml:space="preserve"> </w:t>
      </w:r>
      <w:r>
        <w:rPr>
          <w:w w:val="95"/>
        </w:rPr>
        <w:t>by silencing.</w:t>
      </w:r>
      <w:r>
        <w:rPr>
          <w:spacing w:val="1"/>
          <w:w w:val="95"/>
        </w:rPr>
        <w:t xml:space="preserve"> </w:t>
      </w:r>
      <w:r>
        <w:rPr>
          <w:w w:val="95"/>
        </w:rPr>
        <w:t>A contradiction was appearing between scale-free connectivity and</w:t>
      </w:r>
      <w:r>
        <w:rPr>
          <w:spacing w:val="1"/>
          <w:w w:val="95"/>
        </w:rPr>
        <w:t xml:space="preserve"> </w:t>
      </w:r>
      <w:r>
        <w:t>desynchronization.</w:t>
      </w:r>
    </w:p>
    <w:p w14:paraId="0CF88097" w14:textId="77777777" w:rsidR="00F5531B" w:rsidRDefault="00F5531B">
      <w:pPr>
        <w:pStyle w:val="BodyText"/>
      </w:pPr>
    </w:p>
    <w:p w14:paraId="3469E484" w14:textId="77777777" w:rsidR="00F5531B" w:rsidRDefault="00F53AF1">
      <w:pPr>
        <w:pStyle w:val="Heading1"/>
        <w:numPr>
          <w:ilvl w:val="2"/>
          <w:numId w:val="5"/>
        </w:numPr>
        <w:tabs>
          <w:tab w:val="left" w:pos="2051"/>
        </w:tabs>
        <w:spacing w:before="174"/>
        <w:jc w:val="both"/>
      </w:pPr>
      <w:bookmarkStart w:id="67" w:name="Predetermined_hub_cells_are_not_function"/>
      <w:bookmarkStart w:id="68" w:name="_bookmark40"/>
      <w:bookmarkEnd w:id="67"/>
      <w:bookmarkEnd w:id="68"/>
      <w:r>
        <w:t>Predetermined</w:t>
      </w:r>
      <w:r>
        <w:rPr>
          <w:spacing w:val="-6"/>
        </w:rPr>
        <w:t xml:space="preserve"> </w:t>
      </w:r>
      <w:r>
        <w:t>hub</w:t>
      </w:r>
      <w:r>
        <w:rPr>
          <w:spacing w:val="-5"/>
        </w:rPr>
        <w:t xml:space="preserve"> </w:t>
      </w:r>
      <w:r>
        <w:t>cells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functional</w:t>
      </w:r>
      <w:r>
        <w:rPr>
          <w:spacing w:val="-5"/>
        </w:rPr>
        <w:t xml:space="preserve"> </w:t>
      </w:r>
      <w:r>
        <w:t>hub</w:t>
      </w:r>
      <w:r>
        <w:rPr>
          <w:spacing w:val="-5"/>
        </w:rPr>
        <w:t xml:space="preserve"> </w:t>
      </w:r>
      <w:r>
        <w:t>cells</w:t>
      </w:r>
    </w:p>
    <w:p w14:paraId="5D70769D" w14:textId="77777777" w:rsidR="00F5531B" w:rsidRDefault="00F53AF1">
      <w:pPr>
        <w:pStyle w:val="BodyText"/>
        <w:spacing w:before="208" w:line="578" w:lineRule="exact"/>
        <w:ind w:left="1192" w:right="648" w:firstLine="576"/>
        <w:jc w:val="both"/>
      </w:pPr>
      <w:r>
        <w:rPr>
          <w:w w:val="95"/>
        </w:rPr>
        <w:t>As the well-connected islet was unsuccessful in establishing the desired net-</w:t>
      </w:r>
      <w:r>
        <w:rPr>
          <w:spacing w:val="1"/>
          <w:w w:val="95"/>
        </w:rPr>
        <w:t xml:space="preserve"> </w:t>
      </w:r>
      <w:r>
        <w:rPr>
          <w:w w:val="95"/>
        </w:rPr>
        <w:t>work, a pr</w:t>
      </w:r>
      <w:r>
        <w:rPr>
          <w:w w:val="95"/>
        </w:rPr>
        <w:t>edetermined hub cell was placed randomly in the islet with certain pa-</w:t>
      </w:r>
      <w:r>
        <w:rPr>
          <w:spacing w:val="1"/>
          <w:w w:val="95"/>
        </w:rPr>
        <w:t xml:space="preserve"> </w:t>
      </w:r>
      <w:r>
        <w:rPr>
          <w:w w:val="95"/>
        </w:rPr>
        <w:t>rameter values, making it more excitable and more strongly connected based on</w:t>
      </w:r>
      <w:r>
        <w:rPr>
          <w:spacing w:val="1"/>
          <w:w w:val="95"/>
        </w:rPr>
        <w:t xml:space="preserve"> </w:t>
      </w:r>
      <w:r>
        <w:t>experimental results [</w:t>
      </w:r>
      <w:hyperlink w:anchor="_bookmark130" w:history="1">
        <w:r>
          <w:rPr>
            <w:color w:val="0000FF"/>
          </w:rPr>
          <w:t>10</w:t>
        </w:r>
      </w:hyperlink>
      <w:r>
        <w:t>].</w:t>
      </w:r>
      <w:r>
        <w:rPr>
          <w:spacing w:val="1"/>
        </w:rPr>
        <w:t xml:space="preserve"> </w:t>
      </w:r>
      <w:r>
        <w:t>This set up is similar to previous work [</w:t>
      </w:r>
      <w:hyperlink w:anchor="_bookmark125" w:history="1">
        <w:r>
          <w:rPr>
            <w:color w:val="0000FF"/>
          </w:rPr>
          <w:t>5</w:t>
        </w:r>
      </w:hyperlink>
      <w:r>
        <w:t>] but with a</w:t>
      </w:r>
      <w:r>
        <w:rPr>
          <w:spacing w:val="1"/>
        </w:rPr>
        <w:t xml:space="preserve"> </w:t>
      </w:r>
      <w:r>
        <w:rPr>
          <w:w w:val="95"/>
        </w:rPr>
        <w:t>single predetermined hub cell in the islet and a simpler model. The predetermined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hub cell with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w w:val="95"/>
        </w:rPr>
        <w:t>= 100 pS was randomly placed in the islet while the remaining</w:t>
      </w:r>
      <w:r>
        <w:rPr>
          <w:spacing w:val="1"/>
          <w:w w:val="95"/>
        </w:rPr>
        <w:t xml:space="preserve"> </w:t>
      </w:r>
      <w:r>
        <w:rPr>
          <w:w w:val="95"/>
        </w:rPr>
        <w:t>c</w:t>
      </w:r>
      <w:r>
        <w:rPr>
          <w:w w:val="95"/>
        </w:rPr>
        <w:t xml:space="preserve">ells had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7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 xml:space="preserve">25) pS. The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was still drawn from the distribution</w:t>
      </w:r>
      <w:r>
        <w:rPr>
          <w:spacing w:val="1"/>
          <w:w w:val="95"/>
        </w:rPr>
        <w:t xml:space="preserve"> </w:t>
      </w:r>
      <w:r>
        <w:t xml:space="preserve">given in Table </w:t>
      </w:r>
      <w:hyperlink w:anchor="_bookmark32" w:history="1">
        <w:r>
          <w:rPr>
            <w:color w:val="0000FF"/>
          </w:rPr>
          <w:t>2.1</w:t>
        </w:r>
      </w:hyperlink>
      <w:r>
        <w:t>.</w:t>
      </w:r>
      <w:r>
        <w:rPr>
          <w:spacing w:val="1"/>
        </w:rPr>
        <w:t xml:space="preserve"> </w:t>
      </w:r>
      <w:r>
        <w:t>For the given mean values, a Hopf bifurcation occurs when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w w:val="95"/>
        </w:rPr>
        <w:t>=</w:t>
      </w:r>
      <w:r>
        <w:rPr>
          <w:spacing w:val="1"/>
          <w:w w:val="95"/>
        </w:rPr>
        <w:t xml:space="preserve"> </w:t>
      </w:r>
      <w:r>
        <w:rPr>
          <w:w w:val="95"/>
        </w:rPr>
        <w:t>133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31 pS, denoting a threshold value for the uncoupled electrical ac-</w:t>
      </w:r>
      <w:r>
        <w:rPr>
          <w:spacing w:val="1"/>
          <w:w w:val="95"/>
        </w:rPr>
        <w:t xml:space="preserve"> </w:t>
      </w:r>
      <w:r>
        <w:rPr>
          <w:spacing w:val="-1"/>
        </w:rPr>
        <w:t>tivity.</w:t>
      </w:r>
      <w:r>
        <w:t xml:space="preserve"> The structural connectivity, described by the gap junctional connections,</w:t>
      </w:r>
      <w:r>
        <w:rPr>
          <w:spacing w:val="1"/>
        </w:rPr>
        <w:t xml:space="preserve"> </w:t>
      </w:r>
      <w:r>
        <w:rPr>
          <w:spacing w:val="-1"/>
        </w:rPr>
        <w:t xml:space="preserve">between the predetermined hub cell </w:t>
      </w:r>
      <w:r>
        <w:t>and its nearest neighbors was also set to be</w:t>
      </w:r>
      <w:r>
        <w:rPr>
          <w:spacing w:val="1"/>
        </w:rPr>
        <w:t xml:space="preserve"> </w:t>
      </w:r>
      <w:r>
        <w:t>twice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strength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o</w:t>
      </w:r>
      <w:r>
        <w:t>ther</w:t>
      </w:r>
      <w:r>
        <w:rPr>
          <w:spacing w:val="18"/>
        </w:rPr>
        <w:t xml:space="preserve"> </w:t>
      </w:r>
      <w:r>
        <w:t>cells</w:t>
      </w:r>
      <w:r>
        <w:rPr>
          <w:spacing w:val="19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islet.</w:t>
      </w:r>
      <w:r>
        <w:rPr>
          <w:spacing w:val="16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aim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this</w:t>
      </w:r>
      <w:r>
        <w:rPr>
          <w:spacing w:val="19"/>
        </w:rPr>
        <w:t xml:space="preserve"> </w:t>
      </w:r>
      <w:r>
        <w:t>schematic</w:t>
      </w:r>
      <w:r>
        <w:rPr>
          <w:spacing w:val="18"/>
        </w:rPr>
        <w:t xml:space="preserve"> </w:t>
      </w:r>
      <w:r>
        <w:t>was</w:t>
      </w:r>
      <w:r>
        <w:rPr>
          <w:spacing w:val="-56"/>
        </w:rPr>
        <w:t xml:space="preserve"> </w:t>
      </w:r>
      <w:r>
        <w:t>to predetermine a cell that could satisfy the definitions of both a functional and</w:t>
      </w:r>
      <w:r>
        <w:rPr>
          <w:spacing w:val="1"/>
        </w:rPr>
        <w:t xml:space="preserve"> </w:t>
      </w:r>
      <w:r>
        <w:t>synchronization</w:t>
      </w:r>
      <w:r>
        <w:rPr>
          <w:spacing w:val="18"/>
        </w:rPr>
        <w:t xml:space="preserve"> </w:t>
      </w:r>
      <w:r>
        <w:t>hub.</w:t>
      </w:r>
    </w:p>
    <w:p w14:paraId="3E835CFF" w14:textId="77777777" w:rsidR="00F5531B" w:rsidRDefault="00F5531B">
      <w:pPr>
        <w:spacing w:line="578" w:lineRule="exact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093750F" w14:textId="77777777" w:rsidR="00F5531B" w:rsidRDefault="00F5531B">
      <w:pPr>
        <w:pStyle w:val="BodyText"/>
        <w:spacing w:before="1"/>
        <w:rPr>
          <w:sz w:val="3"/>
        </w:rPr>
      </w:pPr>
    </w:p>
    <w:p w14:paraId="43FE92CC" w14:textId="77777777" w:rsidR="00F5531B" w:rsidRDefault="00F53AF1">
      <w:pPr>
        <w:pStyle w:val="BodyText"/>
        <w:ind w:left="1728"/>
        <w:rPr>
          <w:sz w:val="20"/>
        </w:rPr>
      </w:pPr>
      <w:r>
        <w:rPr>
          <w:noProof/>
          <w:sz w:val="20"/>
        </w:rPr>
        <w:drawing>
          <wp:inline distT="0" distB="0" distL="0" distR="0" wp14:anchorId="56656B57" wp14:editId="0BD3C6A5">
            <wp:extent cx="4763547" cy="1562671"/>
            <wp:effectExtent l="0" t="0" r="0" b="0"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3547" cy="1562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52677D" w14:textId="77777777" w:rsidR="00F5531B" w:rsidRDefault="00F5531B">
      <w:pPr>
        <w:pStyle w:val="BodyText"/>
        <w:rPr>
          <w:sz w:val="20"/>
        </w:rPr>
      </w:pPr>
    </w:p>
    <w:p w14:paraId="2C58F5E9" w14:textId="77777777" w:rsidR="00F5531B" w:rsidRDefault="00F5531B">
      <w:pPr>
        <w:pStyle w:val="BodyText"/>
        <w:spacing w:before="6"/>
        <w:rPr>
          <w:sz w:val="20"/>
        </w:rPr>
      </w:pPr>
    </w:p>
    <w:p w14:paraId="6BDEBAC4" w14:textId="77777777" w:rsidR="00F5531B" w:rsidRDefault="00F53AF1">
      <w:pPr>
        <w:spacing w:before="39" w:line="391" w:lineRule="auto"/>
        <w:ind w:left="1191" w:right="649"/>
        <w:jc w:val="both"/>
      </w:pPr>
      <w:r>
        <w:rPr>
          <w:w w:val="95"/>
          <w:sz w:val="24"/>
        </w:rPr>
        <w:t>Figure</w:t>
      </w:r>
      <w:r>
        <w:rPr>
          <w:spacing w:val="52"/>
          <w:sz w:val="24"/>
        </w:rPr>
        <w:t xml:space="preserve"> </w:t>
      </w:r>
      <w:r>
        <w:rPr>
          <w:w w:val="95"/>
          <w:sz w:val="24"/>
        </w:rPr>
        <w:t>2.5:</w:t>
      </w:r>
      <w:r>
        <w:rPr>
          <w:spacing w:val="53"/>
          <w:sz w:val="24"/>
        </w:rPr>
        <w:t xml:space="preserve"> </w:t>
      </w:r>
      <w:bookmarkStart w:id="69" w:name="_bookmark41"/>
      <w:bookmarkEnd w:id="69"/>
      <w:r>
        <w:rPr>
          <w:b/>
          <w:w w:val="95"/>
        </w:rPr>
        <w:t>Predetermined</w:t>
      </w:r>
      <w:r>
        <w:rPr>
          <w:b/>
          <w:spacing w:val="50"/>
        </w:rPr>
        <w:t xml:space="preserve"> </w:t>
      </w:r>
      <w:r>
        <w:rPr>
          <w:b/>
          <w:w w:val="95"/>
        </w:rPr>
        <w:t>hub</w:t>
      </w:r>
      <w:r>
        <w:rPr>
          <w:b/>
          <w:spacing w:val="50"/>
        </w:rPr>
        <w:t xml:space="preserve"> </w:t>
      </w:r>
      <w:r>
        <w:rPr>
          <w:b/>
          <w:w w:val="95"/>
        </w:rPr>
        <w:t>cell.</w:t>
      </w:r>
      <w:r>
        <w:rPr>
          <w:b/>
          <w:spacing w:val="51"/>
        </w:rPr>
        <w:t xml:space="preserve"> </w:t>
      </w:r>
      <w:r>
        <w:rPr>
          <w:w w:val="95"/>
        </w:rPr>
        <w:t>This</w:t>
      </w:r>
      <w:r>
        <w:rPr>
          <w:spacing w:val="48"/>
        </w:rPr>
        <w:t xml:space="preserve"> </w:t>
      </w:r>
      <w:r>
        <w:rPr>
          <w:w w:val="95"/>
        </w:rPr>
        <w:t>parameter</w:t>
      </w:r>
      <w:r>
        <w:rPr>
          <w:spacing w:val="48"/>
        </w:rPr>
        <w:t xml:space="preserve"> </w:t>
      </w:r>
      <w:r>
        <w:rPr>
          <w:w w:val="95"/>
        </w:rPr>
        <w:t>set</w:t>
      </w:r>
      <w:r>
        <w:rPr>
          <w:spacing w:val="47"/>
        </w:rPr>
        <w:t xml:space="preserve"> </w:t>
      </w:r>
      <w:r>
        <w:rPr>
          <w:w w:val="95"/>
        </w:rPr>
        <w:t>had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 xml:space="preserve">ATP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w w:val="95"/>
        </w:rPr>
        <w:t>(nonhubs)</w:t>
      </w:r>
      <w:r>
        <w:rPr>
          <w:spacing w:val="48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-6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7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25)</w:t>
      </w:r>
      <w:r>
        <w:rPr>
          <w:spacing w:val="47"/>
        </w:rPr>
        <w:t xml:space="preserve"> </w:t>
      </w:r>
      <w:r>
        <w:rPr>
          <w:w w:val="95"/>
        </w:rPr>
        <w:t>pS,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 xml:space="preserve">ATP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w w:val="95"/>
        </w:rPr>
        <w:t>(hub)</w:t>
      </w:r>
      <w:r>
        <w:rPr>
          <w:spacing w:val="48"/>
        </w:rPr>
        <w:t xml:space="preserve"> </w:t>
      </w:r>
      <w:r>
        <w:rPr>
          <w:w w:val="95"/>
        </w:rPr>
        <w:t>=</w:t>
      </w:r>
      <w:r>
        <w:rPr>
          <w:spacing w:val="48"/>
        </w:rPr>
        <w:t xml:space="preserve"> </w:t>
      </w:r>
      <w:r>
        <w:rPr>
          <w:w w:val="95"/>
        </w:rPr>
        <w:t>100</w:t>
      </w:r>
      <w:r>
        <w:rPr>
          <w:spacing w:val="47"/>
        </w:rPr>
        <w:t xml:space="preserve"> </w:t>
      </w:r>
      <w:r>
        <w:rPr>
          <w:w w:val="95"/>
        </w:rPr>
        <w:t>pS,</w:t>
      </w:r>
      <w:r>
        <w:rPr>
          <w:spacing w:val="48"/>
        </w:rPr>
        <w:t xml:space="preserve"> </w:t>
      </w:r>
      <w:r>
        <w:rPr>
          <w:w w:val="95"/>
        </w:rPr>
        <w:t>and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59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63"/>
        </w:rPr>
        <w:t xml:space="preserve">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(4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2)</w:t>
      </w:r>
      <w:r>
        <w:rPr>
          <w:spacing w:val="48"/>
        </w:rPr>
        <w:t xml:space="preserve"> </w:t>
      </w:r>
      <w:r>
        <w:rPr>
          <w:w w:val="95"/>
        </w:rPr>
        <w:t>pS.</w:t>
      </w:r>
      <w:r>
        <w:rPr>
          <w:spacing w:val="47"/>
        </w:rPr>
        <w:t xml:space="preserve"> </w:t>
      </w:r>
      <w:r>
        <w:rPr>
          <w:w w:val="95"/>
        </w:rPr>
        <w:t>(A)</w:t>
      </w:r>
      <w:r>
        <w:rPr>
          <w:spacing w:val="48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distribution</w:t>
      </w:r>
      <w:r>
        <w:rPr>
          <w:spacing w:val="1"/>
          <w:w w:val="95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functional</w:t>
      </w:r>
      <w:r>
        <w:rPr>
          <w:spacing w:val="40"/>
        </w:rPr>
        <w:t xml:space="preserve"> </w:t>
      </w:r>
      <w:r>
        <w:t>connections</w:t>
      </w:r>
      <w:r>
        <w:rPr>
          <w:spacing w:val="40"/>
        </w:rPr>
        <w:t xml:space="preserve"> </w:t>
      </w:r>
      <w:r>
        <w:t>fitted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power</w:t>
      </w:r>
      <w:r>
        <w:rPr>
          <w:spacing w:val="40"/>
        </w:rPr>
        <w:t xml:space="preserve"> </w:t>
      </w:r>
      <w:r>
        <w:t>law</w:t>
      </w:r>
      <w:r>
        <w:rPr>
          <w:spacing w:val="40"/>
        </w:rPr>
        <w:t xml:space="preserve"> </w:t>
      </w:r>
      <w:r>
        <w:t>with</w:t>
      </w:r>
      <w:r>
        <w:rPr>
          <w:spacing w:val="41"/>
        </w:rPr>
        <w:t xml:space="preserve"> </w:t>
      </w:r>
      <w:r>
        <w:rPr>
          <w:rFonts w:ascii="Bookman Old Style" w:hAnsi="Bookman Old Style"/>
          <w:i/>
        </w:rPr>
        <w:t>R</w:t>
      </w:r>
      <w:r>
        <w:rPr>
          <w:rFonts w:ascii="Tahoma" w:hAnsi="Tahoma"/>
          <w:vertAlign w:val="superscript"/>
        </w:rPr>
        <w:t>2</w:t>
      </w:r>
      <w:r>
        <w:rPr>
          <w:rFonts w:ascii="Tahoma" w:hAnsi="Tahoma"/>
          <w:spacing w:val="43"/>
        </w:rPr>
        <w:t xml:space="preserve"> </w:t>
      </w:r>
      <w:r>
        <w:t>=</w:t>
      </w:r>
      <w:r>
        <w:rPr>
          <w:spacing w:val="50"/>
        </w:rPr>
        <w:t xml:space="preserve"> </w:t>
      </w:r>
      <w:r>
        <w:t>0</w:t>
      </w:r>
      <w:r>
        <w:rPr>
          <w:rFonts w:ascii="Bookman Old Style" w:hAnsi="Bookman Old Style"/>
          <w:i/>
        </w:rPr>
        <w:t>.</w:t>
      </w:r>
      <w:r>
        <w:t xml:space="preserve">13.  </w:t>
      </w:r>
      <w:r>
        <w:rPr>
          <w:spacing w:val="15"/>
        </w:rPr>
        <w:t xml:space="preserve"> </w:t>
      </w:r>
      <w:r>
        <w:t>(B)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functional</w:t>
      </w:r>
    </w:p>
    <w:p w14:paraId="5AAFEA36" w14:textId="77777777" w:rsidR="00F5531B" w:rsidRDefault="00F53AF1">
      <w:pPr>
        <w:spacing w:before="124"/>
        <w:ind w:left="1192"/>
        <w:jc w:val="both"/>
      </w:pPr>
      <w:r>
        <w:t>connectivity graphs before (top panel) and after</w:t>
      </w:r>
      <w:r>
        <w:rPr>
          <w:spacing w:val="1"/>
        </w:rPr>
        <w:t xml:space="preserve"> </w:t>
      </w:r>
      <w:r>
        <w:t>(bottom panel) the silencing of hub</w:t>
      </w:r>
      <w:r>
        <w:rPr>
          <w:spacing w:val="1"/>
        </w:rPr>
        <w:t xml:space="preserve"> </w:t>
      </w:r>
      <w:r>
        <w:t>cell</w:t>
      </w:r>
    </w:p>
    <w:p w14:paraId="29B900F2" w14:textId="77777777" w:rsidR="00F5531B" w:rsidRDefault="00F5531B">
      <w:pPr>
        <w:pStyle w:val="BodyText"/>
        <w:spacing w:before="8"/>
        <w:rPr>
          <w:sz w:val="25"/>
        </w:rPr>
      </w:pPr>
    </w:p>
    <w:p w14:paraId="396609E6" w14:textId="77777777" w:rsidR="00F5531B" w:rsidRDefault="00F53AF1">
      <w:pPr>
        <w:ind w:left="1192"/>
      </w:pPr>
      <w:r>
        <w:t>1.</w:t>
      </w:r>
      <w:r>
        <w:rPr>
          <w:spacing w:val="16"/>
        </w:rPr>
        <w:t xml:space="preserve"> </w:t>
      </w:r>
      <w:r>
        <w:t>(C)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raster</w:t>
      </w:r>
      <w:r>
        <w:rPr>
          <w:spacing w:val="-10"/>
        </w:rPr>
        <w:t xml:space="preserve"> </w:t>
      </w:r>
      <w:r>
        <w:t>plots</w:t>
      </w:r>
      <w:r>
        <w:rPr>
          <w:spacing w:val="-10"/>
        </w:rPr>
        <w:t xml:space="preserve"> </w:t>
      </w:r>
      <w:r>
        <w:t>before</w:t>
      </w:r>
      <w:r>
        <w:rPr>
          <w:spacing w:val="-10"/>
        </w:rPr>
        <w:t xml:space="preserve"> </w:t>
      </w:r>
      <w:r>
        <w:t>(top</w:t>
      </w:r>
      <w:r>
        <w:rPr>
          <w:spacing w:val="-10"/>
        </w:rPr>
        <w:t xml:space="preserve"> </w:t>
      </w:r>
      <w:r>
        <w:t>panel)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after</w:t>
      </w:r>
      <w:r>
        <w:rPr>
          <w:spacing w:val="-10"/>
        </w:rPr>
        <w:t xml:space="preserve"> </w:t>
      </w:r>
      <w:r>
        <w:t>(bottom</w:t>
      </w:r>
      <w:r>
        <w:rPr>
          <w:spacing w:val="-10"/>
        </w:rPr>
        <w:t xml:space="preserve"> </w:t>
      </w:r>
      <w:r>
        <w:t>panel)</w:t>
      </w:r>
      <w:r>
        <w:rPr>
          <w:spacing w:val="-10"/>
        </w:rPr>
        <w:t xml:space="preserve"> </w:t>
      </w:r>
      <w:r>
        <w:t>hub</w:t>
      </w:r>
      <w:r>
        <w:rPr>
          <w:spacing w:val="-10"/>
        </w:rPr>
        <w:t xml:space="preserve"> </w:t>
      </w:r>
      <w:r>
        <w:t>cell</w:t>
      </w:r>
      <w:r>
        <w:rPr>
          <w:spacing w:val="-11"/>
        </w:rPr>
        <w:t xml:space="preserve"> </w:t>
      </w:r>
      <w:r>
        <w:t>1</w:t>
      </w:r>
      <w:r>
        <w:rPr>
          <w:spacing w:val="-10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silenced.</w:t>
      </w:r>
    </w:p>
    <w:p w14:paraId="1A96890F" w14:textId="77777777" w:rsidR="00F5531B" w:rsidRDefault="00F5531B">
      <w:pPr>
        <w:pStyle w:val="BodyText"/>
        <w:rPr>
          <w:sz w:val="22"/>
        </w:rPr>
      </w:pPr>
    </w:p>
    <w:p w14:paraId="1C14C963" w14:textId="77777777" w:rsidR="00F5531B" w:rsidRDefault="00F53AF1">
      <w:pPr>
        <w:pStyle w:val="BodyText"/>
        <w:spacing w:before="174" w:line="506" w:lineRule="auto"/>
        <w:ind w:left="1192" w:right="648" w:firstLine="576"/>
        <w:jc w:val="both"/>
      </w:pPr>
      <w:r>
        <w:rPr>
          <w:w w:val="95"/>
        </w:rPr>
        <w:t>As</w:t>
      </w:r>
      <w:r>
        <w:rPr>
          <w:spacing w:val="19"/>
          <w:w w:val="95"/>
        </w:rPr>
        <w:t xml:space="preserve"> </w:t>
      </w:r>
      <w:r>
        <w:rPr>
          <w:w w:val="95"/>
        </w:rPr>
        <w:t>expected,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initial</w:t>
      </w:r>
      <w:r>
        <w:rPr>
          <w:spacing w:val="20"/>
          <w:w w:val="95"/>
        </w:rPr>
        <w:t xml:space="preserve"> </w:t>
      </w:r>
      <w:r>
        <w:rPr>
          <w:w w:val="95"/>
        </w:rPr>
        <w:t>synchrony</w:t>
      </w:r>
      <w:r>
        <w:rPr>
          <w:spacing w:val="19"/>
          <w:w w:val="95"/>
        </w:rPr>
        <w:t xml:space="preserve"> </w:t>
      </w:r>
      <w:r>
        <w:rPr>
          <w:w w:val="95"/>
        </w:rPr>
        <w:t>was</w:t>
      </w:r>
      <w:r>
        <w:rPr>
          <w:spacing w:val="19"/>
          <w:w w:val="95"/>
        </w:rPr>
        <w:t xml:space="preserve"> </w:t>
      </w:r>
      <w:r>
        <w:rPr>
          <w:w w:val="95"/>
        </w:rPr>
        <w:t>high</w:t>
      </w:r>
      <w:r>
        <w:rPr>
          <w:spacing w:val="20"/>
          <w:w w:val="95"/>
        </w:rPr>
        <w:t xml:space="preserve"> </w:t>
      </w:r>
      <w:r>
        <w:rPr>
          <w:w w:val="95"/>
        </w:rPr>
        <w:t>(SI=96.5)</w:t>
      </w:r>
      <w:r>
        <w:rPr>
          <w:spacing w:val="19"/>
          <w:w w:val="95"/>
        </w:rPr>
        <w:t xml:space="preserve"> </w:t>
      </w:r>
      <w:r>
        <w:rPr>
          <w:w w:val="95"/>
        </w:rPr>
        <w:t>for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example</w:t>
      </w:r>
      <w:r>
        <w:rPr>
          <w:spacing w:val="19"/>
          <w:w w:val="95"/>
        </w:rPr>
        <w:t xml:space="preserve"> </w:t>
      </w:r>
      <w:r>
        <w:rPr>
          <w:w w:val="95"/>
        </w:rPr>
        <w:t>s</w:t>
      </w:r>
      <w:r>
        <w:rPr>
          <w:w w:val="95"/>
        </w:rPr>
        <w:t>hown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in Fig </w:t>
      </w:r>
      <w:hyperlink w:anchor="_bookmark41" w:history="1">
        <w:r>
          <w:rPr>
            <w:color w:val="0000FF"/>
            <w:w w:val="95"/>
          </w:rPr>
          <w:t>2.5</w:t>
        </w:r>
      </w:hyperlink>
      <w:r>
        <w:rPr>
          <w:w w:val="95"/>
        </w:rPr>
        <w:t>(C) top panel, since the center cell was able to provide enough stimulus to</w:t>
      </w:r>
      <w:r>
        <w:rPr>
          <w:spacing w:val="1"/>
          <w:w w:val="95"/>
        </w:rPr>
        <w:t xml:space="preserve"> </w:t>
      </w:r>
      <w:r>
        <w:rPr>
          <w:w w:val="95"/>
        </w:rPr>
        <w:t>neighboring cells to activate the rest of the islet.</w:t>
      </w:r>
      <w:r>
        <w:rPr>
          <w:spacing w:val="1"/>
          <w:w w:val="95"/>
        </w:rPr>
        <w:t xml:space="preserve"> </w:t>
      </w:r>
      <w:r>
        <w:rPr>
          <w:w w:val="95"/>
        </w:rPr>
        <w:t>Once the predetermined hub cell</w:t>
      </w:r>
      <w:r>
        <w:rPr>
          <w:spacing w:val="1"/>
          <w:w w:val="95"/>
        </w:rPr>
        <w:t xml:space="preserve"> </w:t>
      </w:r>
      <w:r>
        <w:rPr>
          <w:w w:val="95"/>
        </w:rPr>
        <w:t>was silenced, the remaining cells in the islet were no longer recruited into activity</w:t>
      </w:r>
      <w:r>
        <w:rPr>
          <w:spacing w:val="1"/>
          <w:w w:val="95"/>
        </w:rPr>
        <w:t xml:space="preserve"> </w:t>
      </w:r>
      <w:r>
        <w:t xml:space="preserve">and remained silent as well, depicted in Fig </w:t>
      </w:r>
      <w:hyperlink w:anchor="_bookmark41" w:history="1">
        <w:r>
          <w:rPr>
            <w:color w:val="0000FF"/>
          </w:rPr>
          <w:t>2.5</w:t>
        </w:r>
      </w:hyperlink>
      <w:r>
        <w:t>(C) bottom panel.</w:t>
      </w:r>
      <w:r>
        <w:rPr>
          <w:spacing w:val="1"/>
        </w:rPr>
        <w:t xml:space="preserve"> </w:t>
      </w:r>
      <w:r>
        <w:t>In the initial</w:t>
      </w:r>
      <w:r>
        <w:rPr>
          <w:spacing w:val="1"/>
        </w:rPr>
        <w:t xml:space="preserve"> </w:t>
      </w:r>
      <w:r>
        <w:rPr>
          <w:w w:val="95"/>
        </w:rPr>
        <w:t>simulation, almost all of the cells were behaving similarl</w:t>
      </w:r>
      <w:r>
        <w:rPr>
          <w:w w:val="95"/>
        </w:rPr>
        <w:t>y and thus the majority of</w:t>
      </w:r>
      <w:r>
        <w:rPr>
          <w:spacing w:val="1"/>
          <w:w w:val="95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islet</w:t>
      </w:r>
      <w:r>
        <w:rPr>
          <w:spacing w:val="-10"/>
        </w:rPr>
        <w:t xml:space="preserve"> </w:t>
      </w:r>
      <w:r>
        <w:rPr>
          <w:spacing w:val="-1"/>
        </w:rPr>
        <w:t>was</w:t>
      </w:r>
      <w:r>
        <w:rPr>
          <w:spacing w:val="-10"/>
        </w:rPr>
        <w:t xml:space="preserve"> </w:t>
      </w:r>
      <w:r>
        <w:rPr>
          <w:spacing w:val="-1"/>
        </w:rPr>
        <w:t>tightly</w:t>
      </w:r>
      <w:r>
        <w:rPr>
          <w:spacing w:val="-10"/>
        </w:rPr>
        <w:t xml:space="preserve"> </w:t>
      </w:r>
      <w:r>
        <w:rPr>
          <w:spacing w:val="-1"/>
        </w:rPr>
        <w:t>functionally</w:t>
      </w:r>
      <w:r>
        <w:rPr>
          <w:spacing w:val="-10"/>
        </w:rPr>
        <w:t xml:space="preserve"> </w:t>
      </w:r>
      <w:r>
        <w:t>connected</w:t>
      </w:r>
      <w:r>
        <w:rPr>
          <w:spacing w:val="-9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shown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Fig</w:t>
      </w:r>
      <w:r>
        <w:rPr>
          <w:spacing w:val="-10"/>
        </w:rPr>
        <w:t xml:space="preserve"> </w:t>
      </w:r>
      <w:hyperlink w:anchor="_bookmark41" w:history="1">
        <w:r>
          <w:rPr>
            <w:color w:val="0000FF"/>
          </w:rPr>
          <w:t>2.5</w:t>
        </w:r>
      </w:hyperlink>
      <w:r>
        <w:t>(B)</w:t>
      </w:r>
      <w:r>
        <w:rPr>
          <w:spacing w:val="-10"/>
        </w:rPr>
        <w:t xml:space="preserve"> </w:t>
      </w:r>
      <w:r>
        <w:t>top</w:t>
      </w:r>
      <w:r>
        <w:rPr>
          <w:spacing w:val="-9"/>
        </w:rPr>
        <w:t xml:space="preserve"> </w:t>
      </w:r>
      <w:r>
        <w:t>panel.</w:t>
      </w:r>
      <w:r>
        <w:rPr>
          <w:spacing w:val="9"/>
        </w:rPr>
        <w:t xml:space="preserve"> </w:t>
      </w:r>
      <w:r>
        <w:t>With</w:t>
      </w:r>
      <w:r>
        <w:rPr>
          <w:spacing w:val="-55"/>
        </w:rPr>
        <w:t xml:space="preserve"> </w:t>
      </w:r>
      <w:r>
        <w:rPr>
          <w:w w:val="95"/>
        </w:rPr>
        <w:t>no activity in the islet post-silencing, the functional connectivity disappeared as it</w:t>
      </w:r>
      <w:r>
        <w:rPr>
          <w:spacing w:val="1"/>
          <w:w w:val="95"/>
        </w:rPr>
        <w:t xml:space="preserve"> </w:t>
      </w:r>
      <w:r>
        <w:t>depends on correlated activ</w:t>
      </w:r>
      <w:r>
        <w:t xml:space="preserve">ity in the islet, illustrated in Fig </w:t>
      </w:r>
      <w:hyperlink w:anchor="_bookmark41" w:history="1">
        <w:r>
          <w:rPr>
            <w:color w:val="0000FF"/>
          </w:rPr>
          <w:t>2.5</w:t>
        </w:r>
      </w:hyperlink>
      <w:r>
        <w:t>(B) bottom panel.</w:t>
      </w:r>
      <w:r>
        <w:rPr>
          <w:spacing w:val="-55"/>
        </w:rPr>
        <w:t xml:space="preserve"> </w:t>
      </w:r>
      <w:r>
        <w:t xml:space="preserve">As seen in Fig </w:t>
      </w:r>
      <w:hyperlink w:anchor="_bookmark41" w:history="1">
        <w:r>
          <w:rPr>
            <w:color w:val="0000FF"/>
          </w:rPr>
          <w:t>2.5</w:t>
        </w:r>
      </w:hyperlink>
      <w:r>
        <w:t>(A), the distribution of functional connections did not follow a</w:t>
      </w:r>
      <w:r>
        <w:rPr>
          <w:spacing w:val="1"/>
        </w:rPr>
        <w:t xml:space="preserve"> </w:t>
      </w:r>
      <w:r>
        <w:t>power</w:t>
      </w:r>
      <w:r>
        <w:rPr>
          <w:spacing w:val="16"/>
        </w:rPr>
        <w:t xml:space="preserve"> </w:t>
      </w:r>
      <w:r>
        <w:t>law</w:t>
      </w:r>
      <w:r>
        <w:rPr>
          <w:spacing w:val="16"/>
        </w:rPr>
        <w:t xml:space="preserve"> </w:t>
      </w:r>
      <w:r>
        <w:t>distribution</w:t>
      </w:r>
      <w:r>
        <w:rPr>
          <w:spacing w:val="16"/>
        </w:rPr>
        <w:t xml:space="preserve"> </w:t>
      </w:r>
      <w:r>
        <w:t>as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fit</w:t>
      </w:r>
      <w:r>
        <w:rPr>
          <w:spacing w:val="16"/>
        </w:rPr>
        <w:t xml:space="preserve"> </w:t>
      </w:r>
      <w:r>
        <w:t>had</w:t>
      </w:r>
      <w:r>
        <w:rPr>
          <w:spacing w:val="15"/>
        </w:rPr>
        <w:t xml:space="preserve">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  <w:spacing w:val="-2"/>
        </w:rPr>
        <w:t xml:space="preserve"> </w:t>
      </w:r>
      <w:r>
        <w:t>=</w:t>
      </w:r>
      <w:r>
        <w:rPr>
          <w:spacing w:val="5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13.</w:t>
      </w:r>
    </w:p>
    <w:p w14:paraId="647E92A2" w14:textId="77777777" w:rsidR="00F5531B" w:rsidRDefault="00F53AF1">
      <w:pPr>
        <w:pStyle w:val="BodyText"/>
        <w:spacing w:line="258" w:lineRule="exact"/>
        <w:ind w:left="1768"/>
      </w:pPr>
      <w:r>
        <w:t>It</w:t>
      </w:r>
      <w:r>
        <w:rPr>
          <w:spacing w:val="21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important</w:t>
      </w:r>
      <w:r>
        <w:rPr>
          <w:spacing w:val="21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note</w:t>
      </w:r>
      <w:r>
        <w:rPr>
          <w:spacing w:val="21"/>
        </w:rPr>
        <w:t xml:space="preserve"> </w:t>
      </w:r>
      <w:r>
        <w:t>that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predetermined</w:t>
      </w:r>
      <w:r>
        <w:rPr>
          <w:spacing w:val="21"/>
        </w:rPr>
        <w:t xml:space="preserve"> </w:t>
      </w:r>
      <w:r>
        <w:t>hub</w:t>
      </w:r>
      <w:r>
        <w:rPr>
          <w:spacing w:val="21"/>
        </w:rPr>
        <w:t xml:space="preserve"> </w:t>
      </w:r>
      <w:r>
        <w:t>cell</w:t>
      </w:r>
      <w:r>
        <w:rPr>
          <w:spacing w:val="22"/>
        </w:rPr>
        <w:t xml:space="preserve"> </w:t>
      </w:r>
      <w:r>
        <w:t>had</w:t>
      </w:r>
      <w:r>
        <w:rPr>
          <w:spacing w:val="21"/>
        </w:rPr>
        <w:t xml:space="preserve"> </w:t>
      </w:r>
      <w:r>
        <w:t>no</w:t>
      </w:r>
      <w:r>
        <w:rPr>
          <w:spacing w:val="21"/>
        </w:rPr>
        <w:t xml:space="preserve"> </w:t>
      </w:r>
      <w:r>
        <w:t>functional</w:t>
      </w:r>
    </w:p>
    <w:p w14:paraId="66CC4F7A" w14:textId="77777777" w:rsidR="00F5531B" w:rsidRDefault="00F5531B">
      <w:pPr>
        <w:spacing w:line="258" w:lineRule="exac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711FA79" w14:textId="77777777" w:rsidR="00F5531B" w:rsidRDefault="00F53AF1">
      <w:pPr>
        <w:pStyle w:val="BodyText"/>
        <w:spacing w:before="36" w:line="508" w:lineRule="auto"/>
        <w:ind w:left="1191" w:right="648"/>
        <w:jc w:val="both"/>
      </w:pPr>
      <w:r>
        <w:rPr>
          <w:w w:val="95"/>
        </w:rPr>
        <w:lastRenderedPageBreak/>
        <w:t>connections.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25"/>
          <w:w w:val="95"/>
        </w:rPr>
        <w:t xml:space="preserve"> </w:t>
      </w:r>
      <w:r>
        <w:rPr>
          <w:w w:val="95"/>
        </w:rPr>
        <w:t>predetermined</w:t>
      </w:r>
      <w:r>
        <w:rPr>
          <w:spacing w:val="26"/>
          <w:w w:val="95"/>
        </w:rPr>
        <w:t xml:space="preserve"> </w:t>
      </w:r>
      <w:r>
        <w:rPr>
          <w:w w:val="95"/>
        </w:rPr>
        <w:t>hub</w:t>
      </w:r>
      <w:r>
        <w:rPr>
          <w:spacing w:val="26"/>
          <w:w w:val="95"/>
        </w:rPr>
        <w:t xml:space="preserve"> </w:t>
      </w:r>
      <w:r>
        <w:rPr>
          <w:w w:val="95"/>
        </w:rPr>
        <w:t>cell</w:t>
      </w:r>
      <w:r>
        <w:rPr>
          <w:spacing w:val="26"/>
          <w:w w:val="95"/>
        </w:rPr>
        <w:t xml:space="preserve"> </w:t>
      </w:r>
      <w:r>
        <w:rPr>
          <w:w w:val="95"/>
        </w:rPr>
        <w:t>was</w:t>
      </w:r>
      <w:r>
        <w:rPr>
          <w:spacing w:val="26"/>
          <w:w w:val="95"/>
        </w:rPr>
        <w:t xml:space="preserve"> </w:t>
      </w:r>
      <w:r>
        <w:rPr>
          <w:w w:val="95"/>
        </w:rPr>
        <w:t>set</w:t>
      </w:r>
      <w:r>
        <w:rPr>
          <w:spacing w:val="26"/>
          <w:w w:val="95"/>
        </w:rPr>
        <w:t xml:space="preserve"> </w:t>
      </w:r>
      <w:r>
        <w:rPr>
          <w:w w:val="95"/>
        </w:rPr>
        <w:t>to</w:t>
      </w:r>
      <w:r>
        <w:rPr>
          <w:spacing w:val="26"/>
          <w:w w:val="95"/>
        </w:rPr>
        <w:t xml:space="preserve"> </w:t>
      </w:r>
      <w:r>
        <w:rPr>
          <w:w w:val="95"/>
        </w:rPr>
        <w:t>be</w:t>
      </w:r>
      <w:r>
        <w:rPr>
          <w:spacing w:val="26"/>
          <w:w w:val="95"/>
        </w:rPr>
        <w:t xml:space="preserve"> </w:t>
      </w:r>
      <w:r>
        <w:rPr>
          <w:w w:val="95"/>
        </w:rPr>
        <w:t>highly</w:t>
      </w:r>
      <w:r>
        <w:rPr>
          <w:spacing w:val="26"/>
          <w:w w:val="95"/>
        </w:rPr>
        <w:t xml:space="preserve"> </w:t>
      </w:r>
      <w:r>
        <w:rPr>
          <w:w w:val="95"/>
        </w:rPr>
        <w:t>active,</w:t>
      </w:r>
      <w:r>
        <w:rPr>
          <w:spacing w:val="27"/>
          <w:w w:val="95"/>
        </w:rPr>
        <w:t xml:space="preserve"> </w:t>
      </w:r>
      <w:r>
        <w:rPr>
          <w:w w:val="95"/>
        </w:rPr>
        <w:t>which</w:t>
      </w:r>
      <w:r>
        <w:rPr>
          <w:spacing w:val="26"/>
          <w:w w:val="95"/>
        </w:rPr>
        <w:t xml:space="preserve"> </w:t>
      </w:r>
      <w:r>
        <w:rPr>
          <w:w w:val="95"/>
        </w:rPr>
        <w:t>led</w:t>
      </w:r>
      <w:r>
        <w:rPr>
          <w:spacing w:val="26"/>
          <w:w w:val="95"/>
        </w:rPr>
        <w:t xml:space="preserve"> </w:t>
      </w:r>
      <w:r>
        <w:rPr>
          <w:w w:val="95"/>
        </w:rPr>
        <w:t>to</w:t>
      </w:r>
      <w:r>
        <w:rPr>
          <w:spacing w:val="-53"/>
          <w:w w:val="95"/>
        </w:rPr>
        <w:t xml:space="preserve"> </w:t>
      </w:r>
      <w:r>
        <w:rPr>
          <w:w w:val="95"/>
        </w:rPr>
        <w:t>a difference between the periods of the predetermined hub cell and the remaining</w:t>
      </w:r>
      <w:r>
        <w:rPr>
          <w:spacing w:val="1"/>
          <w:w w:val="95"/>
        </w:rPr>
        <w:t xml:space="preserve"> </w:t>
      </w:r>
      <w:r>
        <w:rPr>
          <w:w w:val="95"/>
        </w:rPr>
        <w:t>cells in</w:t>
      </w:r>
      <w:r>
        <w:rPr>
          <w:w w:val="95"/>
        </w:rPr>
        <w:t xml:space="preserve"> the islet.</w:t>
      </w:r>
      <w:r>
        <w:rPr>
          <w:spacing w:val="1"/>
          <w:w w:val="95"/>
        </w:rPr>
        <w:t xml:space="preserve"> </w:t>
      </w:r>
      <w:r>
        <w:rPr>
          <w:w w:val="95"/>
        </w:rPr>
        <w:t>As the similarity coefficient, which determined the existence of a</w:t>
      </w:r>
      <w:r>
        <w:rPr>
          <w:spacing w:val="1"/>
          <w:w w:val="95"/>
        </w:rPr>
        <w:t xml:space="preserve"> </w:t>
      </w:r>
      <w:r>
        <w:rPr>
          <w:w w:val="95"/>
        </w:rPr>
        <w:t>functional connection, considered the difference between the duration of each cell’s</w:t>
      </w:r>
      <w:r>
        <w:rPr>
          <w:spacing w:val="1"/>
          <w:w w:val="95"/>
        </w:rPr>
        <w:t xml:space="preserve"> </w:t>
      </w:r>
      <w:r>
        <w:rPr>
          <w:w w:val="95"/>
        </w:rPr>
        <w:t>burst and the duration the two cells are coactive, the difference in periods greatly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affected the coefficient. In the example in Fig </w:t>
      </w:r>
      <w:hyperlink w:anchor="_bookmark41" w:history="1">
        <w:r>
          <w:rPr>
            <w:color w:val="0000FF"/>
            <w:w w:val="95"/>
          </w:rPr>
          <w:t>2.5</w:t>
        </w:r>
      </w:hyperlink>
      <w:r>
        <w:rPr>
          <w:w w:val="95"/>
        </w:rPr>
        <w:t>, the predetermined hub cell (cell 1)</w:t>
      </w:r>
      <w:r>
        <w:rPr>
          <w:spacing w:val="-52"/>
          <w:w w:val="95"/>
        </w:rPr>
        <w:t xml:space="preserve"> </w:t>
      </w:r>
      <w:r>
        <w:rPr>
          <w:w w:val="95"/>
        </w:rPr>
        <w:t>bursts twice for every time the other cells in the islet burst, resulting in the duration</w:t>
      </w:r>
      <w:r>
        <w:rPr>
          <w:spacing w:val="1"/>
          <w:w w:val="95"/>
        </w:rPr>
        <w:t xml:space="preserve"> </w:t>
      </w:r>
      <w:r>
        <w:rPr>
          <w:w w:val="95"/>
        </w:rPr>
        <w:t>coactive</w:t>
      </w:r>
      <w:r>
        <w:rPr>
          <w:spacing w:val="17"/>
          <w:w w:val="95"/>
        </w:rPr>
        <w:t xml:space="preserve"> </w:t>
      </w:r>
      <w:r>
        <w:rPr>
          <w:w w:val="95"/>
        </w:rPr>
        <w:t>between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predetermined</w:t>
      </w:r>
      <w:r>
        <w:rPr>
          <w:spacing w:val="18"/>
          <w:w w:val="95"/>
        </w:rPr>
        <w:t xml:space="preserve"> </w:t>
      </w:r>
      <w:r>
        <w:rPr>
          <w:w w:val="95"/>
        </w:rPr>
        <w:t>hub</w:t>
      </w:r>
      <w:r>
        <w:rPr>
          <w:spacing w:val="19"/>
          <w:w w:val="95"/>
        </w:rPr>
        <w:t xml:space="preserve"> </w:t>
      </w:r>
      <w:r>
        <w:rPr>
          <w:w w:val="95"/>
        </w:rPr>
        <w:t>cell</w:t>
      </w:r>
      <w:r>
        <w:rPr>
          <w:spacing w:val="17"/>
          <w:w w:val="95"/>
        </w:rPr>
        <w:t xml:space="preserve"> </w:t>
      </w:r>
      <w:r>
        <w:rPr>
          <w:w w:val="95"/>
        </w:rPr>
        <w:t>an</w:t>
      </w:r>
      <w:r>
        <w:rPr>
          <w:w w:val="95"/>
        </w:rPr>
        <w:t>d</w:t>
      </w:r>
      <w:r>
        <w:rPr>
          <w:spacing w:val="18"/>
          <w:w w:val="95"/>
        </w:rPr>
        <w:t xml:space="preserve"> </w:t>
      </w:r>
      <w:r>
        <w:rPr>
          <w:w w:val="95"/>
        </w:rPr>
        <w:t>a</w:t>
      </w:r>
      <w:r>
        <w:rPr>
          <w:spacing w:val="18"/>
          <w:w w:val="95"/>
        </w:rPr>
        <w:t xml:space="preserve"> </w:t>
      </w:r>
      <w:r>
        <w:rPr>
          <w:w w:val="95"/>
        </w:rPr>
        <w:t>nonhub</w:t>
      </w:r>
      <w:r>
        <w:rPr>
          <w:spacing w:val="18"/>
          <w:w w:val="95"/>
        </w:rPr>
        <w:t xml:space="preserve"> </w:t>
      </w:r>
      <w:r>
        <w:rPr>
          <w:w w:val="95"/>
        </w:rPr>
        <w:t>cell</w:t>
      </w:r>
      <w:r>
        <w:rPr>
          <w:spacing w:val="17"/>
          <w:w w:val="95"/>
        </w:rPr>
        <w:t xml:space="preserve"> </w:t>
      </w:r>
      <w:r>
        <w:rPr>
          <w:w w:val="95"/>
        </w:rPr>
        <w:t>to</w:t>
      </w:r>
      <w:r>
        <w:rPr>
          <w:spacing w:val="19"/>
          <w:w w:val="95"/>
        </w:rPr>
        <w:t xml:space="preserve"> </w:t>
      </w:r>
      <w:r>
        <w:rPr>
          <w:w w:val="95"/>
        </w:rPr>
        <w:t>be</w:t>
      </w:r>
      <w:r>
        <w:rPr>
          <w:spacing w:val="17"/>
          <w:w w:val="95"/>
        </w:rPr>
        <w:t xml:space="preserve"> </w:t>
      </w:r>
      <w:r>
        <w:rPr>
          <w:w w:val="95"/>
        </w:rPr>
        <w:t>equivalent</w:t>
      </w:r>
      <w:r>
        <w:rPr>
          <w:spacing w:val="18"/>
          <w:w w:val="95"/>
        </w:rPr>
        <w:t xml:space="preserve"> </w:t>
      </w:r>
      <w:r>
        <w:rPr>
          <w:w w:val="95"/>
        </w:rPr>
        <w:t>to</w:t>
      </w:r>
    </w:p>
    <w:p w14:paraId="17C2D72A" w14:textId="77777777" w:rsidR="00F5531B" w:rsidRDefault="00F53AF1">
      <w:pPr>
        <w:pStyle w:val="BodyText"/>
        <w:spacing w:line="323" w:lineRule="exact"/>
        <w:ind w:left="1191"/>
        <w:jc w:val="both"/>
      </w:pPr>
      <w:r>
        <w:pict w14:anchorId="567859D8">
          <v:group id="docshapegroup20" o:spid="_x0000_s1156" style="position:absolute;left:0;text-align:left;margin-left:488.35pt;margin-top:7.65pt;width:11.3pt;height:1.7pt;z-index:-18354176;mso-position-horizontal-relative:page" coordorigin="9767,153" coordsize="226,34">
            <v:line id="_x0000_s1158" style="position:absolute" from="9767,158" to="9993,158" strokeweight=".16864mm"/>
            <v:line id="_x0000_s1157" style="position:absolute" from="9908,183" to="9993,183" strokeweight=".1266mm"/>
            <w10:wrap anchorx="page"/>
          </v:group>
        </w:pict>
      </w:r>
      <w:r>
        <w:pict w14:anchorId="621B8C42">
          <v:shape id="docshape21" o:spid="_x0000_s1155" type="#_x0000_t202" style="position:absolute;left:0;text-align:left;margin-left:495.4pt;margin-top:9.95pt;width:4.25pt;height:8pt;z-index:-18353664;mso-position-horizontal-relative:page" filled="f" stroked="f">
            <v:textbox inset="0,0,0,0">
              <w:txbxContent>
                <w:p w14:paraId="111FE48F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the</w:t>
      </w:r>
      <w:r>
        <w:rPr>
          <w:spacing w:val="20"/>
        </w:rPr>
        <w:t xml:space="preserve"> </w:t>
      </w:r>
      <w:r>
        <w:rPr>
          <w:w w:val="94"/>
        </w:rPr>
        <w:t>duration</w:t>
      </w:r>
      <w:r>
        <w:rPr>
          <w:spacing w:val="20"/>
        </w:rPr>
        <w:t xml:space="preserve"> </w:t>
      </w:r>
      <w:r>
        <w:rPr>
          <w:w w:val="90"/>
        </w:rPr>
        <w:t>of</w:t>
      </w:r>
      <w:r>
        <w:rPr>
          <w:spacing w:val="20"/>
        </w:rPr>
        <w:t xml:space="preserve"> </w:t>
      </w:r>
      <w:r>
        <w:rPr>
          <w:w w:val="95"/>
        </w:rPr>
        <w:t>the</w:t>
      </w:r>
      <w:r>
        <w:rPr>
          <w:spacing w:val="20"/>
        </w:rPr>
        <w:t xml:space="preserve"> </w:t>
      </w:r>
      <w:r>
        <w:rPr>
          <w:w w:val="91"/>
        </w:rPr>
        <w:t>non</w:t>
      </w:r>
      <w:r>
        <w:rPr>
          <w:spacing w:val="-7"/>
          <w:w w:val="91"/>
        </w:rPr>
        <w:t>h</w:t>
      </w:r>
      <w:r>
        <w:rPr>
          <w:w w:val="95"/>
        </w:rPr>
        <w:t>ub</w:t>
      </w:r>
      <w:r>
        <w:rPr>
          <w:spacing w:val="20"/>
        </w:rPr>
        <w:t xml:space="preserve"> </w:t>
      </w:r>
      <w:r>
        <w:rPr>
          <w:w w:val="95"/>
        </w:rPr>
        <w:t>cell’s</w:t>
      </w:r>
      <w:r>
        <w:rPr>
          <w:spacing w:val="20"/>
        </w:rPr>
        <w:t xml:space="preserve"> </w:t>
      </w:r>
      <w:r>
        <w:rPr>
          <w:w w:val="95"/>
        </w:rPr>
        <w:t>burst</w:t>
      </w:r>
      <w:r>
        <w:rPr>
          <w:spacing w:val="20"/>
        </w:rPr>
        <w:t xml:space="preserve"> </w:t>
      </w:r>
      <w:r>
        <w:rPr>
          <w:w w:val="94"/>
        </w:rPr>
        <w:t>and</w:t>
      </w:r>
      <w:r>
        <w:rPr>
          <w:spacing w:val="20"/>
        </w:rPr>
        <w:t xml:space="preserve"> </w:t>
      </w:r>
      <w:r>
        <w:rPr>
          <w:w w:val="96"/>
        </w:rPr>
        <w:t>a</w:t>
      </w:r>
      <w:r>
        <w:rPr>
          <w:spacing w:val="20"/>
        </w:rPr>
        <w:t xml:space="preserve"> </w:t>
      </w:r>
      <w:r>
        <w:rPr>
          <w:w w:val="92"/>
        </w:rPr>
        <w:t>simila</w:t>
      </w:r>
      <w:r>
        <w:rPr>
          <w:spacing w:val="-1"/>
          <w:w w:val="92"/>
        </w:rPr>
        <w:t>r</w:t>
      </w:r>
      <w:r>
        <w:rPr>
          <w:w w:val="101"/>
        </w:rPr>
        <w:t>i</w:t>
      </w:r>
      <w:r>
        <w:rPr>
          <w:spacing w:val="-7"/>
          <w:w w:val="101"/>
        </w:rPr>
        <w:t>t</w:t>
      </w:r>
      <w:r>
        <w:rPr>
          <w:w w:val="104"/>
        </w:rPr>
        <w:t>y</w:t>
      </w:r>
      <w:r>
        <w:rPr>
          <w:spacing w:val="20"/>
        </w:rPr>
        <w:t xml:space="preserve"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89"/>
        </w:rPr>
        <w:t>efficie</w:t>
      </w:r>
      <w:r>
        <w:rPr>
          <w:spacing w:val="-7"/>
          <w:w w:val="89"/>
        </w:rPr>
        <w:t>n</w:t>
      </w:r>
      <w:r>
        <w:rPr>
          <w:w w:val="109"/>
        </w:rPr>
        <w:t>t</w:t>
      </w:r>
      <w:r>
        <w:rPr>
          <w:spacing w:val="21"/>
        </w:rPr>
        <w:t xml:space="preserve"> </w:t>
      </w:r>
      <w:r>
        <w:rPr>
          <w:rFonts w:ascii="Bookman Old Style" w:hAnsi="Bookman Old Style"/>
          <w:i/>
          <w:w w:val="96"/>
        </w:rPr>
        <w:t>C</w:t>
      </w:r>
      <w:r>
        <w:rPr>
          <w:rFonts w:ascii="Bookman Old Style" w:hAnsi="Bookman Old Style"/>
          <w:i/>
          <w:w w:val="125"/>
          <w:vertAlign w:val="subscript"/>
        </w:rPr>
        <w:t>i,j</w:t>
      </w:r>
      <w:r>
        <w:rPr>
          <w:rFonts w:ascii="Bookman Old Style" w:hAnsi="Bookman Old Style"/>
          <w:i/>
          <w:spacing w:val="13"/>
        </w:rPr>
        <w:t xml:space="preserve"> </w:t>
      </w:r>
      <w:r>
        <w:rPr>
          <w:rFonts w:ascii="Lucida Sans Unicode" w:hAnsi="Lucida Sans Unicode"/>
          <w:w w:val="97"/>
        </w:rPr>
        <w:t>≤</w:t>
      </w:r>
      <w:r>
        <w:rPr>
          <w:rFonts w:ascii="Lucida Sans Unicode" w:hAnsi="Lucida Sans Unicode"/>
          <w:spacing w:val="14"/>
        </w:rPr>
        <w:t xml:space="preserve"> </w:t>
      </w:r>
      <w:r>
        <w:rPr>
          <w:rFonts w:ascii="Cambria" w:hAnsi="Cambria"/>
          <w:spacing w:val="-71"/>
          <w:w w:val="134"/>
          <w:position w:val="3"/>
          <w:sz w:val="16"/>
        </w:rPr>
        <w:t>√</w:t>
      </w:r>
      <w:r>
        <w:rPr>
          <w:rFonts w:ascii="Tahoma" w:hAnsi="Tahoma"/>
          <w:w w:val="96"/>
          <w:position w:val="9"/>
          <w:sz w:val="16"/>
        </w:rPr>
        <w:t>1</w:t>
      </w:r>
      <w:r>
        <w:rPr>
          <w:rFonts w:ascii="Tahoma" w:hAnsi="Tahoma"/>
          <w:position w:val="9"/>
          <w:sz w:val="16"/>
        </w:rPr>
        <w:t xml:space="preserve"> </w:t>
      </w:r>
      <w:r>
        <w:rPr>
          <w:rFonts w:ascii="Tahoma" w:hAnsi="Tahoma"/>
          <w:spacing w:val="-6"/>
          <w:position w:val="9"/>
          <w:sz w:val="16"/>
        </w:rPr>
        <w:t xml:space="preserve"> </w:t>
      </w:r>
      <w:r>
        <w:t>.</w:t>
      </w:r>
    </w:p>
    <w:p w14:paraId="28C52C9E" w14:textId="77777777" w:rsidR="00F5531B" w:rsidRDefault="00F53AF1">
      <w:pPr>
        <w:pStyle w:val="BodyText"/>
        <w:spacing w:before="252" w:line="508" w:lineRule="auto"/>
        <w:ind w:left="1191" w:right="649" w:firstLine="576"/>
        <w:jc w:val="both"/>
      </w:pPr>
      <w:r>
        <w:rPr>
          <w:w w:val="95"/>
        </w:rPr>
        <w:t>Multiple variants of this case were tested in an attempt to get a network with a</w:t>
      </w:r>
      <w:r>
        <w:rPr>
          <w:spacing w:val="1"/>
          <w:w w:val="95"/>
        </w:rPr>
        <w:t xml:space="preserve"> </w:t>
      </w:r>
      <w:r>
        <w:rPr>
          <w:w w:val="95"/>
        </w:rPr>
        <w:t>single</w:t>
      </w:r>
      <w:r>
        <w:rPr>
          <w:spacing w:val="-6"/>
          <w:w w:val="95"/>
        </w:rPr>
        <w:t xml:space="preserve"> </w:t>
      </w:r>
      <w:r>
        <w:rPr>
          <w:w w:val="95"/>
        </w:rPr>
        <w:t>functional</w:t>
      </w:r>
      <w:r>
        <w:rPr>
          <w:spacing w:val="-6"/>
          <w:w w:val="95"/>
        </w:rPr>
        <w:t xml:space="preserve"> </w:t>
      </w:r>
      <w:r>
        <w:rPr>
          <w:w w:val="95"/>
        </w:rPr>
        <w:t>and</w:t>
      </w:r>
      <w:r>
        <w:rPr>
          <w:spacing w:val="-5"/>
          <w:w w:val="95"/>
        </w:rPr>
        <w:t xml:space="preserve"> </w:t>
      </w:r>
      <w:r>
        <w:rPr>
          <w:w w:val="95"/>
        </w:rPr>
        <w:t>synchronization</w:t>
      </w:r>
      <w:r>
        <w:rPr>
          <w:spacing w:val="-6"/>
          <w:w w:val="95"/>
        </w:rPr>
        <w:t xml:space="preserve"> </w:t>
      </w:r>
      <w:r>
        <w:rPr>
          <w:w w:val="95"/>
        </w:rPr>
        <w:t>hub.</w:t>
      </w:r>
      <w:r>
        <w:rPr>
          <w:spacing w:val="30"/>
          <w:w w:val="95"/>
        </w:rPr>
        <w:t xml:space="preserve"> </w:t>
      </w:r>
      <w:r>
        <w:rPr>
          <w:w w:val="95"/>
        </w:rPr>
        <w:t>Varying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coupling</w:t>
      </w:r>
      <w:r>
        <w:rPr>
          <w:spacing w:val="-6"/>
          <w:w w:val="95"/>
        </w:rPr>
        <w:t xml:space="preserve"> </w:t>
      </w:r>
      <w:r>
        <w:rPr>
          <w:w w:val="95"/>
        </w:rPr>
        <w:t>strength</w:t>
      </w:r>
      <w:r>
        <w:rPr>
          <w:spacing w:val="-5"/>
          <w:w w:val="95"/>
        </w:rPr>
        <w:t xml:space="preserve"> </w:t>
      </w:r>
      <w:r>
        <w:rPr>
          <w:w w:val="95"/>
        </w:rPr>
        <w:t>pushed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53"/>
          <w:w w:val="95"/>
        </w:rPr>
        <w:t xml:space="preserve"> </w:t>
      </w:r>
      <w:r>
        <w:rPr>
          <w:w w:val="95"/>
        </w:rPr>
        <w:t>islet out of the loss of activity regime. As the conductance was increased, the activity</w:t>
      </w:r>
      <w:r>
        <w:rPr>
          <w:spacing w:val="1"/>
          <w:w w:val="95"/>
        </w:rPr>
        <w:t xml:space="preserve"> </w:t>
      </w:r>
      <w:r>
        <w:rPr>
          <w:w w:val="95"/>
        </w:rPr>
        <w:t>of the predetermined hub cell was silenced by its neighboring cells, resulting in a</w:t>
      </w:r>
      <w:r>
        <w:rPr>
          <w:spacing w:val="1"/>
          <w:w w:val="95"/>
        </w:rPr>
        <w:t xml:space="preserve"> </w:t>
      </w:r>
      <w:r>
        <w:rPr>
          <w:w w:val="95"/>
        </w:rPr>
        <w:t>silent islet.</w:t>
      </w:r>
      <w:r>
        <w:rPr>
          <w:spacing w:val="1"/>
          <w:w w:val="95"/>
        </w:rPr>
        <w:t xml:space="preserve"> </w:t>
      </w:r>
      <w:r>
        <w:rPr>
          <w:w w:val="95"/>
        </w:rPr>
        <w:t>Lower conductance values decreased the stimulation from neighboring</w:t>
      </w:r>
      <w:r>
        <w:rPr>
          <w:spacing w:val="1"/>
          <w:w w:val="95"/>
        </w:rPr>
        <w:t xml:space="preserve"> </w:t>
      </w:r>
      <w:r>
        <w:t>c</w:t>
      </w:r>
      <w:r>
        <w:t>ells,</w:t>
      </w:r>
      <w:r>
        <w:rPr>
          <w:spacing w:val="-7"/>
        </w:rPr>
        <w:t xml:space="preserve"> </w:t>
      </w:r>
      <w:r>
        <w:t>leading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activation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few</w:t>
      </w:r>
      <w:r>
        <w:rPr>
          <w:spacing w:val="-6"/>
        </w:rPr>
        <w:t xml:space="preserve"> </w:t>
      </w:r>
      <w:r>
        <w:t>cells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islet.</w:t>
      </w:r>
      <w:r>
        <w:rPr>
          <w:spacing w:val="12"/>
        </w:rPr>
        <w:t xml:space="preserve"> </w:t>
      </w:r>
      <w:r>
        <w:t>We</w:t>
      </w:r>
      <w:r>
        <w:rPr>
          <w:spacing w:val="-6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unable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find</w:t>
      </w:r>
      <w:r>
        <w:rPr>
          <w:spacing w:val="-6"/>
        </w:rPr>
        <w:t xml:space="preserve"> </w:t>
      </w:r>
      <w:r>
        <w:t>a</w:t>
      </w:r>
      <w:r>
        <w:rPr>
          <w:spacing w:val="-55"/>
        </w:rPr>
        <w:t xml:space="preserve"> </w:t>
      </w:r>
      <w:r>
        <w:rPr>
          <w:w w:val="95"/>
        </w:rPr>
        <w:t>parameter set where the predetermined hub cell had the same bursting rhythm as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other</w:t>
      </w:r>
      <w:r>
        <w:rPr>
          <w:spacing w:val="16"/>
        </w:rPr>
        <w:t xml:space="preserve"> </w:t>
      </w:r>
      <w:r>
        <w:t>cells</w:t>
      </w:r>
      <w:r>
        <w:rPr>
          <w:spacing w:val="16"/>
        </w:rPr>
        <w:t xml:space="preserve"> </w:t>
      </w:r>
      <w:r>
        <w:t>under</w:t>
      </w:r>
      <w:r>
        <w:rPr>
          <w:spacing w:val="16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conditions.</w:t>
      </w:r>
    </w:p>
    <w:p w14:paraId="2F4D7261" w14:textId="77777777" w:rsidR="00F5531B" w:rsidRDefault="00F53AF1">
      <w:pPr>
        <w:pStyle w:val="BodyText"/>
        <w:spacing w:line="508" w:lineRule="auto"/>
        <w:ind w:left="1191" w:right="649" w:firstLine="576"/>
        <w:jc w:val="both"/>
      </w:pPr>
      <w:r>
        <w:t>To test the effect of small perturbations, Gaussia</w:t>
      </w:r>
      <w:r>
        <w:t>n noise was added to the</w:t>
      </w:r>
      <w:r>
        <w:rPr>
          <w:spacing w:val="1"/>
        </w:rPr>
        <w:t xml:space="preserve"> </w:t>
      </w:r>
      <w:r>
        <w:t>voltage dynamics of each cell.</w:t>
      </w:r>
      <w:r>
        <w:rPr>
          <w:spacing w:val="1"/>
        </w:rPr>
        <w:t xml:space="preserve"> </w:t>
      </w:r>
      <w:r>
        <w:t>There was a threshold for the variation of noise,</w:t>
      </w:r>
      <w:r>
        <w:rPr>
          <w:spacing w:val="1"/>
        </w:rPr>
        <w:t xml:space="preserve"> </w:t>
      </w:r>
      <w:r>
        <w:rPr>
          <w:w w:val="95"/>
        </w:rPr>
        <w:t>below which no impact was observed in the raster plots and above which a nonhub</w:t>
      </w:r>
      <w:r>
        <w:rPr>
          <w:spacing w:val="1"/>
          <w:w w:val="95"/>
        </w:rPr>
        <w:t xml:space="preserve"> </w:t>
      </w:r>
      <w:r>
        <w:rPr>
          <w:w w:val="95"/>
        </w:rPr>
        <w:t>cell would become active resulting in an active islet regardless of th</w:t>
      </w:r>
      <w:r>
        <w:rPr>
          <w:w w:val="95"/>
        </w:rPr>
        <w:t>e activity of the</w:t>
      </w:r>
      <w:r>
        <w:rPr>
          <w:spacing w:val="1"/>
          <w:w w:val="95"/>
        </w:rPr>
        <w:t xml:space="preserve"> </w:t>
      </w:r>
      <w:r>
        <w:rPr>
          <w:w w:val="95"/>
        </w:rPr>
        <w:t>predetermined hub cell.</w:t>
      </w:r>
      <w:r>
        <w:rPr>
          <w:spacing w:val="1"/>
          <w:w w:val="95"/>
        </w:rPr>
        <w:t xml:space="preserve"> </w:t>
      </w:r>
      <w:r>
        <w:rPr>
          <w:w w:val="95"/>
        </w:rPr>
        <w:t>The hub cell was randomly placed throughout the islet,</w:t>
      </w:r>
      <w:r>
        <w:rPr>
          <w:spacing w:val="1"/>
          <w:w w:val="95"/>
        </w:rPr>
        <w:t xml:space="preserve"> </w:t>
      </w:r>
      <w:r>
        <w:rPr>
          <w:w w:val="95"/>
        </w:rPr>
        <w:t>instead</w:t>
      </w:r>
      <w:r>
        <w:rPr>
          <w:spacing w:val="19"/>
          <w:w w:val="95"/>
        </w:rPr>
        <w:t xml:space="preserve"> </w:t>
      </w:r>
      <w:r>
        <w:rPr>
          <w:w w:val="95"/>
        </w:rPr>
        <w:t>of</w:t>
      </w:r>
      <w:r>
        <w:rPr>
          <w:spacing w:val="19"/>
          <w:w w:val="95"/>
        </w:rPr>
        <w:t xml:space="preserve"> </w:t>
      </w:r>
      <w:r>
        <w:rPr>
          <w:w w:val="95"/>
        </w:rPr>
        <w:t>only</w:t>
      </w:r>
      <w:r>
        <w:rPr>
          <w:spacing w:val="20"/>
          <w:w w:val="95"/>
        </w:rPr>
        <w:t xml:space="preserve"> </w:t>
      </w:r>
      <w:r>
        <w:rPr>
          <w:w w:val="95"/>
        </w:rPr>
        <w:t>in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center,</w:t>
      </w:r>
      <w:r>
        <w:rPr>
          <w:spacing w:val="20"/>
          <w:w w:val="95"/>
        </w:rPr>
        <w:t xml:space="preserve"> </w:t>
      </w:r>
      <w:r>
        <w:rPr>
          <w:w w:val="95"/>
        </w:rPr>
        <w:t>with</w:t>
      </w:r>
      <w:r>
        <w:rPr>
          <w:spacing w:val="20"/>
          <w:w w:val="95"/>
        </w:rPr>
        <w:t xml:space="preserve"> </w:t>
      </w:r>
      <w:r>
        <w:rPr>
          <w:w w:val="95"/>
        </w:rPr>
        <w:t>minimal</w:t>
      </w:r>
      <w:r>
        <w:rPr>
          <w:spacing w:val="19"/>
          <w:w w:val="95"/>
        </w:rPr>
        <w:t xml:space="preserve"> </w:t>
      </w:r>
      <w:r>
        <w:rPr>
          <w:w w:val="95"/>
        </w:rPr>
        <w:t>difference</w:t>
      </w:r>
      <w:r>
        <w:rPr>
          <w:spacing w:val="19"/>
          <w:w w:val="95"/>
        </w:rPr>
        <w:t xml:space="preserve"> </w:t>
      </w:r>
      <w:r>
        <w:rPr>
          <w:w w:val="95"/>
        </w:rPr>
        <w:t>on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overall</w:t>
      </w:r>
      <w:r>
        <w:rPr>
          <w:spacing w:val="20"/>
          <w:w w:val="95"/>
        </w:rPr>
        <w:t xml:space="preserve"> </w:t>
      </w:r>
      <w:r>
        <w:rPr>
          <w:w w:val="95"/>
        </w:rPr>
        <w:t>islet</w:t>
      </w:r>
      <w:r>
        <w:rPr>
          <w:spacing w:val="19"/>
          <w:w w:val="95"/>
        </w:rPr>
        <w:t xml:space="preserve"> </w:t>
      </w:r>
      <w:r>
        <w:rPr>
          <w:w w:val="95"/>
        </w:rPr>
        <w:t>behavior,</w:t>
      </w:r>
    </w:p>
    <w:p w14:paraId="4929C9EE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3348F5E" w14:textId="77777777" w:rsidR="00F5531B" w:rsidRDefault="00F53AF1">
      <w:pPr>
        <w:pStyle w:val="BodyText"/>
        <w:spacing w:before="36" w:line="508" w:lineRule="auto"/>
        <w:ind w:left="1191" w:right="649"/>
        <w:jc w:val="both"/>
      </w:pPr>
      <w:r>
        <w:rPr>
          <w:w w:val="95"/>
        </w:rPr>
        <w:lastRenderedPageBreak/>
        <w:t>pre- and post-silencing. In order to see a little activity in the islet while the hub cell</w:t>
      </w:r>
      <w:r>
        <w:rPr>
          <w:spacing w:val="1"/>
          <w:w w:val="95"/>
        </w:rPr>
        <w:t xml:space="preserve"> </w:t>
      </w:r>
      <w:r>
        <w:rPr>
          <w:w w:val="95"/>
        </w:rPr>
        <w:t>was silenced, a second predetermined hub cell was randomly placed in the network.</w:t>
      </w:r>
      <w:r>
        <w:rPr>
          <w:spacing w:val="1"/>
          <w:w w:val="95"/>
        </w:rPr>
        <w:t xml:space="preserve"> </w:t>
      </w:r>
      <w:r>
        <w:rPr>
          <w:w w:val="95"/>
        </w:rPr>
        <w:t>However, instead of the intended effect, the islet remained fully synchronized post</w:t>
      </w:r>
      <w:r>
        <w:rPr>
          <w:w w:val="95"/>
        </w:rPr>
        <w:t>-</w:t>
      </w:r>
      <w:r>
        <w:rPr>
          <w:spacing w:val="1"/>
          <w:w w:val="95"/>
        </w:rPr>
        <w:t xml:space="preserve"> </w:t>
      </w:r>
      <w:r>
        <w:t>silencing.</w:t>
      </w:r>
      <w:r>
        <w:rPr>
          <w:spacing w:val="1"/>
        </w:rPr>
        <w:t xml:space="preserve"> </w:t>
      </w:r>
      <w:r>
        <w:t>Thus, this systematic search did not result in any cases satisfying our</w:t>
      </w:r>
      <w:r>
        <w:rPr>
          <w:spacing w:val="1"/>
        </w:rPr>
        <w:t xml:space="preserve"> </w:t>
      </w:r>
      <w:r>
        <w:t>three</w:t>
      </w:r>
      <w:r>
        <w:rPr>
          <w:spacing w:val="18"/>
        </w:rPr>
        <w:t xml:space="preserve"> </w:t>
      </w:r>
      <w:r>
        <w:t>constraints.</w:t>
      </w:r>
    </w:p>
    <w:p w14:paraId="726CF62B" w14:textId="77777777" w:rsidR="00F5531B" w:rsidRDefault="00F5531B">
      <w:pPr>
        <w:pStyle w:val="BodyText"/>
      </w:pPr>
    </w:p>
    <w:p w14:paraId="592CB479" w14:textId="77777777" w:rsidR="00F5531B" w:rsidRDefault="00F53AF1">
      <w:pPr>
        <w:pStyle w:val="Heading1"/>
        <w:numPr>
          <w:ilvl w:val="2"/>
          <w:numId w:val="5"/>
        </w:numPr>
        <w:tabs>
          <w:tab w:val="left" w:pos="2050"/>
          <w:tab w:val="left" w:pos="2051"/>
        </w:tabs>
        <w:spacing w:before="163"/>
        <w:ind w:hanging="860"/>
      </w:pPr>
      <w:bookmarkStart w:id="70" w:name="Switch_cells_desynchronize_the_islet"/>
      <w:bookmarkStart w:id="71" w:name="_bookmark42"/>
      <w:bookmarkEnd w:id="70"/>
      <w:bookmarkEnd w:id="71"/>
      <w:r>
        <w:rPr>
          <w:spacing w:val="-1"/>
        </w:rPr>
        <w:t>Switch</w:t>
      </w:r>
      <w:r>
        <w:rPr>
          <w:spacing w:val="-5"/>
        </w:rPr>
        <w:t xml:space="preserve"> </w:t>
      </w:r>
      <w:r>
        <w:rPr>
          <w:spacing w:val="-1"/>
        </w:rPr>
        <w:t>cells</w:t>
      </w:r>
      <w:r>
        <w:rPr>
          <w:spacing w:val="-4"/>
        </w:rPr>
        <w:t xml:space="preserve"> </w:t>
      </w:r>
      <w:r>
        <w:rPr>
          <w:spacing w:val="-1"/>
        </w:rPr>
        <w:t>desynchronize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islet</w:t>
      </w:r>
    </w:p>
    <w:p w14:paraId="231472AE" w14:textId="77777777" w:rsidR="00F5531B" w:rsidRDefault="00F5531B">
      <w:pPr>
        <w:pStyle w:val="BodyText"/>
        <w:spacing w:before="8"/>
        <w:rPr>
          <w:sz w:val="39"/>
        </w:rPr>
      </w:pPr>
    </w:p>
    <w:p w14:paraId="62804630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rPr>
          <w:w w:val="95"/>
        </w:rPr>
        <w:t>As using functional connectivity to determine the hub cell was not resulting in</w:t>
      </w:r>
      <w:r>
        <w:rPr>
          <w:spacing w:val="1"/>
          <w:w w:val="95"/>
        </w:rPr>
        <w:t xml:space="preserve"> </w:t>
      </w:r>
      <w:r>
        <w:rPr>
          <w:spacing w:val="-1"/>
          <w:w w:val="95"/>
        </w:rPr>
        <w:t>desynchronization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with</w:t>
      </w:r>
      <w:r>
        <w:rPr>
          <w:spacing w:val="-10"/>
          <w:w w:val="95"/>
        </w:rPr>
        <w:t xml:space="preserve"> </w:t>
      </w:r>
      <w:r>
        <w:rPr>
          <w:w w:val="95"/>
        </w:rPr>
        <w:t>silencing,</w:t>
      </w:r>
      <w:r>
        <w:rPr>
          <w:spacing w:val="-7"/>
          <w:w w:val="95"/>
        </w:rPr>
        <w:t xml:space="preserve"> </w:t>
      </w:r>
      <w:r>
        <w:rPr>
          <w:w w:val="95"/>
        </w:rPr>
        <w:t>our</w:t>
      </w:r>
      <w:r>
        <w:rPr>
          <w:spacing w:val="-10"/>
          <w:w w:val="95"/>
        </w:rPr>
        <w:t xml:space="preserve"> </w:t>
      </w:r>
      <w:r>
        <w:rPr>
          <w:w w:val="95"/>
        </w:rPr>
        <w:t>focus</w:t>
      </w:r>
      <w:r>
        <w:rPr>
          <w:spacing w:val="-11"/>
          <w:w w:val="95"/>
        </w:rPr>
        <w:t xml:space="preserve"> </w:t>
      </w:r>
      <w:r>
        <w:rPr>
          <w:w w:val="95"/>
        </w:rPr>
        <w:t>shifted</w:t>
      </w:r>
      <w:r>
        <w:rPr>
          <w:spacing w:val="-10"/>
          <w:w w:val="95"/>
        </w:rPr>
        <w:t xml:space="preserve"> </w:t>
      </w:r>
      <w:r>
        <w:rPr>
          <w:w w:val="95"/>
        </w:rPr>
        <w:t>towards</w:t>
      </w:r>
      <w:r>
        <w:rPr>
          <w:spacing w:val="-10"/>
          <w:w w:val="95"/>
        </w:rPr>
        <w:t xml:space="preserve"> </w:t>
      </w:r>
      <w:r>
        <w:rPr>
          <w:w w:val="95"/>
        </w:rPr>
        <w:t>finding</w:t>
      </w:r>
      <w:r>
        <w:rPr>
          <w:spacing w:val="-11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w w:val="95"/>
        </w:rPr>
        <w:t>synchronization</w:t>
      </w:r>
      <w:r>
        <w:rPr>
          <w:spacing w:val="-53"/>
          <w:w w:val="95"/>
        </w:rPr>
        <w:t xml:space="preserve"> </w:t>
      </w:r>
      <w:r>
        <w:rPr>
          <w:w w:val="95"/>
        </w:rPr>
        <w:t>hub, which desynchronized the islet when silenced. A heterogeneous parameter set</w:t>
      </w:r>
      <w:r>
        <w:rPr>
          <w:spacing w:val="1"/>
          <w:w w:val="95"/>
        </w:rPr>
        <w:t xml:space="preserve"> </w:t>
      </w:r>
      <w:r>
        <w:t xml:space="preserve">was drawn from the distributions in Table </w:t>
      </w:r>
      <w:hyperlink w:anchor="_bookmark32" w:history="1">
        <w:r>
          <w:rPr>
            <w:color w:val="0000FF"/>
          </w:rPr>
          <w:t>2.1</w:t>
        </w:r>
      </w:hyperlink>
      <w:r>
        <w:rPr>
          <w:color w:val="0000FF"/>
        </w:rPr>
        <w:t xml:space="preserve"> </w:t>
      </w:r>
      <w:r>
        <w:t>such that a fraction of cells were</w:t>
      </w:r>
      <w:r>
        <w:rPr>
          <w:spacing w:val="1"/>
        </w:rPr>
        <w:t xml:space="preserve"> </w:t>
      </w:r>
      <w:r>
        <w:t>just below the threshold and required only a small stimulus for activity.</w:t>
      </w:r>
      <w:r>
        <w:rPr>
          <w:spacing w:val="1"/>
        </w:rPr>
        <w:t xml:space="preserve"> </w:t>
      </w:r>
      <w:r>
        <w:t>If the</w:t>
      </w:r>
      <w:r>
        <w:rPr>
          <w:spacing w:val="1"/>
        </w:rPr>
        <w:t xml:space="preserve"> </w:t>
      </w:r>
      <w:r>
        <w:rPr>
          <w:w w:val="95"/>
        </w:rPr>
        <w:t>synchrony of the initial simulation was above SI=60, then each cell in the islet was</w:t>
      </w:r>
      <w:r>
        <w:rPr>
          <w:spacing w:val="1"/>
          <w:w w:val="95"/>
        </w:rPr>
        <w:t xml:space="preserve"> </w:t>
      </w:r>
      <w:r>
        <w:rPr>
          <w:w w:val="95"/>
        </w:rPr>
        <w:t>systematically</w:t>
      </w:r>
      <w:r>
        <w:rPr>
          <w:spacing w:val="15"/>
          <w:w w:val="95"/>
        </w:rPr>
        <w:t xml:space="preserve"> </w:t>
      </w:r>
      <w:r>
        <w:rPr>
          <w:w w:val="95"/>
        </w:rPr>
        <w:t>silenced</w:t>
      </w:r>
      <w:r>
        <w:rPr>
          <w:spacing w:val="16"/>
          <w:w w:val="95"/>
        </w:rPr>
        <w:t xml:space="preserve"> </w:t>
      </w:r>
      <w:r>
        <w:rPr>
          <w:w w:val="95"/>
        </w:rPr>
        <w:t>and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synchrony</w:t>
      </w:r>
      <w:r>
        <w:rPr>
          <w:spacing w:val="16"/>
          <w:w w:val="95"/>
        </w:rPr>
        <w:t xml:space="preserve"> </w:t>
      </w:r>
      <w:r>
        <w:rPr>
          <w:w w:val="95"/>
        </w:rPr>
        <w:t>was</w:t>
      </w:r>
      <w:r>
        <w:rPr>
          <w:spacing w:val="16"/>
          <w:w w:val="95"/>
        </w:rPr>
        <w:t xml:space="preserve"> </w:t>
      </w:r>
      <w:r>
        <w:rPr>
          <w:w w:val="95"/>
        </w:rPr>
        <w:t>measured</w:t>
      </w:r>
      <w:r>
        <w:rPr>
          <w:spacing w:val="16"/>
          <w:w w:val="95"/>
        </w:rPr>
        <w:t xml:space="preserve"> </w:t>
      </w:r>
      <w:r>
        <w:rPr>
          <w:w w:val="95"/>
        </w:rPr>
        <w:t>for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new</w:t>
      </w:r>
      <w:r>
        <w:rPr>
          <w:spacing w:val="16"/>
          <w:w w:val="95"/>
        </w:rPr>
        <w:t xml:space="preserve"> </w:t>
      </w:r>
      <w:r>
        <w:rPr>
          <w:w w:val="95"/>
        </w:rPr>
        <w:t>simulation.</w:t>
      </w:r>
    </w:p>
    <w:p w14:paraId="6E119C7E" w14:textId="77777777" w:rsidR="00F5531B" w:rsidRDefault="00F53AF1">
      <w:pPr>
        <w:pStyle w:val="BodyText"/>
        <w:spacing w:line="470" w:lineRule="auto"/>
        <w:ind w:left="1192" w:right="650" w:firstLine="576"/>
        <w:jc w:val="both"/>
      </w:pPr>
      <w:r>
        <w:t xml:space="preserve">Two examples of the drastic loss of activity can be observed in Fig </w:t>
      </w:r>
      <w:hyperlink w:anchor="_bookmark43" w:history="1">
        <w:r>
          <w:rPr>
            <w:color w:val="0000FF"/>
          </w:rPr>
          <w:t>2.6</w:t>
        </w:r>
      </w:hyperlink>
      <w:r>
        <w:t>. For</w:t>
      </w:r>
      <w:r>
        <w:rPr>
          <w:spacing w:val="1"/>
        </w:rPr>
        <w:t xml:space="preserve"> </w:t>
      </w:r>
      <w:r>
        <w:rPr>
          <w:w w:val="95"/>
        </w:rPr>
        <w:t>Fig</w:t>
      </w:r>
      <w:r>
        <w:rPr>
          <w:spacing w:val="57"/>
        </w:rPr>
        <w:t xml:space="preserve">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(A)-(C),</w:t>
      </w:r>
      <w:r>
        <w:rPr>
          <w:spacing w:val="57"/>
        </w:rPr>
        <w:t xml:space="preserve"> </w:t>
      </w:r>
      <w:r>
        <w:rPr>
          <w:w w:val="95"/>
        </w:rPr>
        <w:t>the</w:t>
      </w:r>
      <w:r>
        <w:rPr>
          <w:spacing w:val="57"/>
        </w:rPr>
        <w:t xml:space="preserve"> </w:t>
      </w:r>
      <w:r>
        <w:rPr>
          <w:w w:val="95"/>
        </w:rPr>
        <w:t>coupling</w:t>
      </w:r>
      <w:r>
        <w:rPr>
          <w:spacing w:val="57"/>
        </w:rPr>
        <w:t xml:space="preserve"> </w:t>
      </w:r>
      <w:r>
        <w:rPr>
          <w:w w:val="95"/>
        </w:rPr>
        <w:t>and</w:t>
      </w:r>
      <w:r>
        <w:rPr>
          <w:spacing w:val="58"/>
        </w:rPr>
        <w:t xml:space="preserve"> </w:t>
      </w:r>
      <w:r>
        <w:rPr>
          <w:w w:val="95"/>
        </w:rPr>
        <w:t>excitability</w:t>
      </w:r>
      <w:r>
        <w:rPr>
          <w:spacing w:val="57"/>
        </w:rPr>
        <w:t xml:space="preserve"> </w:t>
      </w:r>
      <w:r>
        <w:rPr>
          <w:w w:val="95"/>
        </w:rPr>
        <w:t>was</w:t>
      </w:r>
      <w:r>
        <w:rPr>
          <w:spacing w:val="57"/>
        </w:rPr>
        <w:t xml:space="preserve"> </w:t>
      </w:r>
      <w:r>
        <w:rPr>
          <w:w w:val="95"/>
        </w:rPr>
        <w:t>set</w:t>
      </w:r>
      <w:r>
        <w:rPr>
          <w:spacing w:val="57"/>
        </w:rPr>
        <w:t xml:space="preserve"> </w:t>
      </w:r>
      <w:r>
        <w:rPr>
          <w:w w:val="95"/>
        </w:rPr>
        <w:t>to</w:t>
      </w:r>
      <w:r>
        <w:rPr>
          <w:spacing w:val="61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76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5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2"/>
          <w:w w:val="95"/>
        </w:rPr>
        <w:t xml:space="preserve">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7"/>
          <w:w w:val="95"/>
        </w:rPr>
        <w:t xml:space="preserve">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58"/>
        </w:rPr>
        <w:t xml:space="preserve"> </w:t>
      </w:r>
      <w:r>
        <w:rPr>
          <w:w w:val="95"/>
        </w:rPr>
        <w:t>pS</w:t>
      </w:r>
      <w:r>
        <w:rPr>
          <w:spacing w:val="57"/>
        </w:rPr>
        <w:t xml:space="preserve"> </w:t>
      </w:r>
      <w:r>
        <w:rPr>
          <w:w w:val="95"/>
        </w:rPr>
        <w:t>and</w:t>
      </w:r>
    </w:p>
    <w:p w14:paraId="34AD6DAF" w14:textId="77777777" w:rsidR="00F5531B" w:rsidRDefault="00F53AF1">
      <w:pPr>
        <w:pStyle w:val="BodyText"/>
        <w:spacing w:line="224" w:lineRule="exact"/>
        <w:ind w:left="1192"/>
        <w:jc w:val="both"/>
      </w:pP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spacing w:val="14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0"/>
          <w:w w:val="95"/>
        </w:rPr>
        <w:t xml:space="preserve">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4"/>
          <w:w w:val="95"/>
        </w:rPr>
        <w:t xml:space="preserve">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32"/>
          <w:w w:val="95"/>
        </w:rPr>
        <w:t xml:space="preserve"> </w:t>
      </w:r>
      <w:r>
        <w:rPr>
          <w:w w:val="95"/>
        </w:rPr>
        <w:t>pS.</w:t>
      </w:r>
      <w:r>
        <w:rPr>
          <w:spacing w:val="32"/>
          <w:w w:val="95"/>
        </w:rPr>
        <w:t xml:space="preserve"> </w:t>
      </w:r>
      <w:r>
        <w:rPr>
          <w:w w:val="95"/>
        </w:rPr>
        <w:t>When</w:t>
      </w:r>
      <w:r>
        <w:rPr>
          <w:spacing w:val="32"/>
          <w:w w:val="95"/>
        </w:rPr>
        <w:t xml:space="preserve"> </w:t>
      </w:r>
      <w:r>
        <w:rPr>
          <w:w w:val="95"/>
        </w:rPr>
        <w:t>cell</w:t>
      </w:r>
      <w:r>
        <w:rPr>
          <w:spacing w:val="32"/>
          <w:w w:val="95"/>
        </w:rPr>
        <w:t xml:space="preserve"> </w:t>
      </w:r>
      <w:r>
        <w:rPr>
          <w:w w:val="95"/>
        </w:rPr>
        <w:t>11</w:t>
      </w:r>
      <w:r>
        <w:rPr>
          <w:spacing w:val="32"/>
          <w:w w:val="95"/>
        </w:rPr>
        <w:t xml:space="preserve"> </w:t>
      </w:r>
      <w:r>
        <w:rPr>
          <w:w w:val="95"/>
        </w:rPr>
        <w:t>was</w:t>
      </w:r>
      <w:r>
        <w:rPr>
          <w:spacing w:val="32"/>
          <w:w w:val="95"/>
        </w:rPr>
        <w:t xml:space="preserve"> </w:t>
      </w:r>
      <w:r>
        <w:rPr>
          <w:w w:val="95"/>
        </w:rPr>
        <w:t>silenced,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w w:val="95"/>
        </w:rPr>
        <w:t>majority</w:t>
      </w:r>
      <w:r>
        <w:rPr>
          <w:spacing w:val="32"/>
          <w:w w:val="95"/>
        </w:rPr>
        <w:t xml:space="preserve"> </w:t>
      </w:r>
      <w:r>
        <w:rPr>
          <w:w w:val="95"/>
        </w:rPr>
        <w:t>of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w w:val="95"/>
        </w:rPr>
        <w:t>islet</w:t>
      </w:r>
      <w:r>
        <w:rPr>
          <w:spacing w:val="32"/>
          <w:w w:val="95"/>
        </w:rPr>
        <w:t xml:space="preserve"> </w:t>
      </w:r>
      <w:r>
        <w:rPr>
          <w:w w:val="95"/>
        </w:rPr>
        <w:t>be-</w:t>
      </w:r>
    </w:p>
    <w:p w14:paraId="7C55993A" w14:textId="77777777" w:rsidR="00F5531B" w:rsidRDefault="00F53AF1">
      <w:pPr>
        <w:pStyle w:val="BodyText"/>
        <w:spacing w:before="250" w:line="508" w:lineRule="auto"/>
        <w:ind w:left="1192" w:right="649"/>
        <w:jc w:val="both"/>
      </w:pPr>
      <w:r>
        <w:rPr>
          <w:w w:val="95"/>
        </w:rPr>
        <w:t xml:space="preserve">came silent, indicating that cell 11 was a synchronization hub as seen in 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(C).</w:t>
      </w:r>
      <w:r>
        <w:rPr>
          <w:spacing w:val="1"/>
          <w:w w:val="95"/>
        </w:rPr>
        <w:t xml:space="preserve"> </w:t>
      </w:r>
      <w:r>
        <w:rPr>
          <w:w w:val="95"/>
        </w:rPr>
        <w:t>The functional network transitioned from highly connected before silencing to only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nine functional connections, displayed in 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(B). However, cell 11 was not func-</w:t>
      </w:r>
      <w:r>
        <w:rPr>
          <w:spacing w:val="1"/>
          <w:w w:val="95"/>
        </w:rPr>
        <w:t xml:space="preserve"> </w:t>
      </w:r>
      <w:r>
        <w:t>tionally connected to any cell in the islet as its period</w:t>
      </w:r>
      <w:r>
        <w:t xml:space="preserve"> was a fourth of the period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majority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cells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islet,</w:t>
      </w:r>
      <w:r>
        <w:rPr>
          <w:spacing w:val="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thus</w:t>
      </w:r>
      <w:r>
        <w:rPr>
          <w:spacing w:val="3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not</w:t>
      </w:r>
      <w:r>
        <w:rPr>
          <w:spacing w:val="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functional</w:t>
      </w:r>
      <w:r>
        <w:rPr>
          <w:spacing w:val="3"/>
        </w:rPr>
        <w:t xml:space="preserve"> </w:t>
      </w:r>
      <w:r>
        <w:t>hub.</w:t>
      </w:r>
      <w:r>
        <w:rPr>
          <w:spacing w:val="29"/>
        </w:rPr>
        <w:t xml:space="preserve"> </w:t>
      </w:r>
      <w:r>
        <w:t>Fig</w:t>
      </w:r>
      <w:r>
        <w:rPr>
          <w:spacing w:val="1"/>
        </w:rPr>
        <w:t xml:space="preserve"> </w:t>
      </w:r>
      <w:hyperlink w:anchor="_bookmark43" w:history="1">
        <w:r>
          <w:rPr>
            <w:color w:val="0000FF"/>
          </w:rPr>
          <w:t>2.6</w:t>
        </w:r>
      </w:hyperlink>
      <w:r>
        <w:t>(A)</w:t>
      </w:r>
    </w:p>
    <w:p w14:paraId="7AE45149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40F4A3E" w14:textId="77777777" w:rsidR="00F5531B" w:rsidRDefault="00F53AF1">
      <w:pPr>
        <w:pStyle w:val="BodyText"/>
        <w:spacing w:before="36" w:line="484" w:lineRule="auto"/>
        <w:ind w:left="1191" w:right="650"/>
        <w:jc w:val="both"/>
      </w:pPr>
      <w:r>
        <w:rPr>
          <w:w w:val="95"/>
        </w:rPr>
        <w:lastRenderedPageBreak/>
        <w:t xml:space="preserve">illustrated the poor power law fit for the functional connectivity with </w:t>
      </w:r>
      <w:r>
        <w:rPr>
          <w:rFonts w:ascii="Bookman Old Style"/>
          <w:i/>
          <w:w w:val="95"/>
        </w:rPr>
        <w:t>R</w:t>
      </w:r>
      <w:r>
        <w:rPr>
          <w:rFonts w:ascii="Tahoma"/>
          <w:w w:val="95"/>
          <w:vertAlign w:val="superscript"/>
        </w:rPr>
        <w:t>2</w:t>
      </w:r>
      <w:r>
        <w:rPr>
          <w:rFonts w:ascii="Tahoma"/>
          <w:w w:val="95"/>
        </w:rPr>
        <w:t xml:space="preserve"> </w:t>
      </w:r>
      <w:r>
        <w:rPr>
          <w:w w:val="95"/>
        </w:rPr>
        <w:t>= 0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028.</w:t>
      </w:r>
      <w:r>
        <w:rPr>
          <w:spacing w:val="1"/>
          <w:w w:val="95"/>
        </w:rPr>
        <w:t xml:space="preserve"> </w:t>
      </w:r>
      <w:r>
        <w:t>Thus,</w:t>
      </w:r>
      <w:r>
        <w:rPr>
          <w:spacing w:val="13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network</w:t>
      </w:r>
      <w:r>
        <w:rPr>
          <w:spacing w:val="14"/>
        </w:rPr>
        <w:t xml:space="preserve"> </w:t>
      </w:r>
      <w:r>
        <w:t>was</w:t>
      </w:r>
      <w:r>
        <w:rPr>
          <w:spacing w:val="13"/>
        </w:rPr>
        <w:t xml:space="preserve"> </w:t>
      </w:r>
      <w:r>
        <w:t>not</w:t>
      </w:r>
      <w:r>
        <w:rPr>
          <w:spacing w:val="14"/>
        </w:rPr>
        <w:t xml:space="preserve"> </w:t>
      </w:r>
      <w:r>
        <w:t>classified</w:t>
      </w:r>
      <w:r>
        <w:rPr>
          <w:spacing w:val="14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scale-free.</w:t>
      </w:r>
    </w:p>
    <w:p w14:paraId="799FF593" w14:textId="77777777" w:rsidR="00F5531B" w:rsidRDefault="00F53AF1">
      <w:pPr>
        <w:pStyle w:val="BodyText"/>
        <w:spacing w:line="359" w:lineRule="exact"/>
        <w:ind w:left="1191" w:firstLine="576"/>
      </w:pPr>
      <w:r>
        <w:rPr>
          <w:w w:val="90"/>
        </w:rPr>
        <w:t>When</w:t>
      </w:r>
      <w:r>
        <w:rPr>
          <w:spacing w:val="2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</w:t>
      </w:r>
      <w:r>
        <w:rPr>
          <w:rFonts w:ascii="Bookman Old Style" w:hAnsi="Bookman Old Style"/>
          <w:i/>
          <w:spacing w:val="57"/>
        </w:rPr>
        <w:t xml:space="preserve"> </w:t>
      </w:r>
      <w:r>
        <w:rPr>
          <w:w w:val="90"/>
        </w:rPr>
        <w:t>was</w:t>
      </w:r>
      <w:r>
        <w:rPr>
          <w:spacing w:val="48"/>
        </w:rPr>
        <w:t xml:space="preserve"> </w:t>
      </w:r>
      <w:r>
        <w:rPr>
          <w:w w:val="90"/>
        </w:rPr>
        <w:t>increased</w:t>
      </w:r>
      <w:r>
        <w:rPr>
          <w:spacing w:val="47"/>
        </w:rPr>
        <w:t xml:space="preserve"> </w:t>
      </w:r>
      <w:r>
        <w:rPr>
          <w:w w:val="90"/>
        </w:rPr>
        <w:t xml:space="preserve">to 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</w:t>
      </w:r>
      <w:r>
        <w:rPr>
          <w:rFonts w:ascii="Bookman Old Style" w:hAnsi="Bookman Old Style"/>
          <w:i/>
          <w:spacing w:val="61"/>
          <w:w w:val="90"/>
        </w:rPr>
        <w:t xml:space="preserve"> </w:t>
      </w:r>
      <w:r>
        <w:rPr>
          <w:rFonts w:ascii="Lucida Sans Unicode" w:hAnsi="Lucida Sans Unicode"/>
          <w:w w:val="90"/>
        </w:rPr>
        <w:t>∼</w:t>
      </w:r>
      <w:r>
        <w:rPr>
          <w:rFonts w:ascii="Lucida Sans Unicode" w:hAnsi="Lucida Sans Unicode"/>
          <w:spacing w:val="34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N</w:t>
      </w:r>
      <w:r>
        <w:rPr>
          <w:rFonts w:ascii="Bookman Old Style" w:hAnsi="Bookman Old Style"/>
          <w:i/>
          <w:spacing w:val="-36"/>
          <w:w w:val="90"/>
        </w:rPr>
        <w:t xml:space="preserve"> </w:t>
      </w:r>
      <w:r>
        <w:rPr>
          <w:w w:val="90"/>
        </w:rPr>
        <w:t>(200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18"/>
          <w:w w:val="90"/>
        </w:rPr>
        <w:t xml:space="preserve"> </w:t>
      </w:r>
      <w:r>
        <w:rPr>
          <w:w w:val="90"/>
        </w:rPr>
        <w:t>100)</w:t>
      </w:r>
      <w:r>
        <w:rPr>
          <w:spacing w:val="47"/>
        </w:rPr>
        <w:t xml:space="preserve"> </w:t>
      </w:r>
      <w:r>
        <w:rPr>
          <w:w w:val="90"/>
        </w:rPr>
        <w:t>pS,</w:t>
      </w:r>
      <w:r>
        <w:rPr>
          <w:spacing w:val="48"/>
        </w:rPr>
        <w:t xml:space="preserve"> </w:t>
      </w:r>
      <w:r>
        <w:rPr>
          <w:w w:val="90"/>
        </w:rPr>
        <w:t>cells</w:t>
      </w:r>
      <w:r>
        <w:rPr>
          <w:spacing w:val="52"/>
          <w:w w:val="90"/>
        </w:rPr>
        <w:t xml:space="preserve"> </w:t>
      </w:r>
      <w:r>
        <w:rPr>
          <w:w w:val="90"/>
        </w:rPr>
        <w:t>had</w:t>
      </w:r>
      <w:r>
        <w:rPr>
          <w:spacing w:val="47"/>
        </w:rPr>
        <w:t xml:space="preserve"> </w:t>
      </w:r>
      <w:r>
        <w:rPr>
          <w:w w:val="90"/>
        </w:rPr>
        <w:t>to</w:t>
      </w:r>
      <w:r>
        <w:rPr>
          <w:spacing w:val="47"/>
        </w:rPr>
        <w:t xml:space="preserve"> </w:t>
      </w:r>
      <w:r>
        <w:rPr>
          <w:w w:val="90"/>
        </w:rPr>
        <w:t>be</w:t>
      </w:r>
      <w:r>
        <w:rPr>
          <w:spacing w:val="48"/>
        </w:rPr>
        <w:t xml:space="preserve"> </w:t>
      </w:r>
      <w:r>
        <w:rPr>
          <w:w w:val="90"/>
        </w:rPr>
        <w:t>made</w:t>
      </w:r>
      <w:r>
        <w:rPr>
          <w:spacing w:val="47"/>
        </w:rPr>
        <w:t xml:space="preserve"> </w:t>
      </w:r>
      <w:r>
        <w:rPr>
          <w:w w:val="90"/>
        </w:rPr>
        <w:t>more</w:t>
      </w:r>
    </w:p>
    <w:p w14:paraId="089D0C6E" w14:textId="77777777" w:rsidR="00F5531B" w:rsidRDefault="00F53AF1">
      <w:pPr>
        <w:pStyle w:val="BodyText"/>
        <w:spacing w:before="10" w:line="578" w:lineRule="exact"/>
        <w:ind w:left="1191" w:right="650"/>
        <w:jc w:val="both"/>
      </w:pPr>
      <w:r>
        <w:t>active in the islet to overcome the coupling to silent cells.</w:t>
      </w:r>
      <w:r>
        <w:rPr>
          <w:spacing w:val="1"/>
        </w:rPr>
        <w:t xml:space="preserve"> </w:t>
      </w:r>
      <w:r>
        <w:t>Thus, the K(ATP)</w:t>
      </w:r>
      <w:r>
        <w:rPr>
          <w:spacing w:val="1"/>
        </w:rPr>
        <w:t xml:space="preserve"> </w:t>
      </w:r>
      <w:r>
        <w:rPr>
          <w:w w:val="95"/>
        </w:rPr>
        <w:t xml:space="preserve">conductance values were selected from the distribution,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(135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 pS,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for the example shown in 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(D)-(F). The silencing of cell 57 led to a complete</w:t>
      </w:r>
      <w:r>
        <w:rPr>
          <w:spacing w:val="1"/>
          <w:w w:val="95"/>
        </w:rPr>
        <w:t xml:space="preserve"> </w:t>
      </w:r>
      <w:r>
        <w:t>silencing of the islet, classifying it as a synchronization hub, and a total loss of</w:t>
      </w:r>
      <w:r>
        <w:rPr>
          <w:spacing w:val="1"/>
        </w:rPr>
        <w:t xml:space="preserve"> </w:t>
      </w:r>
      <w:r>
        <w:rPr>
          <w:spacing w:val="-1"/>
        </w:rPr>
        <w:t>functional</w:t>
      </w:r>
      <w:r>
        <w:rPr>
          <w:spacing w:val="-12"/>
        </w:rPr>
        <w:t xml:space="preserve"> </w:t>
      </w:r>
      <w:r>
        <w:rPr>
          <w:spacing w:val="-1"/>
        </w:rPr>
        <w:t>connectivity,</w:t>
      </w:r>
      <w:r>
        <w:rPr>
          <w:spacing w:val="-10"/>
        </w:rPr>
        <w:t xml:space="preserve"> </w:t>
      </w:r>
      <w:r>
        <w:rPr>
          <w:spacing w:val="-1"/>
        </w:rPr>
        <w:t>as</w:t>
      </w:r>
      <w:r>
        <w:rPr>
          <w:spacing w:val="-11"/>
        </w:rPr>
        <w:t xml:space="preserve"> </w:t>
      </w:r>
      <w:r>
        <w:rPr>
          <w:spacing w:val="-1"/>
        </w:rPr>
        <w:t>seen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Fig</w:t>
      </w:r>
      <w:r>
        <w:rPr>
          <w:spacing w:val="-11"/>
        </w:rPr>
        <w:t xml:space="preserve"> </w:t>
      </w:r>
      <w:hyperlink w:anchor="_bookmark43" w:history="1">
        <w:r>
          <w:rPr>
            <w:color w:val="0000FF"/>
            <w:spacing w:val="-1"/>
          </w:rPr>
          <w:t>2.6</w:t>
        </w:r>
      </w:hyperlink>
      <w:r>
        <w:rPr>
          <w:spacing w:val="-1"/>
        </w:rPr>
        <w:t>(F)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(E),</w:t>
      </w:r>
      <w:r>
        <w:rPr>
          <w:spacing w:val="-11"/>
        </w:rPr>
        <w:t xml:space="preserve"> </w:t>
      </w:r>
      <w:r>
        <w:rPr>
          <w:spacing w:val="-1"/>
        </w:rPr>
        <w:t>respectively.</w:t>
      </w:r>
      <w:r>
        <w:rPr>
          <w:spacing w:val="8"/>
        </w:rPr>
        <w:t xml:space="preserve"> </w:t>
      </w:r>
      <w:r>
        <w:rPr>
          <w:spacing w:val="-1"/>
        </w:rPr>
        <w:t>Due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high</w:t>
      </w:r>
      <w:r>
        <w:rPr>
          <w:spacing w:val="-56"/>
        </w:rPr>
        <w:t xml:space="preserve"> </w:t>
      </w:r>
      <w:r>
        <w:rPr>
          <w:spacing w:val="-1"/>
        </w:rPr>
        <w:t>st</w:t>
      </w:r>
      <w:r>
        <w:rPr>
          <w:spacing w:val="-1"/>
        </w:rPr>
        <w:t xml:space="preserve">ructural connectivity, every cell was bursting together in the initial </w:t>
      </w:r>
      <w:r>
        <w:t>simulation,</w:t>
      </w:r>
      <w:r>
        <w:rPr>
          <w:spacing w:val="1"/>
        </w:rPr>
        <w:t xml:space="preserve"> </w:t>
      </w:r>
      <w:r>
        <w:rPr>
          <w:w w:val="95"/>
        </w:rPr>
        <w:t>resulting in every cell functionally connected to each other. Therefore, the functional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connectivity does not follow a power law distribution, illustrated by 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(D). To</w:t>
      </w:r>
      <w:r>
        <w:rPr>
          <w:spacing w:val="1"/>
          <w:w w:val="95"/>
        </w:rPr>
        <w:t xml:space="preserve"> </w:t>
      </w:r>
      <w:r>
        <w:rPr>
          <w:w w:val="95"/>
        </w:rPr>
        <w:t>differentiate these cells from the hub cells in the work of Johnston et al.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], we</w:t>
      </w:r>
      <w:r>
        <w:rPr>
          <w:spacing w:val="1"/>
          <w:w w:val="95"/>
        </w:rPr>
        <w:t xml:space="preserve"> </w:t>
      </w:r>
      <w:r>
        <w:rPr>
          <w:w w:val="95"/>
        </w:rPr>
        <w:t>have relabelled the synchronization hubs as switch cells, as these cells seem to act as</w:t>
      </w:r>
      <w:r>
        <w:rPr>
          <w:spacing w:val="-52"/>
          <w:w w:val="95"/>
        </w:rPr>
        <w:t xml:space="preserve"> </w:t>
      </w:r>
      <w:r>
        <w:rPr>
          <w:spacing w:val="-1"/>
        </w:rPr>
        <w:t>a</w:t>
      </w:r>
      <w:r>
        <w:rPr>
          <w:spacing w:val="-6"/>
        </w:rPr>
        <w:t xml:space="preserve"> </w:t>
      </w:r>
      <w:r>
        <w:rPr>
          <w:spacing w:val="-1"/>
        </w:rPr>
        <w:t>switch</w:t>
      </w:r>
      <w:r>
        <w:rPr>
          <w:spacing w:val="-6"/>
        </w:rPr>
        <w:t xml:space="preserve"> </w:t>
      </w:r>
      <w:r>
        <w:rPr>
          <w:spacing w:val="-1"/>
        </w:rPr>
        <w:t>turning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activity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islet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off.</w:t>
      </w:r>
      <w:r>
        <w:rPr>
          <w:spacing w:val="14"/>
        </w:rPr>
        <w:t xml:space="preserve"> </w:t>
      </w:r>
      <w:r>
        <w:t>Switch</w:t>
      </w:r>
      <w:r>
        <w:rPr>
          <w:spacing w:val="-6"/>
        </w:rPr>
        <w:t xml:space="preserve"> </w:t>
      </w:r>
      <w:r>
        <w:t>cells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synchronization</w:t>
      </w:r>
      <w:r>
        <w:rPr>
          <w:spacing w:val="-55"/>
        </w:rPr>
        <w:t xml:space="preserve"> </w:t>
      </w:r>
      <w:r>
        <w:t>hubs</w:t>
      </w:r>
      <w:r>
        <w:rPr>
          <w:spacing w:val="17"/>
        </w:rPr>
        <w:t xml:space="preserve"> </w:t>
      </w:r>
      <w:r>
        <w:t>that</w:t>
      </w:r>
      <w:r>
        <w:rPr>
          <w:spacing w:val="17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not</w:t>
      </w:r>
      <w:r>
        <w:rPr>
          <w:spacing w:val="17"/>
        </w:rPr>
        <w:t xml:space="preserve"> </w:t>
      </w:r>
      <w:r>
        <w:t>functional</w:t>
      </w:r>
      <w:r>
        <w:rPr>
          <w:spacing w:val="17"/>
        </w:rPr>
        <w:t xml:space="preserve"> </w:t>
      </w:r>
      <w:r>
        <w:t>hubs.</w:t>
      </w:r>
    </w:p>
    <w:p w14:paraId="0BF28D8A" w14:textId="77777777" w:rsidR="00F5531B" w:rsidRDefault="00F5531B">
      <w:pPr>
        <w:pStyle w:val="BodyText"/>
        <w:spacing w:before="7"/>
        <w:rPr>
          <w:sz w:val="20"/>
        </w:rPr>
      </w:pPr>
    </w:p>
    <w:p w14:paraId="732C95BC" w14:textId="77777777" w:rsidR="00F5531B" w:rsidRDefault="00F53AF1">
      <w:pPr>
        <w:pStyle w:val="BodyText"/>
        <w:ind w:left="1191" w:firstLine="576"/>
      </w:pPr>
      <w:r>
        <w:t>It</w:t>
      </w:r>
      <w:r>
        <w:rPr>
          <w:spacing w:val="25"/>
        </w:rPr>
        <w:t xml:space="preserve"> </w:t>
      </w:r>
      <w:r>
        <w:t>is</w:t>
      </w:r>
      <w:r>
        <w:rPr>
          <w:spacing w:val="25"/>
        </w:rPr>
        <w:t xml:space="preserve"> </w:t>
      </w:r>
      <w:r>
        <w:t>important</w:t>
      </w:r>
      <w:r>
        <w:rPr>
          <w:spacing w:val="26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note</w:t>
      </w:r>
      <w:r>
        <w:rPr>
          <w:spacing w:val="26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as</w:t>
      </w:r>
      <w:r>
        <w:rPr>
          <w:spacing w:val="25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  <w:spacing w:val="27"/>
        </w:rPr>
        <w:t xml:space="preserve"> </w:t>
      </w:r>
      <w:r>
        <w:t>changes,</w:t>
      </w:r>
      <w:r>
        <w:rPr>
          <w:spacing w:val="32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presence</w:t>
      </w:r>
      <w:r>
        <w:rPr>
          <w:spacing w:val="25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switch</w:t>
      </w:r>
      <w:r>
        <w:rPr>
          <w:spacing w:val="25"/>
        </w:rPr>
        <w:t xml:space="preserve"> </w:t>
      </w:r>
      <w:r>
        <w:t>cells</w:t>
      </w:r>
      <w:r>
        <w:rPr>
          <w:spacing w:val="25"/>
        </w:rPr>
        <w:t xml:space="preserve"> </w:t>
      </w:r>
      <w:r>
        <w:t>is</w:t>
      </w:r>
    </w:p>
    <w:p w14:paraId="10794CC1" w14:textId="77777777" w:rsidR="00F5531B" w:rsidRDefault="00F53AF1">
      <w:pPr>
        <w:pStyle w:val="BodyText"/>
        <w:spacing w:before="60" w:line="578" w:lineRule="exact"/>
        <w:ind w:left="1191" w:right="650"/>
        <w:jc w:val="both"/>
      </w:pPr>
      <w:r>
        <w:rPr>
          <w:w w:val="95"/>
        </w:rPr>
        <w:t>altered.</w:t>
      </w:r>
      <w:r>
        <w:rPr>
          <w:spacing w:val="44"/>
          <w:w w:val="95"/>
        </w:rPr>
        <w:t xml:space="preserve"> </w:t>
      </w:r>
      <w:r>
        <w:rPr>
          <w:w w:val="95"/>
        </w:rPr>
        <w:t>For</w:t>
      </w:r>
      <w:r>
        <w:rPr>
          <w:spacing w:val="39"/>
          <w:w w:val="95"/>
        </w:rPr>
        <w:t xml:space="preserve"> </w:t>
      </w:r>
      <w:r>
        <w:rPr>
          <w:w w:val="95"/>
        </w:rPr>
        <w:t>the</w:t>
      </w:r>
      <w:r>
        <w:rPr>
          <w:spacing w:val="40"/>
          <w:w w:val="95"/>
        </w:rPr>
        <w:t xml:space="preserve"> </w:t>
      </w:r>
      <w:r>
        <w:rPr>
          <w:w w:val="95"/>
        </w:rPr>
        <w:t>parameter</w:t>
      </w:r>
      <w:r>
        <w:rPr>
          <w:spacing w:val="39"/>
          <w:w w:val="95"/>
        </w:rPr>
        <w:t xml:space="preserve"> </w:t>
      </w:r>
      <w:r>
        <w:rPr>
          <w:w w:val="95"/>
        </w:rPr>
        <w:t>set</w:t>
      </w:r>
      <w:r>
        <w:rPr>
          <w:spacing w:val="39"/>
          <w:w w:val="95"/>
        </w:rPr>
        <w:t xml:space="preserve"> </w:t>
      </w:r>
      <w:r>
        <w:rPr>
          <w:w w:val="95"/>
        </w:rPr>
        <w:t>with</w:t>
      </w:r>
      <w:r>
        <w:rPr>
          <w:spacing w:val="3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47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2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7"/>
          <w:w w:val="95"/>
        </w:rPr>
        <w:t xml:space="preserve">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39"/>
          <w:w w:val="95"/>
        </w:rPr>
        <w:t xml:space="preserve"> </w:t>
      </w:r>
      <w:r>
        <w:rPr>
          <w:w w:val="95"/>
        </w:rPr>
        <w:t>shown</w:t>
      </w:r>
      <w:r>
        <w:rPr>
          <w:spacing w:val="39"/>
          <w:w w:val="95"/>
        </w:rPr>
        <w:t xml:space="preserve"> </w:t>
      </w:r>
      <w:r>
        <w:rPr>
          <w:w w:val="95"/>
        </w:rPr>
        <w:t>in</w:t>
      </w:r>
      <w:r>
        <w:rPr>
          <w:spacing w:val="40"/>
          <w:w w:val="95"/>
        </w:rPr>
        <w:t xml:space="preserve"> </w:t>
      </w:r>
      <w:r>
        <w:rPr>
          <w:w w:val="95"/>
        </w:rPr>
        <w:t>Fig</w:t>
      </w:r>
      <w:r>
        <w:rPr>
          <w:spacing w:val="39"/>
          <w:w w:val="95"/>
        </w:rPr>
        <w:t xml:space="preserve">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(A)-(C),</w:t>
      </w:r>
      <w:r>
        <w:rPr>
          <w:spacing w:val="39"/>
          <w:w w:val="95"/>
        </w:rPr>
        <w:t xml:space="preserve"> </w:t>
      </w:r>
      <w:r>
        <w:rPr>
          <w:w w:val="95"/>
        </w:rPr>
        <w:t>cell</w:t>
      </w:r>
      <w:r>
        <w:rPr>
          <w:spacing w:val="-53"/>
          <w:w w:val="95"/>
        </w:rPr>
        <w:t xml:space="preserve"> </w:t>
      </w:r>
      <w:r>
        <w:rPr>
          <w:spacing w:val="-1"/>
          <w:w w:val="95"/>
        </w:rPr>
        <w:t xml:space="preserve">11 was no longer a switch cell </w:t>
      </w:r>
      <w:r>
        <w:rPr>
          <w:w w:val="95"/>
        </w:rPr>
        <w:t xml:space="preserve">if the coupling was strengthened to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(10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5).</w:t>
      </w:r>
      <w:r>
        <w:rPr>
          <w:spacing w:val="1"/>
          <w:w w:val="95"/>
        </w:rPr>
        <w:t xml:space="preserve"> </w:t>
      </w:r>
      <w:r>
        <w:t>Instead,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silencing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either</w:t>
      </w:r>
      <w:r>
        <w:rPr>
          <w:spacing w:val="-8"/>
        </w:rPr>
        <w:t xml:space="preserve"> </w:t>
      </w:r>
      <w:r>
        <w:t>cell</w:t>
      </w:r>
      <w:r>
        <w:rPr>
          <w:spacing w:val="-9"/>
        </w:rPr>
        <w:t xml:space="preserve"> </w:t>
      </w:r>
      <w:r>
        <w:t>19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50</w:t>
      </w:r>
      <w:r>
        <w:rPr>
          <w:spacing w:val="-8"/>
        </w:rPr>
        <w:t xml:space="preserve"> </w:t>
      </w:r>
      <w:r>
        <w:t>led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loss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activity</w:t>
      </w:r>
      <w:r>
        <w:rPr>
          <w:spacing w:val="-9"/>
        </w:rPr>
        <w:t xml:space="preserve"> </w:t>
      </w:r>
      <w:r>
        <w:t>within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islet,</w:t>
      </w:r>
      <w:r>
        <w:rPr>
          <w:spacing w:val="-55"/>
        </w:rPr>
        <w:t xml:space="preserve"> </w:t>
      </w:r>
      <w:r>
        <w:rPr>
          <w:spacing w:val="-1"/>
        </w:rPr>
        <w:t>making</w:t>
      </w:r>
      <w:r>
        <w:rPr>
          <w:spacing w:val="-5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19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50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switch</w:t>
      </w:r>
      <w:r>
        <w:rPr>
          <w:spacing w:val="-5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islet.</w:t>
      </w:r>
      <w:r>
        <w:rPr>
          <w:spacing w:val="18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observed</w:t>
      </w:r>
      <w:r>
        <w:rPr>
          <w:spacing w:val="-4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higher</w:t>
      </w:r>
      <w:r>
        <w:rPr>
          <w:spacing w:val="-56"/>
        </w:rPr>
        <w:t xml:space="preserve"> </w:t>
      </w:r>
      <w:r>
        <w:t>coupling levels,</w:t>
      </w:r>
      <w:r>
        <w:rPr>
          <w:spacing w:val="1"/>
        </w:rPr>
        <w:t xml:space="preserve"> </w:t>
      </w:r>
      <w:r>
        <w:t>there was</w:t>
      </w:r>
      <w:r>
        <w:rPr>
          <w:spacing w:val="1"/>
        </w:rPr>
        <w:t xml:space="preserve"> </w:t>
      </w:r>
      <w:r>
        <w:t>more likely</w:t>
      </w:r>
      <w:r>
        <w:rPr>
          <w:spacing w:val="1"/>
        </w:rPr>
        <w:t xml:space="preserve"> </w:t>
      </w:r>
      <w:r>
        <w:t>to be</w:t>
      </w:r>
      <w:r>
        <w:rPr>
          <w:spacing w:val="1"/>
        </w:rPr>
        <w:t xml:space="preserve"> </w:t>
      </w:r>
      <w:r>
        <w:t>multiple switch</w:t>
      </w:r>
      <w:r>
        <w:rPr>
          <w:spacing w:val="1"/>
        </w:rPr>
        <w:t xml:space="preserve"> </w:t>
      </w:r>
      <w:r>
        <w:t>cells in</w:t>
      </w:r>
      <w:r>
        <w:rPr>
          <w:spacing w:val="1"/>
        </w:rPr>
        <w:t xml:space="preserve"> </w:t>
      </w:r>
      <w:r>
        <w:t>an islet.</w:t>
      </w:r>
    </w:p>
    <w:p w14:paraId="18823A8B" w14:textId="77777777" w:rsidR="00F5531B" w:rsidRDefault="00F5531B">
      <w:pPr>
        <w:spacing w:line="578" w:lineRule="exact"/>
        <w:jc w:val="both"/>
        <w:sectPr w:rsidR="00F5531B">
          <w:pgSz w:w="12240" w:h="15840"/>
          <w:pgMar w:top="1420" w:right="860" w:bottom="1000" w:left="1040" w:header="0" w:footer="804" w:gutter="0"/>
          <w:cols w:space="720"/>
        </w:sectPr>
      </w:pPr>
    </w:p>
    <w:p w14:paraId="570CA356" w14:textId="77777777" w:rsidR="00F5531B" w:rsidRDefault="00F5531B">
      <w:pPr>
        <w:pStyle w:val="BodyText"/>
        <w:rPr>
          <w:sz w:val="20"/>
        </w:rPr>
      </w:pPr>
    </w:p>
    <w:p w14:paraId="1AE306F7" w14:textId="77777777" w:rsidR="00F5531B" w:rsidRDefault="00F5531B">
      <w:pPr>
        <w:pStyle w:val="BodyText"/>
        <w:rPr>
          <w:sz w:val="20"/>
        </w:rPr>
      </w:pPr>
    </w:p>
    <w:p w14:paraId="128EFAB7" w14:textId="77777777" w:rsidR="00F5531B" w:rsidRDefault="00F5531B">
      <w:pPr>
        <w:pStyle w:val="BodyText"/>
        <w:rPr>
          <w:sz w:val="20"/>
        </w:rPr>
      </w:pPr>
    </w:p>
    <w:p w14:paraId="1234EED0" w14:textId="77777777" w:rsidR="00F5531B" w:rsidRDefault="00F5531B">
      <w:pPr>
        <w:pStyle w:val="BodyText"/>
        <w:rPr>
          <w:sz w:val="20"/>
        </w:rPr>
      </w:pPr>
    </w:p>
    <w:p w14:paraId="13BA5B1C" w14:textId="77777777" w:rsidR="00F5531B" w:rsidRDefault="00F5531B">
      <w:pPr>
        <w:pStyle w:val="BodyText"/>
        <w:rPr>
          <w:sz w:val="20"/>
        </w:rPr>
      </w:pPr>
    </w:p>
    <w:p w14:paraId="6F4607D4" w14:textId="77777777" w:rsidR="00F5531B" w:rsidRDefault="00F5531B">
      <w:pPr>
        <w:pStyle w:val="BodyText"/>
        <w:rPr>
          <w:sz w:val="20"/>
        </w:rPr>
      </w:pPr>
    </w:p>
    <w:p w14:paraId="6CA734DE" w14:textId="77777777" w:rsidR="00F5531B" w:rsidRDefault="00F5531B">
      <w:pPr>
        <w:pStyle w:val="BodyText"/>
        <w:rPr>
          <w:sz w:val="20"/>
        </w:rPr>
      </w:pPr>
    </w:p>
    <w:p w14:paraId="65A4155E" w14:textId="77777777" w:rsidR="00F5531B" w:rsidRDefault="00F5531B">
      <w:pPr>
        <w:pStyle w:val="BodyText"/>
        <w:rPr>
          <w:sz w:val="20"/>
        </w:rPr>
      </w:pPr>
    </w:p>
    <w:p w14:paraId="62D4A691" w14:textId="77777777" w:rsidR="00F5531B" w:rsidRDefault="00F5531B">
      <w:pPr>
        <w:pStyle w:val="BodyText"/>
        <w:rPr>
          <w:sz w:val="20"/>
        </w:rPr>
      </w:pPr>
    </w:p>
    <w:p w14:paraId="1306E657" w14:textId="77777777" w:rsidR="00F5531B" w:rsidRDefault="00F5531B">
      <w:pPr>
        <w:pStyle w:val="BodyText"/>
        <w:spacing w:before="5" w:after="1"/>
        <w:rPr>
          <w:sz w:val="20"/>
        </w:rPr>
      </w:pPr>
    </w:p>
    <w:p w14:paraId="0ABF4D08" w14:textId="77777777" w:rsidR="00F5531B" w:rsidRDefault="00F53AF1">
      <w:pPr>
        <w:pStyle w:val="BodyText"/>
        <w:ind w:left="1648"/>
        <w:rPr>
          <w:sz w:val="20"/>
        </w:rPr>
      </w:pPr>
      <w:r>
        <w:rPr>
          <w:noProof/>
          <w:sz w:val="20"/>
        </w:rPr>
        <w:drawing>
          <wp:inline distT="0" distB="0" distL="0" distR="0" wp14:anchorId="55E0A32E" wp14:editId="25E1086F">
            <wp:extent cx="4796980" cy="2768727"/>
            <wp:effectExtent l="0" t="0" r="0" b="0"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6980" cy="2768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FAF2F0" w14:textId="77777777" w:rsidR="00F5531B" w:rsidRDefault="00F5531B">
      <w:pPr>
        <w:pStyle w:val="BodyText"/>
        <w:rPr>
          <w:sz w:val="20"/>
        </w:rPr>
      </w:pPr>
    </w:p>
    <w:p w14:paraId="2146C286" w14:textId="77777777" w:rsidR="00F5531B" w:rsidRDefault="00F53AF1">
      <w:pPr>
        <w:spacing w:before="14" w:line="542" w:lineRule="exact"/>
        <w:ind w:left="1191" w:right="650"/>
        <w:jc w:val="both"/>
      </w:pPr>
      <w:r>
        <w:rPr>
          <w:w w:val="95"/>
          <w:sz w:val="24"/>
        </w:rPr>
        <w:t>Figure</w:t>
      </w:r>
      <w:r>
        <w:rPr>
          <w:spacing w:val="52"/>
          <w:sz w:val="24"/>
        </w:rPr>
        <w:t xml:space="preserve"> </w:t>
      </w:r>
      <w:r>
        <w:rPr>
          <w:w w:val="95"/>
          <w:sz w:val="24"/>
        </w:rPr>
        <w:t>2.6:</w:t>
      </w:r>
      <w:r>
        <w:rPr>
          <w:spacing w:val="108"/>
          <w:sz w:val="24"/>
        </w:rPr>
        <w:t xml:space="preserve"> </w:t>
      </w:r>
      <w:bookmarkStart w:id="72" w:name="_bookmark43"/>
      <w:bookmarkEnd w:id="72"/>
      <w:r>
        <w:rPr>
          <w:b/>
          <w:w w:val="95"/>
        </w:rPr>
        <w:t>Switch</w:t>
      </w:r>
      <w:r>
        <w:rPr>
          <w:b/>
          <w:spacing w:val="103"/>
        </w:rPr>
        <w:t xml:space="preserve"> </w:t>
      </w:r>
      <w:r>
        <w:rPr>
          <w:b/>
          <w:w w:val="95"/>
        </w:rPr>
        <w:t>cell</w:t>
      </w:r>
      <w:r>
        <w:rPr>
          <w:b/>
          <w:spacing w:val="103"/>
        </w:rPr>
        <w:t xml:space="preserve"> </w:t>
      </w:r>
      <w:r>
        <w:rPr>
          <w:b/>
          <w:w w:val="95"/>
        </w:rPr>
        <w:t>silencing.</w:t>
      </w:r>
      <w:r>
        <w:rPr>
          <w:b/>
          <w:spacing w:val="104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parameter</w:t>
      </w:r>
      <w:r>
        <w:rPr>
          <w:spacing w:val="48"/>
        </w:rPr>
        <w:t xml:space="preserve"> </w:t>
      </w:r>
      <w:r>
        <w:rPr>
          <w:w w:val="95"/>
        </w:rPr>
        <w:t>set</w:t>
      </w:r>
      <w:r>
        <w:rPr>
          <w:spacing w:val="48"/>
        </w:rPr>
        <w:t xml:space="preserve"> </w:t>
      </w:r>
      <w:r>
        <w:rPr>
          <w:w w:val="95"/>
        </w:rPr>
        <w:t>for</w:t>
      </w:r>
      <w:r>
        <w:rPr>
          <w:spacing w:val="47"/>
        </w:rPr>
        <w:t xml:space="preserve"> </w:t>
      </w:r>
      <w:r>
        <w:rPr>
          <w:w w:val="95"/>
        </w:rPr>
        <w:t>(A)-(C)</w:t>
      </w:r>
      <w:r>
        <w:rPr>
          <w:spacing w:val="48"/>
        </w:rPr>
        <w:t xml:space="preserve"> </w:t>
      </w:r>
      <w:r>
        <w:rPr>
          <w:w w:val="95"/>
        </w:rPr>
        <w:t>had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 xml:space="preserve">ATP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rFonts w:ascii="Tahoma" w:hAnsi="Tahoma"/>
          <w:spacing w:val="92"/>
          <w:position w:val="-3"/>
          <w:sz w:val="16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-6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47"/>
        </w:rPr>
        <w:t xml:space="preserve"> </w:t>
      </w:r>
      <w:r>
        <w:rPr>
          <w:w w:val="95"/>
        </w:rPr>
        <w:t>pS</w:t>
      </w:r>
      <w:r>
        <w:rPr>
          <w:spacing w:val="48"/>
        </w:rPr>
        <w:t xml:space="preserve"> </w:t>
      </w:r>
      <w:r>
        <w:rPr>
          <w:w w:val="95"/>
        </w:rPr>
        <w:t>and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59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48"/>
        </w:rPr>
        <w:t xml:space="preserve"> </w:t>
      </w:r>
      <w:r>
        <w:rPr>
          <w:w w:val="95"/>
        </w:rPr>
        <w:t>pS</w:t>
      </w:r>
      <w:r>
        <w:rPr>
          <w:spacing w:val="48"/>
        </w:rPr>
        <w:t xml:space="preserve"> </w:t>
      </w:r>
      <w:r>
        <w:rPr>
          <w:w w:val="95"/>
        </w:rPr>
        <w:t>while</w:t>
      </w:r>
      <w:r>
        <w:rPr>
          <w:spacing w:val="47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cells</w:t>
      </w:r>
      <w:r>
        <w:rPr>
          <w:spacing w:val="48"/>
        </w:rPr>
        <w:t xml:space="preserve"> </w:t>
      </w:r>
      <w:r>
        <w:rPr>
          <w:w w:val="95"/>
        </w:rPr>
        <w:t>in</w:t>
      </w:r>
      <w:r>
        <w:rPr>
          <w:spacing w:val="48"/>
        </w:rPr>
        <w:t xml:space="preserve"> </w:t>
      </w:r>
      <w:r>
        <w:rPr>
          <w:w w:val="95"/>
        </w:rPr>
        <w:t>(D)-(F)</w:t>
      </w:r>
      <w:r>
        <w:rPr>
          <w:spacing w:val="47"/>
        </w:rPr>
        <w:t xml:space="preserve"> </w:t>
      </w:r>
      <w:r>
        <w:rPr>
          <w:w w:val="95"/>
        </w:rPr>
        <w:t>followed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 xml:space="preserve">ATP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rFonts w:ascii="Tahoma" w:hAnsi="Tahoma"/>
          <w:spacing w:val="45"/>
          <w:position w:val="-3"/>
          <w:sz w:val="16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8"/>
          <w:w w:val="95"/>
        </w:rPr>
        <w:t xml:space="preserve"> </w:t>
      </w:r>
      <w:r>
        <w:rPr>
          <w:w w:val="95"/>
        </w:rPr>
        <w:t>(135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4"/>
          <w:w w:val="95"/>
        </w:rPr>
        <w:t xml:space="preserve"> </w:t>
      </w:r>
      <w:r>
        <w:rPr>
          <w:w w:val="95"/>
        </w:rPr>
        <w:t>13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31"/>
          <w:w w:val="95"/>
        </w:rPr>
        <w:t xml:space="preserve"> </w:t>
      </w:r>
      <w:r>
        <w:rPr>
          <w:w w:val="95"/>
        </w:rPr>
        <w:t>pS</w:t>
      </w:r>
      <w:r>
        <w:rPr>
          <w:spacing w:val="30"/>
          <w:w w:val="95"/>
        </w:rPr>
        <w:t xml:space="preserve"> </w:t>
      </w:r>
      <w:r>
        <w:rPr>
          <w:w w:val="95"/>
        </w:rPr>
        <w:t>and</w:t>
      </w:r>
      <w:r>
        <w:rPr>
          <w:spacing w:val="3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30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8"/>
          <w:w w:val="95"/>
        </w:rPr>
        <w:t xml:space="preserve"> </w:t>
      </w:r>
      <w:r>
        <w:rPr>
          <w:w w:val="95"/>
        </w:rPr>
        <w:t>(200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4"/>
          <w:w w:val="95"/>
        </w:rPr>
        <w:t xml:space="preserve"> </w:t>
      </w:r>
      <w:r>
        <w:rPr>
          <w:w w:val="95"/>
        </w:rPr>
        <w:t>100)</w:t>
      </w:r>
      <w:r>
        <w:rPr>
          <w:spacing w:val="31"/>
          <w:w w:val="95"/>
        </w:rPr>
        <w:t xml:space="preserve"> </w:t>
      </w:r>
      <w:r>
        <w:rPr>
          <w:w w:val="95"/>
        </w:rPr>
        <w:t>pS</w:t>
      </w:r>
      <w:r>
        <w:rPr>
          <w:spacing w:val="30"/>
          <w:w w:val="95"/>
        </w:rPr>
        <w:t xml:space="preserve"> </w:t>
      </w:r>
      <w:r>
        <w:rPr>
          <w:w w:val="95"/>
        </w:rPr>
        <w:t>.</w:t>
      </w:r>
      <w:r>
        <w:rPr>
          <w:spacing w:val="30"/>
          <w:w w:val="95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distribution</w:t>
      </w:r>
      <w:r>
        <w:rPr>
          <w:spacing w:val="30"/>
          <w:w w:val="95"/>
        </w:rPr>
        <w:t xml:space="preserve"> </w:t>
      </w:r>
      <w:r>
        <w:rPr>
          <w:w w:val="95"/>
        </w:rPr>
        <w:t>of</w:t>
      </w:r>
      <w:r>
        <w:rPr>
          <w:spacing w:val="30"/>
          <w:w w:val="95"/>
        </w:rPr>
        <w:t xml:space="preserve"> </w:t>
      </w:r>
      <w:r>
        <w:rPr>
          <w:w w:val="95"/>
        </w:rPr>
        <w:t>functional</w:t>
      </w:r>
      <w:r>
        <w:rPr>
          <w:spacing w:val="31"/>
          <w:w w:val="95"/>
        </w:rPr>
        <w:t xml:space="preserve"> </w:t>
      </w:r>
      <w:r>
        <w:rPr>
          <w:w w:val="95"/>
        </w:rPr>
        <w:t>connections</w:t>
      </w:r>
      <w:r>
        <w:rPr>
          <w:spacing w:val="30"/>
          <w:w w:val="95"/>
        </w:rPr>
        <w:t xml:space="preserve"> </w:t>
      </w:r>
      <w:r>
        <w:rPr>
          <w:w w:val="95"/>
        </w:rPr>
        <w:t>fit</w:t>
      </w:r>
      <w:r>
        <w:rPr>
          <w:spacing w:val="-48"/>
          <w:w w:val="9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power</w:t>
      </w:r>
      <w:r>
        <w:rPr>
          <w:spacing w:val="-6"/>
        </w:rPr>
        <w:t xml:space="preserve"> </w:t>
      </w:r>
      <w:r>
        <w:t>law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rPr>
          <w:rFonts w:ascii="Bookman Old Style" w:hAnsi="Bookman Old Style"/>
          <w:i/>
        </w:rPr>
        <w:t>R</w:t>
      </w:r>
      <w:r>
        <w:rPr>
          <w:rFonts w:ascii="Tahoma" w:hAnsi="Tahoma"/>
          <w:vertAlign w:val="superscript"/>
        </w:rPr>
        <w:t>2</w:t>
      </w:r>
      <w:r>
        <w:rPr>
          <w:rFonts w:ascii="Tahoma" w:hAnsi="Tahoma"/>
          <w:spacing w:val="-15"/>
        </w:rPr>
        <w:t xml:space="preserve"> </w:t>
      </w:r>
      <w:r>
        <w:t>=</w:t>
      </w:r>
      <w:r>
        <w:rPr>
          <w:spacing w:val="-7"/>
        </w:rPr>
        <w:t xml:space="preserve"> </w:t>
      </w:r>
      <w:r>
        <w:t>0</w:t>
      </w:r>
      <w:r>
        <w:rPr>
          <w:rFonts w:ascii="Bookman Old Style" w:hAnsi="Bookman Old Style"/>
          <w:i/>
        </w:rPr>
        <w:t>.</w:t>
      </w:r>
      <w:r>
        <w:t>028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(A).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fit</w:t>
      </w:r>
      <w:r>
        <w:rPr>
          <w:spacing w:val="-4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(D).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functional</w:t>
      </w:r>
      <w:r>
        <w:rPr>
          <w:spacing w:val="-5"/>
        </w:rPr>
        <w:t xml:space="preserve"> </w:t>
      </w:r>
      <w:r>
        <w:t>connectivity</w:t>
      </w:r>
      <w:r>
        <w:rPr>
          <w:spacing w:val="-51"/>
        </w:rPr>
        <w:t xml:space="preserve"> </w:t>
      </w:r>
      <w:r>
        <w:t>graphs</w:t>
      </w:r>
      <w:r>
        <w:rPr>
          <w:spacing w:val="-2"/>
        </w:rPr>
        <w:t xml:space="preserve"> </w:t>
      </w:r>
      <w:r>
        <w:t>before</w:t>
      </w:r>
      <w:r>
        <w:rPr>
          <w:spacing w:val="-2"/>
        </w:rPr>
        <w:t xml:space="preserve"> </w:t>
      </w:r>
      <w:r>
        <w:t>(top</w:t>
      </w:r>
      <w:r>
        <w:rPr>
          <w:spacing w:val="-2"/>
        </w:rPr>
        <w:t xml:space="preserve"> </w:t>
      </w:r>
      <w:r>
        <w:t>panel)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after</w:t>
      </w:r>
      <w:r>
        <w:rPr>
          <w:spacing w:val="-2"/>
        </w:rPr>
        <w:t xml:space="preserve"> </w:t>
      </w:r>
      <w:r>
        <w:t>(bottom</w:t>
      </w:r>
      <w:r>
        <w:rPr>
          <w:spacing w:val="-2"/>
        </w:rPr>
        <w:t xml:space="preserve"> </w:t>
      </w:r>
      <w:r>
        <w:t>panel)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silencing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(B)</w:t>
      </w:r>
      <w:r>
        <w:rPr>
          <w:spacing w:val="-2"/>
        </w:rPr>
        <w:t xml:space="preserve"> </w:t>
      </w:r>
      <w:r>
        <w:t>switch</w:t>
      </w:r>
      <w:r>
        <w:rPr>
          <w:spacing w:val="-2"/>
        </w:rPr>
        <w:t xml:space="preserve"> </w:t>
      </w:r>
      <w:r>
        <w:t>cell</w:t>
      </w:r>
      <w:r>
        <w:rPr>
          <w:spacing w:val="-2"/>
        </w:rPr>
        <w:t xml:space="preserve"> </w:t>
      </w:r>
      <w:r>
        <w:t>11</w:t>
      </w:r>
      <w:r>
        <w:rPr>
          <w:spacing w:val="-2"/>
        </w:rPr>
        <w:t xml:space="preserve"> </w:t>
      </w:r>
      <w:r>
        <w:t>and</w:t>
      </w:r>
    </w:p>
    <w:p w14:paraId="32A14049" w14:textId="77777777" w:rsidR="00F5531B" w:rsidRDefault="00F5531B">
      <w:pPr>
        <w:pStyle w:val="BodyText"/>
        <w:spacing w:before="4"/>
        <w:rPr>
          <w:sz w:val="20"/>
        </w:rPr>
      </w:pPr>
    </w:p>
    <w:p w14:paraId="6F2BED6F" w14:textId="77777777" w:rsidR="00F5531B" w:rsidRDefault="00F53AF1">
      <w:pPr>
        <w:spacing w:before="1" w:line="520" w:lineRule="auto"/>
        <w:ind w:left="1192" w:right="643"/>
      </w:pPr>
      <w:r>
        <w:t>(E)</w:t>
      </w:r>
      <w:r>
        <w:rPr>
          <w:spacing w:val="-7"/>
        </w:rPr>
        <w:t xml:space="preserve"> </w:t>
      </w:r>
      <w:r>
        <w:t>switch</w:t>
      </w:r>
      <w:r>
        <w:rPr>
          <w:spacing w:val="-7"/>
        </w:rPr>
        <w:t xml:space="preserve"> </w:t>
      </w:r>
      <w:r>
        <w:t>cell</w:t>
      </w:r>
      <w:r>
        <w:rPr>
          <w:spacing w:val="-7"/>
        </w:rPr>
        <w:t xml:space="preserve"> </w:t>
      </w:r>
      <w:r>
        <w:t>57.</w:t>
      </w:r>
      <w:r>
        <w:rPr>
          <w:spacing w:val="1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raster</w:t>
      </w:r>
      <w:r>
        <w:rPr>
          <w:spacing w:val="-7"/>
        </w:rPr>
        <w:t xml:space="preserve"> </w:t>
      </w:r>
      <w:r>
        <w:t>plots</w:t>
      </w:r>
      <w:r>
        <w:rPr>
          <w:spacing w:val="-7"/>
        </w:rPr>
        <w:t xml:space="preserve"> </w:t>
      </w:r>
      <w:r>
        <w:t>before</w:t>
      </w:r>
      <w:r>
        <w:rPr>
          <w:spacing w:val="-7"/>
        </w:rPr>
        <w:t xml:space="preserve"> </w:t>
      </w:r>
      <w:r>
        <w:t>(top</w:t>
      </w:r>
      <w:r>
        <w:rPr>
          <w:spacing w:val="-7"/>
        </w:rPr>
        <w:t xml:space="preserve"> </w:t>
      </w:r>
      <w:r>
        <w:t>panel)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after</w:t>
      </w:r>
      <w:r>
        <w:rPr>
          <w:spacing w:val="-7"/>
        </w:rPr>
        <w:t xml:space="preserve"> </w:t>
      </w:r>
      <w:r>
        <w:t>(bottom</w:t>
      </w:r>
      <w:r>
        <w:rPr>
          <w:spacing w:val="-7"/>
        </w:rPr>
        <w:t xml:space="preserve"> </w:t>
      </w:r>
      <w:r>
        <w:t>panel)</w:t>
      </w:r>
      <w:r>
        <w:rPr>
          <w:spacing w:val="-7"/>
        </w:rPr>
        <w:t xml:space="preserve"> </w:t>
      </w:r>
      <w:r>
        <w:t>(C)</w:t>
      </w:r>
      <w:r>
        <w:rPr>
          <w:spacing w:val="-7"/>
        </w:rPr>
        <w:t xml:space="preserve"> </w:t>
      </w:r>
      <w:r>
        <w:t>switch</w:t>
      </w:r>
      <w:r>
        <w:rPr>
          <w:spacing w:val="-50"/>
        </w:rPr>
        <w:t xml:space="preserve"> </w:t>
      </w:r>
      <w:r>
        <w:t>cell</w:t>
      </w:r>
      <w:r>
        <w:rPr>
          <w:spacing w:val="17"/>
        </w:rPr>
        <w:t xml:space="preserve"> </w:t>
      </w:r>
      <w:r>
        <w:t>11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(F)</w:t>
      </w:r>
      <w:r>
        <w:rPr>
          <w:spacing w:val="17"/>
        </w:rPr>
        <w:t xml:space="preserve"> </w:t>
      </w:r>
      <w:r>
        <w:t>switch</w:t>
      </w:r>
      <w:r>
        <w:rPr>
          <w:spacing w:val="17"/>
        </w:rPr>
        <w:t xml:space="preserve"> </w:t>
      </w:r>
      <w:r>
        <w:t>cell</w:t>
      </w:r>
      <w:r>
        <w:rPr>
          <w:spacing w:val="18"/>
        </w:rPr>
        <w:t xml:space="preserve"> </w:t>
      </w:r>
      <w:r>
        <w:t>57</w:t>
      </w:r>
      <w:r>
        <w:rPr>
          <w:spacing w:val="17"/>
        </w:rPr>
        <w:t xml:space="preserve"> </w:t>
      </w:r>
      <w:r>
        <w:t>was</w:t>
      </w:r>
      <w:r>
        <w:rPr>
          <w:spacing w:val="17"/>
        </w:rPr>
        <w:t xml:space="preserve"> </w:t>
      </w:r>
      <w:r>
        <w:t>silenced.</w:t>
      </w:r>
    </w:p>
    <w:p w14:paraId="0340AF04" w14:textId="77777777" w:rsidR="00F5531B" w:rsidRDefault="00F5531B">
      <w:pPr>
        <w:spacing w:line="520" w:lineRule="auto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386F14F" w14:textId="77777777" w:rsidR="00F5531B" w:rsidRDefault="00F5531B">
      <w:pPr>
        <w:pStyle w:val="BodyText"/>
        <w:spacing w:before="7"/>
        <w:rPr>
          <w:sz w:val="12"/>
        </w:rPr>
      </w:pPr>
    </w:p>
    <w:p w14:paraId="4AE46122" w14:textId="77777777" w:rsidR="00F5531B" w:rsidRDefault="00F53AF1">
      <w:pPr>
        <w:pStyle w:val="Heading1"/>
        <w:numPr>
          <w:ilvl w:val="2"/>
          <w:numId w:val="5"/>
        </w:numPr>
        <w:tabs>
          <w:tab w:val="left" w:pos="2050"/>
          <w:tab w:val="left" w:pos="2051"/>
        </w:tabs>
        <w:ind w:hanging="860"/>
      </w:pPr>
      <w:bookmarkStart w:id="73" w:name="Spatially_distributed_parameters_can_als"/>
      <w:bookmarkStart w:id="74" w:name="_bookmark44"/>
      <w:bookmarkEnd w:id="73"/>
      <w:bookmarkEnd w:id="74"/>
      <w:r>
        <w:t>Spatially</w:t>
      </w:r>
      <w:r>
        <w:rPr>
          <w:spacing w:val="4"/>
        </w:rPr>
        <w:t xml:space="preserve"> </w:t>
      </w:r>
      <w:r>
        <w:t>distributed</w:t>
      </w:r>
      <w:r>
        <w:rPr>
          <w:spacing w:val="4"/>
        </w:rPr>
        <w:t xml:space="preserve"> </w:t>
      </w:r>
      <w:r>
        <w:t>parameters</w:t>
      </w:r>
      <w:r>
        <w:rPr>
          <w:spacing w:val="4"/>
        </w:rPr>
        <w:t xml:space="preserve"> </w:t>
      </w:r>
      <w:r>
        <w:t>can</w:t>
      </w:r>
      <w:r>
        <w:rPr>
          <w:spacing w:val="5"/>
        </w:rPr>
        <w:t xml:space="preserve"> </w:t>
      </w:r>
      <w:r>
        <w:t>also</w:t>
      </w:r>
      <w:r>
        <w:rPr>
          <w:spacing w:val="4"/>
        </w:rPr>
        <w:t xml:space="preserve"> </w:t>
      </w:r>
      <w:r>
        <w:t>lead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switch</w:t>
      </w:r>
      <w:r>
        <w:rPr>
          <w:spacing w:val="4"/>
        </w:rPr>
        <w:t xml:space="preserve"> </w:t>
      </w:r>
      <w:r>
        <w:t>cells</w:t>
      </w:r>
    </w:p>
    <w:p w14:paraId="366F2261" w14:textId="77777777" w:rsidR="00F5531B" w:rsidRDefault="00F5531B">
      <w:pPr>
        <w:pStyle w:val="BodyText"/>
        <w:spacing w:before="7"/>
        <w:rPr>
          <w:sz w:val="39"/>
        </w:rPr>
      </w:pPr>
    </w:p>
    <w:p w14:paraId="6086B296" w14:textId="77777777" w:rsidR="00F5531B" w:rsidRDefault="00F53AF1">
      <w:pPr>
        <w:pStyle w:val="BodyText"/>
        <w:spacing w:before="1" w:line="508" w:lineRule="auto"/>
        <w:ind w:left="1192" w:right="651" w:firstLine="576"/>
        <w:jc w:val="both"/>
      </w:pPr>
      <w:r>
        <w:rPr>
          <w:w w:val="95"/>
        </w:rPr>
        <w:t>The notion of cell parameter clustering, recently investigated [</w:t>
      </w:r>
      <w:hyperlink w:anchor="_bookmark124" w:history="1">
        <w:r>
          <w:rPr>
            <w:color w:val="0000FF"/>
            <w:w w:val="95"/>
          </w:rPr>
          <w:t>4</w:t>
        </w:r>
      </w:hyperlink>
      <w:r>
        <w:rPr>
          <w:w w:val="95"/>
        </w:rPr>
        <w:t>], gave rise to</w:t>
      </w:r>
      <w:r>
        <w:rPr>
          <w:spacing w:val="1"/>
          <w:w w:val="95"/>
        </w:rPr>
        <w:t xml:space="preserve"> </w:t>
      </w:r>
      <w:r>
        <w:rPr>
          <w:w w:val="95"/>
        </w:rPr>
        <w:t>the idea of spatially distributed parameters. After selecting cell parameters</w:t>
      </w:r>
      <w:r>
        <w:rPr>
          <w:w w:val="95"/>
        </w:rPr>
        <w:t xml:space="preserve"> for islets</w:t>
      </w:r>
      <w:r>
        <w:rPr>
          <w:spacing w:val="1"/>
          <w:w w:val="95"/>
        </w:rPr>
        <w:t xml:space="preserve"> </w:t>
      </w:r>
      <w:r>
        <w:rPr>
          <w:w w:val="95"/>
        </w:rPr>
        <w:t>as</w:t>
      </w:r>
      <w:r>
        <w:rPr>
          <w:spacing w:val="28"/>
          <w:w w:val="95"/>
        </w:rPr>
        <w:t xml:space="preserve"> </w:t>
      </w:r>
      <w:r>
        <w:rPr>
          <w:w w:val="95"/>
        </w:rPr>
        <w:t>described</w:t>
      </w:r>
      <w:r>
        <w:rPr>
          <w:spacing w:val="28"/>
          <w:w w:val="95"/>
        </w:rPr>
        <w:t xml:space="preserve"> </w:t>
      </w:r>
      <w:r>
        <w:rPr>
          <w:w w:val="95"/>
        </w:rPr>
        <w:t>in</w:t>
      </w:r>
      <w:r>
        <w:rPr>
          <w:spacing w:val="29"/>
          <w:w w:val="95"/>
        </w:rPr>
        <w:t xml:space="preserve"> </w:t>
      </w:r>
      <w:r>
        <w:rPr>
          <w:w w:val="95"/>
        </w:rPr>
        <w:t>the</w:t>
      </w:r>
      <w:r>
        <w:rPr>
          <w:spacing w:val="28"/>
          <w:w w:val="95"/>
        </w:rPr>
        <w:t xml:space="preserve"> </w:t>
      </w:r>
      <w:r>
        <w:rPr>
          <w:w w:val="95"/>
        </w:rPr>
        <w:t>Methods</w:t>
      </w:r>
      <w:r>
        <w:rPr>
          <w:spacing w:val="28"/>
          <w:w w:val="95"/>
        </w:rPr>
        <w:t xml:space="preserve"> </w:t>
      </w:r>
      <w:r>
        <w:rPr>
          <w:w w:val="95"/>
        </w:rPr>
        <w:t>section,</w:t>
      </w:r>
      <w:r>
        <w:rPr>
          <w:spacing w:val="31"/>
          <w:w w:val="95"/>
        </w:rPr>
        <w:t xml:space="preserve"> </w:t>
      </w:r>
      <w:r>
        <w:rPr>
          <w:w w:val="95"/>
        </w:rPr>
        <w:t>cells</w:t>
      </w:r>
      <w:r>
        <w:rPr>
          <w:spacing w:val="29"/>
          <w:w w:val="95"/>
        </w:rPr>
        <w:t xml:space="preserve"> </w:t>
      </w:r>
      <w:r>
        <w:rPr>
          <w:w w:val="95"/>
        </w:rPr>
        <w:t>in</w:t>
      </w:r>
      <w:r>
        <w:rPr>
          <w:spacing w:val="28"/>
          <w:w w:val="95"/>
        </w:rPr>
        <w:t xml:space="preserve"> </w:t>
      </w:r>
      <w:r>
        <w:rPr>
          <w:w w:val="95"/>
        </w:rPr>
        <w:t>the</w:t>
      </w:r>
      <w:r>
        <w:rPr>
          <w:spacing w:val="28"/>
          <w:w w:val="95"/>
        </w:rPr>
        <w:t xml:space="preserve"> </w:t>
      </w:r>
      <w:r>
        <w:rPr>
          <w:w w:val="95"/>
        </w:rPr>
        <w:t>islet</w:t>
      </w:r>
      <w:r>
        <w:rPr>
          <w:spacing w:val="29"/>
          <w:w w:val="95"/>
        </w:rPr>
        <w:t xml:space="preserve"> </w:t>
      </w:r>
      <w:r>
        <w:rPr>
          <w:w w:val="95"/>
        </w:rPr>
        <w:t>were</w:t>
      </w:r>
      <w:r>
        <w:rPr>
          <w:spacing w:val="28"/>
          <w:w w:val="95"/>
        </w:rPr>
        <w:t xml:space="preserve"> </w:t>
      </w:r>
      <w:r>
        <w:rPr>
          <w:w w:val="95"/>
        </w:rPr>
        <w:t>systematically</w:t>
      </w:r>
      <w:r>
        <w:rPr>
          <w:spacing w:val="29"/>
          <w:w w:val="95"/>
        </w:rPr>
        <w:t xml:space="preserve"> </w:t>
      </w:r>
      <w:r>
        <w:rPr>
          <w:w w:val="95"/>
        </w:rPr>
        <w:t>silenced</w:t>
      </w:r>
      <w:r>
        <w:rPr>
          <w:spacing w:val="-53"/>
          <w:w w:val="95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search</w:t>
      </w:r>
      <w:r>
        <w:rPr>
          <w:spacing w:val="18"/>
        </w:rPr>
        <w:t xml:space="preserve"> </w:t>
      </w:r>
      <w:r>
        <w:t>for</w:t>
      </w:r>
      <w:r>
        <w:rPr>
          <w:spacing w:val="18"/>
        </w:rPr>
        <w:t xml:space="preserve"> </w:t>
      </w:r>
      <w:r>
        <w:t>switch</w:t>
      </w:r>
      <w:r>
        <w:rPr>
          <w:spacing w:val="18"/>
        </w:rPr>
        <w:t xml:space="preserve"> </w:t>
      </w:r>
      <w:r>
        <w:t>cells.</w:t>
      </w:r>
    </w:p>
    <w:p w14:paraId="2A7E0C0B" w14:textId="77777777" w:rsidR="00F5531B" w:rsidRDefault="00F53AF1">
      <w:pPr>
        <w:pStyle w:val="BodyText"/>
        <w:spacing w:line="272" w:lineRule="exact"/>
        <w:ind w:left="1768"/>
      </w:pPr>
      <w:r>
        <w:t>Fig</w:t>
      </w:r>
      <w:r>
        <w:rPr>
          <w:spacing w:val="15"/>
        </w:rPr>
        <w:t xml:space="preserve"> </w:t>
      </w:r>
      <w:hyperlink w:anchor="_bookmark45" w:history="1">
        <w:r>
          <w:rPr>
            <w:color w:val="0000FF"/>
          </w:rPr>
          <w:t>2.7</w:t>
        </w:r>
      </w:hyperlink>
      <w:r>
        <w:rPr>
          <w:color w:val="0000FF"/>
          <w:spacing w:val="16"/>
        </w:rPr>
        <w:t xml:space="preserve"> </w:t>
      </w:r>
      <w:r>
        <w:t>depicts</w:t>
      </w:r>
      <w:r>
        <w:rPr>
          <w:spacing w:val="16"/>
        </w:rPr>
        <w:t xml:space="preserve"> </w:t>
      </w:r>
      <w:r>
        <w:t>an</w:t>
      </w:r>
      <w:r>
        <w:rPr>
          <w:spacing w:val="16"/>
        </w:rPr>
        <w:t xml:space="preserve"> </w:t>
      </w:r>
      <w:r>
        <w:t>example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spatially</w:t>
      </w:r>
      <w:r>
        <w:rPr>
          <w:spacing w:val="15"/>
        </w:rPr>
        <w:t xml:space="preserve"> </w:t>
      </w:r>
      <w:r>
        <w:t>distributed</w:t>
      </w:r>
      <w:r>
        <w:rPr>
          <w:spacing w:val="16"/>
        </w:rPr>
        <w:t xml:space="preserve"> </w:t>
      </w:r>
      <w:r>
        <w:t>islet</w:t>
      </w:r>
      <w:r>
        <w:rPr>
          <w:spacing w:val="16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switch</w:t>
      </w:r>
      <w:r>
        <w:rPr>
          <w:spacing w:val="16"/>
        </w:rPr>
        <w:t xml:space="preserve"> </w:t>
      </w:r>
      <w:r>
        <w:t>cells</w:t>
      </w:r>
    </w:p>
    <w:p w14:paraId="40A0DCE2" w14:textId="77777777" w:rsidR="00F5531B" w:rsidRDefault="00F53AF1">
      <w:pPr>
        <w:pStyle w:val="BodyText"/>
        <w:spacing w:before="62" w:line="578" w:lineRule="exact"/>
        <w:ind w:left="1191" w:right="648"/>
        <w:jc w:val="both"/>
      </w:pPr>
      <w:r>
        <w:rPr>
          <w:w w:val="95"/>
        </w:rPr>
        <w:t>with</w:t>
      </w:r>
      <w:r>
        <w:rPr>
          <w:spacing w:val="30"/>
          <w:w w:val="95"/>
        </w:rPr>
        <w:t xml:space="preserve"> </w:t>
      </w:r>
      <w:r>
        <w:rPr>
          <w:w w:val="95"/>
        </w:rPr>
        <w:t>strong</w:t>
      </w:r>
      <w:r>
        <w:rPr>
          <w:spacing w:val="30"/>
          <w:w w:val="95"/>
        </w:rPr>
        <w:t xml:space="preserve"> </w:t>
      </w:r>
      <w:r>
        <w:rPr>
          <w:w w:val="95"/>
        </w:rPr>
        <w:t>coupling</w:t>
      </w:r>
      <w:r>
        <w:rPr>
          <w:spacing w:val="29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31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4"/>
          <w:w w:val="95"/>
        </w:rPr>
        <w:t xml:space="preserve"> </w:t>
      </w:r>
      <w:r>
        <w:rPr>
          <w:w w:val="95"/>
        </w:rPr>
        <w:t>(200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8"/>
          <w:w w:val="95"/>
        </w:rPr>
        <w:t xml:space="preserve"> </w:t>
      </w:r>
      <w:r>
        <w:rPr>
          <w:w w:val="95"/>
        </w:rPr>
        <w:t>100)).</w:t>
      </w:r>
      <w:r>
        <w:rPr>
          <w:spacing w:val="15"/>
          <w:w w:val="95"/>
        </w:rPr>
        <w:t xml:space="preserve"> </w:t>
      </w:r>
      <w:r>
        <w:rPr>
          <w:w w:val="95"/>
        </w:rPr>
        <w:t>In</w:t>
      </w:r>
      <w:r>
        <w:rPr>
          <w:spacing w:val="29"/>
          <w:w w:val="95"/>
        </w:rPr>
        <w:t xml:space="preserve"> </w:t>
      </w:r>
      <w:r>
        <w:rPr>
          <w:w w:val="95"/>
        </w:rPr>
        <w:t>Fig</w:t>
      </w:r>
      <w:r>
        <w:rPr>
          <w:spacing w:val="31"/>
          <w:w w:val="95"/>
        </w:rPr>
        <w:t xml:space="preserve"> </w:t>
      </w:r>
      <w:hyperlink w:anchor="_bookmark45" w:history="1">
        <w:r>
          <w:rPr>
            <w:color w:val="0000FF"/>
            <w:w w:val="95"/>
          </w:rPr>
          <w:t>2.7</w:t>
        </w:r>
      </w:hyperlink>
      <w:r>
        <w:rPr>
          <w:w w:val="95"/>
        </w:rPr>
        <w:t>(A)</w:t>
      </w:r>
      <w:r>
        <w:rPr>
          <w:spacing w:val="29"/>
          <w:w w:val="95"/>
        </w:rPr>
        <w:t xml:space="preserve"> </w:t>
      </w:r>
      <w:r>
        <w:rPr>
          <w:w w:val="95"/>
        </w:rPr>
        <w:t>and</w:t>
      </w:r>
      <w:r>
        <w:rPr>
          <w:spacing w:val="30"/>
          <w:w w:val="95"/>
        </w:rPr>
        <w:t xml:space="preserve"> </w:t>
      </w:r>
      <w:r>
        <w:rPr>
          <w:w w:val="95"/>
        </w:rPr>
        <w:t>(B),</w:t>
      </w:r>
      <w:r>
        <w:rPr>
          <w:spacing w:val="30"/>
          <w:w w:val="95"/>
        </w:rPr>
        <w:t xml:space="preserve"> </w:t>
      </w:r>
      <w:r>
        <w:rPr>
          <w:w w:val="95"/>
        </w:rPr>
        <w:t>the</w:t>
      </w:r>
      <w:r>
        <w:rPr>
          <w:spacing w:val="30"/>
          <w:w w:val="95"/>
        </w:rPr>
        <w:t xml:space="preserve"> </w:t>
      </w:r>
      <w:r>
        <w:rPr>
          <w:w w:val="95"/>
        </w:rPr>
        <w:t>distributions</w:t>
      </w:r>
      <w:r>
        <w:rPr>
          <w:spacing w:val="-53"/>
          <w:w w:val="95"/>
        </w:rPr>
        <w:t xml:space="preserve"> </w:t>
      </w:r>
      <w:r>
        <w:rPr>
          <w:spacing w:val="-1"/>
          <w:w w:val="95"/>
        </w:rPr>
        <w:t xml:space="preserve">of </w:t>
      </w:r>
      <w:r>
        <w:rPr>
          <w:rFonts w:ascii="Bookman Old Style" w:hAnsi="Bookman Old Style"/>
          <w:i/>
          <w:spacing w:val="-1"/>
          <w:w w:val="95"/>
        </w:rPr>
        <w:t>g</w:t>
      </w:r>
      <w:r>
        <w:rPr>
          <w:rFonts w:ascii="Bookman Old Style" w:hAnsi="Bookman Old Style"/>
          <w:i/>
          <w:spacing w:val="-1"/>
          <w:w w:val="95"/>
          <w:vertAlign w:val="subscript"/>
        </w:rPr>
        <w:t>K</w:t>
      </w:r>
      <w:r>
        <w:rPr>
          <w:rFonts w:ascii="Tahoma" w:hAnsi="Tahoma"/>
          <w:spacing w:val="-1"/>
          <w:w w:val="95"/>
          <w:vertAlign w:val="subscript"/>
        </w:rPr>
        <w:t>(</w:t>
      </w:r>
      <w:r>
        <w:rPr>
          <w:rFonts w:ascii="Bookman Old Style" w:hAnsi="Bookman Old Style"/>
          <w:i/>
          <w:spacing w:val="-1"/>
          <w:w w:val="95"/>
          <w:vertAlign w:val="subscript"/>
        </w:rPr>
        <w:t>AT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rFonts w:ascii="Bookman Old Style" w:hAnsi="Bookman Old Style"/>
          <w:i/>
          <w:spacing w:val="-1"/>
          <w:w w:val="95"/>
          <w:vertAlign w:val="subscript"/>
        </w:rPr>
        <w:t>P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rFonts w:ascii="Tahoma" w:hAnsi="Tahoma"/>
          <w:spacing w:val="-1"/>
          <w:w w:val="95"/>
          <w:vertAlign w:val="subscript"/>
        </w:rPr>
        <w:t>)</w:t>
      </w:r>
      <w:r>
        <w:rPr>
          <w:rFonts w:ascii="Tahoma" w:hAnsi="Tahoma"/>
          <w:spacing w:val="-1"/>
          <w:w w:val="95"/>
        </w:rPr>
        <w:t xml:space="preserve"> </w:t>
      </w:r>
      <w:r>
        <w:rPr>
          <w:spacing w:val="-1"/>
          <w:w w:val="95"/>
        </w:rPr>
        <w:t xml:space="preserve">and </w:t>
      </w:r>
      <w:r>
        <w:rPr>
          <w:rFonts w:ascii="Bookman Old Style" w:hAnsi="Bookman Old Style"/>
          <w:i/>
          <w:spacing w:val="-1"/>
          <w:w w:val="95"/>
        </w:rPr>
        <w:t>g</w:t>
      </w:r>
      <w:r>
        <w:rPr>
          <w:rFonts w:ascii="Bookman Old Style" w:hAnsi="Bookman Old Style"/>
          <w:i/>
          <w:spacing w:val="-1"/>
          <w:w w:val="95"/>
          <w:vertAlign w:val="subscript"/>
        </w:rPr>
        <w:t>Ca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spacing w:val="-1"/>
          <w:w w:val="95"/>
        </w:rPr>
        <w:t xml:space="preserve">are shown, respectively. </w:t>
      </w:r>
      <w:r>
        <w:rPr>
          <w:w w:val="95"/>
        </w:rPr>
        <w:t>The orienting cell was randomly chosen</w:t>
      </w:r>
      <w:r>
        <w:rPr>
          <w:spacing w:val="1"/>
          <w:w w:val="95"/>
        </w:rPr>
        <w:t xml:space="preserve"> </w:t>
      </w:r>
      <w:r>
        <w:rPr>
          <w:w w:val="95"/>
        </w:rPr>
        <w:t>as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1"/>
          <w:w w:val="95"/>
        </w:rPr>
        <w:t xml:space="preserve"> </w:t>
      </w:r>
      <w:r>
        <w:rPr>
          <w:w w:val="95"/>
        </w:rPr>
        <w:t>7.</w:t>
      </w:r>
      <w:r>
        <w:rPr>
          <w:spacing w:val="1"/>
          <w:w w:val="95"/>
        </w:rPr>
        <w:t xml:space="preserve"> </w:t>
      </w:r>
      <w:r>
        <w:rPr>
          <w:w w:val="95"/>
        </w:rPr>
        <w:t>As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1"/>
          <w:w w:val="95"/>
        </w:rPr>
        <w:t xml:space="preserve"> </w:t>
      </w:r>
      <w:r>
        <w:rPr>
          <w:w w:val="95"/>
        </w:rPr>
        <w:t>7</w:t>
      </w:r>
      <w:r>
        <w:rPr>
          <w:spacing w:val="52"/>
        </w:rPr>
        <w:t xml:space="preserve"> </w:t>
      </w:r>
      <w:r>
        <w:rPr>
          <w:w w:val="95"/>
        </w:rPr>
        <w:t>had</w:t>
      </w:r>
      <w:r>
        <w:rPr>
          <w:spacing w:val="52"/>
        </w:rPr>
        <w:t xml:space="preserve"> </w:t>
      </w:r>
      <w:r>
        <w:rPr>
          <w:w w:val="95"/>
        </w:rPr>
        <w:t>parameters</w:t>
      </w:r>
      <w:r>
        <w:rPr>
          <w:spacing w:val="52"/>
        </w:rPr>
        <w:t xml:space="preserve"> </w:t>
      </w:r>
      <w:r>
        <w:rPr>
          <w:w w:val="95"/>
        </w:rPr>
        <w:t>selected</w:t>
      </w:r>
      <w:r>
        <w:rPr>
          <w:spacing w:val="52"/>
        </w:rPr>
        <w:t xml:space="preserve"> </w:t>
      </w:r>
      <w:r>
        <w:rPr>
          <w:w w:val="95"/>
        </w:rPr>
        <w:t>to</w:t>
      </w:r>
      <w:r>
        <w:rPr>
          <w:spacing w:val="52"/>
        </w:rPr>
        <w:t xml:space="preserve"> </w:t>
      </w:r>
      <w:r>
        <w:rPr>
          <w:w w:val="95"/>
        </w:rPr>
        <w:t>be</w:t>
      </w:r>
      <w:r>
        <w:rPr>
          <w:spacing w:val="52"/>
        </w:rPr>
        <w:t xml:space="preserve"> </w:t>
      </w:r>
      <w:r>
        <w:rPr>
          <w:w w:val="95"/>
        </w:rPr>
        <w:t>active</w:t>
      </w:r>
      <w:r>
        <w:rPr>
          <w:spacing w:val="52"/>
        </w:rPr>
        <w:t xml:space="preserve"> </w:t>
      </w:r>
      <w:r>
        <w:rPr>
          <w:w w:val="95"/>
        </w:rPr>
        <w:t>and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w w:val="95"/>
        </w:rPr>
        <w:t>increases</w:t>
      </w:r>
      <w:r>
        <w:rPr>
          <w:spacing w:val="-52"/>
          <w:w w:val="95"/>
        </w:rPr>
        <w:t xml:space="preserve"> </w:t>
      </w:r>
      <w:r>
        <w:t xml:space="preserve">and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Ca</w:t>
      </w:r>
      <w:r>
        <w:rPr>
          <w:rFonts w:ascii="Bookman Old Style" w:hAnsi="Bookman Old Style"/>
          <w:i/>
        </w:rPr>
        <w:t xml:space="preserve"> </w:t>
      </w:r>
      <w:r>
        <w:t>decreases radially further from cell 7, there is a cluster of intrinsically</w:t>
      </w:r>
      <w:r>
        <w:rPr>
          <w:spacing w:val="1"/>
        </w:rPr>
        <w:t xml:space="preserve"> </w:t>
      </w:r>
      <w:r>
        <w:rPr>
          <w:w w:val="95"/>
        </w:rPr>
        <w:t xml:space="preserve">active cells surrounding cell 7 displayed in red in Fig </w:t>
      </w:r>
      <w:hyperlink w:anchor="_bookmark45" w:history="1">
        <w:r>
          <w:rPr>
            <w:color w:val="0000FF"/>
            <w:w w:val="95"/>
          </w:rPr>
          <w:t>2.7</w:t>
        </w:r>
      </w:hyperlink>
      <w:r>
        <w:rPr>
          <w:w w:val="95"/>
        </w:rPr>
        <w:t>(C). There were two switch</w:t>
      </w:r>
      <w:r>
        <w:rPr>
          <w:spacing w:val="1"/>
          <w:w w:val="95"/>
        </w:rPr>
        <w:t xml:space="preserve"> </w:t>
      </w:r>
      <w:r>
        <w:t>cells uncovered in the islet, cells 18 an</w:t>
      </w:r>
      <w:r>
        <w:t>d 19.</w:t>
      </w:r>
      <w:r>
        <w:rPr>
          <w:spacing w:val="1"/>
        </w:rPr>
        <w:t xml:space="preserve"> </w:t>
      </w:r>
      <w:r>
        <w:t>The impact of silencing cell 18 is</w:t>
      </w:r>
      <w:r>
        <w:rPr>
          <w:spacing w:val="1"/>
        </w:rPr>
        <w:t xml:space="preserve"> </w:t>
      </w:r>
      <w:r>
        <w:t xml:space="preserve">shown in Fig </w:t>
      </w:r>
      <w:hyperlink w:anchor="_bookmark45" w:history="1">
        <w:r>
          <w:rPr>
            <w:color w:val="0000FF"/>
          </w:rPr>
          <w:t>2.7</w:t>
        </w:r>
      </w:hyperlink>
      <w:r>
        <w:t>(E) and (F). The initial high connectivity in the top panel and</w:t>
      </w:r>
      <w:r>
        <w:rPr>
          <w:spacing w:val="1"/>
        </w:rPr>
        <w:t xml:space="preserve"> </w:t>
      </w:r>
      <w:r>
        <w:t>high synchronization in the top raster plot gave way to no activity and thus no</w:t>
      </w:r>
      <w:r>
        <w:rPr>
          <w:spacing w:val="1"/>
        </w:rPr>
        <w:t xml:space="preserve"> </w:t>
      </w:r>
      <w:r>
        <w:rPr>
          <w:w w:val="95"/>
        </w:rPr>
        <w:t>connectivity in the bott</w:t>
      </w:r>
      <w:r>
        <w:rPr>
          <w:w w:val="95"/>
        </w:rPr>
        <w:t>om panels when cell 18 is silenced.</w:t>
      </w:r>
      <w:r>
        <w:rPr>
          <w:spacing w:val="1"/>
          <w:w w:val="95"/>
        </w:rPr>
        <w:t xml:space="preserve"> </w:t>
      </w:r>
      <w:r>
        <w:rPr>
          <w:w w:val="95"/>
        </w:rPr>
        <w:t>It is interesting to note</w:t>
      </w:r>
      <w:r>
        <w:rPr>
          <w:spacing w:val="1"/>
          <w:w w:val="95"/>
        </w:rPr>
        <w:t xml:space="preserve"> </w:t>
      </w:r>
      <w:r>
        <w:rPr>
          <w:w w:val="95"/>
        </w:rPr>
        <w:t>that both switch cells were neighbors of the orienting cell 7, but the orienting cell 7</w:t>
      </w:r>
      <w:r>
        <w:rPr>
          <w:spacing w:val="1"/>
          <w:w w:val="95"/>
        </w:rPr>
        <w:t xml:space="preserve"> </w:t>
      </w:r>
      <w:r>
        <w:rPr>
          <w:w w:val="95"/>
        </w:rPr>
        <w:t>was</w:t>
      </w:r>
      <w:r>
        <w:rPr>
          <w:spacing w:val="-5"/>
          <w:w w:val="95"/>
        </w:rPr>
        <w:t xml:space="preserve"> </w:t>
      </w:r>
      <w:r>
        <w:rPr>
          <w:w w:val="95"/>
        </w:rPr>
        <w:t>not</w:t>
      </w:r>
      <w:r>
        <w:rPr>
          <w:spacing w:val="-5"/>
          <w:w w:val="95"/>
        </w:rPr>
        <w:t xml:space="preserve"> </w:t>
      </w:r>
      <w:r>
        <w:rPr>
          <w:w w:val="95"/>
        </w:rPr>
        <w:t>a</w:t>
      </w:r>
      <w:r>
        <w:rPr>
          <w:spacing w:val="-4"/>
          <w:w w:val="95"/>
        </w:rPr>
        <w:t xml:space="preserve"> </w:t>
      </w:r>
      <w:r>
        <w:rPr>
          <w:w w:val="95"/>
        </w:rPr>
        <w:t>switch</w:t>
      </w:r>
      <w:r>
        <w:rPr>
          <w:spacing w:val="-5"/>
          <w:w w:val="95"/>
        </w:rPr>
        <w:t xml:space="preserve"> </w:t>
      </w:r>
      <w:r>
        <w:rPr>
          <w:w w:val="95"/>
        </w:rPr>
        <w:t>cell</w:t>
      </w:r>
      <w:r>
        <w:rPr>
          <w:spacing w:val="-4"/>
          <w:w w:val="95"/>
        </w:rPr>
        <w:t xml:space="preserve"> </w:t>
      </w:r>
      <w:r>
        <w:rPr>
          <w:w w:val="95"/>
        </w:rPr>
        <w:t>itself.</w:t>
      </w:r>
      <w:r>
        <w:rPr>
          <w:spacing w:val="34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cell</w:t>
      </w:r>
      <w:r>
        <w:rPr>
          <w:spacing w:val="-5"/>
          <w:w w:val="95"/>
        </w:rPr>
        <w:t xml:space="preserve"> </w:t>
      </w:r>
      <w:r>
        <w:rPr>
          <w:w w:val="95"/>
        </w:rPr>
        <w:t>with</w:t>
      </w:r>
      <w:r>
        <w:rPr>
          <w:spacing w:val="-4"/>
          <w:w w:val="95"/>
        </w:rPr>
        <w:t xml:space="preserve"> </w:t>
      </w:r>
      <w:r>
        <w:rPr>
          <w:w w:val="95"/>
        </w:rPr>
        <w:t>a</w:t>
      </w:r>
      <w:r>
        <w:rPr>
          <w:spacing w:val="-5"/>
          <w:w w:val="95"/>
        </w:rPr>
        <w:t xml:space="preserve"> </w:t>
      </w:r>
      <w:r>
        <w:rPr>
          <w:w w:val="95"/>
        </w:rPr>
        <w:t>differing</w:t>
      </w:r>
      <w:r>
        <w:rPr>
          <w:spacing w:val="-4"/>
          <w:w w:val="95"/>
        </w:rPr>
        <w:t xml:space="preserve"> </w:t>
      </w:r>
      <w:r>
        <w:rPr>
          <w:w w:val="95"/>
        </w:rPr>
        <w:t>period</w:t>
      </w:r>
      <w:r>
        <w:rPr>
          <w:spacing w:val="-5"/>
          <w:w w:val="95"/>
        </w:rPr>
        <w:t xml:space="preserve"> </w:t>
      </w:r>
      <w:r>
        <w:rPr>
          <w:w w:val="95"/>
        </w:rPr>
        <w:t>than</w:t>
      </w:r>
      <w:r>
        <w:rPr>
          <w:spacing w:val="-4"/>
          <w:w w:val="95"/>
        </w:rPr>
        <w:t xml:space="preserve"> </w:t>
      </w:r>
      <w:r>
        <w:rPr>
          <w:w w:val="95"/>
        </w:rPr>
        <w:t>the</w:t>
      </w:r>
      <w:r>
        <w:rPr>
          <w:spacing w:val="-5"/>
          <w:w w:val="95"/>
        </w:rPr>
        <w:t xml:space="preserve"> </w:t>
      </w:r>
      <w:r>
        <w:rPr>
          <w:w w:val="95"/>
        </w:rPr>
        <w:t>remaining</w:t>
      </w:r>
      <w:r>
        <w:rPr>
          <w:spacing w:val="-4"/>
          <w:w w:val="95"/>
        </w:rPr>
        <w:t xml:space="preserve"> </w:t>
      </w:r>
      <w:r>
        <w:rPr>
          <w:w w:val="95"/>
        </w:rPr>
        <w:t>islet</w:t>
      </w:r>
      <w:r>
        <w:rPr>
          <w:spacing w:val="-5"/>
          <w:w w:val="95"/>
        </w:rPr>
        <w:t xml:space="preserve"> </w:t>
      </w:r>
      <w:r>
        <w:rPr>
          <w:w w:val="95"/>
        </w:rPr>
        <w:t>in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the top raster plot was the switch cell 18, which was highly active as its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w w:val="95"/>
        </w:rPr>
        <w:t xml:space="preserve"> </w:t>
      </w:r>
      <w:r>
        <w:rPr>
          <w:w w:val="95"/>
        </w:rPr>
        <w:t>was</w:t>
      </w:r>
      <w:r>
        <w:rPr>
          <w:spacing w:val="1"/>
          <w:w w:val="95"/>
        </w:rPr>
        <w:t xml:space="preserve"> </w:t>
      </w:r>
      <w:r>
        <w:rPr>
          <w:w w:val="95"/>
        </w:rPr>
        <w:t>low (115.28 pS). Due to its period, its trace was not highly correlated with any other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cell in the network, leading to no functional connections for cell 18. However, </w:t>
      </w:r>
      <w:r>
        <w:rPr>
          <w:w w:val="95"/>
        </w:rPr>
        <w:t>every</w:t>
      </w:r>
      <w:r>
        <w:rPr>
          <w:spacing w:val="1"/>
          <w:w w:val="95"/>
        </w:rPr>
        <w:t xml:space="preserve"> </w:t>
      </w:r>
      <w:r>
        <w:rPr>
          <w:w w:val="95"/>
        </w:rPr>
        <w:t>other cell was behaving similarly, leading to 56 cells with 55 functional connections</w:t>
      </w:r>
      <w:r>
        <w:rPr>
          <w:spacing w:val="1"/>
          <w:w w:val="9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one</w:t>
      </w:r>
      <w:r>
        <w:rPr>
          <w:spacing w:val="15"/>
        </w:rPr>
        <w:t xml:space="preserve"> </w:t>
      </w:r>
      <w:r>
        <w:t>cell</w:t>
      </w:r>
      <w:r>
        <w:rPr>
          <w:spacing w:val="15"/>
        </w:rPr>
        <w:t xml:space="preserve"> </w:t>
      </w:r>
      <w:r>
        <w:t>with</w:t>
      </w:r>
      <w:r>
        <w:rPr>
          <w:spacing w:val="15"/>
        </w:rPr>
        <w:t xml:space="preserve"> </w:t>
      </w:r>
      <w:r>
        <w:t>no</w:t>
      </w:r>
      <w:r>
        <w:rPr>
          <w:spacing w:val="14"/>
        </w:rPr>
        <w:t xml:space="preserve"> </w:t>
      </w:r>
      <w:r>
        <w:t>functional</w:t>
      </w:r>
      <w:r>
        <w:rPr>
          <w:spacing w:val="15"/>
        </w:rPr>
        <w:t xml:space="preserve"> </w:t>
      </w:r>
      <w:r>
        <w:t>connections.</w:t>
      </w:r>
      <w:r>
        <w:rPr>
          <w:spacing w:val="69"/>
        </w:rPr>
        <w:t xml:space="preserve"> </w:t>
      </w:r>
      <w:r>
        <w:t>Fig</w:t>
      </w:r>
      <w:r>
        <w:rPr>
          <w:spacing w:val="15"/>
        </w:rPr>
        <w:t xml:space="preserve"> </w:t>
      </w:r>
      <w:hyperlink w:anchor="_bookmark45" w:history="1">
        <w:r>
          <w:rPr>
            <w:color w:val="0000FF"/>
          </w:rPr>
          <w:t>2.7</w:t>
        </w:r>
      </w:hyperlink>
      <w:r>
        <w:t>(D)</w:t>
      </w:r>
      <w:r>
        <w:rPr>
          <w:spacing w:val="15"/>
        </w:rPr>
        <w:t xml:space="preserve"> </w:t>
      </w:r>
      <w:r>
        <w:t>illustrates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lack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</w:p>
    <w:p w14:paraId="7646B09A" w14:textId="77777777" w:rsidR="00F5531B" w:rsidRDefault="00F5531B">
      <w:pPr>
        <w:spacing w:line="578" w:lineRule="exact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0F1F05F" w14:textId="77777777" w:rsidR="00F5531B" w:rsidRDefault="00F5531B">
      <w:pPr>
        <w:pStyle w:val="BodyText"/>
        <w:spacing w:before="9"/>
        <w:rPr>
          <w:sz w:val="2"/>
        </w:rPr>
      </w:pPr>
    </w:p>
    <w:p w14:paraId="2C9F19B2" w14:textId="77777777" w:rsidR="00F5531B" w:rsidRDefault="00F53AF1">
      <w:pPr>
        <w:pStyle w:val="BodyText"/>
        <w:ind w:left="1648"/>
        <w:rPr>
          <w:sz w:val="20"/>
        </w:rPr>
      </w:pPr>
      <w:r>
        <w:rPr>
          <w:noProof/>
          <w:sz w:val="20"/>
        </w:rPr>
        <w:drawing>
          <wp:inline distT="0" distB="0" distL="0" distR="0" wp14:anchorId="450D534E" wp14:editId="2B41AE08">
            <wp:extent cx="4796980" cy="2732817"/>
            <wp:effectExtent l="0" t="0" r="0" b="0"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6980" cy="2732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A98971" w14:textId="77777777" w:rsidR="00F5531B" w:rsidRDefault="00F5531B">
      <w:pPr>
        <w:pStyle w:val="BodyText"/>
        <w:rPr>
          <w:sz w:val="20"/>
        </w:rPr>
      </w:pPr>
    </w:p>
    <w:p w14:paraId="790AB4B3" w14:textId="77777777" w:rsidR="00F5531B" w:rsidRDefault="00F53AF1">
      <w:pPr>
        <w:spacing w:before="22" w:line="542" w:lineRule="exact"/>
        <w:ind w:left="1191" w:right="650"/>
        <w:jc w:val="both"/>
      </w:pPr>
      <w:r>
        <w:rPr>
          <w:w w:val="95"/>
          <w:sz w:val="24"/>
        </w:rPr>
        <w:t xml:space="preserve">Figure 2.7: </w:t>
      </w:r>
      <w:bookmarkStart w:id="75" w:name="_bookmark45"/>
      <w:bookmarkEnd w:id="75"/>
      <w:r>
        <w:rPr>
          <w:b/>
          <w:w w:val="95"/>
        </w:rPr>
        <w:t>Swit</w:t>
      </w:r>
      <w:r>
        <w:rPr>
          <w:b/>
          <w:w w:val="95"/>
        </w:rPr>
        <w:t xml:space="preserve">ch cell silencing with spatially distributed cell parameters.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distribution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w w:val="95"/>
        </w:rPr>
        <w:t>(A)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position w:val="-3"/>
          <w:sz w:val="16"/>
        </w:rPr>
        <w:t>K</w:t>
      </w:r>
      <w:r>
        <w:rPr>
          <w:rFonts w:ascii="Tahoma"/>
          <w:w w:val="95"/>
          <w:position w:val="-3"/>
          <w:sz w:val="16"/>
        </w:rPr>
        <w:t>(</w:t>
      </w:r>
      <w:r>
        <w:rPr>
          <w:rFonts w:ascii="Bookman Old Style"/>
          <w:i/>
          <w:w w:val="95"/>
          <w:position w:val="-3"/>
          <w:sz w:val="16"/>
        </w:rPr>
        <w:t xml:space="preserve">ATP </w:t>
      </w:r>
      <w:r>
        <w:rPr>
          <w:rFonts w:ascii="Tahoma"/>
          <w:w w:val="95"/>
          <w:position w:val="-3"/>
          <w:sz w:val="16"/>
        </w:rPr>
        <w:t>)</w:t>
      </w:r>
      <w:r>
        <w:rPr>
          <w:rFonts w:ascii="Tahoma"/>
          <w:spacing w:val="1"/>
          <w:w w:val="95"/>
          <w:position w:val="-3"/>
          <w:sz w:val="16"/>
        </w:rPr>
        <w:t xml:space="preserve"> </w:t>
      </w:r>
      <w:r>
        <w:rPr>
          <w:w w:val="95"/>
        </w:rPr>
        <w:t>and</w:t>
      </w:r>
      <w:r>
        <w:rPr>
          <w:spacing w:val="47"/>
        </w:rPr>
        <w:t xml:space="preserve"> </w:t>
      </w:r>
      <w:r>
        <w:rPr>
          <w:w w:val="95"/>
        </w:rPr>
        <w:t>(B)</w:t>
      </w:r>
      <w:r>
        <w:rPr>
          <w:spacing w:val="48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spacing w:val="59"/>
        </w:rPr>
        <w:t xml:space="preserve"> </w:t>
      </w:r>
      <w:r>
        <w:rPr>
          <w:w w:val="95"/>
        </w:rPr>
        <w:t>of</w:t>
      </w:r>
      <w:r>
        <w:rPr>
          <w:spacing w:val="48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islet</w:t>
      </w:r>
      <w:r>
        <w:rPr>
          <w:spacing w:val="48"/>
        </w:rPr>
        <w:t xml:space="preserve"> </w:t>
      </w:r>
      <w:r>
        <w:rPr>
          <w:w w:val="95"/>
        </w:rPr>
        <w:t>are</w:t>
      </w:r>
      <w:r>
        <w:rPr>
          <w:spacing w:val="47"/>
        </w:rPr>
        <w:t xml:space="preserve"> </w:t>
      </w:r>
      <w:r>
        <w:rPr>
          <w:w w:val="95"/>
        </w:rPr>
        <w:t>denoted</w:t>
      </w:r>
      <w:r>
        <w:rPr>
          <w:spacing w:val="48"/>
        </w:rPr>
        <w:t xml:space="preserve"> </w:t>
      </w:r>
      <w:r>
        <w:rPr>
          <w:w w:val="95"/>
        </w:rPr>
        <w:t>with</w:t>
      </w:r>
      <w:r>
        <w:rPr>
          <w:spacing w:val="48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darker</w:t>
      </w:r>
      <w:r>
        <w:rPr>
          <w:spacing w:val="47"/>
        </w:rPr>
        <w:t xml:space="preserve"> </w:t>
      </w:r>
      <w:r>
        <w:rPr>
          <w:w w:val="95"/>
        </w:rPr>
        <w:t>blue</w:t>
      </w:r>
      <w:r>
        <w:rPr>
          <w:spacing w:val="1"/>
          <w:w w:val="95"/>
        </w:rPr>
        <w:t xml:space="preserve"> </w:t>
      </w:r>
      <w:r>
        <w:t>and green representing higher values. The orienting cell was selected as cell 7. (C) The</w:t>
      </w:r>
      <w:r>
        <w:rPr>
          <w:spacing w:val="1"/>
        </w:rPr>
        <w:t xml:space="preserve"> </w:t>
      </w:r>
      <w:r>
        <w:t>intrinsically active cells in the islet are shown in red. (D) The distribution of functional</w:t>
      </w:r>
      <w:r>
        <w:rPr>
          <w:spacing w:val="1"/>
        </w:rPr>
        <w:t xml:space="preserve"> </w:t>
      </w:r>
      <w:r>
        <w:t>connections did not have a fit. (E) The functional connectivity graphs bef</w:t>
      </w:r>
      <w:r>
        <w:t>ore (top panel)</w:t>
      </w:r>
      <w:r>
        <w:rPr>
          <w:spacing w:val="-5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after</w:t>
      </w:r>
      <w:r>
        <w:rPr>
          <w:spacing w:val="-3"/>
        </w:rPr>
        <w:t xml:space="preserve"> </w:t>
      </w:r>
      <w:r>
        <w:t>(bottom</w:t>
      </w:r>
      <w:r>
        <w:rPr>
          <w:spacing w:val="-3"/>
        </w:rPr>
        <w:t xml:space="preserve"> </w:t>
      </w:r>
      <w:r>
        <w:t>panel)</w:t>
      </w:r>
      <w:r>
        <w:rPr>
          <w:spacing w:val="-3"/>
        </w:rPr>
        <w:t xml:space="preserve"> </w:t>
      </w:r>
      <w:r>
        <w:t>silencing</w:t>
      </w:r>
      <w:r>
        <w:rPr>
          <w:spacing w:val="-2"/>
        </w:rPr>
        <w:t xml:space="preserve"> </w:t>
      </w:r>
      <w:r>
        <w:t>switch</w:t>
      </w:r>
      <w:r>
        <w:rPr>
          <w:spacing w:val="-3"/>
        </w:rPr>
        <w:t xml:space="preserve"> </w:t>
      </w:r>
      <w:r>
        <w:t>cell</w:t>
      </w:r>
      <w:r>
        <w:rPr>
          <w:spacing w:val="-3"/>
        </w:rPr>
        <w:t xml:space="preserve"> </w:t>
      </w:r>
      <w:r>
        <w:t>18.</w:t>
      </w:r>
      <w:r>
        <w:rPr>
          <w:spacing w:val="1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raster</w:t>
      </w:r>
      <w:r>
        <w:rPr>
          <w:spacing w:val="-2"/>
        </w:rPr>
        <w:t xml:space="preserve"> </w:t>
      </w:r>
      <w:r>
        <w:t>plots</w:t>
      </w:r>
      <w:r>
        <w:rPr>
          <w:spacing w:val="-2"/>
        </w:rPr>
        <w:t xml:space="preserve"> </w:t>
      </w:r>
      <w:r>
        <w:t>before</w:t>
      </w:r>
      <w:r>
        <w:rPr>
          <w:spacing w:val="-3"/>
        </w:rPr>
        <w:t xml:space="preserve"> </w:t>
      </w:r>
      <w:r>
        <w:t>(top</w:t>
      </w:r>
      <w:r>
        <w:rPr>
          <w:spacing w:val="-3"/>
        </w:rPr>
        <w:t xml:space="preserve"> </w:t>
      </w:r>
      <w:r>
        <w:t>panel)</w:t>
      </w:r>
      <w:r>
        <w:rPr>
          <w:spacing w:val="-3"/>
        </w:rPr>
        <w:t xml:space="preserve"> </w:t>
      </w:r>
      <w:r>
        <w:t>and</w:t>
      </w:r>
      <w:r>
        <w:rPr>
          <w:spacing w:val="-50"/>
        </w:rPr>
        <w:t xml:space="preserve"> </w:t>
      </w:r>
      <w:r>
        <w:t>after</w:t>
      </w:r>
      <w:r>
        <w:rPr>
          <w:spacing w:val="16"/>
        </w:rPr>
        <w:t xml:space="preserve"> </w:t>
      </w:r>
      <w:r>
        <w:t>(bottom</w:t>
      </w:r>
      <w:r>
        <w:rPr>
          <w:spacing w:val="16"/>
        </w:rPr>
        <w:t xml:space="preserve"> </w:t>
      </w:r>
      <w:r>
        <w:t>panel)</w:t>
      </w:r>
      <w:r>
        <w:rPr>
          <w:spacing w:val="16"/>
        </w:rPr>
        <w:t xml:space="preserve"> </w:t>
      </w:r>
      <w:r>
        <w:t>switch</w:t>
      </w:r>
      <w:r>
        <w:rPr>
          <w:spacing w:val="16"/>
        </w:rPr>
        <w:t xml:space="preserve"> </w:t>
      </w:r>
      <w:r>
        <w:t>cell</w:t>
      </w:r>
      <w:r>
        <w:rPr>
          <w:spacing w:val="17"/>
        </w:rPr>
        <w:t xml:space="preserve"> </w:t>
      </w:r>
      <w:r>
        <w:t>18</w:t>
      </w:r>
      <w:r>
        <w:rPr>
          <w:spacing w:val="16"/>
        </w:rPr>
        <w:t xml:space="preserve"> </w:t>
      </w:r>
      <w:r>
        <w:t>was</w:t>
      </w:r>
      <w:r>
        <w:rPr>
          <w:spacing w:val="16"/>
        </w:rPr>
        <w:t xml:space="preserve"> </w:t>
      </w:r>
      <w:r>
        <w:t>silenced.</w:t>
      </w:r>
    </w:p>
    <w:p w14:paraId="2AC33296" w14:textId="77777777" w:rsidR="00F5531B" w:rsidRDefault="00F5531B">
      <w:pPr>
        <w:pStyle w:val="BodyText"/>
        <w:spacing w:before="11"/>
        <w:rPr>
          <w:sz w:val="31"/>
        </w:rPr>
      </w:pPr>
    </w:p>
    <w:p w14:paraId="1D786C33" w14:textId="77777777" w:rsidR="00F5531B" w:rsidRDefault="00F53AF1">
      <w:pPr>
        <w:pStyle w:val="BodyText"/>
        <w:spacing w:line="508" w:lineRule="auto"/>
        <w:ind w:left="1191" w:right="652"/>
        <w:jc w:val="both"/>
      </w:pPr>
      <w:r>
        <w:rPr>
          <w:spacing w:val="-1"/>
        </w:rPr>
        <w:t xml:space="preserve">power law fit for the functional connectivity. The silencing </w:t>
      </w:r>
      <w:r>
        <w:t>of cell 19 showed very</w:t>
      </w:r>
      <w:r>
        <w:rPr>
          <w:spacing w:val="-55"/>
        </w:rPr>
        <w:t xml:space="preserve"> </w:t>
      </w:r>
      <w:r>
        <w:rPr>
          <w:w w:val="95"/>
        </w:rPr>
        <w:t>similar behavior to the silencing of cell 18, with the only difference being the raster</w:t>
      </w:r>
      <w:r>
        <w:rPr>
          <w:spacing w:val="1"/>
          <w:w w:val="95"/>
        </w:rPr>
        <w:t xml:space="preserve"> </w:t>
      </w:r>
      <w:r>
        <w:t>plot while silencing. As cell 18 was highly active, it continued to burst even when</w:t>
      </w:r>
      <w:r>
        <w:rPr>
          <w:spacing w:val="-55"/>
        </w:rPr>
        <w:t xml:space="preserve"> </w:t>
      </w:r>
      <w:r>
        <w:t>cell</w:t>
      </w:r>
      <w:r>
        <w:rPr>
          <w:spacing w:val="18"/>
        </w:rPr>
        <w:t xml:space="preserve"> </w:t>
      </w:r>
      <w:r>
        <w:t>19</w:t>
      </w:r>
      <w:r>
        <w:rPr>
          <w:spacing w:val="18"/>
        </w:rPr>
        <w:t xml:space="preserve"> </w:t>
      </w:r>
      <w:r>
        <w:t>was</w:t>
      </w:r>
      <w:r>
        <w:rPr>
          <w:spacing w:val="19"/>
        </w:rPr>
        <w:t xml:space="preserve"> </w:t>
      </w:r>
      <w:r>
        <w:t>silenced.</w:t>
      </w:r>
    </w:p>
    <w:p w14:paraId="2FDBB3D9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A8F6513" w14:textId="77777777" w:rsidR="00F5531B" w:rsidRDefault="00F5531B">
      <w:pPr>
        <w:pStyle w:val="BodyText"/>
        <w:spacing w:before="7"/>
        <w:rPr>
          <w:sz w:val="12"/>
        </w:rPr>
      </w:pPr>
    </w:p>
    <w:p w14:paraId="0A254A32" w14:textId="77777777" w:rsidR="00F5531B" w:rsidRDefault="00F53AF1">
      <w:pPr>
        <w:pStyle w:val="Heading1"/>
        <w:numPr>
          <w:ilvl w:val="2"/>
          <w:numId w:val="5"/>
        </w:numPr>
        <w:tabs>
          <w:tab w:val="left" w:pos="2050"/>
          <w:tab w:val="left" w:pos="2051"/>
        </w:tabs>
        <w:ind w:hanging="860"/>
      </w:pPr>
      <w:bookmarkStart w:id="76" w:name="Switch_cells_can_have_a_variety_of_prope"/>
      <w:bookmarkStart w:id="77" w:name="_bookmark46"/>
      <w:bookmarkEnd w:id="76"/>
      <w:bookmarkEnd w:id="77"/>
      <w:r>
        <w:t>Switch</w:t>
      </w:r>
      <w:r>
        <w:rPr>
          <w:spacing w:val="3"/>
        </w:rPr>
        <w:t xml:space="preserve"> </w:t>
      </w:r>
      <w:r>
        <w:t>cells</w:t>
      </w:r>
      <w:r>
        <w:rPr>
          <w:spacing w:val="4"/>
        </w:rPr>
        <w:t xml:space="preserve"> </w:t>
      </w:r>
      <w:r>
        <w:t>can</w:t>
      </w:r>
      <w:r>
        <w:rPr>
          <w:spacing w:val="4"/>
        </w:rPr>
        <w:t xml:space="preserve"> </w:t>
      </w:r>
      <w:r>
        <w:t>have</w:t>
      </w:r>
      <w:r>
        <w:rPr>
          <w:spacing w:val="3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variety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properties</w:t>
      </w:r>
    </w:p>
    <w:p w14:paraId="539C0DCB" w14:textId="77777777" w:rsidR="00F5531B" w:rsidRDefault="00F5531B">
      <w:pPr>
        <w:pStyle w:val="BodyText"/>
        <w:spacing w:before="7"/>
        <w:rPr>
          <w:sz w:val="39"/>
        </w:rPr>
      </w:pPr>
    </w:p>
    <w:p w14:paraId="24CA1657" w14:textId="77777777" w:rsidR="00F5531B" w:rsidRDefault="00F53AF1">
      <w:pPr>
        <w:pStyle w:val="BodyText"/>
        <w:spacing w:before="1" w:line="499" w:lineRule="auto"/>
        <w:ind w:left="1191" w:right="647" w:firstLine="576"/>
        <w:jc w:val="both"/>
      </w:pPr>
      <w:r>
        <w:rPr>
          <w:w w:val="95"/>
        </w:rPr>
        <w:t>A sensitivity analysis was performed on the cell parameters in the first switch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cell example with lower coupling (in 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(A)-(C)), the results of which are shown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in Fig </w:t>
      </w:r>
      <w:hyperlink w:anchor="_bookmark47" w:history="1">
        <w:r>
          <w:rPr>
            <w:color w:val="0000FF"/>
            <w:w w:val="95"/>
          </w:rPr>
          <w:t>2.8</w:t>
        </w:r>
      </w:hyperlink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Systematically ea</w:t>
      </w:r>
      <w:r>
        <w:rPr>
          <w:w w:val="95"/>
        </w:rPr>
        <w:t>ch cell parameter was increased or decreased by 10%,</w:t>
      </w:r>
      <w:r>
        <w:rPr>
          <w:spacing w:val="1"/>
          <w:w w:val="95"/>
        </w:rPr>
        <w:t xml:space="preserve"> </w:t>
      </w:r>
      <w:r>
        <w:rPr>
          <w:w w:val="95"/>
        </w:rPr>
        <w:t>after which the simulations before and after silencing the switch cell were rerun.</w:t>
      </w:r>
      <w:r>
        <w:rPr>
          <w:spacing w:val="1"/>
          <w:w w:val="95"/>
        </w:rPr>
        <w:t xml:space="preserve"> </w:t>
      </w:r>
      <w:r>
        <w:rPr>
          <w:w w:val="95"/>
        </w:rPr>
        <w:t>Perturbations</w:t>
      </w:r>
      <w:r>
        <w:rPr>
          <w:spacing w:val="21"/>
          <w:w w:val="95"/>
        </w:rPr>
        <w:t xml:space="preserve"> </w:t>
      </w:r>
      <w:r>
        <w:rPr>
          <w:w w:val="95"/>
        </w:rPr>
        <w:t>to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cell</w:t>
      </w:r>
      <w:r>
        <w:rPr>
          <w:spacing w:val="21"/>
          <w:w w:val="95"/>
        </w:rPr>
        <w:t xml:space="preserve"> </w:t>
      </w:r>
      <w:r>
        <w:rPr>
          <w:w w:val="95"/>
        </w:rPr>
        <w:t>parameters</w:t>
      </w:r>
      <w:r>
        <w:rPr>
          <w:spacing w:val="22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w w:val="95"/>
        </w:rPr>
        <w:t>,</w:t>
      </w:r>
      <w:r>
        <w:rPr>
          <w:spacing w:val="22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S</w:t>
      </w:r>
      <w:r>
        <w:rPr>
          <w:w w:val="95"/>
        </w:rPr>
        <w:t>,</w:t>
      </w:r>
      <w:r>
        <w:rPr>
          <w:spacing w:val="22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rFonts w:ascii="Bookman Old Style"/>
          <w:i/>
          <w:w w:val="95"/>
        </w:rPr>
        <w:t>k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spacing w:val="18"/>
          <w:w w:val="95"/>
        </w:rPr>
        <w:t xml:space="preserve"> </w:t>
      </w:r>
      <w:r>
        <w:rPr>
          <w:w w:val="95"/>
        </w:rPr>
        <w:t>had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minimal</w:t>
      </w:r>
      <w:r>
        <w:rPr>
          <w:spacing w:val="21"/>
          <w:w w:val="95"/>
        </w:rPr>
        <w:t xml:space="preserve"> </w:t>
      </w:r>
      <w:r>
        <w:rPr>
          <w:w w:val="95"/>
        </w:rPr>
        <w:t>to</w:t>
      </w:r>
      <w:r>
        <w:rPr>
          <w:spacing w:val="22"/>
          <w:w w:val="95"/>
        </w:rPr>
        <w:t xml:space="preserve"> </w:t>
      </w:r>
      <w:r>
        <w:rPr>
          <w:w w:val="95"/>
        </w:rPr>
        <w:t>no</w:t>
      </w:r>
      <w:r>
        <w:rPr>
          <w:spacing w:val="21"/>
          <w:w w:val="95"/>
        </w:rPr>
        <w:t xml:space="preserve"> </w:t>
      </w:r>
      <w:r>
        <w:rPr>
          <w:w w:val="95"/>
        </w:rPr>
        <w:t>effect</w:t>
      </w:r>
      <w:r>
        <w:rPr>
          <w:spacing w:val="21"/>
          <w:w w:val="95"/>
        </w:rPr>
        <w:t xml:space="preserve"> </w:t>
      </w:r>
      <w:r>
        <w:rPr>
          <w:w w:val="95"/>
        </w:rPr>
        <w:t>on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the behavior of the network, observed in Fig </w:t>
      </w:r>
      <w:hyperlink w:anchor="_bookmark47" w:history="1">
        <w:r>
          <w:rPr>
            <w:color w:val="0000FF"/>
            <w:w w:val="95"/>
          </w:rPr>
          <w:t>2.8</w:t>
        </w:r>
      </w:hyperlink>
      <w:r>
        <w:rPr>
          <w:w w:val="95"/>
        </w:rPr>
        <w:t>(C), which is reasonable since they</w:t>
      </w:r>
      <w:r>
        <w:rPr>
          <w:spacing w:val="1"/>
          <w:w w:val="95"/>
        </w:rPr>
        <w:t xml:space="preserve"> </w:t>
      </w:r>
      <w:r>
        <w:rPr>
          <w:w w:val="95"/>
        </w:rPr>
        <w:t>do not strongly impact the excitability of the individual cells. The initial simulation</w:t>
      </w:r>
      <w:r>
        <w:rPr>
          <w:spacing w:val="1"/>
          <w:w w:val="95"/>
        </w:rPr>
        <w:t xml:space="preserve"> </w:t>
      </w:r>
      <w:r>
        <w:rPr>
          <w:w w:val="95"/>
        </w:rPr>
        <w:t>had synchronized islet-wide bursts that disappeared w</w:t>
      </w:r>
      <w:r>
        <w:rPr>
          <w:w w:val="95"/>
        </w:rPr>
        <w:t>ith the silencing of the switch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cell. When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for the yellow cells in Fig </w:t>
      </w:r>
      <w:hyperlink w:anchor="_bookmark47" w:history="1">
        <w:r>
          <w:rPr>
            <w:color w:val="0000FF"/>
            <w:w w:val="95"/>
          </w:rPr>
          <w:t>2.8</w:t>
        </w:r>
      </w:hyperlink>
      <w:r>
        <w:rPr>
          <w:w w:val="95"/>
        </w:rPr>
        <w:t>(A) was increased, the silencing of the</w:t>
      </w:r>
      <w:r>
        <w:rPr>
          <w:spacing w:val="1"/>
          <w:w w:val="95"/>
        </w:rPr>
        <w:t xml:space="preserve"> </w:t>
      </w:r>
      <w:r>
        <w:rPr>
          <w:w w:val="95"/>
        </w:rPr>
        <w:t>switch cell was no longer sufficient for the loss of islet-wide bursting. The cells with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increased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were</w:t>
      </w:r>
      <w:r>
        <w:rPr>
          <w:w w:val="95"/>
        </w:rPr>
        <w:t xml:space="preserve"> more excitable and thus exhibited bursting without the stimulus</w:t>
      </w:r>
      <w:r>
        <w:rPr>
          <w:spacing w:val="1"/>
          <w:w w:val="95"/>
        </w:rPr>
        <w:t xml:space="preserve"> </w:t>
      </w:r>
      <w:r>
        <w:rPr>
          <w:spacing w:val="-1"/>
          <w:w w:val="95"/>
        </w:rPr>
        <w:t xml:space="preserve">of a bursting </w:t>
      </w:r>
      <w:r>
        <w:rPr>
          <w:w w:val="95"/>
        </w:rPr>
        <w:t>neighboring cell.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Similarly, decreasing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rFonts w:ascii="Tahoma"/>
          <w:w w:val="95"/>
        </w:rPr>
        <w:t xml:space="preserve"> </w:t>
      </w:r>
      <w:r>
        <w:rPr>
          <w:w w:val="95"/>
        </w:rPr>
        <w:t>led to more excitable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pushed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islet</w:t>
      </w:r>
      <w:r>
        <w:rPr>
          <w:spacing w:val="-8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switch</w:t>
      </w:r>
      <w:r>
        <w:rPr>
          <w:spacing w:val="-8"/>
        </w:rPr>
        <w:t xml:space="preserve"> </w:t>
      </w:r>
      <w:r>
        <w:t>cell</w:t>
      </w:r>
      <w:r>
        <w:rPr>
          <w:spacing w:val="-9"/>
        </w:rPr>
        <w:t xml:space="preserve"> </w:t>
      </w:r>
      <w:r>
        <w:t>regime,</w:t>
      </w:r>
      <w:r>
        <w:rPr>
          <w:spacing w:val="-8"/>
        </w:rPr>
        <w:t xml:space="preserve"> </w:t>
      </w:r>
      <w:r>
        <w:t>seen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Fig</w:t>
      </w:r>
      <w:r>
        <w:rPr>
          <w:spacing w:val="-9"/>
        </w:rPr>
        <w:t xml:space="preserve"> </w:t>
      </w:r>
      <w:hyperlink w:anchor="_bookmark47" w:history="1">
        <w:r>
          <w:rPr>
            <w:color w:val="0000FF"/>
          </w:rPr>
          <w:t>2.8</w:t>
        </w:r>
      </w:hyperlink>
      <w:r>
        <w:t>(B)</w:t>
      </w:r>
      <w:r>
        <w:rPr>
          <w:spacing w:val="-9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the</w:t>
      </w:r>
      <w:r>
        <w:rPr>
          <w:spacing w:val="-55"/>
        </w:rPr>
        <w:t xml:space="preserve"> </w:t>
      </w:r>
      <w:r>
        <w:rPr>
          <w:w w:val="95"/>
        </w:rPr>
        <w:t xml:space="preserve">magenta cells. Interestingly, perturbing the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of the switch cell in either direction</w:t>
      </w:r>
      <w:r>
        <w:rPr>
          <w:spacing w:val="1"/>
          <w:w w:val="95"/>
        </w:rPr>
        <w:t xml:space="preserve"> </w:t>
      </w:r>
      <w:r>
        <w:t>had a large impact on the islet behavior.</w:t>
      </w:r>
      <w:r>
        <w:rPr>
          <w:spacing w:val="1"/>
        </w:rPr>
        <w:t xml:space="preserve"> </w:t>
      </w:r>
      <w:r>
        <w:t xml:space="preserve">When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</w:rPr>
        <w:t xml:space="preserve"> </w:t>
      </w:r>
      <w:r>
        <w:t>was increased by 10%, the</w:t>
      </w:r>
      <w:r>
        <w:rPr>
          <w:spacing w:val="1"/>
        </w:rPr>
        <w:t xml:space="preserve"> </w:t>
      </w:r>
      <w:r>
        <w:t>switch</w:t>
      </w:r>
      <w:r>
        <w:rPr>
          <w:spacing w:val="-13"/>
        </w:rPr>
        <w:t xml:space="preserve"> </w:t>
      </w:r>
      <w:r>
        <w:t>cell</w:t>
      </w:r>
      <w:r>
        <w:rPr>
          <w:spacing w:val="-13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always</w:t>
      </w:r>
      <w:r>
        <w:rPr>
          <w:spacing w:val="-13"/>
        </w:rPr>
        <w:t xml:space="preserve"> </w:t>
      </w:r>
      <w:r>
        <w:t>active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unable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excite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rest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islet.</w:t>
      </w:r>
      <w:r>
        <w:rPr>
          <w:spacing w:val="8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other</w:t>
      </w:r>
      <w:r>
        <w:rPr>
          <w:spacing w:val="-56"/>
        </w:rPr>
        <w:t xml:space="preserve"> </w:t>
      </w:r>
      <w:r>
        <w:rPr>
          <w:w w:val="95"/>
        </w:rPr>
        <w:t xml:space="preserve">hand, a 10% decrease in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of the switch cell lowered its excitability, resulting in a</w:t>
      </w:r>
      <w:r>
        <w:rPr>
          <w:spacing w:val="1"/>
          <w:w w:val="95"/>
        </w:rPr>
        <w:t xml:space="preserve"> </w:t>
      </w:r>
      <w:r>
        <w:t>silent</w:t>
      </w:r>
      <w:r>
        <w:rPr>
          <w:spacing w:val="19"/>
        </w:rPr>
        <w:t xml:space="preserve"> </w:t>
      </w:r>
      <w:r>
        <w:t>cell.</w:t>
      </w:r>
    </w:p>
    <w:p w14:paraId="77C7C92A" w14:textId="77777777" w:rsidR="00F5531B" w:rsidRDefault="00F53AF1">
      <w:pPr>
        <w:pStyle w:val="BodyText"/>
        <w:spacing w:before="37" w:line="508" w:lineRule="auto"/>
        <w:ind w:left="1192" w:right="649" w:firstLine="576"/>
        <w:jc w:val="both"/>
      </w:pPr>
      <w:r>
        <w:rPr>
          <w:spacing w:val="-1"/>
        </w:rPr>
        <w:t xml:space="preserve">Switch </w:t>
      </w:r>
      <w:r>
        <w:t xml:space="preserve">cells can be classified into two categories: </w:t>
      </w:r>
      <w:r>
        <w:rPr>
          <w:b/>
        </w:rPr>
        <w:t xml:space="preserve">initiators </w:t>
      </w:r>
      <w:r>
        <w:t>that start the</w:t>
      </w:r>
      <w:r>
        <w:rPr>
          <w:spacing w:val="1"/>
        </w:rPr>
        <w:t xml:space="preserve"> </w:t>
      </w:r>
      <w:r>
        <w:rPr>
          <w:w w:val="95"/>
        </w:rPr>
        <w:t>calcium wave spreading through the</w:t>
      </w:r>
      <w:r>
        <w:rPr>
          <w:w w:val="95"/>
        </w:rPr>
        <w:t xml:space="preserve"> islet or </w:t>
      </w:r>
      <w:r>
        <w:rPr>
          <w:b/>
          <w:w w:val="95"/>
        </w:rPr>
        <w:t xml:space="preserve">percolators </w:t>
      </w:r>
      <w:r>
        <w:rPr>
          <w:w w:val="95"/>
        </w:rPr>
        <w:t>which assist in the propa-</w:t>
      </w:r>
      <w:r>
        <w:rPr>
          <w:spacing w:val="1"/>
          <w:w w:val="95"/>
        </w:rPr>
        <w:t xml:space="preserve"> </w:t>
      </w:r>
      <w:r>
        <w:rPr>
          <w:w w:val="95"/>
        </w:rPr>
        <w:t>gation</w:t>
      </w:r>
      <w:r>
        <w:rPr>
          <w:spacing w:val="12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calcium</w:t>
      </w:r>
      <w:r>
        <w:rPr>
          <w:spacing w:val="12"/>
          <w:w w:val="95"/>
        </w:rPr>
        <w:t xml:space="preserve"> </w:t>
      </w:r>
      <w:r>
        <w:rPr>
          <w:w w:val="95"/>
        </w:rPr>
        <w:t>beyond</w:t>
      </w:r>
      <w:r>
        <w:rPr>
          <w:spacing w:val="13"/>
          <w:w w:val="95"/>
        </w:rPr>
        <w:t xml:space="preserve"> </w:t>
      </w:r>
      <w:r>
        <w:rPr>
          <w:w w:val="95"/>
        </w:rPr>
        <w:t>local</w:t>
      </w:r>
      <w:r>
        <w:rPr>
          <w:spacing w:val="12"/>
          <w:w w:val="95"/>
        </w:rPr>
        <w:t xml:space="preserve"> </w:t>
      </w:r>
      <w:r>
        <w:rPr>
          <w:w w:val="95"/>
        </w:rPr>
        <w:t>networks,</w:t>
      </w:r>
      <w:r>
        <w:rPr>
          <w:spacing w:val="15"/>
          <w:w w:val="95"/>
        </w:rPr>
        <w:t xml:space="preserve"> </w:t>
      </w:r>
      <w:r>
        <w:rPr>
          <w:w w:val="95"/>
        </w:rPr>
        <w:t>but</w:t>
      </w:r>
      <w:r>
        <w:rPr>
          <w:spacing w:val="12"/>
          <w:w w:val="95"/>
        </w:rPr>
        <w:t xml:space="preserve"> </w:t>
      </w:r>
      <w:r>
        <w:rPr>
          <w:w w:val="95"/>
        </w:rPr>
        <w:t>do</w:t>
      </w:r>
      <w:r>
        <w:rPr>
          <w:spacing w:val="13"/>
          <w:w w:val="95"/>
        </w:rPr>
        <w:t xml:space="preserve"> </w:t>
      </w:r>
      <w:r>
        <w:rPr>
          <w:w w:val="95"/>
        </w:rPr>
        <w:t>not</w:t>
      </w:r>
      <w:r>
        <w:rPr>
          <w:spacing w:val="12"/>
          <w:w w:val="95"/>
        </w:rPr>
        <w:t xml:space="preserve"> </w:t>
      </w:r>
      <w:r>
        <w:rPr>
          <w:w w:val="95"/>
        </w:rPr>
        <w:t>initiate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wave.</w:t>
      </w:r>
      <w:r>
        <w:rPr>
          <w:spacing w:val="45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initiator</w:t>
      </w:r>
    </w:p>
    <w:p w14:paraId="467D4DFD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5025B4F5" w14:textId="77777777" w:rsidR="00F5531B" w:rsidRDefault="00F5531B">
      <w:pPr>
        <w:pStyle w:val="BodyText"/>
        <w:spacing w:before="1"/>
        <w:rPr>
          <w:sz w:val="3"/>
        </w:rPr>
      </w:pPr>
    </w:p>
    <w:p w14:paraId="519BF0DF" w14:textId="77777777" w:rsidR="00F5531B" w:rsidRDefault="00F53AF1">
      <w:pPr>
        <w:pStyle w:val="BodyText"/>
        <w:ind w:left="1608"/>
        <w:rPr>
          <w:sz w:val="20"/>
        </w:rPr>
      </w:pPr>
      <w:r>
        <w:rPr>
          <w:noProof/>
          <w:sz w:val="20"/>
        </w:rPr>
        <w:drawing>
          <wp:inline distT="0" distB="0" distL="0" distR="0" wp14:anchorId="11BE2274" wp14:editId="463C82CC">
            <wp:extent cx="4919567" cy="1204817"/>
            <wp:effectExtent l="0" t="0" r="0" b="0"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9567" cy="1204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747AFE" w14:textId="77777777" w:rsidR="00F5531B" w:rsidRDefault="00F5531B">
      <w:pPr>
        <w:pStyle w:val="BodyText"/>
        <w:rPr>
          <w:sz w:val="20"/>
        </w:rPr>
      </w:pPr>
    </w:p>
    <w:p w14:paraId="1D9F5644" w14:textId="77777777" w:rsidR="00F5531B" w:rsidRDefault="00F5531B">
      <w:pPr>
        <w:pStyle w:val="BodyText"/>
        <w:spacing w:before="11"/>
        <w:rPr>
          <w:sz w:val="21"/>
        </w:rPr>
      </w:pPr>
    </w:p>
    <w:p w14:paraId="04BD2914" w14:textId="77777777" w:rsidR="00F5531B" w:rsidRDefault="00F53AF1">
      <w:pPr>
        <w:spacing w:before="59" w:line="506" w:lineRule="auto"/>
        <w:ind w:left="1191" w:right="650"/>
        <w:jc w:val="both"/>
      </w:pPr>
      <w:r>
        <w:rPr>
          <w:sz w:val="24"/>
        </w:rPr>
        <w:t>Figure 2.8:</w:t>
      </w:r>
      <w:r>
        <w:rPr>
          <w:spacing w:val="1"/>
          <w:sz w:val="24"/>
        </w:rPr>
        <w:t xml:space="preserve"> </w:t>
      </w:r>
      <w:bookmarkStart w:id="78" w:name="_bookmark47"/>
      <w:bookmarkEnd w:id="78"/>
      <w:r>
        <w:rPr>
          <w:b/>
        </w:rPr>
        <w:t>Cell</w:t>
      </w:r>
      <w:r>
        <w:rPr>
          <w:b/>
        </w:rPr>
        <w:t xml:space="preserve"> Parameter Sensitivity for Switch Cell Islets.</w:t>
      </w:r>
      <w:r>
        <w:rPr>
          <w:b/>
          <w:spacing w:val="1"/>
        </w:rPr>
        <w:t xml:space="preserve"> </w:t>
      </w:r>
      <w:r>
        <w:t>Perturbing cell</w:t>
      </w:r>
      <w:r>
        <w:rPr>
          <w:spacing w:val="1"/>
        </w:rPr>
        <w:t xml:space="preserve"> </w:t>
      </w:r>
      <w:r>
        <w:rPr>
          <w:w w:val="95"/>
        </w:rPr>
        <w:t>parameters</w:t>
      </w:r>
      <w:r>
        <w:rPr>
          <w:spacing w:val="1"/>
          <w:w w:val="95"/>
        </w:rPr>
        <w:t xml:space="preserve"> </w:t>
      </w:r>
      <w:r>
        <w:rPr>
          <w:w w:val="95"/>
        </w:rPr>
        <w:t>(A)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w w:val="95"/>
        </w:rPr>
        <w:t>,</w:t>
      </w:r>
      <w:r>
        <w:rPr>
          <w:spacing w:val="47"/>
        </w:rPr>
        <w:t xml:space="preserve"> </w:t>
      </w:r>
      <w:r>
        <w:rPr>
          <w:w w:val="95"/>
        </w:rPr>
        <w:t>(B)</w:t>
      </w:r>
      <w:r>
        <w:rPr>
          <w:spacing w:val="48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position w:val="-3"/>
          <w:sz w:val="16"/>
        </w:rPr>
        <w:t>K</w:t>
      </w:r>
      <w:r>
        <w:rPr>
          <w:rFonts w:ascii="Tahoma"/>
          <w:w w:val="95"/>
          <w:position w:val="-3"/>
          <w:sz w:val="16"/>
        </w:rPr>
        <w:t>(</w:t>
      </w:r>
      <w:r>
        <w:rPr>
          <w:rFonts w:ascii="Bookman Old Style"/>
          <w:i/>
          <w:w w:val="95"/>
          <w:position w:val="-3"/>
          <w:sz w:val="16"/>
        </w:rPr>
        <w:t xml:space="preserve">ATP </w:t>
      </w:r>
      <w:r>
        <w:rPr>
          <w:rFonts w:ascii="Tahoma"/>
          <w:w w:val="95"/>
          <w:position w:val="-3"/>
          <w:sz w:val="16"/>
        </w:rPr>
        <w:t>)</w:t>
      </w:r>
      <w:r>
        <w:rPr>
          <w:w w:val="95"/>
        </w:rPr>
        <w:t>,</w:t>
      </w:r>
      <w:r>
        <w:rPr>
          <w:spacing w:val="48"/>
        </w:rPr>
        <w:t xml:space="preserve"> </w:t>
      </w:r>
      <w:r>
        <w:rPr>
          <w:w w:val="95"/>
        </w:rPr>
        <w:t>and</w:t>
      </w:r>
      <w:r>
        <w:rPr>
          <w:spacing w:val="48"/>
        </w:rPr>
        <w:t xml:space="preserve"> </w:t>
      </w:r>
      <w:r>
        <w:rPr>
          <w:w w:val="95"/>
        </w:rPr>
        <w:t>(C)</w:t>
      </w:r>
      <w:r>
        <w:rPr>
          <w:spacing w:val="47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w w:val="95"/>
        </w:rPr>
        <w:t>,</w:t>
      </w:r>
      <w:r>
        <w:rPr>
          <w:spacing w:val="48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S</w:t>
      </w:r>
      <w:r>
        <w:rPr>
          <w:w w:val="95"/>
        </w:rPr>
        <w:t>,</w:t>
      </w:r>
      <w:r>
        <w:rPr>
          <w:spacing w:val="48"/>
        </w:rPr>
        <w:t xml:space="preserve"> </w:t>
      </w:r>
      <w:r>
        <w:rPr>
          <w:w w:val="95"/>
        </w:rPr>
        <w:t>and</w:t>
      </w:r>
      <w:r>
        <w:rPr>
          <w:spacing w:val="48"/>
        </w:rPr>
        <w:t xml:space="preserve"> </w:t>
      </w:r>
      <w:r>
        <w:rPr>
          <w:rFonts w:ascii="Bookman Old Style"/>
          <w:i/>
          <w:w w:val="95"/>
        </w:rPr>
        <w:t>k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resulted</w:t>
      </w:r>
      <w:r>
        <w:rPr>
          <w:spacing w:val="47"/>
        </w:rPr>
        <w:t xml:space="preserve"> </w:t>
      </w:r>
      <w:r>
        <w:rPr>
          <w:w w:val="95"/>
        </w:rPr>
        <w:t>in</w:t>
      </w:r>
      <w:r>
        <w:rPr>
          <w:spacing w:val="48"/>
        </w:rPr>
        <w:t xml:space="preserve"> </w:t>
      </w:r>
      <w:r>
        <w:rPr>
          <w:w w:val="95"/>
        </w:rPr>
        <w:t>being</w:t>
      </w:r>
      <w:r>
        <w:rPr>
          <w:spacing w:val="48"/>
        </w:rPr>
        <w:t xml:space="preserve"> </w:t>
      </w:r>
      <w:r>
        <w:rPr>
          <w:w w:val="95"/>
        </w:rPr>
        <w:t>pushed</w:t>
      </w:r>
      <w:r>
        <w:rPr>
          <w:spacing w:val="48"/>
        </w:rPr>
        <w:t xml:space="preserve"> </w:t>
      </w:r>
      <w:r>
        <w:rPr>
          <w:w w:val="95"/>
        </w:rPr>
        <w:t>out</w:t>
      </w:r>
      <w:r>
        <w:rPr>
          <w:spacing w:val="1"/>
          <w:w w:val="95"/>
        </w:rPr>
        <w:t xml:space="preserve"> </w:t>
      </w:r>
      <w:r>
        <w:t>of the loss of activity regime with both a 10% decrease and 10% increase (blue cells),</w:t>
      </w:r>
      <w:r>
        <w:rPr>
          <w:spacing w:val="1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10%</w:t>
      </w:r>
      <w:r>
        <w:rPr>
          <w:spacing w:val="-7"/>
        </w:rPr>
        <w:t xml:space="preserve"> </w:t>
      </w:r>
      <w:r>
        <w:t>increase</w:t>
      </w:r>
      <w:r>
        <w:rPr>
          <w:spacing w:val="-6"/>
        </w:rPr>
        <w:t xml:space="preserve"> </w:t>
      </w:r>
      <w:r>
        <w:t>(yellow</w:t>
      </w:r>
      <w:r>
        <w:rPr>
          <w:spacing w:val="-6"/>
        </w:rPr>
        <w:t xml:space="preserve"> </w:t>
      </w:r>
      <w:r>
        <w:t>cells),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10%</w:t>
      </w:r>
      <w:r>
        <w:rPr>
          <w:spacing w:val="-7"/>
        </w:rPr>
        <w:t xml:space="preserve"> </w:t>
      </w:r>
      <w:r>
        <w:t>decrease</w:t>
      </w:r>
      <w:r>
        <w:rPr>
          <w:spacing w:val="-6"/>
        </w:rPr>
        <w:t xml:space="preserve"> </w:t>
      </w:r>
      <w:r>
        <w:t>(magenta</w:t>
      </w:r>
      <w:r>
        <w:rPr>
          <w:spacing w:val="-7"/>
        </w:rPr>
        <w:t xml:space="preserve"> </w:t>
      </w:r>
      <w:r>
        <w:t>cells),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minimal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no</w:t>
      </w:r>
      <w:r>
        <w:rPr>
          <w:spacing w:val="-51"/>
        </w:rPr>
        <w:t xml:space="preserve"> </w:t>
      </w:r>
      <w:r>
        <w:t>change at all (white cells). The switch cell for this parameter set is cell 11.</w:t>
      </w:r>
      <w:r>
        <w:t xml:space="preserve"> The red lines</w:t>
      </w:r>
      <w:r>
        <w:rPr>
          <w:spacing w:val="1"/>
        </w:rPr>
        <w:t xml:space="preserve"> </w:t>
      </w:r>
      <w:r>
        <w:t>connecting</w:t>
      </w:r>
      <w:r>
        <w:rPr>
          <w:spacing w:val="6"/>
        </w:rPr>
        <w:t xml:space="preserve"> </w:t>
      </w:r>
      <w:r>
        <w:t>cells</w:t>
      </w:r>
      <w:r>
        <w:rPr>
          <w:spacing w:val="6"/>
        </w:rPr>
        <w:t xml:space="preserve"> </w:t>
      </w:r>
      <w:r>
        <w:t>denote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nonzero</w:t>
      </w:r>
      <w:r>
        <w:rPr>
          <w:spacing w:val="6"/>
        </w:rPr>
        <w:t xml:space="preserve"> </w:t>
      </w:r>
      <w:r>
        <w:t>gap</w:t>
      </w:r>
      <w:r>
        <w:rPr>
          <w:spacing w:val="6"/>
        </w:rPr>
        <w:t xml:space="preserve"> </w:t>
      </w:r>
      <w:r>
        <w:t>junction</w:t>
      </w:r>
      <w:r>
        <w:rPr>
          <w:spacing w:val="6"/>
        </w:rPr>
        <w:t xml:space="preserve"> </w:t>
      </w:r>
      <w:r>
        <w:t>connections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network.</w:t>
      </w:r>
    </w:p>
    <w:p w14:paraId="67DD847C" w14:textId="77777777" w:rsidR="00F5531B" w:rsidRDefault="00F53AF1">
      <w:pPr>
        <w:pStyle w:val="BodyText"/>
        <w:spacing w:before="114" w:line="506" w:lineRule="auto"/>
        <w:ind w:left="1191" w:right="649"/>
        <w:jc w:val="both"/>
      </w:pPr>
      <w:r>
        <w:rPr>
          <w:w w:val="95"/>
        </w:rPr>
        <w:t xml:space="preserve">switch cells have a low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rFonts w:ascii="Tahoma"/>
          <w:w w:val="95"/>
        </w:rPr>
        <w:t xml:space="preserve"> </w:t>
      </w:r>
      <w:r>
        <w:rPr>
          <w:w w:val="95"/>
        </w:rPr>
        <w:t xml:space="preserve">and a high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w w:val="95"/>
        </w:rPr>
        <w:t>, values that are separated in param-</w:t>
      </w:r>
      <w:r>
        <w:rPr>
          <w:spacing w:val="1"/>
          <w:w w:val="95"/>
        </w:rPr>
        <w:t xml:space="preserve"> </w:t>
      </w:r>
      <w:r>
        <w:rPr>
          <w:w w:val="95"/>
        </w:rPr>
        <w:t>eter space from those of the remaining cells in the islet as shown in the examples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48" w:history="1">
        <w:r>
          <w:rPr>
            <w:color w:val="0000FF"/>
            <w:w w:val="95"/>
          </w:rPr>
          <w:t>2.9</w:t>
        </w:r>
      </w:hyperlink>
      <w:r>
        <w:rPr>
          <w:w w:val="95"/>
        </w:rPr>
        <w:t xml:space="preserve">(D) compared to a parameter set with a percolator switch cell in Fig </w:t>
      </w:r>
      <w:hyperlink w:anchor="_bookmark48" w:history="1">
        <w:r>
          <w:rPr>
            <w:color w:val="0000FF"/>
            <w:w w:val="95"/>
          </w:rPr>
          <w:t>2.9</w:t>
        </w:r>
      </w:hyperlink>
      <w:r>
        <w:rPr>
          <w:w w:val="95"/>
        </w:rPr>
        <w:t>(E).</w:t>
      </w:r>
      <w:r>
        <w:rPr>
          <w:spacing w:val="1"/>
          <w:w w:val="95"/>
        </w:rPr>
        <w:t xml:space="preserve"> </w:t>
      </w:r>
      <w:r>
        <w:rPr>
          <w:spacing w:val="-1"/>
        </w:rPr>
        <w:t>Percolator</w:t>
      </w:r>
      <w:r>
        <w:rPr>
          <w:spacing w:val="-4"/>
        </w:rPr>
        <w:t xml:space="preserve"> </w:t>
      </w:r>
      <w:r>
        <w:t>switch</w:t>
      </w:r>
      <w:r>
        <w:rPr>
          <w:spacing w:val="-2"/>
        </w:rPr>
        <w:t xml:space="preserve"> </w:t>
      </w:r>
      <w:r>
        <w:t>cells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required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active</w:t>
      </w:r>
      <w:r>
        <w:rPr>
          <w:spacing w:val="-3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isolated,</w:t>
      </w:r>
      <w:r>
        <w:rPr>
          <w:spacing w:val="-2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need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55"/>
        </w:rPr>
        <w:t xml:space="preserve"> </w:t>
      </w:r>
      <w:r>
        <w:rPr>
          <w:spacing w:val="-1"/>
        </w:rPr>
        <w:t xml:space="preserve">close enough to threshold that </w:t>
      </w:r>
      <w:r>
        <w:t>a small stimulus from a neighboring cell can pull</w:t>
      </w:r>
      <w:r>
        <w:rPr>
          <w:spacing w:val="1"/>
        </w:rPr>
        <w:t xml:space="preserve"> </w:t>
      </w:r>
      <w:r>
        <w:t>them into bursting activity. It is important for a percolator switch cell to be gap</w:t>
      </w:r>
      <w:r>
        <w:rPr>
          <w:spacing w:val="1"/>
        </w:rPr>
        <w:t xml:space="preserve"> </w:t>
      </w:r>
      <w:r>
        <w:rPr>
          <w:spacing w:val="-1"/>
        </w:rPr>
        <w:t>junctionally</w:t>
      </w:r>
      <w:r>
        <w:rPr>
          <w:spacing w:val="-9"/>
        </w:rPr>
        <w:t xml:space="preserve"> </w:t>
      </w:r>
      <w:r>
        <w:rPr>
          <w:spacing w:val="-1"/>
        </w:rPr>
        <w:t>connected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highly</w:t>
      </w:r>
      <w:r>
        <w:rPr>
          <w:spacing w:val="-9"/>
        </w:rPr>
        <w:t xml:space="preserve"> </w:t>
      </w:r>
      <w:r>
        <w:t>active</w:t>
      </w:r>
      <w:r>
        <w:rPr>
          <w:spacing w:val="-8"/>
        </w:rPr>
        <w:t xml:space="preserve"> </w:t>
      </w:r>
      <w:r>
        <w:t>cell,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seen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Fig</w:t>
      </w:r>
      <w:r>
        <w:rPr>
          <w:spacing w:val="-9"/>
        </w:rPr>
        <w:t xml:space="preserve"> </w:t>
      </w:r>
      <w:hyperlink w:anchor="_bookmark48" w:history="1">
        <w:r>
          <w:rPr>
            <w:color w:val="0000FF"/>
          </w:rPr>
          <w:t>2.9</w:t>
        </w:r>
      </w:hyperlink>
      <w:r>
        <w:t>(E)</w:t>
      </w:r>
      <w:r>
        <w:rPr>
          <w:spacing w:val="-8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switch</w:t>
      </w:r>
      <w:r>
        <w:rPr>
          <w:spacing w:val="-8"/>
        </w:rPr>
        <w:t xml:space="preserve"> </w:t>
      </w:r>
      <w:r>
        <w:t>cell</w:t>
      </w:r>
      <w:r>
        <w:rPr>
          <w:spacing w:val="-56"/>
        </w:rPr>
        <w:t xml:space="preserve"> </w:t>
      </w:r>
      <w:r>
        <w:t>23 and cell 33. A notable difference between the two t</w:t>
      </w:r>
      <w:r>
        <w:t>ypes of switch cells is their</w:t>
      </w:r>
      <w:r>
        <w:rPr>
          <w:spacing w:val="-55"/>
        </w:rPr>
        <w:t xml:space="preserve"> </w:t>
      </w:r>
      <w:r>
        <w:rPr>
          <w:w w:val="95"/>
        </w:rPr>
        <w:t xml:space="preserve">periods compared to the islet burst period shown in Fig </w:t>
      </w:r>
      <w:hyperlink w:anchor="_bookmark48" w:history="1">
        <w:r>
          <w:rPr>
            <w:color w:val="0000FF"/>
            <w:w w:val="95"/>
          </w:rPr>
          <w:t>2.9</w:t>
        </w:r>
      </w:hyperlink>
      <w:r>
        <w:rPr>
          <w:w w:val="95"/>
        </w:rPr>
        <w:t>(C). As initiator switch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active,</w:t>
      </w:r>
      <w:r>
        <w:rPr>
          <w:spacing w:val="-1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burst</w:t>
      </w:r>
      <w:r>
        <w:rPr>
          <w:spacing w:val="-2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frequency</w:t>
      </w:r>
      <w:r>
        <w:rPr>
          <w:spacing w:val="-2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cells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islet.</w:t>
      </w:r>
      <w:r>
        <w:rPr>
          <w:spacing w:val="-55"/>
        </w:rPr>
        <w:t xml:space="preserve"> </w:t>
      </w:r>
      <w:r>
        <w:t>Since the function of a percolator is to assist in the spreading of a calcium wave,</w:t>
      </w:r>
      <w:r>
        <w:rPr>
          <w:spacing w:val="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t>bursts</w:t>
      </w:r>
      <w:r>
        <w:rPr>
          <w:spacing w:val="-2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majority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network</w:t>
      </w:r>
      <w:r>
        <w:rPr>
          <w:spacing w:val="-2"/>
        </w:rPr>
        <w:t xml:space="preserve"> </w:t>
      </w:r>
      <w:r>
        <w:t>does.</w:t>
      </w:r>
      <w:r>
        <w:rPr>
          <w:spacing w:val="26"/>
        </w:rPr>
        <w:t xml:space="preserve"> </w:t>
      </w:r>
      <w:r>
        <w:t>Thus,</w:t>
      </w:r>
      <w:r>
        <w:rPr>
          <w:spacing w:val="-1"/>
        </w:rPr>
        <w:t xml:space="preserve"> </w:t>
      </w:r>
      <w:r>
        <w:t>percolators</w:t>
      </w:r>
      <w:r>
        <w:rPr>
          <w:spacing w:val="-2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have</w:t>
      </w:r>
    </w:p>
    <w:p w14:paraId="383066EF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3E9A927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5"/>
        </w:rPr>
        <w:lastRenderedPageBreak/>
        <w:t xml:space="preserve">a large number of functional connections while the initiator will have very </w:t>
      </w:r>
      <w:r>
        <w:rPr>
          <w:w w:val="95"/>
        </w:rPr>
        <w:t>few to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none. However, </w:t>
      </w:r>
      <w:r>
        <w:t>neither type of switch cell is a hub cell in the sense of high func-</w:t>
      </w:r>
      <w:r>
        <w:rPr>
          <w:spacing w:val="1"/>
        </w:rPr>
        <w:t xml:space="preserve"> </w:t>
      </w:r>
      <w:r>
        <w:t>tional or structural connectivity. The initiator cells are similar to the leader cells</w:t>
      </w:r>
      <w:r>
        <w:rPr>
          <w:spacing w:val="1"/>
        </w:rPr>
        <w:t xml:space="preserve"> </w:t>
      </w:r>
      <w:r>
        <w:t>introduced in [</w:t>
      </w:r>
      <w:hyperlink w:anchor="_bookmark175" w:history="1">
        <w:r>
          <w:rPr>
            <w:color w:val="0000FF"/>
          </w:rPr>
          <w:t>57</w:t>
        </w:r>
      </w:hyperlink>
      <w:r>
        <w:t>]. The initiators are the fir</w:t>
      </w:r>
      <w:r>
        <w:t>st cells to burst in an electrical wave,</w:t>
      </w:r>
      <w:r>
        <w:rPr>
          <w:spacing w:val="1"/>
        </w:rPr>
        <w:t xml:space="preserve"> </w:t>
      </w:r>
      <w:r>
        <w:rPr>
          <w:w w:val="95"/>
        </w:rPr>
        <w:t>which then spreads electrically though gap junctional coupling to neighboring cells,</w:t>
      </w:r>
      <w:r>
        <w:rPr>
          <w:spacing w:val="1"/>
          <w:w w:val="95"/>
        </w:rPr>
        <w:t xml:space="preserve"> </w:t>
      </w:r>
      <w:r>
        <w:rPr>
          <w:w w:val="95"/>
        </w:rPr>
        <w:t>seen</w:t>
      </w:r>
      <w:r>
        <w:rPr>
          <w:spacing w:val="21"/>
          <w:w w:val="95"/>
        </w:rPr>
        <w:t xml:space="preserve"> </w:t>
      </w:r>
      <w:r>
        <w:rPr>
          <w:w w:val="95"/>
        </w:rPr>
        <w:t>in</w:t>
      </w:r>
      <w:r>
        <w:rPr>
          <w:spacing w:val="21"/>
          <w:w w:val="95"/>
        </w:rPr>
        <w:t xml:space="preserve"> </w:t>
      </w:r>
      <w:r>
        <w:rPr>
          <w:w w:val="95"/>
        </w:rPr>
        <w:t>Fig</w:t>
      </w:r>
      <w:r>
        <w:rPr>
          <w:spacing w:val="22"/>
          <w:w w:val="95"/>
        </w:rPr>
        <w:t xml:space="preserve"> </w:t>
      </w:r>
      <w:hyperlink w:anchor="_bookmark48" w:history="1">
        <w:r>
          <w:rPr>
            <w:color w:val="0000FF"/>
            <w:w w:val="95"/>
          </w:rPr>
          <w:t>2.9</w:t>
        </w:r>
      </w:hyperlink>
      <w:r>
        <w:rPr>
          <w:w w:val="95"/>
        </w:rPr>
        <w:t>(F)</w:t>
      </w:r>
      <w:r>
        <w:rPr>
          <w:spacing w:val="21"/>
          <w:w w:val="95"/>
        </w:rPr>
        <w:t xml:space="preserve"> </w:t>
      </w:r>
      <w:r>
        <w:rPr>
          <w:w w:val="95"/>
        </w:rPr>
        <w:t>while</w:t>
      </w:r>
      <w:r>
        <w:rPr>
          <w:spacing w:val="22"/>
          <w:w w:val="95"/>
        </w:rPr>
        <w:t xml:space="preserve"> </w:t>
      </w:r>
      <w:r>
        <w:rPr>
          <w:w w:val="95"/>
        </w:rPr>
        <w:t>percolators</w:t>
      </w:r>
      <w:r>
        <w:rPr>
          <w:spacing w:val="21"/>
          <w:w w:val="95"/>
        </w:rPr>
        <w:t xml:space="preserve"> </w:t>
      </w:r>
      <w:r>
        <w:rPr>
          <w:w w:val="95"/>
        </w:rPr>
        <w:t>have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2"/>
          <w:w w:val="95"/>
        </w:rPr>
        <w:t xml:space="preserve"> </w:t>
      </w:r>
      <w:r>
        <w:rPr>
          <w:w w:val="95"/>
        </w:rPr>
        <w:t>slightly</w:t>
      </w:r>
      <w:r>
        <w:rPr>
          <w:spacing w:val="21"/>
          <w:w w:val="95"/>
        </w:rPr>
        <w:t xml:space="preserve"> </w:t>
      </w:r>
      <w:r>
        <w:rPr>
          <w:w w:val="95"/>
        </w:rPr>
        <w:t>delayed</w:t>
      </w:r>
      <w:r>
        <w:rPr>
          <w:spacing w:val="22"/>
          <w:w w:val="95"/>
        </w:rPr>
        <w:t xml:space="preserve"> </w:t>
      </w:r>
      <w:r>
        <w:rPr>
          <w:w w:val="95"/>
        </w:rPr>
        <w:t>response,</w:t>
      </w:r>
      <w:r>
        <w:rPr>
          <w:spacing w:val="22"/>
          <w:w w:val="95"/>
        </w:rPr>
        <w:t xml:space="preserve"> </w:t>
      </w:r>
      <w:r>
        <w:rPr>
          <w:w w:val="95"/>
        </w:rPr>
        <w:t>but</w:t>
      </w:r>
      <w:r>
        <w:rPr>
          <w:spacing w:val="22"/>
          <w:w w:val="95"/>
        </w:rPr>
        <w:t xml:space="preserve"> </w:t>
      </w:r>
      <w:r>
        <w:rPr>
          <w:w w:val="95"/>
        </w:rPr>
        <w:t>still</w:t>
      </w:r>
      <w:r>
        <w:rPr>
          <w:spacing w:val="21"/>
          <w:w w:val="95"/>
        </w:rPr>
        <w:t xml:space="preserve"> </w:t>
      </w:r>
      <w:r>
        <w:rPr>
          <w:w w:val="95"/>
        </w:rPr>
        <w:t>turn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on near the beginning </w:t>
      </w:r>
      <w:r>
        <w:t>of a calcium wave after one or more of their neighbors, as</w:t>
      </w:r>
      <w:r>
        <w:rPr>
          <w:spacing w:val="1"/>
        </w:rPr>
        <w:t xml:space="preserve"> </w:t>
      </w:r>
      <w:r>
        <w:t>shown</w:t>
      </w:r>
      <w:r>
        <w:rPr>
          <w:spacing w:val="18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Fig</w:t>
      </w:r>
      <w:r>
        <w:rPr>
          <w:spacing w:val="19"/>
        </w:rPr>
        <w:t xml:space="preserve"> </w:t>
      </w:r>
      <w:hyperlink w:anchor="_bookmark48" w:history="1">
        <w:r>
          <w:rPr>
            <w:color w:val="0000FF"/>
          </w:rPr>
          <w:t>2.9</w:t>
        </w:r>
      </w:hyperlink>
      <w:r>
        <w:t>(G).</w:t>
      </w:r>
    </w:p>
    <w:p w14:paraId="260B1E34" w14:textId="77777777" w:rsidR="00F5531B" w:rsidRDefault="00F53AF1">
      <w:pPr>
        <w:spacing w:line="323" w:lineRule="exact"/>
        <w:ind w:left="1768"/>
        <w:rPr>
          <w:sz w:val="24"/>
        </w:rPr>
      </w:pPr>
      <w:r>
        <w:rPr>
          <w:w w:val="95"/>
          <w:sz w:val="24"/>
        </w:rPr>
        <w:t>With</w:t>
      </w:r>
      <w:r>
        <w:rPr>
          <w:spacing w:val="53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54"/>
          <w:w w:val="95"/>
          <w:sz w:val="24"/>
        </w:rPr>
        <w:t xml:space="preserve"> </w:t>
      </w:r>
      <w:r>
        <w:rPr>
          <w:w w:val="95"/>
          <w:sz w:val="24"/>
        </w:rPr>
        <w:t xml:space="preserve">distributions 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Ca</w:t>
      </w:r>
      <w:r>
        <w:rPr>
          <w:rFonts w:ascii="Bookman Old Style" w:hAnsi="Bookman Old Style"/>
          <w:i/>
          <w:spacing w:val="57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4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41"/>
          <w:w w:val="95"/>
          <w:sz w:val="24"/>
        </w:rPr>
        <w:t xml:space="preserve"> </w:t>
      </w:r>
      <w:r>
        <w:rPr>
          <w:w w:val="95"/>
          <w:sz w:val="24"/>
        </w:rPr>
        <w:t>(1000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6"/>
          <w:w w:val="95"/>
          <w:sz w:val="24"/>
        </w:rPr>
        <w:t xml:space="preserve"> </w:t>
      </w:r>
      <w:r>
        <w:rPr>
          <w:w w:val="95"/>
          <w:sz w:val="24"/>
        </w:rPr>
        <w:t>50)</w:t>
      </w:r>
      <w:r>
        <w:rPr>
          <w:spacing w:val="54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5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</w:t>
      </w:r>
      <w:r>
        <w:rPr>
          <w:rFonts w:ascii="Tahoma" w:hAnsi="Tahoma"/>
          <w:w w:val="95"/>
          <w:sz w:val="24"/>
          <w:vertAlign w:val="subscript"/>
        </w:rPr>
        <w:t>(</w:t>
      </w:r>
      <w:r>
        <w:rPr>
          <w:rFonts w:ascii="Bookman Old Style" w:hAnsi="Bookman Old Style"/>
          <w:i/>
          <w:w w:val="95"/>
          <w:sz w:val="24"/>
          <w:vertAlign w:val="subscript"/>
        </w:rPr>
        <w:t>AT</w:t>
      </w:r>
      <w:r>
        <w:rPr>
          <w:rFonts w:ascii="Bookman Old Style" w:hAnsi="Bookman Old Style"/>
          <w:i/>
          <w:spacing w:val="-4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-43"/>
          <w:w w:val="95"/>
          <w:sz w:val="24"/>
        </w:rPr>
        <w:t xml:space="preserve"> </w:t>
      </w:r>
      <w:r>
        <w:rPr>
          <w:rFonts w:ascii="Tahoma" w:hAnsi="Tahoma"/>
          <w:w w:val="95"/>
          <w:sz w:val="24"/>
          <w:vertAlign w:val="subscript"/>
        </w:rPr>
        <w:t>)</w:t>
      </w:r>
      <w:r>
        <w:rPr>
          <w:rFonts w:ascii="Tahoma" w:hAnsi="Tahoma"/>
          <w:spacing w:val="54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4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41"/>
          <w:w w:val="95"/>
          <w:sz w:val="24"/>
        </w:rPr>
        <w:t xml:space="preserve"> </w:t>
      </w:r>
      <w:r>
        <w:rPr>
          <w:w w:val="95"/>
          <w:sz w:val="24"/>
        </w:rPr>
        <w:t>(145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6"/>
          <w:w w:val="95"/>
          <w:sz w:val="24"/>
        </w:rPr>
        <w:t xml:space="preserve"> </w:t>
      </w:r>
      <w:r>
        <w:rPr>
          <w:w w:val="95"/>
          <w:sz w:val="24"/>
        </w:rPr>
        <w:t>14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5),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the</w:t>
      </w:r>
    </w:p>
    <w:p w14:paraId="13926CFC" w14:textId="77777777" w:rsidR="00F5531B" w:rsidRDefault="00F53AF1">
      <w:pPr>
        <w:pStyle w:val="BodyText"/>
        <w:spacing w:before="10" w:line="578" w:lineRule="exact"/>
        <w:ind w:left="1192" w:right="650"/>
        <w:jc w:val="both"/>
      </w:pPr>
      <w:r>
        <w:t>probability of an individual cell being intrinsically active was 24.83%.</w:t>
      </w:r>
      <w:r>
        <w:rPr>
          <w:spacing w:val="1"/>
        </w:rPr>
        <w:t xml:space="preserve"> </w:t>
      </w:r>
      <w:r>
        <w:t>Thus the</w:t>
      </w:r>
      <w:r>
        <w:rPr>
          <w:spacing w:val="1"/>
        </w:rPr>
        <w:t xml:space="preserve"> </w:t>
      </w:r>
      <w:r>
        <w:rPr>
          <w:w w:val="95"/>
        </w:rPr>
        <w:t>expected number of cells that were active when uncoupled in this system was 14.15</w:t>
      </w:r>
      <w:r>
        <w:rPr>
          <w:spacing w:val="1"/>
          <w:w w:val="95"/>
        </w:rPr>
        <w:t xml:space="preserve"> </w:t>
      </w:r>
      <w:r>
        <w:t>with standard deviation 3.26. It is notable that all parameter sets found with at</w:t>
      </w:r>
      <w:r>
        <w:rPr>
          <w:spacing w:val="1"/>
        </w:rPr>
        <w:t xml:space="preserve"> </w:t>
      </w:r>
      <w:r>
        <w:rPr>
          <w:spacing w:val="-1"/>
        </w:rPr>
        <w:t>least</w:t>
      </w:r>
      <w:r>
        <w:rPr>
          <w:spacing w:val="-8"/>
        </w:rPr>
        <w:t xml:space="preserve"> </w:t>
      </w:r>
      <w:r>
        <w:t>one</w:t>
      </w:r>
      <w:r>
        <w:rPr>
          <w:spacing w:val="-8"/>
        </w:rPr>
        <w:t xml:space="preserve"> </w:t>
      </w:r>
      <w:r>
        <w:t>switch</w:t>
      </w:r>
      <w:r>
        <w:rPr>
          <w:spacing w:val="-7"/>
        </w:rPr>
        <w:t xml:space="preserve"> </w:t>
      </w:r>
      <w:r>
        <w:t>cells</w:t>
      </w:r>
      <w:r>
        <w:rPr>
          <w:spacing w:val="-8"/>
        </w:rPr>
        <w:t xml:space="preserve"> </w:t>
      </w:r>
      <w:r>
        <w:t>had</w:t>
      </w:r>
      <w:r>
        <w:rPr>
          <w:spacing w:val="-7"/>
        </w:rPr>
        <w:t xml:space="preserve"> </w:t>
      </w:r>
      <w:r>
        <w:t>13</w:t>
      </w:r>
      <w:r>
        <w:rPr>
          <w:spacing w:val="-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fewer</w:t>
      </w:r>
      <w:r>
        <w:rPr>
          <w:spacing w:val="-7"/>
        </w:rPr>
        <w:t xml:space="preserve"> </w:t>
      </w:r>
      <w:r>
        <w:t>active</w:t>
      </w:r>
      <w:r>
        <w:rPr>
          <w:spacing w:val="-8"/>
        </w:rPr>
        <w:t xml:space="preserve"> </w:t>
      </w:r>
      <w:r>
        <w:t>cells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seen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Fig</w:t>
      </w:r>
      <w:r>
        <w:rPr>
          <w:spacing w:val="-8"/>
        </w:rPr>
        <w:t xml:space="preserve"> </w:t>
      </w:r>
      <w:hyperlink w:anchor="_bookmark49" w:history="1">
        <w:r>
          <w:rPr>
            <w:color w:val="0000FF"/>
          </w:rPr>
          <w:t>2.10</w:t>
        </w:r>
      </w:hyperlink>
      <w:r>
        <w:t>.</w:t>
      </w:r>
      <w:r>
        <w:rPr>
          <w:spacing w:val="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order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a</w:t>
      </w:r>
      <w:r>
        <w:rPr>
          <w:spacing w:val="-55"/>
        </w:rPr>
        <w:t xml:space="preserve"> </w:t>
      </w:r>
      <w:r>
        <w:rPr>
          <w:spacing w:val="-1"/>
        </w:rPr>
        <w:t>cell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6"/>
        </w:rPr>
        <w:t xml:space="preserve"> </w:t>
      </w:r>
      <w:r>
        <w:rPr>
          <w:spacing w:val="-1"/>
        </w:rPr>
        <w:t>behave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switch</w:t>
      </w:r>
      <w:r>
        <w:rPr>
          <w:spacing w:val="-6"/>
        </w:rPr>
        <w:t xml:space="preserve"> </w:t>
      </w:r>
      <w:r>
        <w:t>cell,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intrinsi</w:t>
      </w:r>
      <w:r>
        <w:t>cally</w:t>
      </w:r>
      <w:r>
        <w:rPr>
          <w:spacing w:val="-7"/>
        </w:rPr>
        <w:t xml:space="preserve"> </w:t>
      </w:r>
      <w:r>
        <w:t>active</w:t>
      </w:r>
      <w:r>
        <w:rPr>
          <w:spacing w:val="-6"/>
        </w:rPr>
        <w:t xml:space="preserve"> </w:t>
      </w:r>
      <w:r>
        <w:t>cells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rest</w:t>
      </w:r>
      <w:r>
        <w:rPr>
          <w:spacing w:val="-6"/>
        </w:rPr>
        <w:t xml:space="preserve"> </w:t>
      </w:r>
      <w:r>
        <w:t>of</w:t>
      </w:r>
      <w:r>
        <w:rPr>
          <w:spacing w:val="-56"/>
        </w:rPr>
        <w:t xml:space="preserve"> </w:t>
      </w:r>
      <w:r>
        <w:rPr>
          <w:w w:val="95"/>
        </w:rPr>
        <w:t>the islet needed to be smaller than average, or silencing the switch cell would not</w:t>
      </w:r>
      <w:r>
        <w:rPr>
          <w:spacing w:val="1"/>
          <w:w w:val="95"/>
        </w:rPr>
        <w:t xml:space="preserve"> </w:t>
      </w:r>
      <w:r>
        <w:rPr>
          <w:spacing w:val="-1"/>
          <w:w w:val="95"/>
        </w:rPr>
        <w:t xml:space="preserve">silence most of the islet. For this excitability </w:t>
      </w:r>
      <w:r>
        <w:rPr>
          <w:w w:val="95"/>
        </w:rPr>
        <w:t xml:space="preserve">level and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5), it was found</w:t>
      </w:r>
      <w:r>
        <w:rPr>
          <w:spacing w:val="1"/>
          <w:w w:val="95"/>
        </w:rPr>
        <w:t xml:space="preserve"> </w:t>
      </w:r>
      <w:r>
        <w:rPr>
          <w:w w:val="95"/>
        </w:rPr>
        <w:t>that the average number of intrinsically active cells for parameter sets with switch</w:t>
      </w:r>
      <w:r>
        <w:rPr>
          <w:spacing w:val="1"/>
          <w:w w:val="95"/>
        </w:rPr>
        <w:t xml:space="preserve"> </w:t>
      </w:r>
      <w:r>
        <w:rPr>
          <w:spacing w:val="-1"/>
        </w:rPr>
        <w:t>cells was 10.21</w:t>
      </w:r>
      <w:r>
        <w:rPr>
          <w:rFonts w:ascii="Lucida Sans Unicode" w:hAnsi="Lucida Sans Unicode"/>
          <w:spacing w:val="-1"/>
        </w:rPr>
        <w:t>±</w:t>
      </w:r>
      <w:r>
        <w:rPr>
          <w:spacing w:val="-1"/>
        </w:rPr>
        <w:t xml:space="preserve">1.7. However, many cells that were intrinsically active </w:t>
      </w:r>
      <w:r>
        <w:t>were held</w:t>
      </w:r>
      <w:r>
        <w:rPr>
          <w:spacing w:val="1"/>
        </w:rPr>
        <w:t xml:space="preserve"> </w:t>
      </w:r>
      <w:r>
        <w:t>silent in the islet by gap junctional coupling to intrinsically silent cells.</w:t>
      </w:r>
      <w:r>
        <w:rPr>
          <w:spacing w:val="1"/>
        </w:rPr>
        <w:t xml:space="preserve"> </w:t>
      </w:r>
      <w:r>
        <w:t>A small</w:t>
      </w:r>
      <w:r>
        <w:rPr>
          <w:spacing w:val="1"/>
        </w:rPr>
        <w:t xml:space="preserve"> </w:t>
      </w:r>
      <w:r>
        <w:t>sti</w:t>
      </w:r>
      <w:r>
        <w:t>mulus from a calcium wave started by an initiator switch cell activated these</w:t>
      </w:r>
      <w:r>
        <w:rPr>
          <w:spacing w:val="1"/>
        </w:rPr>
        <w:t xml:space="preserve"> </w:t>
      </w:r>
      <w:r>
        <w:rPr>
          <w:w w:val="95"/>
        </w:rPr>
        <w:t>follower cells, spreading the wave to neighboring cells and leading to an islet-wide</w:t>
      </w:r>
      <w:r>
        <w:rPr>
          <w:spacing w:val="1"/>
          <w:w w:val="95"/>
        </w:rPr>
        <w:t xml:space="preserve"> </w:t>
      </w:r>
      <w:r>
        <w:t>burst. If too many cells in the islet were intrinsically active, the network activity</w:t>
      </w:r>
      <w:r>
        <w:rPr>
          <w:spacing w:val="1"/>
        </w:rPr>
        <w:t xml:space="preserve"> </w:t>
      </w:r>
      <w:r>
        <w:t>was</w:t>
      </w:r>
      <w:r>
        <w:rPr>
          <w:spacing w:val="15"/>
        </w:rPr>
        <w:t xml:space="preserve"> </w:t>
      </w:r>
      <w:r>
        <w:t>not</w:t>
      </w:r>
      <w:r>
        <w:rPr>
          <w:spacing w:val="15"/>
        </w:rPr>
        <w:t xml:space="preserve"> </w:t>
      </w:r>
      <w:r>
        <w:t>silenced</w:t>
      </w:r>
      <w:r>
        <w:rPr>
          <w:spacing w:val="15"/>
        </w:rPr>
        <w:t xml:space="preserve"> </w:t>
      </w:r>
      <w:r>
        <w:t>with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silencing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any</w:t>
      </w:r>
      <w:r>
        <w:rPr>
          <w:spacing w:val="15"/>
        </w:rPr>
        <w:t xml:space="preserve"> </w:t>
      </w:r>
      <w:r>
        <w:t>cell.</w:t>
      </w:r>
    </w:p>
    <w:p w14:paraId="736BCCF2" w14:textId="77777777" w:rsidR="00F5531B" w:rsidRDefault="00F5531B">
      <w:pPr>
        <w:spacing w:line="578" w:lineRule="exact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9A2521C" w14:textId="77777777" w:rsidR="00F5531B" w:rsidRDefault="00F5531B">
      <w:pPr>
        <w:pStyle w:val="BodyText"/>
        <w:rPr>
          <w:sz w:val="20"/>
        </w:rPr>
      </w:pPr>
    </w:p>
    <w:p w14:paraId="3334A8C1" w14:textId="77777777" w:rsidR="00F5531B" w:rsidRDefault="00F5531B">
      <w:pPr>
        <w:pStyle w:val="BodyText"/>
        <w:rPr>
          <w:sz w:val="20"/>
        </w:rPr>
      </w:pPr>
    </w:p>
    <w:p w14:paraId="063AD0E1" w14:textId="77777777" w:rsidR="00F5531B" w:rsidRDefault="00F5531B">
      <w:pPr>
        <w:pStyle w:val="BodyText"/>
        <w:rPr>
          <w:sz w:val="20"/>
        </w:rPr>
      </w:pPr>
    </w:p>
    <w:p w14:paraId="196BF645" w14:textId="77777777" w:rsidR="00F5531B" w:rsidRDefault="00F5531B">
      <w:pPr>
        <w:pStyle w:val="BodyText"/>
        <w:rPr>
          <w:sz w:val="20"/>
        </w:rPr>
      </w:pPr>
    </w:p>
    <w:p w14:paraId="5DD38730" w14:textId="77777777" w:rsidR="00F5531B" w:rsidRDefault="00F5531B">
      <w:pPr>
        <w:pStyle w:val="BodyText"/>
        <w:rPr>
          <w:sz w:val="20"/>
        </w:rPr>
      </w:pPr>
    </w:p>
    <w:p w14:paraId="16F61947" w14:textId="77777777" w:rsidR="00F5531B" w:rsidRDefault="00F5531B">
      <w:pPr>
        <w:pStyle w:val="BodyText"/>
        <w:rPr>
          <w:sz w:val="20"/>
        </w:rPr>
      </w:pPr>
    </w:p>
    <w:p w14:paraId="7A346E4A" w14:textId="77777777" w:rsidR="00F5531B" w:rsidRDefault="00F5531B">
      <w:pPr>
        <w:pStyle w:val="BodyText"/>
        <w:rPr>
          <w:sz w:val="20"/>
        </w:rPr>
      </w:pPr>
    </w:p>
    <w:p w14:paraId="4878013F" w14:textId="77777777" w:rsidR="00F5531B" w:rsidRDefault="00F5531B">
      <w:pPr>
        <w:pStyle w:val="BodyText"/>
        <w:spacing w:before="10"/>
        <w:rPr>
          <w:sz w:val="10"/>
        </w:rPr>
      </w:pPr>
    </w:p>
    <w:p w14:paraId="3ED4AB2C" w14:textId="77777777" w:rsidR="00F5531B" w:rsidRDefault="00F53AF1">
      <w:pPr>
        <w:pStyle w:val="BodyText"/>
        <w:ind w:left="1853"/>
        <w:rPr>
          <w:sz w:val="20"/>
        </w:rPr>
      </w:pPr>
      <w:r>
        <w:rPr>
          <w:noProof/>
          <w:sz w:val="20"/>
        </w:rPr>
        <w:drawing>
          <wp:inline distT="0" distB="0" distL="0" distR="0" wp14:anchorId="1A72B0F7" wp14:editId="3CFBB9F0">
            <wp:extent cx="4423219" cy="2747010"/>
            <wp:effectExtent l="0" t="0" r="0" b="0"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3219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B7964A" w14:textId="77777777" w:rsidR="00F5531B" w:rsidRDefault="00F5531B">
      <w:pPr>
        <w:pStyle w:val="BodyText"/>
        <w:rPr>
          <w:sz w:val="20"/>
        </w:rPr>
      </w:pPr>
    </w:p>
    <w:p w14:paraId="410D96E2" w14:textId="77777777" w:rsidR="00F5531B" w:rsidRDefault="00F5531B">
      <w:pPr>
        <w:pStyle w:val="BodyText"/>
        <w:rPr>
          <w:sz w:val="20"/>
        </w:rPr>
      </w:pPr>
    </w:p>
    <w:p w14:paraId="41623BA3" w14:textId="77777777" w:rsidR="00F5531B" w:rsidRDefault="00F5531B">
      <w:pPr>
        <w:pStyle w:val="BodyText"/>
        <w:spacing w:before="6"/>
        <w:rPr>
          <w:sz w:val="20"/>
        </w:rPr>
      </w:pPr>
    </w:p>
    <w:p w14:paraId="7096A664" w14:textId="77777777" w:rsidR="00F5531B" w:rsidRDefault="00F53AF1">
      <w:pPr>
        <w:spacing w:line="516" w:lineRule="auto"/>
        <w:ind w:left="1191" w:right="649"/>
        <w:jc w:val="both"/>
      </w:pPr>
      <w:r>
        <w:rPr>
          <w:sz w:val="24"/>
        </w:rPr>
        <w:t xml:space="preserve">Figure 2.9: </w:t>
      </w:r>
      <w:bookmarkStart w:id="79" w:name="_bookmark48"/>
      <w:bookmarkEnd w:id="79"/>
      <w:r>
        <w:rPr>
          <w:b/>
        </w:rPr>
        <w:t>Initiator versus Percolator Switch Cell.</w:t>
      </w:r>
      <w:r>
        <w:rPr>
          <w:b/>
          <w:spacing w:val="1"/>
        </w:rPr>
        <w:t xml:space="preserve"> </w:t>
      </w:r>
      <w:r>
        <w:t>Switch cells are denoted in</w:t>
      </w:r>
      <w:r>
        <w:rPr>
          <w:spacing w:val="1"/>
        </w:rPr>
        <w:t xml:space="preserve"> </w:t>
      </w:r>
      <w:r>
        <w:t>green, their gap junctionally connected neighbors in blue, and remaining cells in navy.</w:t>
      </w:r>
      <w:r>
        <w:rPr>
          <w:spacing w:val="1"/>
        </w:rPr>
        <w:t xml:space="preserve"> </w:t>
      </w:r>
      <w:r>
        <w:t>The islet structure with (A) an initiator and (B) a percolator switch cell. (C) Raster plots</w:t>
      </w:r>
      <w:r>
        <w:rPr>
          <w:spacing w:val="-51"/>
        </w:rPr>
        <w:t xml:space="preserve"> </w:t>
      </w:r>
      <w:r>
        <w:rPr>
          <w:w w:val="95"/>
        </w:rPr>
        <w:t>for islets with switch cells in green to indicate the differences in period</w:t>
      </w:r>
      <w:r>
        <w:rPr>
          <w:w w:val="95"/>
        </w:rPr>
        <w:t xml:space="preserve"> between initiators</w:t>
      </w:r>
      <w:r>
        <w:rPr>
          <w:spacing w:val="1"/>
          <w:w w:val="95"/>
        </w:rPr>
        <w:t xml:space="preserve"> </w:t>
      </w:r>
      <w:r>
        <w:t>(top panel) and percolators (bottom panel).</w:t>
      </w:r>
      <w:r>
        <w:rPr>
          <w:spacing w:val="1"/>
        </w:rPr>
        <w:t xml:space="preserve"> </w:t>
      </w:r>
      <w:r>
        <w:t>The activation parameters for each cell in</w:t>
      </w:r>
      <w:r>
        <w:rPr>
          <w:spacing w:val="1"/>
        </w:rPr>
        <w:t xml:space="preserve"> </w:t>
      </w:r>
      <w:r>
        <w:t>the islet are shown for a parameter set with (D) an initiator and (E) a percolator switch</w:t>
      </w:r>
      <w:r>
        <w:rPr>
          <w:spacing w:val="1"/>
        </w:rPr>
        <w:t xml:space="preserve"> </w:t>
      </w:r>
      <w:r>
        <w:rPr>
          <w:spacing w:val="-1"/>
        </w:rPr>
        <w:t>cell.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black</w:t>
      </w:r>
      <w:r>
        <w:rPr>
          <w:spacing w:val="-10"/>
        </w:rPr>
        <w:t xml:space="preserve"> </w:t>
      </w:r>
      <w:r>
        <w:rPr>
          <w:spacing w:val="-1"/>
        </w:rPr>
        <w:t>line</w:t>
      </w:r>
      <w:r>
        <w:rPr>
          <w:spacing w:val="-11"/>
        </w:rPr>
        <w:t xml:space="preserve"> </w:t>
      </w:r>
      <w:r>
        <w:rPr>
          <w:spacing w:val="-1"/>
        </w:rPr>
        <w:t>represents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Hopf</w:t>
      </w:r>
      <w:r>
        <w:rPr>
          <w:spacing w:val="-11"/>
        </w:rPr>
        <w:t xml:space="preserve"> </w:t>
      </w:r>
      <w:r>
        <w:t>bifurcation</w:t>
      </w:r>
      <w:r>
        <w:rPr>
          <w:spacing w:val="-11"/>
        </w:rPr>
        <w:t xml:space="preserve"> </w:t>
      </w:r>
      <w:r>
        <w:t>below</w:t>
      </w:r>
      <w:r>
        <w:rPr>
          <w:spacing w:val="-10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cell,</w:t>
      </w:r>
      <w:r>
        <w:rPr>
          <w:spacing w:val="-10"/>
        </w:rPr>
        <w:t xml:space="preserve"> </w:t>
      </w:r>
      <w:r>
        <w:t>when</w:t>
      </w:r>
      <w:r>
        <w:rPr>
          <w:spacing w:val="-11"/>
        </w:rPr>
        <w:t xml:space="preserve"> </w:t>
      </w:r>
      <w:r>
        <w:t>isolated,</w:t>
      </w:r>
      <w:r>
        <w:rPr>
          <w:spacing w:val="-9"/>
        </w:rPr>
        <w:t xml:space="preserve"> </w:t>
      </w:r>
      <w:r>
        <w:t>will</w:t>
      </w:r>
      <w:r>
        <w:rPr>
          <w:spacing w:val="-51"/>
        </w:rPr>
        <w:t xml:space="preserve"> </w:t>
      </w:r>
      <w:r>
        <w:t>burst. Calcium time courses for (F) an initiator and (G) a percolator switch cell relative</w:t>
      </w:r>
      <w:r>
        <w:rPr>
          <w:spacing w:val="1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rest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islet.</w:t>
      </w:r>
    </w:p>
    <w:p w14:paraId="5E7A43C9" w14:textId="77777777" w:rsidR="00F5531B" w:rsidRDefault="00F5531B">
      <w:pPr>
        <w:spacing w:line="51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38760CC" w14:textId="77777777" w:rsidR="00F5531B" w:rsidRDefault="00F5531B">
      <w:pPr>
        <w:pStyle w:val="BodyText"/>
        <w:spacing w:before="9"/>
        <w:rPr>
          <w:sz w:val="13"/>
        </w:rPr>
      </w:pPr>
    </w:p>
    <w:p w14:paraId="4B991F5E" w14:textId="77777777" w:rsidR="00F5531B" w:rsidRDefault="00F53AF1">
      <w:pPr>
        <w:pStyle w:val="BodyText"/>
        <w:ind w:left="3440"/>
        <w:rPr>
          <w:sz w:val="20"/>
        </w:rPr>
      </w:pPr>
      <w:r>
        <w:rPr>
          <w:noProof/>
          <w:sz w:val="20"/>
        </w:rPr>
        <w:drawing>
          <wp:inline distT="0" distB="0" distL="0" distR="0" wp14:anchorId="20190D99" wp14:editId="7C2B5F26">
            <wp:extent cx="2408015" cy="1994058"/>
            <wp:effectExtent l="0" t="0" r="0" b="0"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8015" cy="1994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5527E6" w14:textId="77777777" w:rsidR="00F5531B" w:rsidRDefault="00F5531B">
      <w:pPr>
        <w:pStyle w:val="BodyText"/>
        <w:rPr>
          <w:sz w:val="20"/>
        </w:rPr>
      </w:pPr>
    </w:p>
    <w:p w14:paraId="79E878B8" w14:textId="77777777" w:rsidR="00F5531B" w:rsidRDefault="00F5531B">
      <w:pPr>
        <w:pStyle w:val="BodyText"/>
        <w:spacing w:before="3"/>
        <w:rPr>
          <w:sz w:val="22"/>
        </w:rPr>
      </w:pPr>
    </w:p>
    <w:p w14:paraId="666C26B3" w14:textId="77777777" w:rsidR="00F5531B" w:rsidRDefault="00F53AF1">
      <w:pPr>
        <w:spacing w:before="60" w:line="491" w:lineRule="auto"/>
        <w:ind w:left="1191" w:right="639"/>
      </w:pPr>
      <w:r>
        <w:rPr>
          <w:sz w:val="24"/>
        </w:rPr>
        <w:t>Figure</w:t>
      </w:r>
      <w:r>
        <w:rPr>
          <w:spacing w:val="-12"/>
          <w:sz w:val="24"/>
        </w:rPr>
        <w:t xml:space="preserve"> </w:t>
      </w:r>
      <w:r>
        <w:rPr>
          <w:sz w:val="24"/>
        </w:rPr>
        <w:t>2.10:</w:t>
      </w:r>
      <w:r>
        <w:rPr>
          <w:spacing w:val="10"/>
          <w:sz w:val="24"/>
        </w:rPr>
        <w:t xml:space="preserve"> </w:t>
      </w:r>
      <w:bookmarkStart w:id="80" w:name="_bookmark49"/>
      <w:bookmarkEnd w:id="80"/>
      <w:r>
        <w:rPr>
          <w:b/>
        </w:rPr>
        <w:t>Histogram</w:t>
      </w:r>
      <w:r>
        <w:rPr>
          <w:b/>
          <w:spacing w:val="-6"/>
        </w:rPr>
        <w:t xml:space="preserve"> </w:t>
      </w:r>
      <w:r>
        <w:rPr>
          <w:b/>
        </w:rPr>
        <w:t>of</w:t>
      </w:r>
      <w:r>
        <w:rPr>
          <w:b/>
          <w:spacing w:val="-6"/>
        </w:rPr>
        <w:t xml:space="preserve"> </w:t>
      </w:r>
      <w:r>
        <w:rPr>
          <w:b/>
        </w:rPr>
        <w:t>Active</w:t>
      </w:r>
      <w:r>
        <w:rPr>
          <w:b/>
          <w:spacing w:val="-5"/>
        </w:rPr>
        <w:t xml:space="preserve"> </w:t>
      </w:r>
      <w:r>
        <w:rPr>
          <w:b/>
        </w:rPr>
        <w:t>Cells</w:t>
      </w:r>
      <w:r>
        <w:rPr>
          <w:b/>
          <w:spacing w:val="-5"/>
        </w:rPr>
        <w:t xml:space="preserve"> </w:t>
      </w:r>
      <w:r>
        <w:rPr>
          <w:b/>
        </w:rPr>
        <w:t>at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Fixed</w:t>
      </w:r>
      <w:r>
        <w:rPr>
          <w:b/>
          <w:spacing w:val="-6"/>
        </w:rPr>
        <w:t xml:space="preserve"> </w:t>
      </w:r>
      <w:r>
        <w:rPr>
          <w:b/>
        </w:rPr>
        <w:t>Level</w:t>
      </w:r>
      <w:r>
        <w:rPr>
          <w:b/>
          <w:spacing w:val="-5"/>
        </w:rPr>
        <w:t xml:space="preserve"> </w:t>
      </w:r>
      <w:r>
        <w:rPr>
          <w:b/>
        </w:rPr>
        <w:t>of</w:t>
      </w:r>
      <w:r>
        <w:rPr>
          <w:b/>
          <w:spacing w:val="-6"/>
        </w:rPr>
        <w:t xml:space="preserve"> </w:t>
      </w:r>
      <w:r>
        <w:rPr>
          <w:b/>
        </w:rPr>
        <w:t>Glucose.</w:t>
      </w:r>
      <w:r>
        <w:rPr>
          <w:b/>
          <w:spacing w:val="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number</w:t>
      </w:r>
      <w:r>
        <w:rPr>
          <w:spacing w:val="-50"/>
        </w:rPr>
        <w:t xml:space="preserve"> </w:t>
      </w:r>
      <w:r>
        <w:rPr>
          <w:w w:val="95"/>
        </w:rPr>
        <w:t>of</w:t>
      </w:r>
      <w:r>
        <w:rPr>
          <w:spacing w:val="12"/>
          <w:w w:val="95"/>
        </w:rPr>
        <w:t xml:space="preserve"> </w:t>
      </w:r>
      <w:r>
        <w:rPr>
          <w:w w:val="95"/>
        </w:rPr>
        <w:t>active</w:t>
      </w:r>
      <w:r>
        <w:rPr>
          <w:spacing w:val="13"/>
          <w:w w:val="95"/>
        </w:rPr>
        <w:t xml:space="preserve"> </w:t>
      </w:r>
      <w:r>
        <w:rPr>
          <w:w w:val="95"/>
        </w:rPr>
        <w:t>cells</w:t>
      </w:r>
      <w:r>
        <w:rPr>
          <w:spacing w:val="13"/>
          <w:w w:val="95"/>
        </w:rPr>
        <w:t xml:space="preserve"> </w:t>
      </w:r>
      <w:r>
        <w:rPr>
          <w:w w:val="95"/>
        </w:rPr>
        <w:t>per</w:t>
      </w:r>
      <w:r>
        <w:rPr>
          <w:spacing w:val="13"/>
          <w:w w:val="95"/>
        </w:rPr>
        <w:t xml:space="preserve"> </w:t>
      </w:r>
      <w:r>
        <w:rPr>
          <w:w w:val="95"/>
        </w:rPr>
        <w:t>parameter</w:t>
      </w:r>
      <w:r>
        <w:rPr>
          <w:spacing w:val="13"/>
          <w:w w:val="95"/>
        </w:rPr>
        <w:t xml:space="preserve"> </w:t>
      </w:r>
      <w:r>
        <w:rPr>
          <w:w w:val="95"/>
        </w:rPr>
        <w:t>set</w:t>
      </w:r>
      <w:r>
        <w:rPr>
          <w:spacing w:val="13"/>
          <w:w w:val="95"/>
        </w:rPr>
        <w:t xml:space="preserve"> </w:t>
      </w:r>
      <w:r>
        <w:rPr>
          <w:w w:val="95"/>
        </w:rPr>
        <w:t>for</w:t>
      </w:r>
      <w:r>
        <w:rPr>
          <w:spacing w:val="12"/>
          <w:w w:val="95"/>
        </w:rPr>
        <w:t xml:space="preserve"> </w:t>
      </w:r>
      <w:r>
        <w:rPr>
          <w:w w:val="95"/>
        </w:rPr>
        <w:t>parameter</w:t>
      </w:r>
      <w:r>
        <w:rPr>
          <w:spacing w:val="12"/>
          <w:w w:val="95"/>
        </w:rPr>
        <w:t xml:space="preserve"> </w:t>
      </w:r>
      <w:r>
        <w:rPr>
          <w:w w:val="95"/>
        </w:rPr>
        <w:t>sets</w:t>
      </w:r>
      <w:r>
        <w:rPr>
          <w:spacing w:val="13"/>
          <w:w w:val="95"/>
        </w:rPr>
        <w:t xml:space="preserve"> </w:t>
      </w:r>
      <w:r>
        <w:rPr>
          <w:w w:val="95"/>
        </w:rPr>
        <w:t>with</w:t>
      </w:r>
      <w:r>
        <w:rPr>
          <w:spacing w:val="13"/>
          <w:w w:val="95"/>
        </w:rPr>
        <w:t xml:space="preserve"> </w:t>
      </w:r>
      <w:r>
        <w:rPr>
          <w:w w:val="95"/>
        </w:rPr>
        <w:t>switch</w:t>
      </w:r>
      <w:r>
        <w:rPr>
          <w:spacing w:val="13"/>
          <w:w w:val="95"/>
        </w:rPr>
        <w:t xml:space="preserve"> </w:t>
      </w:r>
      <w:r>
        <w:rPr>
          <w:w w:val="95"/>
        </w:rPr>
        <w:t>cells</w:t>
      </w:r>
      <w:r>
        <w:rPr>
          <w:spacing w:val="13"/>
          <w:w w:val="95"/>
        </w:rPr>
        <w:t xml:space="preserve"> </w:t>
      </w:r>
      <w:r>
        <w:rPr>
          <w:w w:val="95"/>
        </w:rPr>
        <w:t>(red,</w:t>
      </w:r>
      <w:r>
        <w:rPr>
          <w:spacing w:val="16"/>
          <w:w w:val="95"/>
        </w:rPr>
        <w:t xml:space="preserve"> </w:t>
      </w:r>
      <w:r>
        <w:rPr>
          <w:w w:val="95"/>
        </w:rPr>
        <w:t>N=50)</w:t>
      </w:r>
      <w:r>
        <w:rPr>
          <w:spacing w:val="13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w w:val="95"/>
        </w:rPr>
        <w:t>some</w:t>
      </w:r>
    </w:p>
    <w:p w14:paraId="5E15849B" w14:textId="77777777" w:rsidR="00F5531B" w:rsidRDefault="00F53AF1">
      <w:pPr>
        <w:spacing w:before="30" w:line="482" w:lineRule="auto"/>
        <w:ind w:left="1191" w:right="643"/>
      </w:pP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parameter</w:t>
      </w:r>
      <w:r>
        <w:rPr>
          <w:spacing w:val="-12"/>
        </w:rPr>
        <w:t xml:space="preserve"> </w:t>
      </w:r>
      <w:r>
        <w:t>sets</w:t>
      </w:r>
      <w:r>
        <w:rPr>
          <w:spacing w:val="-13"/>
        </w:rPr>
        <w:t xml:space="preserve"> </w:t>
      </w:r>
      <w:r>
        <w:t>without</w:t>
      </w:r>
      <w:r>
        <w:rPr>
          <w:spacing w:val="-12"/>
        </w:rPr>
        <w:t xml:space="preserve"> </w:t>
      </w:r>
      <w:r>
        <w:t>switch</w:t>
      </w:r>
      <w:r>
        <w:rPr>
          <w:spacing w:val="-13"/>
        </w:rPr>
        <w:t xml:space="preserve"> </w:t>
      </w:r>
      <w:r>
        <w:t>cells</w:t>
      </w:r>
      <w:r>
        <w:rPr>
          <w:spacing w:val="-12"/>
        </w:rPr>
        <w:t xml:space="preserve"> </w:t>
      </w:r>
      <w:r>
        <w:t>(blue,</w:t>
      </w:r>
      <w:r>
        <w:rPr>
          <w:spacing w:val="-11"/>
        </w:rPr>
        <w:t xml:space="preserve"> </w:t>
      </w:r>
      <w:r>
        <w:t>N=321).</w:t>
      </w:r>
      <w:r>
        <w:rPr>
          <w:spacing w:val="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region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overlap</w:t>
      </w:r>
      <w:r>
        <w:rPr>
          <w:spacing w:val="-13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denoted</w:t>
      </w:r>
      <w:r>
        <w:rPr>
          <w:spacing w:val="-50"/>
        </w:rPr>
        <w:t xml:space="preserve"> </w:t>
      </w:r>
      <w:r>
        <w:rPr>
          <w:w w:val="95"/>
        </w:rPr>
        <w:t>in</w:t>
      </w:r>
      <w:r>
        <w:rPr>
          <w:spacing w:val="35"/>
          <w:w w:val="95"/>
        </w:rPr>
        <w:t xml:space="preserve"> </w:t>
      </w:r>
      <w:r>
        <w:rPr>
          <w:w w:val="95"/>
        </w:rPr>
        <w:t>the</w:t>
      </w:r>
      <w:r>
        <w:rPr>
          <w:spacing w:val="37"/>
          <w:w w:val="95"/>
        </w:rPr>
        <w:t xml:space="preserve"> </w:t>
      </w:r>
      <w:r>
        <w:rPr>
          <w:w w:val="95"/>
        </w:rPr>
        <w:t>darker</w:t>
      </w:r>
      <w:r>
        <w:rPr>
          <w:spacing w:val="36"/>
          <w:w w:val="95"/>
        </w:rPr>
        <w:t xml:space="preserve"> </w:t>
      </w:r>
      <w:r>
        <w:rPr>
          <w:w w:val="95"/>
        </w:rPr>
        <w:t>brown</w:t>
      </w:r>
      <w:r>
        <w:rPr>
          <w:spacing w:val="36"/>
          <w:w w:val="95"/>
        </w:rPr>
        <w:t xml:space="preserve"> </w:t>
      </w:r>
      <w:r>
        <w:rPr>
          <w:w w:val="95"/>
        </w:rPr>
        <w:t>color.</w:t>
      </w:r>
      <w:r>
        <w:rPr>
          <w:spacing w:val="82"/>
        </w:rPr>
        <w:t xml:space="preserve"> </w:t>
      </w:r>
      <w:r>
        <w:rPr>
          <w:w w:val="95"/>
        </w:rPr>
        <w:t>The</w:t>
      </w:r>
      <w:r>
        <w:rPr>
          <w:spacing w:val="35"/>
          <w:w w:val="95"/>
        </w:rPr>
        <w:t xml:space="preserve"> </w:t>
      </w:r>
      <w:r>
        <w:rPr>
          <w:w w:val="95"/>
        </w:rPr>
        <w:t>distributions</w:t>
      </w:r>
      <w:r>
        <w:rPr>
          <w:spacing w:val="36"/>
          <w:w w:val="95"/>
        </w:rPr>
        <w:t xml:space="preserve"> </w:t>
      </w:r>
      <w:r>
        <w:rPr>
          <w:w w:val="95"/>
        </w:rPr>
        <w:t>for</w:t>
      </w:r>
      <w:r>
        <w:rPr>
          <w:spacing w:val="37"/>
          <w:w w:val="95"/>
        </w:rPr>
        <w:t xml:space="preserve"> </w:t>
      </w:r>
      <w:r>
        <w:rPr>
          <w:w w:val="95"/>
        </w:rPr>
        <w:t>parameters</w:t>
      </w:r>
      <w:r>
        <w:rPr>
          <w:spacing w:val="36"/>
          <w:w w:val="95"/>
        </w:rPr>
        <w:t xml:space="preserve"> </w:t>
      </w:r>
      <w:r>
        <w:rPr>
          <w:w w:val="95"/>
        </w:rPr>
        <w:t>are</w:t>
      </w:r>
      <w:r>
        <w:rPr>
          <w:spacing w:val="3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spacing w:val="30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8"/>
          <w:w w:val="95"/>
        </w:rPr>
        <w:t xml:space="preserve"> </w:t>
      </w:r>
      <w:r>
        <w:rPr>
          <w:w w:val="95"/>
        </w:rPr>
        <w:t>(1000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6"/>
          <w:w w:val="95"/>
        </w:rPr>
        <w:t xml:space="preserve"> </w:t>
      </w:r>
      <w:r>
        <w:rPr>
          <w:w w:val="95"/>
        </w:rPr>
        <w:t>50)</w:t>
      </w:r>
      <w:r>
        <w:rPr>
          <w:spacing w:val="36"/>
          <w:w w:val="95"/>
        </w:rPr>
        <w:t xml:space="preserve"> </w:t>
      </w:r>
      <w:r>
        <w:rPr>
          <w:w w:val="95"/>
        </w:rPr>
        <w:t>and</w:t>
      </w:r>
    </w:p>
    <w:p w14:paraId="7A8D1781" w14:textId="77777777" w:rsidR="00F5531B" w:rsidRDefault="00F53AF1">
      <w:pPr>
        <w:spacing w:line="201" w:lineRule="exact"/>
        <w:ind w:left="1191"/>
      </w:pP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>ATP</w:t>
      </w:r>
      <w:r>
        <w:rPr>
          <w:rFonts w:ascii="Bookman Old Style" w:hAnsi="Bookman Old Style"/>
          <w:i/>
          <w:spacing w:val="-16"/>
          <w:w w:val="95"/>
          <w:position w:val="-3"/>
          <w:sz w:val="16"/>
        </w:rPr>
        <w:t xml:space="preserve">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rFonts w:ascii="Tahoma" w:hAnsi="Tahoma"/>
          <w:spacing w:val="45"/>
          <w:w w:val="95"/>
          <w:position w:val="-3"/>
          <w:sz w:val="16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2"/>
          <w:w w:val="95"/>
        </w:rPr>
        <w:t xml:space="preserve">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16"/>
          <w:w w:val="95"/>
        </w:rPr>
        <w:t xml:space="preserve">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45"/>
          <w:w w:val="95"/>
        </w:rPr>
        <w:t xml:space="preserve"> </w:t>
      </w:r>
      <w:r>
        <w:rPr>
          <w:w w:val="95"/>
        </w:rPr>
        <w:t>where</w:t>
      </w:r>
      <w:r>
        <w:rPr>
          <w:spacing w:val="4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44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2"/>
          <w:w w:val="95"/>
        </w:rPr>
        <w:t xml:space="preserve">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16"/>
          <w:w w:val="95"/>
        </w:rPr>
        <w:t xml:space="preserve">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5).</w:t>
      </w:r>
    </w:p>
    <w:p w14:paraId="11CBB0F8" w14:textId="77777777" w:rsidR="00F5531B" w:rsidRDefault="00F5531B">
      <w:pPr>
        <w:pStyle w:val="BodyText"/>
        <w:spacing w:before="8"/>
        <w:rPr>
          <w:sz w:val="35"/>
        </w:rPr>
      </w:pPr>
    </w:p>
    <w:p w14:paraId="4E50CC5F" w14:textId="77777777" w:rsidR="00F5531B" w:rsidRDefault="00F53AF1">
      <w:pPr>
        <w:pStyle w:val="BodyText"/>
        <w:spacing w:line="508" w:lineRule="auto"/>
        <w:ind w:left="1191" w:right="648" w:firstLine="576"/>
        <w:jc w:val="both"/>
      </w:pPr>
      <w:r>
        <w:rPr>
          <w:w w:val="95"/>
        </w:rPr>
        <w:t>Thus, while the excitability properties of the switch cells are critical, the con-</w:t>
      </w:r>
      <w:r>
        <w:rPr>
          <w:spacing w:val="1"/>
          <w:w w:val="95"/>
        </w:rPr>
        <w:t xml:space="preserve"> </w:t>
      </w:r>
      <w:r>
        <w:rPr>
          <w:w w:val="95"/>
        </w:rPr>
        <w:t>nectivity properties of the network and cellular properties of the neighbors may be</w:t>
      </w:r>
      <w:r>
        <w:rPr>
          <w:spacing w:val="1"/>
          <w:w w:val="95"/>
        </w:rPr>
        <w:t xml:space="preserve"> </w:t>
      </w:r>
      <w:r>
        <w:t xml:space="preserve">similarly important. An example of this point is shown in Fig </w:t>
      </w:r>
      <w:hyperlink w:anchor="_bookmark50" w:history="1">
        <w:r>
          <w:rPr>
            <w:color w:val="0000FF"/>
          </w:rPr>
          <w:t>2.11</w:t>
        </w:r>
      </w:hyperlink>
      <w:r>
        <w:t>. In this islet,</w:t>
      </w:r>
      <w:r>
        <w:rPr>
          <w:spacing w:val="1"/>
        </w:rPr>
        <w:t xml:space="preserve"> </w:t>
      </w:r>
      <w:r>
        <w:rPr>
          <w:spacing w:val="-1"/>
        </w:rPr>
        <w:t>cell</w:t>
      </w:r>
      <w:r>
        <w:rPr>
          <w:spacing w:val="-6"/>
        </w:rPr>
        <w:t xml:space="preserve"> </w:t>
      </w:r>
      <w:r>
        <w:rPr>
          <w:spacing w:val="-1"/>
        </w:rPr>
        <w:t>12</w:t>
      </w:r>
      <w:r>
        <w:rPr>
          <w:spacing w:val="-6"/>
        </w:rPr>
        <w:t xml:space="preserve"> </w:t>
      </w:r>
      <w:r>
        <w:rPr>
          <w:spacing w:val="-1"/>
        </w:rPr>
        <w:t>had</w:t>
      </w:r>
      <w:r>
        <w:rPr>
          <w:spacing w:val="-6"/>
        </w:rPr>
        <w:t xml:space="preserve"> </w:t>
      </w:r>
      <w:r>
        <w:t>very</w:t>
      </w:r>
      <w:r>
        <w:rPr>
          <w:spacing w:val="-6"/>
        </w:rPr>
        <w:t xml:space="preserve"> </w:t>
      </w:r>
      <w:r>
        <w:t>similar</w:t>
      </w:r>
      <w:r>
        <w:rPr>
          <w:spacing w:val="-6"/>
        </w:rPr>
        <w:t xml:space="preserve"> </w:t>
      </w:r>
      <w:r>
        <w:t>activation</w:t>
      </w:r>
      <w:r>
        <w:rPr>
          <w:spacing w:val="-6"/>
        </w:rPr>
        <w:t xml:space="preserve"> </w:t>
      </w:r>
      <w:r>
        <w:t>parameters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switch</w:t>
      </w:r>
      <w:r>
        <w:rPr>
          <w:spacing w:val="-6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t>42.</w:t>
      </w:r>
      <w:r>
        <w:rPr>
          <w:spacing w:val="14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cells</w:t>
      </w:r>
      <w:r>
        <w:rPr>
          <w:spacing w:val="-6"/>
        </w:rPr>
        <w:t xml:space="preserve"> </w:t>
      </w:r>
      <w:r>
        <w:t>had</w:t>
      </w:r>
      <w:r>
        <w:rPr>
          <w:spacing w:val="-56"/>
        </w:rPr>
        <w:t xml:space="preserve"> </w:t>
      </w:r>
      <w:r>
        <w:rPr>
          <w:w w:val="95"/>
        </w:rPr>
        <w:t>a higher frequency of bursting than the islet-wide burst, shown in the top panel of</w:t>
      </w:r>
      <w:r>
        <w:rPr>
          <w:spacing w:val="1"/>
          <w:w w:val="95"/>
        </w:rPr>
        <w:t xml:space="preserve"> </w:t>
      </w:r>
      <w:r>
        <w:rPr>
          <w:w w:val="95"/>
        </w:rPr>
        <w:t>Fig</w:t>
      </w:r>
      <w:r>
        <w:rPr>
          <w:spacing w:val="20"/>
          <w:w w:val="95"/>
        </w:rPr>
        <w:t xml:space="preserve"> </w:t>
      </w:r>
      <w:hyperlink w:anchor="_bookmark50" w:history="1">
        <w:r>
          <w:rPr>
            <w:color w:val="0000FF"/>
            <w:w w:val="95"/>
          </w:rPr>
          <w:t>2.11</w:t>
        </w:r>
      </w:hyperlink>
      <w:r>
        <w:rPr>
          <w:w w:val="95"/>
        </w:rPr>
        <w:t>(B).</w:t>
      </w:r>
      <w:r>
        <w:rPr>
          <w:spacing w:val="20"/>
          <w:w w:val="95"/>
        </w:rPr>
        <w:t xml:space="preserve"> </w:t>
      </w:r>
      <w:r>
        <w:rPr>
          <w:w w:val="95"/>
        </w:rPr>
        <w:t>However,</w:t>
      </w:r>
      <w:r>
        <w:rPr>
          <w:spacing w:val="22"/>
          <w:w w:val="95"/>
        </w:rPr>
        <w:t xml:space="preserve"> </w:t>
      </w:r>
      <w:r>
        <w:rPr>
          <w:w w:val="95"/>
        </w:rPr>
        <w:t>islet-wide</w:t>
      </w:r>
      <w:r>
        <w:rPr>
          <w:spacing w:val="20"/>
          <w:w w:val="95"/>
        </w:rPr>
        <w:t xml:space="preserve"> </w:t>
      </w:r>
      <w:r>
        <w:rPr>
          <w:w w:val="95"/>
        </w:rPr>
        <w:t>bursts</w:t>
      </w:r>
      <w:r>
        <w:rPr>
          <w:spacing w:val="21"/>
          <w:w w:val="95"/>
        </w:rPr>
        <w:t xml:space="preserve"> </w:t>
      </w:r>
      <w:r>
        <w:rPr>
          <w:w w:val="95"/>
        </w:rPr>
        <w:t>continued</w:t>
      </w:r>
      <w:r>
        <w:rPr>
          <w:spacing w:val="20"/>
          <w:w w:val="95"/>
        </w:rPr>
        <w:t xml:space="preserve"> </w:t>
      </w:r>
      <w:r>
        <w:rPr>
          <w:w w:val="95"/>
        </w:rPr>
        <w:t>when</w:t>
      </w:r>
      <w:r>
        <w:rPr>
          <w:spacing w:val="20"/>
          <w:w w:val="95"/>
        </w:rPr>
        <w:t xml:space="preserve"> </w:t>
      </w:r>
      <w:r>
        <w:rPr>
          <w:w w:val="95"/>
        </w:rPr>
        <w:t>cell</w:t>
      </w:r>
      <w:r>
        <w:rPr>
          <w:spacing w:val="21"/>
          <w:w w:val="95"/>
        </w:rPr>
        <w:t xml:space="preserve"> </w:t>
      </w:r>
      <w:r>
        <w:rPr>
          <w:w w:val="95"/>
        </w:rPr>
        <w:t>12</w:t>
      </w:r>
      <w:r>
        <w:rPr>
          <w:spacing w:val="20"/>
          <w:w w:val="95"/>
        </w:rPr>
        <w:t xml:space="preserve"> </w:t>
      </w:r>
      <w:r>
        <w:rPr>
          <w:w w:val="95"/>
        </w:rPr>
        <w:t>was</w:t>
      </w:r>
      <w:r>
        <w:rPr>
          <w:spacing w:val="21"/>
          <w:w w:val="95"/>
        </w:rPr>
        <w:t xml:space="preserve"> </w:t>
      </w:r>
      <w:r>
        <w:rPr>
          <w:w w:val="95"/>
        </w:rPr>
        <w:t>silenced</w:t>
      </w:r>
      <w:r>
        <w:rPr>
          <w:spacing w:val="20"/>
          <w:w w:val="95"/>
        </w:rPr>
        <w:t xml:space="preserve"> </w:t>
      </w:r>
      <w:r>
        <w:rPr>
          <w:w w:val="95"/>
        </w:rPr>
        <w:t>shown</w:t>
      </w:r>
      <w:r>
        <w:rPr>
          <w:spacing w:val="-52"/>
          <w:w w:val="95"/>
        </w:rPr>
        <w:t xml:space="preserve"> </w:t>
      </w:r>
      <w:r>
        <w:t xml:space="preserve">in Fig </w:t>
      </w:r>
      <w:hyperlink w:anchor="_bookmark50" w:history="1">
        <w:r>
          <w:rPr>
            <w:color w:val="0000FF"/>
          </w:rPr>
          <w:t>2.11</w:t>
        </w:r>
      </w:hyperlink>
      <w:r>
        <w:t>(B) bottom panel and islet-wide bursting was lost when switch cell 42</w:t>
      </w:r>
      <w:r>
        <w:rPr>
          <w:spacing w:val="1"/>
        </w:rPr>
        <w:t xml:space="preserve"> </w:t>
      </w:r>
      <w:r>
        <w:t>was silenced in the middle panel.</w:t>
      </w:r>
      <w:r>
        <w:rPr>
          <w:spacing w:val="1"/>
        </w:rPr>
        <w:t xml:space="preserve"> </w:t>
      </w:r>
      <w:r>
        <w:t xml:space="preserve">Fig </w:t>
      </w:r>
      <w:hyperlink w:anchor="_bookmark50" w:history="1">
        <w:r>
          <w:rPr>
            <w:color w:val="0000FF"/>
          </w:rPr>
          <w:t>2.11</w:t>
        </w:r>
      </w:hyperlink>
      <w:r>
        <w:t>(C) illustrates the minimal impact of</w:t>
      </w:r>
      <w:r>
        <w:rPr>
          <w:spacing w:val="1"/>
        </w:rPr>
        <w:t xml:space="preserve"> </w:t>
      </w:r>
      <w:r>
        <w:rPr>
          <w:w w:val="95"/>
        </w:rPr>
        <w:t>swapping the cell parameters for cells 12 and 42.</w:t>
      </w:r>
      <w:r>
        <w:rPr>
          <w:spacing w:val="1"/>
          <w:w w:val="95"/>
        </w:rPr>
        <w:t xml:space="preserve"> </w:t>
      </w:r>
      <w:r>
        <w:rPr>
          <w:w w:val="95"/>
        </w:rPr>
        <w:t>Cell 42 remained the switch cell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while silencing cell </w:t>
      </w:r>
      <w:r>
        <w:t>12 was unable to silence the islet, implying that the structural</w:t>
      </w:r>
      <w:r>
        <w:rPr>
          <w:spacing w:val="-55"/>
        </w:rPr>
        <w:t xml:space="preserve"> </w:t>
      </w:r>
      <w:r>
        <w:t>properties</w:t>
      </w:r>
      <w:r>
        <w:rPr>
          <w:spacing w:val="8"/>
        </w:rPr>
        <w:t xml:space="preserve"> </w:t>
      </w:r>
      <w:r>
        <w:t>around</w:t>
      </w:r>
      <w:r>
        <w:rPr>
          <w:spacing w:val="8"/>
        </w:rPr>
        <w:t xml:space="preserve"> </w:t>
      </w:r>
      <w:r>
        <w:t>switch</w:t>
      </w:r>
      <w:r>
        <w:rPr>
          <w:spacing w:val="8"/>
        </w:rPr>
        <w:t xml:space="preserve"> </w:t>
      </w:r>
      <w:r>
        <w:t>cell</w:t>
      </w:r>
      <w:r>
        <w:rPr>
          <w:spacing w:val="8"/>
        </w:rPr>
        <w:t xml:space="preserve"> </w:t>
      </w:r>
      <w:r>
        <w:t>42</w:t>
      </w:r>
      <w:r>
        <w:rPr>
          <w:spacing w:val="8"/>
        </w:rPr>
        <w:t xml:space="preserve"> </w:t>
      </w:r>
      <w:r>
        <w:t>led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loss</w:t>
      </w:r>
      <w:r>
        <w:rPr>
          <w:spacing w:val="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activity</w:t>
      </w:r>
      <w:r>
        <w:rPr>
          <w:spacing w:val="8"/>
        </w:rPr>
        <w:t xml:space="preserve"> </w:t>
      </w:r>
      <w:r>
        <w:t>behavior.</w:t>
      </w:r>
    </w:p>
    <w:p w14:paraId="0CBD2DC9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50922041" w14:textId="77777777" w:rsidR="00F5531B" w:rsidRDefault="00F5531B">
      <w:pPr>
        <w:pStyle w:val="BodyText"/>
        <w:spacing w:before="4"/>
        <w:rPr>
          <w:sz w:val="5"/>
        </w:rPr>
      </w:pPr>
    </w:p>
    <w:p w14:paraId="10EC4C36" w14:textId="77777777" w:rsidR="00F5531B" w:rsidRDefault="00F53AF1">
      <w:pPr>
        <w:pStyle w:val="BodyText"/>
        <w:ind w:left="1740"/>
        <w:rPr>
          <w:sz w:val="20"/>
        </w:rPr>
      </w:pPr>
      <w:r>
        <w:rPr>
          <w:noProof/>
          <w:sz w:val="20"/>
        </w:rPr>
        <w:drawing>
          <wp:inline distT="0" distB="0" distL="0" distR="0" wp14:anchorId="26EE3A54" wp14:editId="1C40765E">
            <wp:extent cx="4787074" cy="1296447"/>
            <wp:effectExtent l="0" t="0" r="0" b="0"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7074" cy="1296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346AFD" w14:textId="77777777" w:rsidR="00F5531B" w:rsidRDefault="00F5531B">
      <w:pPr>
        <w:pStyle w:val="BodyText"/>
        <w:rPr>
          <w:sz w:val="20"/>
        </w:rPr>
      </w:pPr>
    </w:p>
    <w:p w14:paraId="79F94EAA" w14:textId="77777777" w:rsidR="00F5531B" w:rsidRDefault="00F5531B">
      <w:pPr>
        <w:pStyle w:val="BodyText"/>
        <w:spacing w:before="6"/>
        <w:rPr>
          <w:sz w:val="23"/>
        </w:rPr>
      </w:pPr>
    </w:p>
    <w:p w14:paraId="6C4BB908" w14:textId="77777777" w:rsidR="00F5531B" w:rsidRDefault="00F53AF1">
      <w:pPr>
        <w:spacing w:before="60" w:line="491" w:lineRule="auto"/>
        <w:ind w:left="1191" w:right="650"/>
        <w:jc w:val="both"/>
      </w:pPr>
      <w:r>
        <w:rPr>
          <w:sz w:val="24"/>
        </w:rPr>
        <w:t xml:space="preserve">Figure 2.11: </w:t>
      </w:r>
      <w:bookmarkStart w:id="81" w:name="_bookmark50"/>
      <w:bookmarkEnd w:id="81"/>
      <w:r>
        <w:rPr>
          <w:b/>
        </w:rPr>
        <w:t xml:space="preserve">Swapping Switch Cell Properties. </w:t>
      </w:r>
      <w:r>
        <w:t>(</w:t>
      </w:r>
      <w:r>
        <w:t>A) Activation parameters for cells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islet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 switch</w:t>
      </w:r>
      <w:r>
        <w:rPr>
          <w:spacing w:val="-1"/>
        </w:rPr>
        <w:t xml:space="preserve"> </w:t>
      </w:r>
      <w:r>
        <w:t>cell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green,</w:t>
      </w:r>
      <w:r>
        <w:rPr>
          <w:spacing w:val="-1"/>
        </w:rPr>
        <w:t xml:space="preserve"> </w:t>
      </w:r>
      <w:r>
        <w:t>its neighbors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blue,</w:t>
      </w:r>
      <w:r>
        <w:rPr>
          <w:spacing w:val="-1"/>
        </w:rPr>
        <w:t xml:space="preserve"> </w:t>
      </w:r>
      <w:r>
        <w:t>and all</w:t>
      </w:r>
      <w:r>
        <w:rPr>
          <w:spacing w:val="-1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cells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navy.</w:t>
      </w:r>
    </w:p>
    <w:p w14:paraId="300649B0" w14:textId="77777777" w:rsidR="00F5531B" w:rsidRDefault="00F53AF1">
      <w:pPr>
        <w:spacing w:before="31" w:line="520" w:lineRule="auto"/>
        <w:ind w:left="1191" w:right="650"/>
        <w:jc w:val="both"/>
      </w:pPr>
      <w:r>
        <w:t>(B) Raster plots for the islet before silencing (top panel), with switch cell 42 silenced</w:t>
      </w:r>
      <w:r>
        <w:rPr>
          <w:spacing w:val="1"/>
        </w:rPr>
        <w:t xml:space="preserve"> </w:t>
      </w:r>
      <w:r>
        <w:t>(middle panel), and for cell 12 silenced (bottom panel). (C) Raster plots for an islet with</w:t>
      </w:r>
      <w:r>
        <w:rPr>
          <w:spacing w:val="-51"/>
        </w:rPr>
        <w:t xml:space="preserve"> </w:t>
      </w:r>
      <w:r>
        <w:t>the cellular properties of cells 42 and 12 swapped before silencing (top p</w:t>
      </w:r>
      <w:r>
        <w:t>anel), with the</w:t>
      </w:r>
      <w:r>
        <w:rPr>
          <w:spacing w:val="1"/>
        </w:rPr>
        <w:t xml:space="preserve"> </w:t>
      </w:r>
      <w:r>
        <w:rPr>
          <w:spacing w:val="-1"/>
        </w:rPr>
        <w:t>new</w:t>
      </w:r>
      <w:r>
        <w:rPr>
          <w:spacing w:val="-10"/>
        </w:rPr>
        <w:t xml:space="preserve"> </w:t>
      </w:r>
      <w:r>
        <w:t>cell</w:t>
      </w:r>
      <w:r>
        <w:rPr>
          <w:spacing w:val="-10"/>
        </w:rPr>
        <w:t xml:space="preserve"> </w:t>
      </w:r>
      <w:r>
        <w:t>42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properties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original</w:t>
      </w:r>
      <w:r>
        <w:rPr>
          <w:spacing w:val="-10"/>
        </w:rPr>
        <w:t xml:space="preserve"> </w:t>
      </w:r>
      <w:r>
        <w:t>cell</w:t>
      </w:r>
      <w:r>
        <w:rPr>
          <w:spacing w:val="-10"/>
        </w:rPr>
        <w:t xml:space="preserve"> </w:t>
      </w:r>
      <w:r>
        <w:t>12</w:t>
      </w:r>
      <w:r>
        <w:rPr>
          <w:spacing w:val="-10"/>
        </w:rPr>
        <w:t xml:space="preserve"> </w:t>
      </w:r>
      <w:r>
        <w:t>silenced</w:t>
      </w:r>
      <w:r>
        <w:rPr>
          <w:spacing w:val="-10"/>
        </w:rPr>
        <w:t xml:space="preserve"> </w:t>
      </w:r>
      <w:r>
        <w:t>(middle</w:t>
      </w:r>
      <w:r>
        <w:rPr>
          <w:spacing w:val="-10"/>
        </w:rPr>
        <w:t xml:space="preserve"> </w:t>
      </w:r>
      <w:r>
        <w:t>panel),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new</w:t>
      </w:r>
      <w:r>
        <w:rPr>
          <w:spacing w:val="-50"/>
        </w:rPr>
        <w:t xml:space="preserve"> </w:t>
      </w:r>
      <w:r>
        <w:t>cell</w:t>
      </w:r>
      <w:r>
        <w:rPr>
          <w:spacing w:val="12"/>
        </w:rPr>
        <w:t xml:space="preserve"> </w:t>
      </w:r>
      <w:r>
        <w:t>12</w:t>
      </w:r>
      <w:r>
        <w:rPr>
          <w:spacing w:val="12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t>properties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original</w:t>
      </w:r>
      <w:r>
        <w:rPr>
          <w:spacing w:val="12"/>
        </w:rPr>
        <w:t xml:space="preserve"> </w:t>
      </w:r>
      <w:r>
        <w:t>cell</w:t>
      </w:r>
      <w:r>
        <w:rPr>
          <w:spacing w:val="12"/>
        </w:rPr>
        <w:t xml:space="preserve"> </w:t>
      </w:r>
      <w:r>
        <w:t>42</w:t>
      </w:r>
      <w:r>
        <w:rPr>
          <w:spacing w:val="12"/>
        </w:rPr>
        <w:t xml:space="preserve"> </w:t>
      </w:r>
      <w:r>
        <w:t>silenced</w:t>
      </w:r>
      <w:r>
        <w:rPr>
          <w:spacing w:val="12"/>
        </w:rPr>
        <w:t xml:space="preserve"> </w:t>
      </w:r>
      <w:r>
        <w:t>(bottom</w:t>
      </w:r>
      <w:r>
        <w:rPr>
          <w:spacing w:val="12"/>
        </w:rPr>
        <w:t xml:space="preserve"> </w:t>
      </w:r>
      <w:r>
        <w:t>panel).</w:t>
      </w:r>
    </w:p>
    <w:p w14:paraId="7C45C06C" w14:textId="77777777" w:rsidR="00F5531B" w:rsidRDefault="00F5531B">
      <w:pPr>
        <w:pStyle w:val="BodyText"/>
        <w:spacing w:before="3"/>
        <w:rPr>
          <w:sz w:val="31"/>
        </w:rPr>
      </w:pPr>
    </w:p>
    <w:p w14:paraId="1AF3E71F" w14:textId="77777777" w:rsidR="00F5531B" w:rsidRDefault="00F53AF1">
      <w:pPr>
        <w:pStyle w:val="Heading1"/>
        <w:numPr>
          <w:ilvl w:val="2"/>
          <w:numId w:val="5"/>
        </w:numPr>
        <w:tabs>
          <w:tab w:val="left" w:pos="2051"/>
        </w:tabs>
        <w:spacing w:before="0"/>
        <w:ind w:hanging="860"/>
        <w:jc w:val="both"/>
      </w:pPr>
      <w:bookmarkStart w:id="82" w:name="Silencing_cells_is_not_the_same_as_remov"/>
      <w:bookmarkStart w:id="83" w:name="_bookmark51"/>
      <w:bookmarkEnd w:id="82"/>
      <w:bookmarkEnd w:id="83"/>
      <w:r>
        <w:t>Silencing</w:t>
      </w:r>
      <w:r>
        <w:rPr>
          <w:spacing w:val="-2"/>
        </w:rPr>
        <w:t xml:space="preserve"> </w:t>
      </w:r>
      <w:r>
        <w:t>cells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same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removing</w:t>
      </w:r>
      <w:r>
        <w:rPr>
          <w:spacing w:val="-2"/>
        </w:rPr>
        <w:t xml:space="preserve"> </w:t>
      </w:r>
      <w:r>
        <w:t>them</w:t>
      </w:r>
    </w:p>
    <w:p w14:paraId="19F65BB8" w14:textId="77777777" w:rsidR="00F5531B" w:rsidRDefault="00F5531B">
      <w:pPr>
        <w:pStyle w:val="BodyText"/>
        <w:spacing w:before="8"/>
        <w:rPr>
          <w:sz w:val="39"/>
        </w:rPr>
      </w:pPr>
    </w:p>
    <w:p w14:paraId="1B2951F3" w14:textId="77777777" w:rsidR="00F5531B" w:rsidRDefault="00F53AF1">
      <w:pPr>
        <w:pStyle w:val="BodyText"/>
        <w:spacing w:line="508" w:lineRule="auto"/>
        <w:ind w:left="1191" w:right="648" w:firstLine="576"/>
        <w:jc w:val="both"/>
      </w:pPr>
      <w:r>
        <w:rPr>
          <w:w w:val="95"/>
        </w:rPr>
        <w:t>Cell silencing has been used experimentally to temporarily remove cells from</w:t>
      </w:r>
      <w:r>
        <w:rPr>
          <w:spacing w:val="1"/>
          <w:w w:val="95"/>
        </w:rPr>
        <w:t xml:space="preserve"> </w:t>
      </w:r>
      <w:r>
        <w:rPr>
          <w:w w:val="95"/>
        </w:rPr>
        <w:t>an islet to measure the impact of that cell on the network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 rather than cell abla-</w:t>
      </w:r>
      <w:r>
        <w:rPr>
          <w:spacing w:val="1"/>
          <w:w w:val="95"/>
        </w:rPr>
        <w:t xml:space="preserve"> </w:t>
      </w:r>
      <w:r>
        <w:rPr>
          <w:w w:val="95"/>
        </w:rPr>
        <w:t>tion that completely removes a cell from the network [</w:t>
      </w:r>
      <w:hyperlink w:anchor="_bookmark175" w:history="1">
        <w:r>
          <w:rPr>
            <w:color w:val="0000FF"/>
            <w:w w:val="95"/>
          </w:rPr>
          <w:t>57</w:t>
        </w:r>
      </w:hyperlink>
      <w:r>
        <w:rPr>
          <w:w w:val="95"/>
        </w:rPr>
        <w:t>]. Through computational</w:t>
      </w:r>
      <w:r>
        <w:rPr>
          <w:spacing w:val="1"/>
          <w:w w:val="95"/>
        </w:rPr>
        <w:t xml:space="preserve"> </w:t>
      </w:r>
      <w:r>
        <w:t>methods, a cell can be easily removed and added back into a network. By killing</w:t>
      </w:r>
      <w:r>
        <w:rPr>
          <w:spacing w:val="1"/>
        </w:rPr>
        <w:t xml:space="preserve"> </w:t>
      </w:r>
      <w:r>
        <w:rPr>
          <w:w w:val="95"/>
        </w:rPr>
        <w:t>all of a cell’s gap junction connections, it could no longer affect its neighboring cells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and was effectively removed from </w:t>
      </w:r>
      <w:r>
        <w:rPr>
          <w:w w:val="95"/>
        </w:rPr>
        <w:t>the network. Thus, we briefly studied the differ-</w:t>
      </w:r>
      <w:r>
        <w:rPr>
          <w:spacing w:val="1"/>
          <w:w w:val="95"/>
        </w:rPr>
        <w:t xml:space="preserve"> </w:t>
      </w:r>
      <w:r>
        <w:rPr>
          <w:w w:val="95"/>
        </w:rPr>
        <w:t>ences between the two techniques computationally. In many cases, isolating switch</w:t>
      </w:r>
      <w:r>
        <w:rPr>
          <w:spacing w:val="1"/>
          <w:w w:val="95"/>
        </w:rPr>
        <w:t xml:space="preserve"> </w:t>
      </w:r>
      <w:r>
        <w:t>cells found through silencing also led to a loss of activity in the islet.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rPr>
          <w:w w:val="95"/>
        </w:rPr>
        <w:t>there</w:t>
      </w:r>
      <w:r>
        <w:rPr>
          <w:spacing w:val="33"/>
          <w:w w:val="95"/>
        </w:rPr>
        <w:t xml:space="preserve"> </w:t>
      </w:r>
      <w:r>
        <w:rPr>
          <w:w w:val="95"/>
        </w:rPr>
        <w:t>were</w:t>
      </w:r>
      <w:r>
        <w:rPr>
          <w:spacing w:val="33"/>
          <w:w w:val="95"/>
        </w:rPr>
        <w:t xml:space="preserve"> </w:t>
      </w:r>
      <w:r>
        <w:rPr>
          <w:w w:val="95"/>
        </w:rPr>
        <w:t>some</w:t>
      </w:r>
      <w:r>
        <w:rPr>
          <w:spacing w:val="33"/>
          <w:w w:val="95"/>
        </w:rPr>
        <w:t xml:space="preserve"> </w:t>
      </w:r>
      <w:r>
        <w:rPr>
          <w:w w:val="95"/>
        </w:rPr>
        <w:t>cases</w:t>
      </w:r>
      <w:r>
        <w:rPr>
          <w:spacing w:val="33"/>
          <w:w w:val="95"/>
        </w:rPr>
        <w:t xml:space="preserve"> </w:t>
      </w:r>
      <w:r>
        <w:rPr>
          <w:w w:val="95"/>
        </w:rPr>
        <w:t>in</w:t>
      </w:r>
      <w:r>
        <w:rPr>
          <w:spacing w:val="34"/>
          <w:w w:val="95"/>
        </w:rPr>
        <w:t xml:space="preserve"> </w:t>
      </w:r>
      <w:r>
        <w:rPr>
          <w:w w:val="95"/>
        </w:rPr>
        <w:t>which</w:t>
      </w:r>
      <w:r>
        <w:rPr>
          <w:spacing w:val="33"/>
          <w:w w:val="95"/>
        </w:rPr>
        <w:t xml:space="preserve"> </w:t>
      </w:r>
      <w:r>
        <w:rPr>
          <w:w w:val="95"/>
        </w:rPr>
        <w:t>isolating</w:t>
      </w:r>
      <w:r>
        <w:rPr>
          <w:spacing w:val="33"/>
          <w:w w:val="95"/>
        </w:rPr>
        <w:t xml:space="preserve"> </w:t>
      </w:r>
      <w:r>
        <w:rPr>
          <w:w w:val="95"/>
        </w:rPr>
        <w:t>switch</w:t>
      </w:r>
      <w:r>
        <w:rPr>
          <w:spacing w:val="33"/>
          <w:w w:val="95"/>
        </w:rPr>
        <w:t xml:space="preserve"> </w:t>
      </w:r>
      <w:r>
        <w:rPr>
          <w:w w:val="95"/>
        </w:rPr>
        <w:t>cells</w:t>
      </w:r>
      <w:r>
        <w:rPr>
          <w:spacing w:val="34"/>
          <w:w w:val="95"/>
        </w:rPr>
        <w:t xml:space="preserve"> </w:t>
      </w:r>
      <w:r>
        <w:rPr>
          <w:w w:val="95"/>
        </w:rPr>
        <w:t>would</w:t>
      </w:r>
      <w:r>
        <w:rPr>
          <w:spacing w:val="33"/>
          <w:w w:val="95"/>
        </w:rPr>
        <w:t xml:space="preserve"> </w:t>
      </w:r>
      <w:r>
        <w:rPr>
          <w:w w:val="95"/>
        </w:rPr>
        <w:t>have</w:t>
      </w:r>
      <w:r>
        <w:rPr>
          <w:spacing w:val="33"/>
          <w:w w:val="95"/>
        </w:rPr>
        <w:t xml:space="preserve"> </w:t>
      </w:r>
      <w:r>
        <w:rPr>
          <w:w w:val="95"/>
        </w:rPr>
        <w:t>little</w:t>
      </w:r>
      <w:r>
        <w:rPr>
          <w:spacing w:val="33"/>
          <w:w w:val="95"/>
        </w:rPr>
        <w:t xml:space="preserve"> </w:t>
      </w:r>
      <w:r>
        <w:rPr>
          <w:w w:val="95"/>
        </w:rPr>
        <w:t>impact</w:t>
      </w:r>
      <w:r>
        <w:rPr>
          <w:spacing w:val="33"/>
          <w:w w:val="95"/>
        </w:rPr>
        <w:t xml:space="preserve"> </w:t>
      </w:r>
      <w:r>
        <w:rPr>
          <w:w w:val="95"/>
        </w:rPr>
        <w:t>on</w:t>
      </w:r>
    </w:p>
    <w:p w14:paraId="1B39A248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D13772E" w14:textId="77777777" w:rsidR="00F5531B" w:rsidRDefault="00F5531B">
      <w:pPr>
        <w:pStyle w:val="BodyText"/>
        <w:spacing w:before="7"/>
        <w:rPr>
          <w:sz w:val="2"/>
        </w:rPr>
      </w:pPr>
    </w:p>
    <w:p w14:paraId="3ECFDD14" w14:textId="77777777" w:rsidR="00F5531B" w:rsidRDefault="00F53AF1">
      <w:pPr>
        <w:pStyle w:val="BodyText"/>
        <w:ind w:left="1671"/>
        <w:rPr>
          <w:sz w:val="20"/>
        </w:rPr>
      </w:pPr>
      <w:r>
        <w:rPr>
          <w:noProof/>
          <w:sz w:val="20"/>
        </w:rPr>
        <w:drawing>
          <wp:inline distT="0" distB="0" distL="0" distR="0" wp14:anchorId="7009C36C" wp14:editId="419AE6D1">
            <wp:extent cx="4789550" cy="1289018"/>
            <wp:effectExtent l="0" t="0" r="0" b="0"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9550" cy="1289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61190A" w14:textId="77777777" w:rsidR="00F5531B" w:rsidRDefault="00F5531B">
      <w:pPr>
        <w:pStyle w:val="BodyText"/>
        <w:rPr>
          <w:sz w:val="20"/>
        </w:rPr>
      </w:pPr>
    </w:p>
    <w:p w14:paraId="730A6720" w14:textId="77777777" w:rsidR="00F5531B" w:rsidRDefault="00F5531B">
      <w:pPr>
        <w:pStyle w:val="BodyText"/>
        <w:spacing w:before="9"/>
        <w:rPr>
          <w:sz w:val="22"/>
        </w:rPr>
      </w:pPr>
    </w:p>
    <w:p w14:paraId="7123364D" w14:textId="77777777" w:rsidR="00F5531B" w:rsidRDefault="00F53AF1">
      <w:pPr>
        <w:spacing w:before="38" w:line="384" w:lineRule="auto"/>
        <w:ind w:left="1191" w:right="650"/>
        <w:jc w:val="both"/>
        <w:rPr>
          <w:rFonts w:ascii="Lucida Sans Unicode" w:hAnsi="Lucida Sans Unicode"/>
        </w:rPr>
      </w:pPr>
      <w:r>
        <w:rPr>
          <w:w w:val="95"/>
          <w:sz w:val="24"/>
        </w:rPr>
        <w:t>Figure 2.12:</w:t>
      </w:r>
      <w:r>
        <w:rPr>
          <w:spacing w:val="1"/>
          <w:w w:val="95"/>
          <w:sz w:val="24"/>
        </w:rPr>
        <w:t xml:space="preserve"> </w:t>
      </w:r>
      <w:bookmarkStart w:id="84" w:name="_bookmark52"/>
      <w:bookmarkEnd w:id="84"/>
      <w:r>
        <w:rPr>
          <w:b/>
          <w:w w:val="95"/>
        </w:rPr>
        <w:t>Silencing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Versus</w:t>
      </w:r>
      <w:r>
        <w:rPr>
          <w:b/>
          <w:spacing w:val="50"/>
        </w:rPr>
        <w:t xml:space="preserve"> </w:t>
      </w:r>
      <w:r>
        <w:rPr>
          <w:b/>
          <w:w w:val="95"/>
        </w:rPr>
        <w:t>Isolating.</w:t>
      </w:r>
      <w:r>
        <w:rPr>
          <w:b/>
          <w:spacing w:val="51"/>
        </w:rPr>
        <w:t xml:space="preserve"> </w:t>
      </w:r>
      <w:r>
        <w:rPr>
          <w:w w:val="95"/>
        </w:rPr>
        <w:t>(A)</w:t>
      </w:r>
      <w:r>
        <w:rPr>
          <w:spacing w:val="48"/>
        </w:rPr>
        <w:t xml:space="preserve"> </w:t>
      </w:r>
      <w:r>
        <w:rPr>
          <w:w w:val="95"/>
        </w:rPr>
        <w:t>A parameter</w:t>
      </w:r>
      <w:r>
        <w:rPr>
          <w:spacing w:val="47"/>
        </w:rPr>
        <w:t xml:space="preserve"> </w:t>
      </w:r>
      <w:r>
        <w:rPr>
          <w:w w:val="95"/>
        </w:rPr>
        <w:t>set</w:t>
      </w:r>
      <w:r>
        <w:rPr>
          <w:spacing w:val="48"/>
        </w:rPr>
        <w:t xml:space="preserve"> </w:t>
      </w:r>
      <w:r>
        <w:rPr>
          <w:w w:val="95"/>
        </w:rPr>
        <w:t>with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 xml:space="preserve">ATP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rFonts w:ascii="Tahoma" w:hAnsi="Tahoma"/>
          <w:spacing w:val="1"/>
          <w:w w:val="95"/>
          <w:position w:val="-3"/>
          <w:sz w:val="16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 with the switch cell silenced (top panel) and the switch cell</w:t>
      </w:r>
      <w:r>
        <w:rPr>
          <w:spacing w:val="1"/>
          <w:w w:val="95"/>
        </w:rPr>
        <w:t xml:space="preserve"> </w:t>
      </w:r>
      <w:r>
        <w:rPr>
          <w:w w:val="95"/>
        </w:rPr>
        <w:t>isolated</w:t>
      </w:r>
      <w:r>
        <w:rPr>
          <w:spacing w:val="11"/>
          <w:w w:val="95"/>
        </w:rPr>
        <w:t xml:space="preserve"> </w:t>
      </w:r>
      <w:r>
        <w:rPr>
          <w:w w:val="95"/>
        </w:rPr>
        <w:t>(bottom</w:t>
      </w:r>
      <w:r>
        <w:rPr>
          <w:spacing w:val="11"/>
          <w:w w:val="95"/>
        </w:rPr>
        <w:t xml:space="preserve"> </w:t>
      </w:r>
      <w:r>
        <w:rPr>
          <w:w w:val="95"/>
        </w:rPr>
        <w:t>panel).</w:t>
      </w:r>
      <w:r>
        <w:rPr>
          <w:spacing w:val="45"/>
          <w:w w:val="95"/>
        </w:rPr>
        <w:t xml:space="preserve"> </w:t>
      </w:r>
      <w:r>
        <w:rPr>
          <w:w w:val="95"/>
        </w:rPr>
        <w:t>(B)</w:t>
      </w:r>
      <w:r>
        <w:rPr>
          <w:spacing w:val="11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parameter</w:t>
      </w:r>
      <w:r>
        <w:rPr>
          <w:spacing w:val="11"/>
          <w:w w:val="95"/>
        </w:rPr>
        <w:t xml:space="preserve"> </w:t>
      </w:r>
      <w:r>
        <w:rPr>
          <w:w w:val="95"/>
        </w:rPr>
        <w:t>set</w:t>
      </w:r>
      <w:r>
        <w:rPr>
          <w:spacing w:val="11"/>
          <w:w w:val="95"/>
        </w:rPr>
        <w:t xml:space="preserve"> </w:t>
      </w:r>
      <w:r>
        <w:rPr>
          <w:w w:val="95"/>
        </w:rPr>
        <w:t>with</w:t>
      </w:r>
      <w:r>
        <w:rPr>
          <w:spacing w:val="1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16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50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6"/>
          <w:w w:val="95"/>
        </w:rPr>
        <w:t xml:space="preserve"> </w:t>
      </w:r>
      <w:r>
        <w:rPr>
          <w:w w:val="95"/>
        </w:rPr>
        <w:t>(200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1"/>
          <w:w w:val="95"/>
        </w:rPr>
        <w:t xml:space="preserve"> </w:t>
      </w:r>
      <w:r>
        <w:rPr>
          <w:w w:val="95"/>
        </w:rPr>
        <w:t>100)</w:t>
      </w:r>
      <w:r>
        <w:rPr>
          <w:spacing w:val="11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position w:val="-3"/>
          <w:sz w:val="16"/>
        </w:rPr>
        <w:t>K</w:t>
      </w:r>
      <w:r>
        <w:rPr>
          <w:rFonts w:ascii="Tahoma" w:hAnsi="Tahoma"/>
          <w:w w:val="95"/>
          <w:position w:val="-3"/>
          <w:sz w:val="16"/>
        </w:rPr>
        <w:t>(</w:t>
      </w:r>
      <w:r>
        <w:rPr>
          <w:rFonts w:ascii="Bookman Old Style" w:hAnsi="Bookman Old Style"/>
          <w:i/>
          <w:w w:val="95"/>
          <w:position w:val="-3"/>
          <w:sz w:val="16"/>
        </w:rPr>
        <w:t>ATP</w:t>
      </w:r>
      <w:r>
        <w:rPr>
          <w:rFonts w:ascii="Bookman Old Style" w:hAnsi="Bookman Old Style"/>
          <w:i/>
          <w:spacing w:val="-19"/>
          <w:w w:val="95"/>
          <w:position w:val="-3"/>
          <w:sz w:val="16"/>
        </w:rPr>
        <w:t xml:space="preserve"> </w:t>
      </w:r>
      <w:r>
        <w:rPr>
          <w:rFonts w:ascii="Tahoma" w:hAnsi="Tahoma"/>
          <w:w w:val="95"/>
          <w:position w:val="-3"/>
          <w:sz w:val="16"/>
        </w:rPr>
        <w:t>)</w:t>
      </w:r>
      <w:r>
        <w:rPr>
          <w:rFonts w:ascii="Tahoma" w:hAnsi="Tahoma"/>
          <w:spacing w:val="33"/>
          <w:w w:val="95"/>
          <w:position w:val="-3"/>
          <w:sz w:val="16"/>
        </w:rPr>
        <w:t xml:space="preserve"> </w:t>
      </w:r>
      <w:r>
        <w:rPr>
          <w:rFonts w:ascii="Lucida Sans Unicode" w:hAnsi="Lucida Sans Unicode"/>
          <w:w w:val="95"/>
        </w:rPr>
        <w:t>∼</w:t>
      </w:r>
    </w:p>
    <w:p w14:paraId="6EE71597" w14:textId="77777777" w:rsidR="00F5531B" w:rsidRDefault="00F53AF1">
      <w:pPr>
        <w:spacing w:before="38" w:line="504" w:lineRule="auto"/>
        <w:ind w:left="1191" w:right="648"/>
        <w:jc w:val="both"/>
      </w:pP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(135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 with the switch cell silenced (top panel) and the switch cell isolated (bottom</w:t>
      </w:r>
      <w:r>
        <w:rPr>
          <w:spacing w:val="1"/>
          <w:w w:val="95"/>
        </w:rPr>
        <w:t xml:space="preserve"> </w:t>
      </w:r>
      <w:r>
        <w:t>panel). (C) The percentage of parameter sets with silencing (blue) and isolating (green)</w:t>
      </w:r>
      <w:r>
        <w:rPr>
          <w:spacing w:val="1"/>
        </w:rPr>
        <w:t xml:space="preserve"> </w:t>
      </w:r>
      <w:r>
        <w:t>switch</w:t>
      </w:r>
      <w:r>
        <w:rPr>
          <w:spacing w:val="-4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out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number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active</w:t>
      </w:r>
      <w:r>
        <w:rPr>
          <w:spacing w:val="-4"/>
        </w:rPr>
        <w:t xml:space="preserve"> </w:t>
      </w:r>
      <w:r>
        <w:t>parameter</w:t>
      </w:r>
      <w:r>
        <w:rPr>
          <w:spacing w:val="-4"/>
        </w:rPr>
        <w:t xml:space="preserve"> </w:t>
      </w:r>
      <w:r>
        <w:t>sets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gap</w:t>
      </w:r>
      <w:r>
        <w:rPr>
          <w:spacing w:val="-4"/>
        </w:rPr>
        <w:t xml:space="preserve"> </w:t>
      </w:r>
      <w:r>
        <w:t>junction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incre</w:t>
      </w:r>
      <w:r>
        <w:t>ased</w:t>
      </w:r>
      <w:r>
        <w:rPr>
          <w:spacing w:val="-50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position w:val="-3"/>
          <w:sz w:val="16"/>
        </w:rPr>
        <w:t>K</w:t>
      </w:r>
      <w:r>
        <w:rPr>
          <w:rFonts w:ascii="Tahoma" w:hAnsi="Tahoma"/>
          <w:position w:val="-3"/>
          <w:sz w:val="16"/>
        </w:rPr>
        <w:t>(</w:t>
      </w:r>
      <w:r>
        <w:rPr>
          <w:rFonts w:ascii="Bookman Old Style" w:hAnsi="Bookman Old Style"/>
          <w:i/>
          <w:position w:val="-3"/>
          <w:sz w:val="16"/>
        </w:rPr>
        <w:t>ATP</w:t>
      </w:r>
      <w:r>
        <w:rPr>
          <w:rFonts w:ascii="Bookman Old Style" w:hAnsi="Bookman Old Style"/>
          <w:i/>
          <w:spacing w:val="-24"/>
          <w:position w:val="-3"/>
          <w:sz w:val="16"/>
        </w:rPr>
        <w:t xml:space="preserve"> </w:t>
      </w:r>
      <w:r>
        <w:rPr>
          <w:rFonts w:ascii="Tahoma" w:hAnsi="Tahoma"/>
          <w:position w:val="-3"/>
          <w:sz w:val="16"/>
        </w:rPr>
        <w:t>)</w:t>
      </w:r>
      <w:r>
        <w:rPr>
          <w:rFonts w:ascii="Tahoma" w:hAnsi="Tahoma"/>
          <w:spacing w:val="20"/>
          <w:position w:val="-3"/>
          <w:sz w:val="16"/>
        </w:rPr>
        <w:t xml:space="preserve"> </w:t>
      </w:r>
      <w:r>
        <w:rPr>
          <w:rFonts w:ascii="Lucida Sans Unicode" w:hAnsi="Lucida Sans Unicode"/>
        </w:rPr>
        <w:t>∼</w:t>
      </w:r>
      <w:r>
        <w:rPr>
          <w:rFonts w:ascii="Lucida Sans Unicode" w:hAnsi="Lucida Sans Unicode"/>
          <w:spacing w:val="-8"/>
        </w:rPr>
        <w:t xml:space="preserve"> </w:t>
      </w:r>
      <w:r>
        <w:rPr>
          <w:rFonts w:ascii="Bookman Old Style" w:hAnsi="Bookman Old Style"/>
          <w:i/>
        </w:rPr>
        <w:t>N</w:t>
      </w:r>
      <w:r>
        <w:rPr>
          <w:rFonts w:ascii="Bookman Old Style" w:hAnsi="Bookman Old Style"/>
          <w:i/>
          <w:spacing w:val="-43"/>
        </w:rPr>
        <w:t xml:space="preserve"> </w:t>
      </w:r>
      <w:r>
        <w:t>(135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  <w:spacing w:val="-29"/>
        </w:rPr>
        <w:t xml:space="preserve"> </w:t>
      </w:r>
      <w:r>
        <w:t>13</w:t>
      </w:r>
      <w:r>
        <w:rPr>
          <w:rFonts w:ascii="Bookman Old Style" w:hAnsi="Bookman Old Style"/>
          <w:i/>
        </w:rPr>
        <w:t>.</w:t>
      </w:r>
      <w:r>
        <w:t>5)</w:t>
      </w:r>
      <w:r>
        <w:rPr>
          <w:spacing w:val="19"/>
        </w:rPr>
        <w:t xml:space="preserve"> </w:t>
      </w:r>
      <w:r>
        <w:t>pS.</w:t>
      </w:r>
    </w:p>
    <w:p w14:paraId="3234382B" w14:textId="77777777" w:rsidR="00F5531B" w:rsidRDefault="00F53AF1">
      <w:pPr>
        <w:pStyle w:val="BodyText"/>
        <w:spacing w:line="376" w:lineRule="auto"/>
        <w:ind w:left="1192" w:right="649"/>
        <w:jc w:val="both"/>
      </w:pP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islet</w:t>
      </w:r>
      <w:r>
        <w:rPr>
          <w:spacing w:val="46"/>
        </w:rPr>
        <w:t xml:space="preserve"> </w:t>
      </w:r>
      <w:r>
        <w:rPr>
          <w:w w:val="90"/>
        </w:rPr>
        <w:t>bursting.</w:t>
      </w:r>
      <w:r>
        <w:rPr>
          <w:spacing w:val="47"/>
        </w:rPr>
        <w:t xml:space="preserve"> </w:t>
      </w:r>
      <w:r>
        <w:rPr>
          <w:w w:val="90"/>
        </w:rPr>
        <w:t>Examples</w:t>
      </w:r>
      <w:r>
        <w:rPr>
          <w:spacing w:val="46"/>
        </w:rPr>
        <w:t xml:space="preserve"> </w:t>
      </w:r>
      <w:r>
        <w:rPr>
          <w:w w:val="90"/>
        </w:rPr>
        <w:t>for</w:t>
      </w:r>
      <w:r>
        <w:rPr>
          <w:spacing w:val="46"/>
        </w:rPr>
        <w:t xml:space="preserve"> </w:t>
      </w:r>
      <w:r>
        <w:rPr>
          <w:w w:val="90"/>
        </w:rPr>
        <w:t>low</w:t>
      </w:r>
      <w:r>
        <w:rPr>
          <w:spacing w:val="47"/>
        </w:rPr>
        <w:t xml:space="preserve"> </w:t>
      </w:r>
      <w:r>
        <w:rPr>
          <w:w w:val="90"/>
        </w:rPr>
        <w:t>coupling</w:t>
      </w:r>
      <w:r>
        <w:rPr>
          <w:spacing w:val="46"/>
        </w:rPr>
        <w:t xml:space="preserve"> 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</w:t>
      </w:r>
      <w:r>
        <w:rPr>
          <w:rFonts w:ascii="Bookman Old Style" w:hAnsi="Bookman Old Style"/>
          <w:i/>
          <w:spacing w:val="58"/>
        </w:rPr>
        <w:t xml:space="preserve"> </w:t>
      </w:r>
      <w:r>
        <w:rPr>
          <w:rFonts w:ascii="Lucida Sans Unicode" w:hAnsi="Lucida Sans Unicode"/>
          <w:w w:val="90"/>
        </w:rPr>
        <w:t xml:space="preserve">∼ </w:t>
      </w:r>
      <w:r>
        <w:rPr>
          <w:rFonts w:ascii="Bookman Old Style" w:hAnsi="Bookman Old Style"/>
          <w:i/>
          <w:w w:val="90"/>
        </w:rPr>
        <w:t xml:space="preserve">N </w:t>
      </w:r>
      <w:r>
        <w:rPr>
          <w:w w:val="90"/>
        </w:rPr>
        <w:t>(5</w:t>
      </w:r>
      <w:r>
        <w:rPr>
          <w:rFonts w:ascii="Bookman Old Style" w:hAnsi="Bookman Old Style"/>
          <w:i/>
          <w:w w:val="90"/>
        </w:rPr>
        <w:t xml:space="preserve">, </w:t>
      </w:r>
      <w:r>
        <w:rPr>
          <w:w w:val="90"/>
        </w:rPr>
        <w:t>2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5))</w:t>
      </w:r>
      <w:r>
        <w:rPr>
          <w:spacing w:val="46"/>
        </w:rPr>
        <w:t xml:space="preserve"> </w:t>
      </w:r>
      <w:r>
        <w:rPr>
          <w:w w:val="90"/>
        </w:rPr>
        <w:t>and</w:t>
      </w:r>
      <w:r>
        <w:rPr>
          <w:spacing w:val="46"/>
        </w:rPr>
        <w:t xml:space="preserve"> </w:t>
      </w:r>
      <w:r>
        <w:rPr>
          <w:w w:val="90"/>
        </w:rPr>
        <w:t>high</w:t>
      </w:r>
      <w:r>
        <w:rPr>
          <w:spacing w:val="47"/>
        </w:rPr>
        <w:t xml:space="preserve"> </w:t>
      </w:r>
      <w:r>
        <w:rPr>
          <w:w w:val="90"/>
        </w:rPr>
        <w:t>coupling</w:t>
      </w:r>
      <w:r>
        <w:rPr>
          <w:spacing w:val="1"/>
          <w:w w:val="90"/>
        </w:rPr>
        <w:t xml:space="preserve"> </w:t>
      </w:r>
      <w:r>
        <w:rPr>
          <w:spacing w:val="-1"/>
          <w:w w:val="95"/>
        </w:rPr>
        <w:t>(</w:t>
      </w:r>
      <w:r>
        <w:rPr>
          <w:rFonts w:ascii="Bookman Old Style" w:hAnsi="Bookman Old Style"/>
          <w:i/>
          <w:spacing w:val="-1"/>
          <w:w w:val="95"/>
        </w:rPr>
        <w:t>g</w:t>
      </w:r>
      <w:r>
        <w:rPr>
          <w:rFonts w:ascii="Bookman Old Style" w:hAnsi="Bookman Old Style"/>
          <w:i/>
          <w:spacing w:val="-1"/>
          <w:w w:val="95"/>
          <w:vertAlign w:val="subscript"/>
        </w:rPr>
        <w:t>C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rFonts w:ascii="Lucida Sans Unicode" w:hAnsi="Lucida Sans Unicode"/>
          <w:spacing w:val="-1"/>
          <w:w w:val="95"/>
        </w:rPr>
        <w:t xml:space="preserve">∼ </w:t>
      </w:r>
      <w:r>
        <w:rPr>
          <w:rFonts w:ascii="Bookman Old Style" w:hAnsi="Bookman Old Style"/>
          <w:i/>
          <w:spacing w:val="-1"/>
          <w:w w:val="95"/>
        </w:rPr>
        <w:t xml:space="preserve">N </w:t>
      </w:r>
      <w:r>
        <w:rPr>
          <w:spacing w:val="-1"/>
          <w:w w:val="95"/>
        </w:rPr>
        <w:t>(200</w:t>
      </w:r>
      <w:r>
        <w:rPr>
          <w:rFonts w:ascii="Bookman Old Style" w:hAnsi="Bookman Old Style"/>
          <w:i/>
          <w:spacing w:val="-1"/>
          <w:w w:val="95"/>
        </w:rPr>
        <w:t xml:space="preserve">, </w:t>
      </w:r>
      <w:r>
        <w:rPr>
          <w:spacing w:val="-1"/>
          <w:w w:val="95"/>
        </w:rPr>
        <w:t xml:space="preserve">100)) </w:t>
      </w:r>
      <w:r>
        <w:rPr>
          <w:w w:val="95"/>
        </w:rPr>
        <w:t xml:space="preserve">are shown in Fig </w:t>
      </w:r>
      <w:hyperlink w:anchor="_bookmark52" w:history="1">
        <w:r>
          <w:rPr>
            <w:color w:val="0000FF"/>
            <w:w w:val="95"/>
          </w:rPr>
          <w:t>2.12</w:t>
        </w:r>
      </w:hyperlink>
      <w:r>
        <w:rPr>
          <w:w w:val="95"/>
        </w:rPr>
        <w:t>(A) and (B), respectively. As the coupling</w:t>
      </w:r>
      <w:r>
        <w:rPr>
          <w:spacing w:val="1"/>
          <w:w w:val="95"/>
        </w:rPr>
        <w:t xml:space="preserve"> </w:t>
      </w:r>
      <w:r>
        <w:rPr>
          <w:w w:val="95"/>
        </w:rPr>
        <w:t>was</w:t>
      </w:r>
      <w:r>
        <w:rPr>
          <w:spacing w:val="15"/>
          <w:w w:val="95"/>
        </w:rPr>
        <w:t xml:space="preserve"> </w:t>
      </w:r>
      <w:r>
        <w:rPr>
          <w:w w:val="95"/>
        </w:rPr>
        <w:t>increased</w:t>
      </w:r>
      <w:r>
        <w:rPr>
          <w:spacing w:val="16"/>
          <w:w w:val="95"/>
        </w:rPr>
        <w:t xml:space="preserve"> </w:t>
      </w:r>
      <w:r>
        <w:rPr>
          <w:w w:val="95"/>
        </w:rPr>
        <w:t>from</w:t>
      </w:r>
      <w:r>
        <w:rPr>
          <w:spacing w:val="15"/>
          <w:w w:val="95"/>
        </w:rPr>
        <w:t xml:space="preserve"> </w:t>
      </w:r>
      <w:r>
        <w:rPr>
          <w:w w:val="95"/>
        </w:rPr>
        <w:t>10</w:t>
      </w:r>
      <w:r>
        <w:rPr>
          <w:spacing w:val="16"/>
          <w:w w:val="95"/>
        </w:rPr>
        <w:t xml:space="preserve"> </w:t>
      </w:r>
      <w:r>
        <w:rPr>
          <w:w w:val="95"/>
        </w:rPr>
        <w:t>pS</w:t>
      </w:r>
      <w:r>
        <w:rPr>
          <w:spacing w:val="16"/>
          <w:w w:val="95"/>
        </w:rPr>
        <w:t xml:space="preserve"> </w:t>
      </w:r>
      <w:r>
        <w:rPr>
          <w:w w:val="95"/>
        </w:rPr>
        <w:t>to</w:t>
      </w:r>
      <w:r>
        <w:rPr>
          <w:spacing w:val="15"/>
          <w:w w:val="95"/>
        </w:rPr>
        <w:t xml:space="preserve"> </w:t>
      </w:r>
      <w:r>
        <w:rPr>
          <w:w w:val="95"/>
        </w:rPr>
        <w:t>200</w:t>
      </w:r>
      <w:r>
        <w:rPr>
          <w:spacing w:val="16"/>
          <w:w w:val="95"/>
        </w:rPr>
        <w:t xml:space="preserve"> </w:t>
      </w:r>
      <w:r>
        <w:rPr>
          <w:w w:val="95"/>
        </w:rPr>
        <w:t>pS</w:t>
      </w:r>
      <w:r>
        <w:rPr>
          <w:spacing w:val="15"/>
          <w:w w:val="95"/>
        </w:rPr>
        <w:t xml:space="preserve"> </w:t>
      </w:r>
      <w:r>
        <w:rPr>
          <w:w w:val="95"/>
        </w:rPr>
        <w:t>with</w:t>
      </w:r>
      <w:r>
        <w:rPr>
          <w:spacing w:val="1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Tahoma" w:hAnsi="Tahoma"/>
          <w:w w:val="95"/>
          <w:vertAlign w:val="subscript"/>
        </w:rPr>
        <w:t>(</w:t>
      </w:r>
      <w:r>
        <w:rPr>
          <w:rFonts w:ascii="Bookman Old Style" w:hAnsi="Bookman Old Style"/>
          <w:i/>
          <w:w w:val="95"/>
          <w:vertAlign w:val="subscript"/>
        </w:rPr>
        <w:t>AT</w:t>
      </w:r>
      <w:r>
        <w:rPr>
          <w:rFonts w:ascii="Bookman Old Style" w:hAnsi="Bookman Old Style"/>
          <w:i/>
          <w:spacing w:val="-45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-45"/>
          <w:w w:val="95"/>
        </w:rPr>
        <w:t xml:space="preserve"> </w:t>
      </w:r>
      <w:r>
        <w:rPr>
          <w:rFonts w:ascii="Tahoma" w:hAnsi="Tahoma"/>
          <w:w w:val="95"/>
          <w:vertAlign w:val="subscript"/>
        </w:rPr>
        <w:t>)</w:t>
      </w:r>
      <w:r>
        <w:rPr>
          <w:rFonts w:ascii="Tahoma" w:hAnsi="Tahoma"/>
          <w:spacing w:val="7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-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2"/>
          <w:w w:val="95"/>
        </w:rPr>
        <w:t xml:space="preserve"> </w:t>
      </w:r>
      <w:r>
        <w:rPr>
          <w:w w:val="95"/>
        </w:rPr>
        <w:t>(135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8"/>
          <w:w w:val="95"/>
        </w:rPr>
        <w:t xml:space="preserve"> </w:t>
      </w:r>
      <w:r>
        <w:rPr>
          <w:w w:val="95"/>
        </w:rPr>
        <w:t>13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16"/>
          <w:w w:val="95"/>
        </w:rPr>
        <w:t xml:space="preserve"> </w:t>
      </w:r>
      <w:r>
        <w:rPr>
          <w:w w:val="95"/>
        </w:rPr>
        <w:t>pS,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percentage</w:t>
      </w:r>
    </w:p>
    <w:p w14:paraId="185B9C45" w14:textId="77777777" w:rsidR="00F5531B" w:rsidRDefault="00F53AF1">
      <w:pPr>
        <w:pStyle w:val="BodyText"/>
        <w:spacing w:before="29" w:line="508" w:lineRule="auto"/>
        <w:ind w:left="1192" w:right="650"/>
        <w:jc w:val="both"/>
      </w:pPr>
      <w:r>
        <w:rPr>
          <w:w w:val="95"/>
        </w:rPr>
        <w:t>of parameter sets with silencing switch cells increased faster than the percentage of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parameter sets with isolating switch cells. These results can be seen in Fig </w:t>
      </w:r>
      <w:hyperlink w:anchor="_bookmark52" w:history="1">
        <w:r>
          <w:rPr>
            <w:color w:val="0000FF"/>
            <w:w w:val="95"/>
          </w:rPr>
          <w:t>2.12</w:t>
        </w:r>
      </w:hyperlink>
      <w:r>
        <w:rPr>
          <w:w w:val="95"/>
        </w:rPr>
        <w:t>(C).</w:t>
      </w:r>
      <w:r>
        <w:rPr>
          <w:spacing w:val="1"/>
          <w:w w:val="95"/>
        </w:rPr>
        <w:t xml:space="preserve"> </w:t>
      </w:r>
      <w:r>
        <w:rPr>
          <w:w w:val="95"/>
        </w:rPr>
        <w:t>These differences can be accounted for by the hyperpo</w:t>
      </w:r>
      <w:r>
        <w:rPr>
          <w:w w:val="95"/>
        </w:rPr>
        <w:t>larizing current silencing the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rest of the </w:t>
      </w:r>
      <w:r>
        <w:t>islet through coupling. As such, the stronger coupling leads to a larger</w:t>
      </w:r>
      <w:r>
        <w:rPr>
          <w:spacing w:val="-55"/>
        </w:rPr>
        <w:t xml:space="preserve"> </w:t>
      </w:r>
      <w:r>
        <w:t>gap</w:t>
      </w:r>
      <w:r>
        <w:rPr>
          <w:spacing w:val="16"/>
        </w:rPr>
        <w:t xml:space="preserve"> </w:t>
      </w:r>
      <w:r>
        <w:t>between</w:t>
      </w:r>
      <w:r>
        <w:rPr>
          <w:spacing w:val="17"/>
        </w:rPr>
        <w:t xml:space="preserve"> </w:t>
      </w:r>
      <w:r>
        <w:t>silencing</w:t>
      </w:r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isolating.</w:t>
      </w:r>
    </w:p>
    <w:p w14:paraId="0D86C3F5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6184D06" w14:textId="77777777" w:rsidR="00F5531B" w:rsidRDefault="00F5531B">
      <w:pPr>
        <w:pStyle w:val="BodyText"/>
        <w:spacing w:before="7"/>
        <w:rPr>
          <w:sz w:val="12"/>
        </w:rPr>
      </w:pPr>
    </w:p>
    <w:p w14:paraId="6D4F8970" w14:textId="77777777" w:rsidR="00F5531B" w:rsidRDefault="00F53AF1">
      <w:pPr>
        <w:pStyle w:val="Heading1"/>
        <w:numPr>
          <w:ilvl w:val="1"/>
          <w:numId w:val="5"/>
        </w:numPr>
        <w:tabs>
          <w:tab w:val="left" w:pos="1831"/>
          <w:tab w:val="left" w:pos="1832"/>
        </w:tabs>
        <w:ind w:hanging="641"/>
      </w:pPr>
      <w:bookmarkStart w:id="85" w:name="Discussion"/>
      <w:bookmarkStart w:id="86" w:name="_bookmark53"/>
      <w:bookmarkEnd w:id="85"/>
      <w:bookmarkEnd w:id="86"/>
      <w:r>
        <w:t>Discussion</w:t>
      </w:r>
    </w:p>
    <w:p w14:paraId="1F58789D" w14:textId="77777777" w:rsidR="00F5531B" w:rsidRDefault="00F5531B">
      <w:pPr>
        <w:pStyle w:val="BodyText"/>
        <w:rPr>
          <w:sz w:val="28"/>
        </w:rPr>
      </w:pPr>
    </w:p>
    <w:p w14:paraId="2017DA4E" w14:textId="77777777" w:rsidR="00F5531B" w:rsidRDefault="00F53AF1">
      <w:pPr>
        <w:pStyle w:val="BodyText"/>
        <w:spacing w:before="215" w:line="504" w:lineRule="auto"/>
        <w:ind w:left="1192" w:right="650" w:firstLine="576"/>
        <w:jc w:val="both"/>
      </w:pPr>
      <w:r>
        <w:rPr>
          <w:w w:val="95"/>
        </w:rPr>
        <w:t>Islets are well-coupled populations of heterogeneous cells, which have been</w:t>
      </w:r>
      <w:r>
        <w:rPr>
          <w:spacing w:val="1"/>
          <w:w w:val="95"/>
        </w:rPr>
        <w:t xml:space="preserve"> </w:t>
      </w:r>
      <w:r>
        <w:rPr>
          <w:w w:val="90"/>
        </w:rPr>
        <w:t>often modeled as homogeneous due to the synchronizing effects of electrical coupling.</w:t>
      </w:r>
      <w:r>
        <w:rPr>
          <w:spacing w:val="1"/>
          <w:w w:val="90"/>
        </w:rPr>
        <w:t xml:space="preserve"> </w:t>
      </w:r>
      <w:r>
        <w:rPr>
          <w:w w:val="95"/>
        </w:rPr>
        <w:t xml:space="preserve">Recent experiments have suggested that individual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heterogeneity can in some</w:t>
      </w:r>
      <w:r>
        <w:rPr>
          <w:spacing w:val="1"/>
          <w:w w:val="95"/>
        </w:rPr>
        <w:t xml:space="preserve"> </w:t>
      </w:r>
      <w:r>
        <w:t>cases</w:t>
      </w:r>
      <w:r>
        <w:rPr>
          <w:spacing w:val="17"/>
        </w:rPr>
        <w:t xml:space="preserve"> </w:t>
      </w:r>
      <w:r>
        <w:t>domin</w:t>
      </w:r>
      <w:r>
        <w:t>ate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collective</w:t>
      </w:r>
      <w:r>
        <w:rPr>
          <w:spacing w:val="17"/>
        </w:rPr>
        <w:t xml:space="preserve"> </w:t>
      </w:r>
      <w:r>
        <w:t>islet.</w:t>
      </w:r>
    </w:p>
    <w:p w14:paraId="4E1EAFD0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t xml:space="preserve">This study was a search for model islets of </w:t>
      </w:r>
      <w:r>
        <w:rPr>
          <w:rFonts w:ascii="Bookman Old Style" w:hAnsi="Bookman Old Style"/>
          <w:i/>
        </w:rPr>
        <w:t xml:space="preserve">β </w:t>
      </w:r>
      <w:r>
        <w:t>cells that satisfied the condi-</w:t>
      </w:r>
      <w:r>
        <w:rPr>
          <w:spacing w:val="1"/>
        </w:rPr>
        <w:t xml:space="preserve"> </w:t>
      </w:r>
      <w:r>
        <w:rPr>
          <w:w w:val="95"/>
        </w:rPr>
        <w:t>tions</w:t>
      </w:r>
      <w:r>
        <w:rPr>
          <w:spacing w:val="39"/>
          <w:w w:val="95"/>
        </w:rPr>
        <w:t xml:space="preserve"> </w:t>
      </w:r>
      <w:r>
        <w:rPr>
          <w:w w:val="95"/>
        </w:rPr>
        <w:t>proposed</w:t>
      </w:r>
      <w:r>
        <w:rPr>
          <w:spacing w:val="39"/>
          <w:w w:val="95"/>
        </w:rPr>
        <w:t xml:space="preserve"> </w:t>
      </w:r>
      <w:r>
        <w:rPr>
          <w:w w:val="95"/>
        </w:rPr>
        <w:t>experimentally</w:t>
      </w:r>
      <w:r>
        <w:rPr>
          <w:spacing w:val="39"/>
          <w:w w:val="95"/>
        </w:rPr>
        <w:t xml:space="preserve"> </w:t>
      </w:r>
      <w:r>
        <w:rPr>
          <w:w w:val="95"/>
        </w:rPr>
        <w:t>for</w:t>
      </w:r>
      <w:r>
        <w:rPr>
          <w:spacing w:val="39"/>
          <w:w w:val="95"/>
        </w:rPr>
        <w:t xml:space="preserve"> </w:t>
      </w:r>
      <w:r>
        <w:rPr>
          <w:w w:val="95"/>
        </w:rPr>
        <w:t>silencing</w:t>
      </w:r>
      <w:r>
        <w:rPr>
          <w:spacing w:val="39"/>
          <w:w w:val="95"/>
        </w:rPr>
        <w:t xml:space="preserve"> </w:t>
      </w:r>
      <w:r>
        <w:rPr>
          <w:w w:val="95"/>
        </w:rPr>
        <w:t>an</w:t>
      </w:r>
      <w:r>
        <w:rPr>
          <w:spacing w:val="39"/>
          <w:w w:val="95"/>
        </w:rPr>
        <w:t xml:space="preserve"> </w:t>
      </w:r>
      <w:r>
        <w:rPr>
          <w:w w:val="95"/>
        </w:rPr>
        <w:t>islet</w:t>
      </w:r>
      <w:r>
        <w:rPr>
          <w:spacing w:val="39"/>
          <w:w w:val="95"/>
        </w:rPr>
        <w:t xml:space="preserve"> </w:t>
      </w:r>
      <w:r>
        <w:rPr>
          <w:w w:val="95"/>
        </w:rPr>
        <w:t>through</w:t>
      </w:r>
      <w:r>
        <w:rPr>
          <w:spacing w:val="39"/>
          <w:w w:val="95"/>
        </w:rPr>
        <w:t xml:space="preserve"> </w:t>
      </w:r>
      <w:r>
        <w:rPr>
          <w:w w:val="95"/>
        </w:rPr>
        <w:t>individual</w:t>
      </w:r>
      <w:r>
        <w:rPr>
          <w:spacing w:val="39"/>
          <w:w w:val="95"/>
        </w:rPr>
        <w:t xml:space="preserve"> </w:t>
      </w:r>
      <w:r>
        <w:rPr>
          <w:w w:val="95"/>
        </w:rPr>
        <w:t>hub</w:t>
      </w:r>
      <w:r>
        <w:rPr>
          <w:spacing w:val="39"/>
          <w:w w:val="95"/>
        </w:rPr>
        <w:t xml:space="preserve"> </w:t>
      </w:r>
      <w:r>
        <w:rPr>
          <w:w w:val="95"/>
        </w:rPr>
        <w:t>cells:</w:t>
      </w:r>
      <w:r>
        <w:rPr>
          <w:spacing w:val="-52"/>
          <w:w w:val="95"/>
        </w:rPr>
        <w:t xml:space="preserve"> </w:t>
      </w:r>
      <w:r>
        <w:rPr>
          <w:w w:val="95"/>
        </w:rPr>
        <w:t>a scale-free functional connectivity network and a loss of connectivi</w:t>
      </w:r>
      <w:r>
        <w:rPr>
          <w:w w:val="95"/>
        </w:rPr>
        <w:t>ty and desyn-</w:t>
      </w:r>
      <w:r>
        <w:rPr>
          <w:spacing w:val="1"/>
          <w:w w:val="95"/>
        </w:rPr>
        <w:t xml:space="preserve"> </w:t>
      </w:r>
      <w:r>
        <w:rPr>
          <w:w w:val="95"/>
        </w:rPr>
        <w:t>chronization with hub cell silencing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 While scale-free functional networks were</w:t>
      </w:r>
      <w:r>
        <w:rPr>
          <w:spacing w:val="1"/>
          <w:w w:val="95"/>
        </w:rPr>
        <w:t xml:space="preserve"> </w:t>
      </w:r>
      <w:r>
        <w:rPr>
          <w:w w:val="95"/>
        </w:rPr>
        <w:t>found assuming heterogeneity of cell parameters and coupling, confirming previous</w:t>
      </w:r>
      <w:r>
        <w:rPr>
          <w:spacing w:val="1"/>
          <w:w w:val="95"/>
        </w:rPr>
        <w:t xml:space="preserve"> </w:t>
      </w:r>
      <w:r>
        <w:rPr>
          <w:w w:val="95"/>
        </w:rPr>
        <w:t>computational work [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>], and these networks lost functional connectivity when the</w:t>
      </w:r>
      <w:r>
        <w:rPr>
          <w:spacing w:val="1"/>
          <w:w w:val="95"/>
        </w:rPr>
        <w:t xml:space="preserve"> </w:t>
      </w:r>
      <w:r>
        <w:rPr>
          <w:w w:val="95"/>
        </w:rPr>
        <w:t>functional hub cell was silenced, desynchronization was never observed.</w:t>
      </w:r>
      <w:r>
        <w:rPr>
          <w:spacing w:val="1"/>
          <w:w w:val="95"/>
        </w:rPr>
        <w:t xml:space="preserve"> </w:t>
      </w:r>
      <w:r>
        <w:rPr>
          <w:w w:val="95"/>
        </w:rPr>
        <w:t>As this</w:t>
      </w:r>
      <w:r>
        <w:rPr>
          <w:spacing w:val="1"/>
          <w:w w:val="95"/>
        </w:rPr>
        <w:t xml:space="preserve"> </w:t>
      </w:r>
      <w:r>
        <w:rPr>
          <w:w w:val="95"/>
        </w:rPr>
        <w:t>approach proved unsuccessful, predetermination of hub cells was tested, similar to</w:t>
      </w:r>
      <w:r>
        <w:rPr>
          <w:spacing w:val="1"/>
          <w:w w:val="95"/>
        </w:rPr>
        <w:t xml:space="preserve"> </w:t>
      </w:r>
      <w:r>
        <w:rPr>
          <w:w w:val="95"/>
        </w:rPr>
        <w:t>previous work [</w:t>
      </w:r>
      <w:hyperlink w:anchor="_bookmark125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For desynchronization with silencing, it was necessary for the</w:t>
      </w:r>
      <w:r>
        <w:rPr>
          <w:spacing w:val="1"/>
          <w:w w:val="95"/>
        </w:rPr>
        <w:t xml:space="preserve"> </w:t>
      </w:r>
      <w:r>
        <w:rPr>
          <w:w w:val="95"/>
        </w:rPr>
        <w:t>predetermined</w:t>
      </w:r>
      <w:r>
        <w:rPr>
          <w:spacing w:val="15"/>
          <w:w w:val="95"/>
        </w:rPr>
        <w:t xml:space="preserve"> </w:t>
      </w:r>
      <w:r>
        <w:rPr>
          <w:w w:val="95"/>
        </w:rPr>
        <w:t>hub</w:t>
      </w:r>
      <w:r>
        <w:rPr>
          <w:spacing w:val="16"/>
          <w:w w:val="95"/>
        </w:rPr>
        <w:t xml:space="preserve"> </w:t>
      </w:r>
      <w:r>
        <w:rPr>
          <w:w w:val="95"/>
        </w:rPr>
        <w:t>cell</w:t>
      </w:r>
      <w:r>
        <w:rPr>
          <w:spacing w:val="16"/>
          <w:w w:val="95"/>
        </w:rPr>
        <w:t xml:space="preserve"> </w:t>
      </w:r>
      <w:r>
        <w:rPr>
          <w:w w:val="95"/>
        </w:rPr>
        <w:t>to</w:t>
      </w:r>
      <w:r>
        <w:rPr>
          <w:spacing w:val="16"/>
          <w:w w:val="95"/>
        </w:rPr>
        <w:t xml:space="preserve"> </w:t>
      </w:r>
      <w:r>
        <w:rPr>
          <w:w w:val="95"/>
        </w:rPr>
        <w:t>be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only</w:t>
      </w:r>
      <w:r>
        <w:rPr>
          <w:spacing w:val="16"/>
          <w:w w:val="95"/>
        </w:rPr>
        <w:t xml:space="preserve"> </w:t>
      </w:r>
      <w:r>
        <w:rPr>
          <w:w w:val="95"/>
        </w:rPr>
        <w:t>intrinsically</w:t>
      </w:r>
      <w:r>
        <w:rPr>
          <w:spacing w:val="16"/>
          <w:w w:val="95"/>
        </w:rPr>
        <w:t xml:space="preserve"> </w:t>
      </w:r>
      <w:r>
        <w:rPr>
          <w:w w:val="95"/>
        </w:rPr>
        <w:t>active</w:t>
      </w:r>
      <w:r>
        <w:rPr>
          <w:spacing w:val="16"/>
          <w:w w:val="95"/>
        </w:rPr>
        <w:t xml:space="preserve"> </w:t>
      </w:r>
      <w:r>
        <w:rPr>
          <w:w w:val="95"/>
        </w:rPr>
        <w:t>cell</w:t>
      </w:r>
      <w:r>
        <w:rPr>
          <w:spacing w:val="15"/>
          <w:w w:val="95"/>
        </w:rPr>
        <w:t xml:space="preserve"> </w:t>
      </w:r>
      <w:r>
        <w:rPr>
          <w:w w:val="95"/>
        </w:rPr>
        <w:t>in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islet.</w:t>
      </w:r>
      <w:r>
        <w:rPr>
          <w:spacing w:val="39"/>
          <w:w w:val="95"/>
        </w:rPr>
        <w:t xml:space="preserve"> </w:t>
      </w:r>
      <w:r>
        <w:rPr>
          <w:w w:val="95"/>
        </w:rPr>
        <w:t>However,</w:t>
      </w:r>
      <w:r>
        <w:rPr>
          <w:spacing w:val="-52"/>
          <w:w w:val="95"/>
        </w:rPr>
        <w:t xml:space="preserve"> </w:t>
      </w:r>
      <w:r>
        <w:rPr>
          <w:w w:val="95"/>
        </w:rPr>
        <w:t>it has been shown experimentally that most cells can oscillate independent of the</w:t>
      </w:r>
      <w:r>
        <w:rPr>
          <w:spacing w:val="1"/>
          <w:w w:val="95"/>
        </w:rPr>
        <w:t xml:space="preserve"> </w:t>
      </w:r>
      <w:r>
        <w:rPr>
          <w:w w:val="95"/>
        </w:rPr>
        <w:t>activity of neighboring cells [</w:t>
      </w:r>
      <w:hyperlink w:anchor="_bookmark140" w:history="1">
        <w:r>
          <w:rPr>
            <w:color w:val="0000FF"/>
            <w:w w:val="95"/>
          </w:rPr>
          <w:t>20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These islets were also not characterized as scale-</w:t>
      </w:r>
      <w:r>
        <w:rPr>
          <w:spacing w:val="1"/>
          <w:w w:val="95"/>
        </w:rPr>
        <w:t xml:space="preserve"> </w:t>
      </w:r>
      <w:r>
        <w:rPr>
          <w:w w:val="95"/>
        </w:rPr>
        <w:t>free nor were the predeterm</w:t>
      </w:r>
      <w:r>
        <w:rPr>
          <w:w w:val="95"/>
        </w:rPr>
        <w:t>ined hub cells considered to be functional hubs cells,</w:t>
      </w:r>
      <w:r>
        <w:rPr>
          <w:spacing w:val="1"/>
          <w:w w:val="95"/>
        </w:rPr>
        <w:t xml:space="preserve"> </w:t>
      </w:r>
      <w:r>
        <w:t>bringing</w:t>
      </w:r>
      <w:r>
        <w:rPr>
          <w:spacing w:val="6"/>
        </w:rPr>
        <w:t xml:space="preserve"> </w:t>
      </w:r>
      <w:r>
        <w:t>into</w:t>
      </w:r>
      <w:r>
        <w:rPr>
          <w:spacing w:val="6"/>
        </w:rPr>
        <w:t xml:space="preserve"> </w:t>
      </w:r>
      <w:r>
        <w:t>question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utility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functional</w:t>
      </w:r>
      <w:r>
        <w:rPr>
          <w:spacing w:val="6"/>
        </w:rPr>
        <w:t xml:space="preserve"> </w:t>
      </w:r>
      <w:r>
        <w:t>connectivity</w:t>
      </w:r>
      <w:r>
        <w:rPr>
          <w:spacing w:val="6"/>
        </w:rPr>
        <w:t xml:space="preserve"> </w:t>
      </w:r>
      <w:r>
        <w:t>measure.</w:t>
      </w:r>
    </w:p>
    <w:p w14:paraId="0A4B915D" w14:textId="77777777" w:rsidR="00F5531B" w:rsidRDefault="00F53AF1">
      <w:pPr>
        <w:pStyle w:val="BodyText"/>
        <w:spacing w:line="256" w:lineRule="exact"/>
        <w:ind w:left="1768"/>
      </w:pPr>
      <w:r>
        <w:rPr>
          <w:w w:val="95"/>
        </w:rPr>
        <w:t>Multiple</w:t>
      </w:r>
      <w:r>
        <w:rPr>
          <w:spacing w:val="2"/>
          <w:w w:val="95"/>
        </w:rPr>
        <w:t xml:space="preserve"> </w:t>
      </w:r>
      <w:r>
        <w:rPr>
          <w:w w:val="95"/>
        </w:rPr>
        <w:t>methods</w:t>
      </w:r>
      <w:r>
        <w:rPr>
          <w:spacing w:val="2"/>
          <w:w w:val="95"/>
        </w:rPr>
        <w:t xml:space="preserve"> </w:t>
      </w:r>
      <w:r>
        <w:rPr>
          <w:w w:val="95"/>
        </w:rPr>
        <w:t>of</w:t>
      </w:r>
      <w:r>
        <w:rPr>
          <w:spacing w:val="2"/>
          <w:w w:val="95"/>
        </w:rPr>
        <w:t xml:space="preserve"> </w:t>
      </w:r>
      <w:r>
        <w:rPr>
          <w:w w:val="95"/>
        </w:rPr>
        <w:t>determining</w:t>
      </w:r>
      <w:r>
        <w:rPr>
          <w:spacing w:val="2"/>
          <w:w w:val="95"/>
        </w:rPr>
        <w:t xml:space="preserve"> </w:t>
      </w:r>
      <w:r>
        <w:rPr>
          <w:w w:val="95"/>
        </w:rPr>
        <w:t>functional</w:t>
      </w:r>
      <w:r>
        <w:rPr>
          <w:spacing w:val="3"/>
          <w:w w:val="95"/>
        </w:rPr>
        <w:t xml:space="preserve"> </w:t>
      </w:r>
      <w:r>
        <w:rPr>
          <w:w w:val="95"/>
        </w:rPr>
        <w:t>connectivity</w:t>
      </w:r>
      <w:r>
        <w:rPr>
          <w:spacing w:val="2"/>
          <w:w w:val="95"/>
        </w:rPr>
        <w:t xml:space="preserve"> </w:t>
      </w:r>
      <w:r>
        <w:rPr>
          <w:w w:val="95"/>
        </w:rPr>
        <w:t>have</w:t>
      </w:r>
      <w:r>
        <w:rPr>
          <w:spacing w:val="2"/>
          <w:w w:val="95"/>
        </w:rPr>
        <w:t xml:space="preserve"> </w:t>
      </w:r>
      <w:r>
        <w:rPr>
          <w:w w:val="95"/>
        </w:rPr>
        <w:t>been</w:t>
      </w:r>
      <w:r>
        <w:rPr>
          <w:spacing w:val="2"/>
          <w:w w:val="95"/>
        </w:rPr>
        <w:t xml:space="preserve"> </w:t>
      </w:r>
      <w:r>
        <w:rPr>
          <w:w w:val="95"/>
        </w:rPr>
        <w:t>utilized</w:t>
      </w:r>
      <w:r>
        <w:rPr>
          <w:spacing w:val="3"/>
          <w:w w:val="95"/>
        </w:rPr>
        <w:t xml:space="preserve"> </w:t>
      </w:r>
      <w:r>
        <w:rPr>
          <w:w w:val="95"/>
        </w:rPr>
        <w:t>on</w:t>
      </w:r>
    </w:p>
    <w:p w14:paraId="10144540" w14:textId="77777777" w:rsidR="00F5531B" w:rsidRDefault="00F5531B">
      <w:pPr>
        <w:pStyle w:val="BodyText"/>
        <w:spacing w:before="5"/>
        <w:rPr>
          <w:sz w:val="26"/>
        </w:rPr>
      </w:pPr>
    </w:p>
    <w:p w14:paraId="74B15F05" w14:textId="77777777" w:rsidR="00F5531B" w:rsidRDefault="00F53AF1">
      <w:pPr>
        <w:pStyle w:val="BodyText"/>
        <w:spacing w:line="508" w:lineRule="auto"/>
        <w:ind w:left="1192" w:right="646"/>
      </w:pPr>
      <w:r>
        <w:rPr>
          <w:w w:val="95"/>
        </w:rPr>
        <w:t>pancreatic</w:t>
      </w:r>
      <w:r>
        <w:rPr>
          <w:spacing w:val="18"/>
          <w:w w:val="95"/>
        </w:rPr>
        <w:t xml:space="preserve"> </w:t>
      </w:r>
      <w:r>
        <w:rPr>
          <w:w w:val="95"/>
        </w:rPr>
        <w:t>islets.</w:t>
      </w:r>
      <w:r>
        <w:rPr>
          <w:spacing w:val="53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more</w:t>
      </w:r>
      <w:r>
        <w:rPr>
          <w:spacing w:val="19"/>
          <w:w w:val="95"/>
        </w:rPr>
        <w:t xml:space="preserve"> </w:t>
      </w:r>
      <w:r>
        <w:rPr>
          <w:w w:val="95"/>
        </w:rPr>
        <w:t>straightforward</w:t>
      </w:r>
      <w:r>
        <w:rPr>
          <w:spacing w:val="19"/>
          <w:w w:val="95"/>
        </w:rPr>
        <w:t xml:space="preserve"> </w:t>
      </w:r>
      <w:r>
        <w:rPr>
          <w:w w:val="95"/>
        </w:rPr>
        <w:t>Pearson</w:t>
      </w:r>
      <w:r>
        <w:rPr>
          <w:spacing w:val="19"/>
          <w:w w:val="95"/>
        </w:rPr>
        <w:t xml:space="preserve"> </w:t>
      </w:r>
      <w:r>
        <w:rPr>
          <w:w w:val="95"/>
        </w:rPr>
        <w:t>correlations</w:t>
      </w:r>
      <w:r>
        <w:rPr>
          <w:spacing w:val="19"/>
          <w:w w:val="95"/>
        </w:rPr>
        <w:t xml:space="preserve"> </w:t>
      </w:r>
      <w:r>
        <w:rPr>
          <w:w w:val="95"/>
        </w:rPr>
        <w:t>have</w:t>
      </w:r>
      <w:r>
        <w:rPr>
          <w:spacing w:val="19"/>
          <w:w w:val="95"/>
        </w:rPr>
        <w:t xml:space="preserve"> </w:t>
      </w:r>
      <w:r>
        <w:rPr>
          <w:w w:val="95"/>
        </w:rPr>
        <w:t>shown</w:t>
      </w:r>
      <w:r>
        <w:rPr>
          <w:spacing w:val="18"/>
          <w:w w:val="95"/>
        </w:rPr>
        <w:t xml:space="preserve"> </w:t>
      </w:r>
      <w:r>
        <w:rPr>
          <w:w w:val="95"/>
        </w:rPr>
        <w:t>islets</w:t>
      </w:r>
      <w:r>
        <w:rPr>
          <w:spacing w:val="-52"/>
          <w:w w:val="95"/>
        </w:rPr>
        <w:t xml:space="preserve"> </w:t>
      </w:r>
      <w:r>
        <w:rPr>
          <w:w w:val="90"/>
        </w:rPr>
        <w:t>as</w:t>
      </w:r>
      <w:r>
        <w:rPr>
          <w:spacing w:val="48"/>
          <w:w w:val="90"/>
        </w:rPr>
        <w:t xml:space="preserve"> </w:t>
      </w:r>
      <w:r>
        <w:rPr>
          <w:w w:val="90"/>
        </w:rPr>
        <w:t>small</w:t>
      </w:r>
      <w:r>
        <w:rPr>
          <w:spacing w:val="48"/>
          <w:w w:val="90"/>
        </w:rPr>
        <w:t xml:space="preserve"> </w:t>
      </w:r>
      <w:r>
        <w:rPr>
          <w:w w:val="90"/>
        </w:rPr>
        <w:t>world</w:t>
      </w:r>
      <w:r>
        <w:rPr>
          <w:spacing w:val="49"/>
          <w:w w:val="90"/>
        </w:rPr>
        <w:t xml:space="preserve"> </w:t>
      </w:r>
      <w:r>
        <w:rPr>
          <w:w w:val="90"/>
        </w:rPr>
        <w:t>networks</w:t>
      </w:r>
      <w:r>
        <w:rPr>
          <w:spacing w:val="48"/>
          <w:w w:val="90"/>
        </w:rPr>
        <w:t xml:space="preserve"> </w:t>
      </w:r>
      <w:r>
        <w:rPr>
          <w:w w:val="90"/>
        </w:rPr>
        <w:t>[</w:t>
      </w:r>
      <w:hyperlink w:anchor="_bookmark126" w:history="1">
        <w:r>
          <w:rPr>
            <w:color w:val="0000FF"/>
            <w:w w:val="90"/>
          </w:rPr>
          <w:t>6</w:t>
        </w:r>
      </w:hyperlink>
      <w:r>
        <w:rPr>
          <w:w w:val="90"/>
        </w:rPr>
        <w:t>,</w:t>
      </w:r>
      <w:r>
        <w:rPr>
          <w:spacing w:val="-11"/>
          <w:w w:val="90"/>
        </w:rPr>
        <w:t xml:space="preserve"> </w:t>
      </w:r>
      <w:hyperlink w:anchor="_bookmark127" w:history="1">
        <w:r>
          <w:rPr>
            <w:color w:val="0000FF"/>
            <w:w w:val="90"/>
          </w:rPr>
          <w:t>7</w:t>
        </w:r>
      </w:hyperlink>
      <w:r>
        <w:rPr>
          <w:w w:val="90"/>
        </w:rPr>
        <w:t>,</w:t>
      </w:r>
      <w:r>
        <w:rPr>
          <w:spacing w:val="-11"/>
          <w:w w:val="90"/>
        </w:rPr>
        <w:t xml:space="preserve"> 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,</w:t>
      </w:r>
      <w:r>
        <w:rPr>
          <w:spacing w:val="-11"/>
          <w:w w:val="90"/>
        </w:rPr>
        <w:t xml:space="preserve"> </w:t>
      </w:r>
      <w:hyperlink w:anchor="_bookmark153" w:history="1">
        <w:r>
          <w:rPr>
            <w:color w:val="0000FF"/>
            <w:w w:val="90"/>
          </w:rPr>
          <w:t>34</w:t>
        </w:r>
      </w:hyperlink>
      <w:r>
        <w:rPr>
          <w:w w:val="90"/>
        </w:rPr>
        <w:t>].</w:t>
      </w:r>
      <w:r>
        <w:rPr>
          <w:spacing w:val="89"/>
        </w:rPr>
        <w:t xml:space="preserve"> </w:t>
      </w:r>
      <w:r>
        <w:rPr>
          <w:w w:val="90"/>
        </w:rPr>
        <w:t>The</w:t>
      </w:r>
      <w:r>
        <w:rPr>
          <w:spacing w:val="49"/>
          <w:w w:val="90"/>
        </w:rPr>
        <w:t xml:space="preserve"> </w:t>
      </w:r>
      <w:r>
        <w:rPr>
          <w:w w:val="90"/>
        </w:rPr>
        <w:t>binarized</w:t>
      </w:r>
      <w:r>
        <w:rPr>
          <w:spacing w:val="49"/>
          <w:w w:val="90"/>
        </w:rPr>
        <w:t xml:space="preserve"> </w:t>
      </w:r>
      <w:r>
        <w:rPr>
          <w:w w:val="90"/>
        </w:rPr>
        <w:t>method,</w:t>
      </w:r>
      <w:r>
        <w:rPr>
          <w:spacing w:val="51"/>
          <w:w w:val="90"/>
        </w:rPr>
        <w:t xml:space="preserve"> </w:t>
      </w:r>
      <w:r>
        <w:rPr>
          <w:w w:val="90"/>
        </w:rPr>
        <w:t>used</w:t>
      </w:r>
      <w:r>
        <w:rPr>
          <w:spacing w:val="50"/>
          <w:w w:val="90"/>
        </w:rPr>
        <w:t xml:space="preserve"> </w:t>
      </w:r>
      <w:r>
        <w:rPr>
          <w:w w:val="90"/>
        </w:rPr>
        <w:t>in</w:t>
      </w:r>
      <w:r>
        <w:rPr>
          <w:spacing w:val="50"/>
          <w:w w:val="90"/>
        </w:rPr>
        <w:t xml:space="preserve"> </w:t>
      </w:r>
      <w:r>
        <w:rPr>
          <w:w w:val="90"/>
        </w:rPr>
        <w:t>this</w:t>
      </w:r>
      <w:r>
        <w:rPr>
          <w:spacing w:val="48"/>
          <w:w w:val="90"/>
        </w:rPr>
        <w:t xml:space="preserve"> </w:t>
      </w:r>
      <w:r>
        <w:rPr>
          <w:w w:val="90"/>
        </w:rPr>
        <w:t>study,</w:t>
      </w:r>
      <w:r>
        <w:rPr>
          <w:spacing w:val="51"/>
          <w:w w:val="90"/>
        </w:rPr>
        <w:t xml:space="preserve"> </w:t>
      </w:r>
      <w:r>
        <w:rPr>
          <w:w w:val="90"/>
        </w:rPr>
        <w:t>has</w:t>
      </w:r>
    </w:p>
    <w:p w14:paraId="53973A8D" w14:textId="77777777" w:rsidR="00F5531B" w:rsidRDefault="00F5531B">
      <w:pPr>
        <w:spacing w:line="508" w:lineRule="auto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BAE1740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0"/>
        </w:rPr>
        <w:lastRenderedPageBreak/>
        <w:t>revealed</w:t>
      </w:r>
      <w:r>
        <w:rPr>
          <w:spacing w:val="33"/>
          <w:w w:val="90"/>
        </w:rPr>
        <w:t xml:space="preserve"> </w:t>
      </w:r>
      <w:r>
        <w:rPr>
          <w:w w:val="90"/>
        </w:rPr>
        <w:t>scale-free</w:t>
      </w:r>
      <w:r>
        <w:rPr>
          <w:spacing w:val="33"/>
          <w:w w:val="90"/>
        </w:rPr>
        <w:t xml:space="preserve"> </w:t>
      </w:r>
      <w:r>
        <w:rPr>
          <w:w w:val="90"/>
        </w:rPr>
        <w:t>properties</w:t>
      </w:r>
      <w:r>
        <w:rPr>
          <w:spacing w:val="33"/>
          <w:w w:val="90"/>
        </w:rPr>
        <w:t xml:space="preserve"> </w:t>
      </w:r>
      <w:r>
        <w:rPr>
          <w:w w:val="90"/>
        </w:rPr>
        <w:t>in</w:t>
      </w:r>
      <w:r>
        <w:rPr>
          <w:spacing w:val="33"/>
          <w:w w:val="90"/>
        </w:rPr>
        <w:t xml:space="preserve"> </w:t>
      </w:r>
      <w:r>
        <w:rPr>
          <w:w w:val="90"/>
        </w:rPr>
        <w:t>the</w:t>
      </w:r>
      <w:r>
        <w:rPr>
          <w:spacing w:val="33"/>
          <w:w w:val="90"/>
        </w:rPr>
        <w:t xml:space="preserve"> </w:t>
      </w:r>
      <w:r>
        <w:rPr>
          <w:w w:val="90"/>
        </w:rPr>
        <w:t>islets</w:t>
      </w:r>
      <w:r>
        <w:rPr>
          <w:spacing w:val="33"/>
          <w:w w:val="90"/>
        </w:rPr>
        <w:t xml:space="preserve"> </w:t>
      </w:r>
      <w:r>
        <w:rPr>
          <w:w w:val="90"/>
        </w:rPr>
        <w:t>of</w:t>
      </w:r>
      <w:r>
        <w:rPr>
          <w:spacing w:val="33"/>
          <w:w w:val="90"/>
        </w:rPr>
        <w:t xml:space="preserve"> </w:t>
      </w:r>
      <w:r>
        <w:rPr>
          <w:w w:val="90"/>
        </w:rPr>
        <w:t>zebrafish,</w:t>
      </w:r>
      <w:r>
        <w:rPr>
          <w:spacing w:val="34"/>
          <w:w w:val="90"/>
        </w:rPr>
        <w:t xml:space="preserve"> </w:t>
      </w:r>
      <w:r>
        <w:rPr>
          <w:w w:val="90"/>
        </w:rPr>
        <w:t>mice,</w:t>
      </w:r>
      <w:r>
        <w:rPr>
          <w:spacing w:val="36"/>
          <w:w w:val="90"/>
        </w:rPr>
        <w:t xml:space="preserve"> </w:t>
      </w:r>
      <w:r>
        <w:rPr>
          <w:w w:val="90"/>
        </w:rPr>
        <w:t>and</w:t>
      </w:r>
      <w:r>
        <w:rPr>
          <w:spacing w:val="33"/>
          <w:w w:val="90"/>
        </w:rPr>
        <w:t xml:space="preserve"> </w:t>
      </w:r>
      <w:r>
        <w:rPr>
          <w:w w:val="90"/>
        </w:rPr>
        <w:t>humans</w:t>
      </w:r>
      <w:r>
        <w:rPr>
          <w:spacing w:val="33"/>
          <w:w w:val="90"/>
        </w:rPr>
        <w:t xml:space="preserve"> </w:t>
      </w:r>
      <w:r>
        <w:rPr>
          <w:w w:val="90"/>
        </w:rPr>
        <w:t>[</w:t>
      </w:r>
      <w:hyperlink w:anchor="_bookmark130" w:history="1">
        <w:r>
          <w:rPr>
            <w:color w:val="0000FF"/>
            <w:w w:val="90"/>
          </w:rPr>
          <w:t>10</w:t>
        </w:r>
      </w:hyperlink>
      <w:r>
        <w:rPr>
          <w:w w:val="90"/>
        </w:rPr>
        <w:t>,</w:t>
      </w:r>
      <w:r>
        <w:rPr>
          <w:spacing w:val="-25"/>
          <w:w w:val="90"/>
        </w:rPr>
        <w:t xml:space="preserve"> </w:t>
      </w:r>
      <w:hyperlink w:anchor="_bookmark175" w:history="1">
        <w:r>
          <w:rPr>
            <w:color w:val="0000FF"/>
            <w:w w:val="90"/>
          </w:rPr>
          <w:t>57</w:t>
        </w:r>
      </w:hyperlink>
      <w:r>
        <w:rPr>
          <w:w w:val="90"/>
        </w:rPr>
        <w:t>].</w:t>
      </w:r>
      <w:r>
        <w:rPr>
          <w:spacing w:val="22"/>
          <w:w w:val="90"/>
        </w:rPr>
        <w:t xml:space="preserve"> </w:t>
      </w:r>
      <w:r>
        <w:rPr>
          <w:w w:val="90"/>
        </w:rPr>
        <w:t>In</w:t>
      </w:r>
      <w:r>
        <w:rPr>
          <w:spacing w:val="-50"/>
          <w:w w:val="90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comparison</w:t>
      </w:r>
      <w:r>
        <w:rPr>
          <w:spacing w:val="21"/>
          <w:w w:val="95"/>
        </w:rPr>
        <w:t xml:space="preserve"> </w:t>
      </w:r>
      <w:r>
        <w:rPr>
          <w:w w:val="95"/>
        </w:rPr>
        <w:t>between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two</w:t>
      </w:r>
      <w:r>
        <w:rPr>
          <w:spacing w:val="22"/>
          <w:w w:val="95"/>
        </w:rPr>
        <w:t xml:space="preserve"> </w:t>
      </w:r>
      <w:r>
        <w:rPr>
          <w:w w:val="95"/>
        </w:rPr>
        <w:t>methods,</w:t>
      </w:r>
      <w:r>
        <w:rPr>
          <w:spacing w:val="22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noticeable</w:t>
      </w:r>
      <w:r>
        <w:rPr>
          <w:spacing w:val="22"/>
          <w:w w:val="95"/>
        </w:rPr>
        <w:t xml:space="preserve"> </w:t>
      </w:r>
      <w:r>
        <w:rPr>
          <w:w w:val="95"/>
        </w:rPr>
        <w:t>difference</w:t>
      </w:r>
      <w:r>
        <w:rPr>
          <w:spacing w:val="21"/>
          <w:w w:val="95"/>
        </w:rPr>
        <w:t xml:space="preserve"> </w:t>
      </w:r>
      <w:r>
        <w:rPr>
          <w:w w:val="95"/>
        </w:rPr>
        <w:t>is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connectivity</w:t>
      </w:r>
      <w:r>
        <w:rPr>
          <w:spacing w:val="-53"/>
          <w:w w:val="95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silent</w:t>
      </w:r>
      <w:r>
        <w:rPr>
          <w:spacing w:val="-4"/>
        </w:rPr>
        <w:t xml:space="preserve"> </w:t>
      </w:r>
      <w:r>
        <w:rPr>
          <w:spacing w:val="-1"/>
        </w:rPr>
        <w:t>cells.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calcium</w:t>
      </w:r>
      <w:r>
        <w:rPr>
          <w:spacing w:val="-5"/>
        </w:rPr>
        <w:t xml:space="preserve"> </w:t>
      </w:r>
      <w:r>
        <w:rPr>
          <w:spacing w:val="-1"/>
        </w:rPr>
        <w:t>traces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two</w:t>
      </w:r>
      <w:r>
        <w:rPr>
          <w:spacing w:val="-4"/>
        </w:rPr>
        <w:t xml:space="preserve"> </w:t>
      </w:r>
      <w:r>
        <w:rPr>
          <w:spacing w:val="-1"/>
        </w:rPr>
        <w:t>silent</w:t>
      </w:r>
      <w:r>
        <w:rPr>
          <w:spacing w:val="-5"/>
        </w:rPr>
        <w:t xml:space="preserve"> </w:t>
      </w:r>
      <w:r>
        <w:rPr>
          <w:spacing w:val="-1"/>
        </w:rPr>
        <w:t>cells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highly</w:t>
      </w:r>
      <w:r>
        <w:rPr>
          <w:spacing w:val="-4"/>
        </w:rPr>
        <w:t xml:space="preserve"> </w:t>
      </w:r>
      <w:r>
        <w:t>correlated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thus</w:t>
      </w:r>
      <w:r>
        <w:rPr>
          <w:spacing w:val="-56"/>
        </w:rPr>
        <w:t xml:space="preserve"> </w:t>
      </w:r>
      <w:r>
        <w:rPr>
          <w:w w:val="95"/>
        </w:rPr>
        <w:t>functionally connected by the Pearson correlation method. As the binarized method</w:t>
      </w:r>
      <w:r>
        <w:rPr>
          <w:spacing w:val="1"/>
          <w:w w:val="95"/>
        </w:rPr>
        <w:t xml:space="preserve"> </w:t>
      </w:r>
      <w:r>
        <w:rPr>
          <w:w w:val="95"/>
        </w:rPr>
        <w:t>puts an emphasis on the activity of cells in functional connections,</w:t>
      </w:r>
      <w:r>
        <w:rPr>
          <w:spacing w:val="52"/>
        </w:rPr>
        <w:t xml:space="preserve"> </w:t>
      </w:r>
      <w:r>
        <w:rPr>
          <w:w w:val="95"/>
        </w:rPr>
        <w:t>two s</w:t>
      </w:r>
      <w:r>
        <w:rPr>
          <w:w w:val="95"/>
        </w:rPr>
        <w:t>ilent cells</w:t>
      </w:r>
      <w:r>
        <w:rPr>
          <w:spacing w:val="1"/>
          <w:w w:val="95"/>
        </w:rPr>
        <w:t xml:space="preserve"> </w:t>
      </w:r>
      <w:r>
        <w:rPr>
          <w:w w:val="95"/>
        </w:rPr>
        <w:t>are not considered functionally connected.</w:t>
      </w:r>
      <w:r>
        <w:rPr>
          <w:spacing w:val="52"/>
        </w:rPr>
        <w:t xml:space="preserve"> </w:t>
      </w:r>
      <w:r>
        <w:rPr>
          <w:w w:val="95"/>
        </w:rPr>
        <w:t>In mouse islets,</w:t>
      </w:r>
      <w:r>
        <w:rPr>
          <w:spacing w:val="52"/>
        </w:rPr>
        <w:t xml:space="preserve"> </w:t>
      </w:r>
      <w:r>
        <w:rPr>
          <w:w w:val="95"/>
        </w:rPr>
        <w:t>the binarized method</w:t>
      </w:r>
      <w:r>
        <w:rPr>
          <w:spacing w:val="1"/>
          <w:w w:val="95"/>
        </w:rPr>
        <w:t xml:space="preserve"> </w:t>
      </w:r>
      <w:r>
        <w:t>led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scale-free</w:t>
      </w:r>
      <w:r>
        <w:rPr>
          <w:spacing w:val="-6"/>
        </w:rPr>
        <w:t xml:space="preserve"> </w:t>
      </w:r>
      <w:r>
        <w:t>networks</w:t>
      </w:r>
      <w:r>
        <w:rPr>
          <w:spacing w:val="-6"/>
        </w:rPr>
        <w:t xml:space="preserve"> </w:t>
      </w:r>
      <w:r>
        <w:t>while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Pearson</w:t>
      </w:r>
      <w:r>
        <w:rPr>
          <w:spacing w:val="-6"/>
        </w:rPr>
        <w:t xml:space="preserve"> </w:t>
      </w:r>
      <w:r>
        <w:t>correlation</w:t>
      </w:r>
      <w:r>
        <w:rPr>
          <w:spacing w:val="-6"/>
        </w:rPr>
        <w:t xml:space="preserve"> </w:t>
      </w:r>
      <w:r>
        <w:t>method</w:t>
      </w:r>
      <w:r>
        <w:rPr>
          <w:spacing w:val="-6"/>
        </w:rPr>
        <w:t xml:space="preserve"> </w:t>
      </w:r>
      <w:r>
        <w:t>did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[</w:t>
      </w:r>
      <w:hyperlink w:anchor="_bookmark175" w:history="1">
        <w:r>
          <w:rPr>
            <w:color w:val="0000FF"/>
          </w:rPr>
          <w:t>57</w:t>
        </w:r>
      </w:hyperlink>
      <w:r>
        <w:t>].</w:t>
      </w:r>
    </w:p>
    <w:p w14:paraId="10BEDEE6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rPr>
          <w:w w:val="95"/>
        </w:rPr>
        <w:t>The</w:t>
      </w:r>
      <w:r>
        <w:rPr>
          <w:spacing w:val="38"/>
          <w:w w:val="95"/>
        </w:rPr>
        <w:t xml:space="preserve"> </w:t>
      </w:r>
      <w:r>
        <w:rPr>
          <w:w w:val="95"/>
        </w:rPr>
        <w:t>binarized</w:t>
      </w:r>
      <w:r>
        <w:rPr>
          <w:spacing w:val="39"/>
          <w:w w:val="95"/>
        </w:rPr>
        <w:t xml:space="preserve"> </w:t>
      </w:r>
      <w:r>
        <w:rPr>
          <w:w w:val="95"/>
        </w:rPr>
        <w:t>method</w:t>
      </w:r>
      <w:r>
        <w:rPr>
          <w:spacing w:val="39"/>
          <w:w w:val="95"/>
        </w:rPr>
        <w:t xml:space="preserve"> </w:t>
      </w:r>
      <w:r>
        <w:rPr>
          <w:w w:val="95"/>
        </w:rPr>
        <w:t>of</w:t>
      </w:r>
      <w:r>
        <w:rPr>
          <w:spacing w:val="38"/>
          <w:w w:val="95"/>
        </w:rPr>
        <w:t xml:space="preserve"> </w:t>
      </w:r>
      <w:r>
        <w:rPr>
          <w:w w:val="95"/>
        </w:rPr>
        <w:t>functional</w:t>
      </w:r>
      <w:r>
        <w:rPr>
          <w:spacing w:val="39"/>
          <w:w w:val="95"/>
        </w:rPr>
        <w:t xml:space="preserve"> </w:t>
      </w:r>
      <w:r>
        <w:rPr>
          <w:w w:val="95"/>
        </w:rPr>
        <w:t>connectivity</w:t>
      </w:r>
      <w:r>
        <w:rPr>
          <w:spacing w:val="39"/>
          <w:w w:val="95"/>
        </w:rPr>
        <w:t xml:space="preserve"> </w:t>
      </w:r>
      <w:r>
        <w:rPr>
          <w:w w:val="95"/>
        </w:rPr>
        <w:t>was</w:t>
      </w:r>
      <w:r>
        <w:rPr>
          <w:spacing w:val="39"/>
          <w:w w:val="95"/>
        </w:rPr>
        <w:t xml:space="preserve"> </w:t>
      </w:r>
      <w:r>
        <w:rPr>
          <w:w w:val="95"/>
        </w:rPr>
        <w:t>unsuccessful</w:t>
      </w:r>
      <w:r>
        <w:rPr>
          <w:spacing w:val="38"/>
          <w:w w:val="95"/>
        </w:rPr>
        <w:t xml:space="preserve"> </w:t>
      </w:r>
      <w:r>
        <w:rPr>
          <w:w w:val="95"/>
        </w:rPr>
        <w:t>in</w:t>
      </w:r>
      <w:r>
        <w:rPr>
          <w:spacing w:val="39"/>
          <w:w w:val="95"/>
        </w:rPr>
        <w:t xml:space="preserve"> </w:t>
      </w:r>
      <w:r>
        <w:rPr>
          <w:w w:val="95"/>
        </w:rPr>
        <w:t>assist-</w:t>
      </w:r>
      <w:r>
        <w:rPr>
          <w:spacing w:val="-53"/>
          <w:w w:val="95"/>
        </w:rPr>
        <w:t xml:space="preserve"> </w:t>
      </w:r>
      <w:r>
        <w:t>ing in the uncovering of hub cells that silence the islet.</w:t>
      </w:r>
      <w:r>
        <w:rPr>
          <w:spacing w:val="1"/>
        </w:rPr>
        <w:t xml:space="preserve"> </w:t>
      </w:r>
      <w:r>
        <w:t>Since it focuses on the</w:t>
      </w:r>
      <w:r>
        <w:rPr>
          <w:spacing w:val="1"/>
        </w:rPr>
        <w:t xml:space="preserve"> </w:t>
      </w:r>
      <w:r>
        <w:rPr>
          <w:w w:val="95"/>
        </w:rPr>
        <w:t>correlations in activity, using the degree centrality on the functional connectivity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network results in locating </w:t>
      </w:r>
      <w:r>
        <w:t xml:space="preserve">the cells with the </w:t>
      </w:r>
      <w:r>
        <w:t>most common behavior in the islet.</w:t>
      </w:r>
      <w:r>
        <w:rPr>
          <w:spacing w:val="1"/>
        </w:rPr>
        <w:t xml:space="preserve"> </w:t>
      </w:r>
      <w:r>
        <w:rPr>
          <w:w w:val="95"/>
        </w:rPr>
        <w:t>By considering this cell the leader of islet behavior, the assumption is being made</w:t>
      </w:r>
      <w:r>
        <w:rPr>
          <w:spacing w:val="1"/>
          <w:w w:val="95"/>
        </w:rPr>
        <w:t xml:space="preserve"> </w:t>
      </w:r>
      <w:r>
        <w:rPr>
          <w:w w:val="95"/>
        </w:rPr>
        <w:t>that correlation implies causation.</w:t>
      </w:r>
      <w:r>
        <w:rPr>
          <w:spacing w:val="1"/>
          <w:w w:val="95"/>
        </w:rPr>
        <w:t xml:space="preserve"> </w:t>
      </w:r>
      <w:r>
        <w:rPr>
          <w:w w:val="95"/>
        </w:rPr>
        <w:t>However, silencing the functional hub cell was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unable to desynchronize the islet in our simulations, </w:t>
      </w:r>
      <w:r>
        <w:rPr>
          <w:w w:val="95"/>
        </w:rPr>
        <w:t>dispelling this notion. A trade</w:t>
      </w:r>
      <w:r>
        <w:rPr>
          <w:spacing w:val="1"/>
          <w:w w:val="95"/>
        </w:rPr>
        <w:t xml:space="preserve"> </w:t>
      </w:r>
      <w:r>
        <w:rPr>
          <w:w w:val="95"/>
        </w:rPr>
        <w:t>off was found between scale-free connectivity, which is necessary for functional hub</w:t>
      </w:r>
      <w:r>
        <w:rPr>
          <w:spacing w:val="1"/>
          <w:w w:val="95"/>
        </w:rPr>
        <w:t xml:space="preserve"> </w:t>
      </w:r>
      <w:r>
        <w:rPr>
          <w:w w:val="95"/>
        </w:rPr>
        <w:t>cells, and islet desynchronization.</w:t>
      </w:r>
      <w:r>
        <w:rPr>
          <w:spacing w:val="1"/>
          <w:w w:val="95"/>
        </w:rPr>
        <w:t xml:space="preserve"> </w:t>
      </w:r>
      <w:r>
        <w:rPr>
          <w:w w:val="95"/>
        </w:rPr>
        <w:t>Highly functionally connected cells, which have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many strong gap junctional connections, </w:t>
      </w:r>
      <w:r>
        <w:t>are more likely</w:t>
      </w:r>
      <w:r>
        <w:t xml:space="preserve"> to have their activity si-</w:t>
      </w:r>
      <w:r>
        <w:rPr>
          <w:spacing w:val="1"/>
        </w:rPr>
        <w:t xml:space="preserve"> </w:t>
      </w:r>
      <w:r>
        <w:rPr>
          <w:w w:val="95"/>
        </w:rPr>
        <w:t>lenced</w:t>
      </w:r>
      <w:r>
        <w:rPr>
          <w:spacing w:val="18"/>
          <w:w w:val="95"/>
        </w:rPr>
        <w:t xml:space="preserve"> </w:t>
      </w:r>
      <w:r>
        <w:rPr>
          <w:w w:val="95"/>
        </w:rPr>
        <w:t>than</w:t>
      </w:r>
      <w:r>
        <w:rPr>
          <w:spacing w:val="19"/>
          <w:w w:val="95"/>
        </w:rPr>
        <w:t xml:space="preserve"> </w:t>
      </w:r>
      <w:r>
        <w:rPr>
          <w:w w:val="95"/>
        </w:rPr>
        <w:t>initiate</w:t>
      </w:r>
      <w:r>
        <w:rPr>
          <w:spacing w:val="18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wave.</w:t>
      </w:r>
      <w:r>
        <w:rPr>
          <w:spacing w:val="45"/>
          <w:w w:val="95"/>
        </w:rPr>
        <w:t xml:space="preserve"> </w:t>
      </w:r>
      <w:r>
        <w:rPr>
          <w:w w:val="95"/>
        </w:rPr>
        <w:t>On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other</w:t>
      </w:r>
      <w:r>
        <w:rPr>
          <w:spacing w:val="19"/>
          <w:w w:val="95"/>
        </w:rPr>
        <w:t xml:space="preserve"> </w:t>
      </w:r>
      <w:r>
        <w:rPr>
          <w:w w:val="95"/>
        </w:rPr>
        <w:t>hand,</w:t>
      </w:r>
      <w:r>
        <w:rPr>
          <w:spacing w:val="18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less</w:t>
      </w:r>
      <w:r>
        <w:rPr>
          <w:spacing w:val="18"/>
          <w:w w:val="95"/>
        </w:rPr>
        <w:t xml:space="preserve"> </w:t>
      </w:r>
      <w:r>
        <w:rPr>
          <w:w w:val="95"/>
        </w:rPr>
        <w:t>connected</w:t>
      </w:r>
      <w:r>
        <w:rPr>
          <w:spacing w:val="19"/>
          <w:w w:val="95"/>
        </w:rPr>
        <w:t xml:space="preserve"> </w:t>
      </w:r>
      <w:r>
        <w:rPr>
          <w:w w:val="95"/>
        </w:rPr>
        <w:t>cell</w:t>
      </w:r>
      <w:r>
        <w:rPr>
          <w:spacing w:val="19"/>
          <w:w w:val="95"/>
        </w:rPr>
        <w:t xml:space="preserve"> </w:t>
      </w:r>
      <w:r>
        <w:rPr>
          <w:w w:val="95"/>
        </w:rPr>
        <w:t>is</w:t>
      </w:r>
      <w:r>
        <w:rPr>
          <w:spacing w:val="18"/>
          <w:w w:val="95"/>
        </w:rPr>
        <w:t xml:space="preserve"> </w:t>
      </w:r>
      <w:r>
        <w:rPr>
          <w:w w:val="95"/>
        </w:rPr>
        <w:t>more</w:t>
      </w:r>
      <w:r>
        <w:rPr>
          <w:spacing w:val="19"/>
          <w:w w:val="95"/>
        </w:rPr>
        <w:t xml:space="preserve"> </w:t>
      </w:r>
      <w:r>
        <w:rPr>
          <w:w w:val="95"/>
        </w:rPr>
        <w:t>likely</w:t>
      </w:r>
      <w:r>
        <w:rPr>
          <w:spacing w:val="-53"/>
          <w:w w:val="95"/>
        </w:rPr>
        <w:t xml:space="preserve"> </w:t>
      </w:r>
      <w:r>
        <w:rPr>
          <w:spacing w:val="-1"/>
        </w:rPr>
        <w:t>to</w:t>
      </w:r>
      <w:r>
        <w:rPr>
          <w:spacing w:val="-8"/>
        </w:rPr>
        <w:t xml:space="preserve"> </w:t>
      </w:r>
      <w:r>
        <w:rPr>
          <w:spacing w:val="-1"/>
        </w:rPr>
        <w:t>remain</w:t>
      </w:r>
      <w:r>
        <w:rPr>
          <w:spacing w:val="-8"/>
        </w:rPr>
        <w:t xml:space="preserve"> </w:t>
      </w:r>
      <w:r>
        <w:rPr>
          <w:spacing w:val="-1"/>
        </w:rPr>
        <w:t>active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8"/>
        </w:rPr>
        <w:t xml:space="preserve"> </w:t>
      </w:r>
      <w:r>
        <w:rPr>
          <w:spacing w:val="-1"/>
        </w:rPr>
        <w:t>initiate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smaller</w:t>
      </w:r>
      <w:r>
        <w:rPr>
          <w:spacing w:val="-8"/>
        </w:rPr>
        <w:t xml:space="preserve"> </w:t>
      </w:r>
      <w:r>
        <w:t>local</w:t>
      </w:r>
      <w:r>
        <w:rPr>
          <w:spacing w:val="-9"/>
        </w:rPr>
        <w:t xml:space="preserve"> </w:t>
      </w:r>
      <w:r>
        <w:t>wave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may</w:t>
      </w:r>
      <w:r>
        <w:rPr>
          <w:spacing w:val="-8"/>
        </w:rPr>
        <w:t xml:space="preserve"> </w:t>
      </w:r>
      <w:r>
        <w:t>spread</w:t>
      </w:r>
      <w:r>
        <w:rPr>
          <w:spacing w:val="-8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out</w:t>
      </w:r>
      <w:r>
        <w:rPr>
          <w:spacing w:val="-8"/>
        </w:rPr>
        <w:t xml:space="preserve"> </w:t>
      </w:r>
      <w:r>
        <w:t>the</w:t>
      </w:r>
      <w:r>
        <w:rPr>
          <w:spacing w:val="-55"/>
        </w:rPr>
        <w:t xml:space="preserve"> </w:t>
      </w:r>
      <w:r>
        <w:t>islet</w:t>
      </w:r>
      <w:r>
        <w:rPr>
          <w:spacing w:val="15"/>
        </w:rPr>
        <w:t xml:space="preserve"> </w:t>
      </w:r>
      <w:r>
        <w:t>due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connectivity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neighboring</w:t>
      </w:r>
      <w:r>
        <w:rPr>
          <w:spacing w:val="15"/>
        </w:rPr>
        <w:t xml:space="preserve"> </w:t>
      </w:r>
      <w:r>
        <w:t>cells.</w:t>
      </w:r>
    </w:p>
    <w:p w14:paraId="0579DFB8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In</w:t>
      </w:r>
      <w:r>
        <w:rPr>
          <w:spacing w:val="-2"/>
          <w:w w:val="95"/>
        </w:rPr>
        <w:t xml:space="preserve"> </w:t>
      </w:r>
      <w:r>
        <w:rPr>
          <w:w w:val="95"/>
        </w:rPr>
        <w:t>order</w:t>
      </w:r>
      <w:r>
        <w:rPr>
          <w:spacing w:val="-2"/>
          <w:w w:val="95"/>
        </w:rPr>
        <w:t xml:space="preserve"> </w:t>
      </w:r>
      <w:r>
        <w:rPr>
          <w:w w:val="95"/>
        </w:rPr>
        <w:t>to</w:t>
      </w:r>
      <w:r>
        <w:rPr>
          <w:spacing w:val="-2"/>
          <w:w w:val="95"/>
        </w:rPr>
        <w:t xml:space="preserve"> </w:t>
      </w:r>
      <w:r>
        <w:rPr>
          <w:w w:val="95"/>
        </w:rPr>
        <w:t>find</w:t>
      </w:r>
      <w:r>
        <w:rPr>
          <w:spacing w:val="-2"/>
          <w:w w:val="95"/>
        </w:rPr>
        <w:t xml:space="preserve"> </w:t>
      </w:r>
      <w:r>
        <w:rPr>
          <w:w w:val="95"/>
        </w:rPr>
        <w:t>cells</w:t>
      </w:r>
      <w:r>
        <w:rPr>
          <w:spacing w:val="-2"/>
          <w:w w:val="95"/>
        </w:rPr>
        <w:t xml:space="preserve"> </w:t>
      </w:r>
      <w:r>
        <w:rPr>
          <w:w w:val="95"/>
        </w:rPr>
        <w:t>that</w:t>
      </w:r>
      <w:r>
        <w:rPr>
          <w:spacing w:val="-2"/>
          <w:w w:val="95"/>
        </w:rPr>
        <w:t xml:space="preserve"> </w:t>
      </w:r>
      <w:r>
        <w:rPr>
          <w:w w:val="95"/>
        </w:rPr>
        <w:t>would</w:t>
      </w:r>
      <w:r>
        <w:rPr>
          <w:spacing w:val="-2"/>
          <w:w w:val="95"/>
        </w:rPr>
        <w:t xml:space="preserve"> </w:t>
      </w:r>
      <w:r>
        <w:rPr>
          <w:w w:val="95"/>
        </w:rPr>
        <w:t>replicate</w:t>
      </w:r>
      <w:r>
        <w:rPr>
          <w:spacing w:val="-1"/>
          <w:w w:val="95"/>
        </w:rPr>
        <w:t xml:space="preserve"> </w:t>
      </w:r>
      <w:r>
        <w:rPr>
          <w:w w:val="95"/>
        </w:rPr>
        <w:t>the</w:t>
      </w:r>
      <w:r>
        <w:rPr>
          <w:spacing w:val="-2"/>
          <w:w w:val="95"/>
        </w:rPr>
        <w:t xml:space="preserve"> </w:t>
      </w:r>
      <w:r>
        <w:rPr>
          <w:w w:val="95"/>
        </w:rPr>
        <w:t>desynchronization</w:t>
      </w:r>
      <w:r>
        <w:rPr>
          <w:spacing w:val="-2"/>
          <w:w w:val="95"/>
        </w:rPr>
        <w:t xml:space="preserve"> </w:t>
      </w:r>
      <w:r>
        <w:rPr>
          <w:w w:val="95"/>
        </w:rPr>
        <w:t>of</w:t>
      </w:r>
      <w:r>
        <w:rPr>
          <w:spacing w:val="-2"/>
          <w:w w:val="95"/>
        </w:rPr>
        <w:t xml:space="preserve"> </w:t>
      </w:r>
      <w:r>
        <w:rPr>
          <w:w w:val="95"/>
        </w:rPr>
        <w:t>an</w:t>
      </w:r>
      <w:r>
        <w:rPr>
          <w:spacing w:val="-2"/>
          <w:w w:val="95"/>
        </w:rPr>
        <w:t xml:space="preserve"> </w:t>
      </w:r>
      <w:r>
        <w:rPr>
          <w:w w:val="95"/>
        </w:rPr>
        <w:t>islet</w:t>
      </w:r>
      <w:r>
        <w:rPr>
          <w:spacing w:val="-2"/>
          <w:w w:val="95"/>
        </w:rPr>
        <w:t xml:space="preserve"> </w:t>
      </w:r>
      <w:r>
        <w:rPr>
          <w:w w:val="95"/>
        </w:rPr>
        <w:t>with</w:t>
      </w:r>
      <w:r>
        <w:rPr>
          <w:spacing w:val="-52"/>
          <w:w w:val="95"/>
        </w:rPr>
        <w:t xml:space="preserve"> </w:t>
      </w:r>
      <w:r>
        <w:rPr>
          <w:w w:val="95"/>
        </w:rPr>
        <w:t>individual cell silencing, cells were systematically silenced computationally, search-</w:t>
      </w:r>
      <w:r>
        <w:rPr>
          <w:spacing w:val="1"/>
          <w:w w:val="95"/>
        </w:rPr>
        <w:t xml:space="preserve"> </w:t>
      </w:r>
      <w:r>
        <w:rPr>
          <w:w w:val="95"/>
        </w:rPr>
        <w:t>ing</w:t>
      </w:r>
      <w:r>
        <w:rPr>
          <w:spacing w:val="45"/>
          <w:w w:val="95"/>
        </w:rPr>
        <w:t xml:space="preserve"> </w:t>
      </w:r>
      <w:r>
        <w:rPr>
          <w:w w:val="95"/>
        </w:rPr>
        <w:t>for</w:t>
      </w:r>
      <w:r>
        <w:rPr>
          <w:spacing w:val="45"/>
          <w:w w:val="95"/>
        </w:rPr>
        <w:t xml:space="preserve"> </w:t>
      </w:r>
      <w:r>
        <w:rPr>
          <w:w w:val="95"/>
        </w:rPr>
        <w:t>a</w:t>
      </w:r>
      <w:r>
        <w:rPr>
          <w:spacing w:val="45"/>
          <w:w w:val="95"/>
        </w:rPr>
        <w:t xml:space="preserve"> </w:t>
      </w:r>
      <w:r>
        <w:rPr>
          <w:w w:val="95"/>
        </w:rPr>
        <w:t>dissipation</w:t>
      </w:r>
      <w:r>
        <w:rPr>
          <w:spacing w:val="45"/>
          <w:w w:val="95"/>
        </w:rPr>
        <w:t xml:space="preserve"> </w:t>
      </w:r>
      <w:r>
        <w:rPr>
          <w:w w:val="95"/>
        </w:rPr>
        <w:t>of</w:t>
      </w:r>
      <w:r>
        <w:rPr>
          <w:spacing w:val="46"/>
          <w:w w:val="95"/>
        </w:rPr>
        <w:t xml:space="preserve"> </w:t>
      </w:r>
      <w:r>
        <w:rPr>
          <w:w w:val="95"/>
        </w:rPr>
        <w:t>coordinated</w:t>
      </w:r>
      <w:r>
        <w:rPr>
          <w:spacing w:val="45"/>
          <w:w w:val="95"/>
        </w:rPr>
        <w:t xml:space="preserve"> </w:t>
      </w:r>
      <w:r>
        <w:rPr>
          <w:w w:val="95"/>
        </w:rPr>
        <w:t>oscillations.</w:t>
      </w:r>
      <w:r>
        <w:rPr>
          <w:spacing w:val="18"/>
          <w:w w:val="95"/>
        </w:rPr>
        <w:t xml:space="preserve"> </w:t>
      </w:r>
      <w:r>
        <w:rPr>
          <w:w w:val="95"/>
        </w:rPr>
        <w:t>Depending</w:t>
      </w:r>
      <w:r>
        <w:rPr>
          <w:spacing w:val="45"/>
          <w:w w:val="95"/>
        </w:rPr>
        <w:t xml:space="preserve"> </w:t>
      </w:r>
      <w:r>
        <w:rPr>
          <w:w w:val="95"/>
        </w:rPr>
        <w:t>on</w:t>
      </w:r>
      <w:r>
        <w:rPr>
          <w:spacing w:val="45"/>
          <w:w w:val="95"/>
        </w:rPr>
        <w:t xml:space="preserve"> </w:t>
      </w:r>
      <w:r>
        <w:rPr>
          <w:w w:val="95"/>
        </w:rPr>
        <w:t>the</w:t>
      </w:r>
      <w:r>
        <w:rPr>
          <w:spacing w:val="46"/>
          <w:w w:val="95"/>
        </w:rPr>
        <w:t xml:space="preserve"> </w:t>
      </w:r>
      <w:r>
        <w:rPr>
          <w:w w:val="95"/>
        </w:rPr>
        <w:t>conductance</w:t>
      </w:r>
    </w:p>
    <w:p w14:paraId="2F88583B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CADA6BA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5"/>
        </w:rPr>
        <w:lastRenderedPageBreak/>
        <w:t>levels,</w:t>
      </w:r>
      <w:r>
        <w:rPr>
          <w:spacing w:val="17"/>
          <w:w w:val="95"/>
        </w:rPr>
        <w:t xml:space="preserve"> </w:t>
      </w:r>
      <w:r>
        <w:rPr>
          <w:w w:val="95"/>
        </w:rPr>
        <w:t>15-65%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18"/>
          <w:w w:val="95"/>
        </w:rPr>
        <w:t xml:space="preserve"> </w:t>
      </w:r>
      <w:r>
        <w:rPr>
          <w:w w:val="95"/>
        </w:rPr>
        <w:t>active</w:t>
      </w:r>
      <w:r>
        <w:rPr>
          <w:spacing w:val="17"/>
          <w:w w:val="95"/>
        </w:rPr>
        <w:t xml:space="preserve"> </w:t>
      </w:r>
      <w:r>
        <w:rPr>
          <w:w w:val="95"/>
        </w:rPr>
        <w:t>islets</w:t>
      </w:r>
      <w:r>
        <w:rPr>
          <w:spacing w:val="17"/>
          <w:w w:val="95"/>
        </w:rPr>
        <w:t xml:space="preserve"> </w:t>
      </w:r>
      <w:r>
        <w:rPr>
          <w:w w:val="95"/>
        </w:rPr>
        <w:t>tested</w:t>
      </w:r>
      <w:r>
        <w:rPr>
          <w:spacing w:val="18"/>
          <w:w w:val="95"/>
        </w:rPr>
        <w:t xml:space="preserve"> </w:t>
      </w:r>
      <w:r>
        <w:rPr>
          <w:w w:val="95"/>
        </w:rPr>
        <w:t>contained</w:t>
      </w:r>
      <w:r>
        <w:rPr>
          <w:spacing w:val="17"/>
          <w:w w:val="95"/>
        </w:rPr>
        <w:t xml:space="preserve"> </w:t>
      </w:r>
      <w:r>
        <w:rPr>
          <w:w w:val="95"/>
        </w:rPr>
        <w:t>at</w:t>
      </w:r>
      <w:r>
        <w:rPr>
          <w:spacing w:val="18"/>
          <w:w w:val="95"/>
        </w:rPr>
        <w:t xml:space="preserve"> </w:t>
      </w:r>
      <w:r>
        <w:rPr>
          <w:w w:val="95"/>
        </w:rPr>
        <w:t>least</w:t>
      </w:r>
      <w:r>
        <w:rPr>
          <w:spacing w:val="18"/>
          <w:w w:val="95"/>
        </w:rPr>
        <w:t xml:space="preserve"> </w:t>
      </w:r>
      <w:r>
        <w:rPr>
          <w:w w:val="95"/>
        </w:rPr>
        <w:t>one</w:t>
      </w:r>
      <w:r>
        <w:rPr>
          <w:spacing w:val="17"/>
          <w:w w:val="95"/>
        </w:rPr>
        <w:t xml:space="preserve"> </w:t>
      </w:r>
      <w:r>
        <w:rPr>
          <w:w w:val="95"/>
        </w:rPr>
        <w:t>switch</w:t>
      </w:r>
      <w:r>
        <w:rPr>
          <w:spacing w:val="18"/>
          <w:w w:val="95"/>
        </w:rPr>
        <w:t xml:space="preserve"> </w:t>
      </w:r>
      <w:r>
        <w:rPr>
          <w:w w:val="95"/>
        </w:rPr>
        <w:t>cell,</w:t>
      </w:r>
      <w:r>
        <w:rPr>
          <w:spacing w:val="18"/>
          <w:w w:val="95"/>
        </w:rPr>
        <w:t xml:space="preserve"> </w:t>
      </w:r>
      <w:r>
        <w:rPr>
          <w:w w:val="95"/>
        </w:rPr>
        <w:t>which</w:t>
      </w:r>
      <w:r>
        <w:rPr>
          <w:spacing w:val="18"/>
          <w:w w:val="95"/>
        </w:rPr>
        <w:t xml:space="preserve"> </w:t>
      </w:r>
      <w:r>
        <w:rPr>
          <w:w w:val="95"/>
        </w:rPr>
        <w:t>led</w:t>
      </w:r>
      <w:r>
        <w:rPr>
          <w:spacing w:val="17"/>
          <w:w w:val="95"/>
        </w:rPr>
        <w:t xml:space="preserve"> </w:t>
      </w:r>
      <w:r>
        <w:rPr>
          <w:w w:val="95"/>
        </w:rPr>
        <w:t>to</w:t>
      </w:r>
      <w:r>
        <w:rPr>
          <w:spacing w:val="-53"/>
          <w:w w:val="95"/>
        </w:rPr>
        <w:t xml:space="preserve"> </w:t>
      </w:r>
      <w:r>
        <w:rPr>
          <w:w w:val="95"/>
        </w:rPr>
        <w:t>a loss of islet-wide bursting when silenced.</w:t>
      </w:r>
      <w:r>
        <w:rPr>
          <w:spacing w:val="1"/>
          <w:w w:val="95"/>
        </w:rPr>
        <w:t xml:space="preserve"> </w:t>
      </w:r>
      <w:r>
        <w:rPr>
          <w:w w:val="95"/>
        </w:rPr>
        <w:t>Two types of switch cells were found:</w:t>
      </w:r>
      <w:r>
        <w:rPr>
          <w:spacing w:val="1"/>
          <w:w w:val="95"/>
        </w:rPr>
        <w:t xml:space="preserve"> </w:t>
      </w:r>
      <w:r>
        <w:rPr>
          <w:w w:val="95"/>
        </w:rPr>
        <w:t>initiator and percolator. While highly active cellular parame</w:t>
      </w:r>
      <w:r>
        <w:rPr>
          <w:w w:val="95"/>
        </w:rPr>
        <w:t>ters were needed for an</w:t>
      </w:r>
      <w:r>
        <w:rPr>
          <w:spacing w:val="1"/>
          <w:w w:val="95"/>
        </w:rPr>
        <w:t xml:space="preserve"> </w:t>
      </w:r>
      <w:r>
        <w:rPr>
          <w:w w:val="95"/>
        </w:rPr>
        <w:t>initiator switch cell, the structural properties and cellular properties of neighbors</w:t>
      </w:r>
      <w:r>
        <w:rPr>
          <w:spacing w:val="1"/>
          <w:w w:val="95"/>
        </w:rPr>
        <w:t xml:space="preserve"> </w:t>
      </w:r>
      <w:r>
        <w:t>also</w:t>
      </w:r>
      <w:r>
        <w:rPr>
          <w:spacing w:val="11"/>
        </w:rPr>
        <w:t xml:space="preserve"> </w:t>
      </w:r>
      <w:r>
        <w:t>played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critical</w:t>
      </w:r>
      <w:r>
        <w:rPr>
          <w:spacing w:val="12"/>
        </w:rPr>
        <w:t xml:space="preserve"> </w:t>
      </w:r>
      <w:r>
        <w:t>role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emergence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switch</w:t>
      </w:r>
      <w:r>
        <w:rPr>
          <w:spacing w:val="11"/>
        </w:rPr>
        <w:t xml:space="preserve"> </w:t>
      </w:r>
      <w:r>
        <w:t>cells.</w:t>
      </w:r>
    </w:p>
    <w:p w14:paraId="4CE1F880" w14:textId="77777777" w:rsidR="00F5531B" w:rsidRDefault="00F53AF1">
      <w:pPr>
        <w:pStyle w:val="BodyText"/>
        <w:spacing w:line="508" w:lineRule="auto"/>
        <w:ind w:left="1192" w:right="647" w:firstLine="576"/>
        <w:jc w:val="both"/>
      </w:pPr>
      <w:r>
        <w:t>A</w:t>
      </w:r>
      <w:r>
        <w:rPr>
          <w:spacing w:val="-5"/>
        </w:rPr>
        <w:t xml:space="preserve"> </w:t>
      </w:r>
      <w:r>
        <w:t>motivation</w:t>
      </w:r>
      <w:r>
        <w:rPr>
          <w:spacing w:val="-5"/>
        </w:rPr>
        <w:t xml:space="preserve"> </w:t>
      </w:r>
      <w:r>
        <w:t>behind</w:t>
      </w:r>
      <w:r>
        <w:rPr>
          <w:spacing w:val="-5"/>
        </w:rPr>
        <w:t xml:space="preserve"> </w:t>
      </w:r>
      <w:r>
        <w:t>silencing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cell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loss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that</w:t>
      </w:r>
      <w:r>
        <w:rPr>
          <w:spacing w:val="-56"/>
        </w:rPr>
        <w:t xml:space="preserve"> </w:t>
      </w:r>
      <w:r>
        <w:rPr>
          <w:spacing w:val="-1"/>
        </w:rPr>
        <w:t>cell’s</w:t>
      </w:r>
      <w:r>
        <w:rPr>
          <w:spacing w:val="-10"/>
        </w:rPr>
        <w:t xml:space="preserve"> </w:t>
      </w:r>
      <w:r>
        <w:rPr>
          <w:spacing w:val="-1"/>
        </w:rPr>
        <w:t>activity</w:t>
      </w:r>
      <w:r>
        <w:rPr>
          <w:spacing w:val="-8"/>
        </w:rPr>
        <w:t xml:space="preserve"> </w:t>
      </w:r>
      <w:r>
        <w:rPr>
          <w:spacing w:val="-1"/>
        </w:rPr>
        <w:t>on</w:t>
      </w:r>
      <w:r>
        <w:rPr>
          <w:spacing w:val="-9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network,</w:t>
      </w:r>
      <w:r>
        <w:rPr>
          <w:spacing w:val="-9"/>
        </w:rPr>
        <w:t xml:space="preserve"> </w:t>
      </w:r>
      <w:r>
        <w:t>imitating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effect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islet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cell</w:t>
      </w:r>
      <w:r>
        <w:rPr>
          <w:spacing w:val="-9"/>
        </w:rPr>
        <w:t xml:space="preserve"> </w:t>
      </w:r>
      <w:r>
        <w:t>becoming</w:t>
      </w:r>
      <w:r>
        <w:rPr>
          <w:spacing w:val="-55"/>
        </w:rPr>
        <w:t xml:space="preserve"> </w:t>
      </w:r>
      <w:r>
        <w:rPr>
          <w:spacing w:val="-1"/>
        </w:rPr>
        <w:t xml:space="preserve">dysfunctional or dying. However, silencing a cell by hyperpolarizing </w:t>
      </w:r>
      <w:r>
        <w:t>it may have</w:t>
      </w:r>
      <w:r>
        <w:rPr>
          <w:spacing w:val="1"/>
        </w:rPr>
        <w:t xml:space="preserve"> </w:t>
      </w:r>
      <w:r>
        <w:rPr>
          <w:w w:val="95"/>
        </w:rPr>
        <w:t>some unintended consequences.</w:t>
      </w:r>
      <w:r>
        <w:rPr>
          <w:spacing w:val="1"/>
          <w:w w:val="95"/>
        </w:rPr>
        <w:t xml:space="preserve"> </w:t>
      </w:r>
      <w:r>
        <w:rPr>
          <w:w w:val="95"/>
        </w:rPr>
        <w:t>When the genetically added pumps are activated</w:t>
      </w:r>
      <w:r>
        <w:rPr>
          <w:spacing w:val="1"/>
          <w:w w:val="95"/>
        </w:rPr>
        <w:t xml:space="preserve"> </w:t>
      </w:r>
      <w:r>
        <w:rPr>
          <w:w w:val="95"/>
        </w:rPr>
        <w:t>optically,</w:t>
      </w:r>
      <w:r>
        <w:rPr>
          <w:w w:val="95"/>
        </w:rPr>
        <w:t xml:space="preserve"> the membrane potential of the targeted cell decreases due to the chloride</w:t>
      </w:r>
      <w:r>
        <w:rPr>
          <w:spacing w:val="1"/>
          <w:w w:val="95"/>
        </w:rPr>
        <w:t xml:space="preserve"> </w:t>
      </w:r>
      <w:r>
        <w:rPr>
          <w:w w:val="95"/>
        </w:rPr>
        <w:t>ions</w:t>
      </w:r>
      <w:r>
        <w:rPr>
          <w:spacing w:val="19"/>
          <w:w w:val="95"/>
        </w:rPr>
        <w:t xml:space="preserve"> </w:t>
      </w:r>
      <w:r>
        <w:rPr>
          <w:w w:val="95"/>
        </w:rPr>
        <w:t>moving</w:t>
      </w:r>
      <w:r>
        <w:rPr>
          <w:spacing w:val="20"/>
          <w:w w:val="95"/>
        </w:rPr>
        <w:t xml:space="preserve"> </w:t>
      </w:r>
      <w:r>
        <w:rPr>
          <w:w w:val="95"/>
        </w:rPr>
        <w:t>into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cell.</w:t>
      </w:r>
      <w:r>
        <w:rPr>
          <w:spacing w:val="46"/>
          <w:w w:val="95"/>
        </w:rPr>
        <w:t xml:space="preserve"> </w:t>
      </w:r>
      <w:r>
        <w:rPr>
          <w:w w:val="95"/>
        </w:rPr>
        <w:t>This</w:t>
      </w:r>
      <w:r>
        <w:rPr>
          <w:spacing w:val="20"/>
          <w:w w:val="95"/>
        </w:rPr>
        <w:t xml:space="preserve"> </w:t>
      </w:r>
      <w:r>
        <w:rPr>
          <w:w w:val="95"/>
        </w:rPr>
        <w:t>hyperpolarization</w:t>
      </w:r>
      <w:r>
        <w:rPr>
          <w:spacing w:val="19"/>
          <w:w w:val="95"/>
        </w:rPr>
        <w:t xml:space="preserve"> </w:t>
      </w:r>
      <w:r>
        <w:rPr>
          <w:w w:val="95"/>
        </w:rPr>
        <w:t>can</w:t>
      </w:r>
      <w:r>
        <w:rPr>
          <w:spacing w:val="20"/>
          <w:w w:val="95"/>
        </w:rPr>
        <w:t xml:space="preserve"> </w:t>
      </w:r>
      <w:r>
        <w:rPr>
          <w:w w:val="95"/>
        </w:rPr>
        <w:t>lead</w:t>
      </w:r>
      <w:r>
        <w:rPr>
          <w:spacing w:val="20"/>
          <w:w w:val="95"/>
        </w:rPr>
        <w:t xml:space="preserve"> </w:t>
      </w:r>
      <w:r>
        <w:rPr>
          <w:w w:val="95"/>
        </w:rPr>
        <w:t>to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hyperpolarization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of neighboring cells </w:t>
      </w:r>
      <w:r>
        <w:t>through gap junctions, which can cause an islet to go silent,</w:t>
      </w:r>
      <w:r>
        <w:rPr>
          <w:spacing w:val="1"/>
        </w:rPr>
        <w:t xml:space="preserve"> </w:t>
      </w:r>
      <w:r>
        <w:t>especially a strongly connected islet.</w:t>
      </w:r>
      <w:r>
        <w:rPr>
          <w:spacing w:val="1"/>
        </w:rPr>
        <w:t xml:space="preserve"> </w:t>
      </w:r>
      <w:r>
        <w:t>The number of switch cells with differing</w:t>
      </w:r>
      <w:r>
        <w:rPr>
          <w:spacing w:val="1"/>
        </w:rPr>
        <w:t xml:space="preserve"> </w:t>
      </w:r>
      <w:r>
        <w:rPr>
          <w:w w:val="95"/>
        </w:rPr>
        <w:t>behavior between isolation and silencing grew as the coupling was made stronger,</w:t>
      </w:r>
      <w:r>
        <w:rPr>
          <w:spacing w:val="1"/>
          <w:w w:val="95"/>
        </w:rPr>
        <w:t xml:space="preserve"> </w:t>
      </w:r>
      <w:r>
        <w:rPr>
          <w:w w:val="95"/>
        </w:rPr>
        <w:t>implying that the silencing tech</w:t>
      </w:r>
      <w:r>
        <w:rPr>
          <w:w w:val="95"/>
        </w:rPr>
        <w:t>nique may not be suitable to determine the effect of</w:t>
      </w:r>
      <w:r>
        <w:rPr>
          <w:spacing w:val="1"/>
          <w:w w:val="95"/>
        </w:rPr>
        <w:t xml:space="preserve"> </w:t>
      </w:r>
      <w:r>
        <w:t>cell</w:t>
      </w:r>
      <w:r>
        <w:rPr>
          <w:spacing w:val="11"/>
        </w:rPr>
        <w:t xml:space="preserve"> </w:t>
      </w:r>
      <w:r>
        <w:t>removal</w:t>
      </w:r>
      <w:r>
        <w:rPr>
          <w:spacing w:val="11"/>
        </w:rPr>
        <w:t xml:space="preserve"> </w:t>
      </w:r>
      <w:r>
        <w:t>from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network</w:t>
      </w:r>
      <w:r>
        <w:rPr>
          <w:spacing w:val="12"/>
        </w:rPr>
        <w:t xml:space="preserve"> </w:t>
      </w:r>
      <w:r>
        <w:t>if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islet</w:t>
      </w:r>
      <w:r>
        <w:rPr>
          <w:spacing w:val="11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tightly</w:t>
      </w:r>
      <w:r>
        <w:rPr>
          <w:spacing w:val="11"/>
        </w:rPr>
        <w:t xml:space="preserve"> </w:t>
      </w:r>
      <w:r>
        <w:t>coupled.</w:t>
      </w:r>
    </w:p>
    <w:p w14:paraId="1407128E" w14:textId="77777777" w:rsidR="00F5531B" w:rsidRDefault="00F53AF1">
      <w:pPr>
        <w:pStyle w:val="BodyText"/>
        <w:spacing w:line="501" w:lineRule="auto"/>
        <w:ind w:left="1192" w:right="649" w:firstLine="576"/>
        <w:jc w:val="both"/>
      </w:pPr>
      <w:r>
        <w:t>As the network properties were the focus, a simple model looking only at</w:t>
      </w:r>
      <w:r>
        <w:rPr>
          <w:spacing w:val="1"/>
        </w:rPr>
        <w:t xml:space="preserve"> </w:t>
      </w:r>
      <w:r>
        <w:rPr>
          <w:spacing w:val="-1"/>
        </w:rPr>
        <w:t xml:space="preserve">the electrical </w:t>
      </w:r>
      <w:r>
        <w:t>and calcium dynamics was selected. The metabolic imp</w:t>
      </w:r>
      <w:r>
        <w:t>act was in-</w:t>
      </w:r>
      <w:r>
        <w:rPr>
          <w:spacing w:val="1"/>
        </w:rPr>
        <w:t xml:space="preserve"> </w:t>
      </w:r>
      <w:r>
        <w:rPr>
          <w:w w:val="95"/>
        </w:rPr>
        <w:t>cluded through the conductance of the ATP/ADP ratio dependent potassium chan-</w:t>
      </w:r>
      <w:r>
        <w:rPr>
          <w:spacing w:val="1"/>
          <w:w w:val="95"/>
        </w:rPr>
        <w:t xml:space="preserve"> </w:t>
      </w:r>
      <w:r>
        <w:rPr>
          <w:w w:val="95"/>
        </w:rPr>
        <w:t>nel (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w w:val="95"/>
        </w:rPr>
        <w:t>), which was held constant for a given cell. However, that ratio and thus</w:t>
      </w:r>
      <w:r>
        <w:rPr>
          <w:spacing w:val="1"/>
          <w:w w:val="95"/>
        </w:rPr>
        <w:t xml:space="preserve"> </w:t>
      </w:r>
      <w:r>
        <w:rPr>
          <w:w w:val="95"/>
        </w:rPr>
        <w:t>the conductance is dynamic due to the phosphorylation of ADP through metabolis</w:t>
      </w:r>
      <w:r>
        <w:rPr>
          <w:w w:val="95"/>
        </w:rPr>
        <w:t>m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and the dephosphorylation of </w:t>
      </w:r>
      <w:r>
        <w:t>ATP for energy use. Our results can be interpreted</w:t>
      </w:r>
      <w:r>
        <w:rPr>
          <w:spacing w:val="-5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activity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islet</w:t>
      </w:r>
      <w:r>
        <w:rPr>
          <w:spacing w:val="-2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certain</w:t>
      </w:r>
      <w:r>
        <w:rPr>
          <w:spacing w:val="-3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glucose.</w:t>
      </w:r>
      <w:r>
        <w:rPr>
          <w:spacing w:val="1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given</w:t>
      </w:r>
      <w:r>
        <w:rPr>
          <w:spacing w:val="-3"/>
        </w:rPr>
        <w:t xml:space="preserve"> </w:t>
      </w:r>
      <w:r>
        <w:t>islet</w:t>
      </w:r>
      <w:r>
        <w:rPr>
          <w:spacing w:val="-3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low</w:t>
      </w:r>
    </w:p>
    <w:p w14:paraId="6E5F9312" w14:textId="77777777" w:rsidR="00F5531B" w:rsidRDefault="00F5531B">
      <w:pPr>
        <w:spacing w:line="501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39A104C" w14:textId="77777777" w:rsidR="00F5531B" w:rsidRDefault="00F53AF1">
      <w:pPr>
        <w:pStyle w:val="BodyText"/>
        <w:spacing w:before="36" w:line="506" w:lineRule="auto"/>
        <w:ind w:left="1191" w:right="649"/>
        <w:jc w:val="both"/>
      </w:pPr>
      <w:r>
        <w:rPr>
          <w:w w:val="95"/>
        </w:rPr>
        <w:lastRenderedPageBreak/>
        <w:t>probability of having switch cells for a certain glucose level and may not consistently</w:t>
      </w:r>
      <w:r>
        <w:rPr>
          <w:spacing w:val="-52"/>
          <w:w w:val="95"/>
        </w:rPr>
        <w:t xml:space="preserve"> </w:t>
      </w:r>
      <w:r>
        <w:rPr>
          <w:w w:val="95"/>
        </w:rPr>
        <w:t>have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same</w:t>
      </w:r>
      <w:r>
        <w:rPr>
          <w:spacing w:val="15"/>
          <w:w w:val="95"/>
        </w:rPr>
        <w:t xml:space="preserve"> </w:t>
      </w:r>
      <w:r>
        <w:rPr>
          <w:w w:val="95"/>
        </w:rPr>
        <w:t>switch</w:t>
      </w:r>
      <w:r>
        <w:rPr>
          <w:spacing w:val="15"/>
          <w:w w:val="95"/>
        </w:rPr>
        <w:t xml:space="preserve"> </w:t>
      </w:r>
      <w:r>
        <w:rPr>
          <w:w w:val="95"/>
        </w:rPr>
        <w:t>cells,</w:t>
      </w:r>
      <w:r>
        <w:rPr>
          <w:spacing w:val="16"/>
          <w:w w:val="95"/>
        </w:rPr>
        <w:t xml:space="preserve"> </w:t>
      </w:r>
      <w:r>
        <w:rPr>
          <w:w w:val="95"/>
        </w:rPr>
        <w:t>but</w:t>
      </w:r>
      <w:r>
        <w:rPr>
          <w:spacing w:val="15"/>
          <w:w w:val="95"/>
        </w:rPr>
        <w:t xml:space="preserve"> </w:t>
      </w:r>
      <w:r>
        <w:rPr>
          <w:w w:val="95"/>
        </w:rPr>
        <w:t>different</w:t>
      </w:r>
      <w:r>
        <w:rPr>
          <w:spacing w:val="15"/>
          <w:w w:val="95"/>
        </w:rPr>
        <w:t xml:space="preserve"> </w:t>
      </w:r>
      <w:r>
        <w:rPr>
          <w:w w:val="95"/>
        </w:rPr>
        <w:t>switch</w:t>
      </w:r>
      <w:r>
        <w:rPr>
          <w:spacing w:val="16"/>
          <w:w w:val="95"/>
        </w:rPr>
        <w:t xml:space="preserve"> </w:t>
      </w:r>
      <w:r>
        <w:rPr>
          <w:w w:val="95"/>
        </w:rPr>
        <w:t>cells</w:t>
      </w:r>
      <w:r>
        <w:rPr>
          <w:spacing w:val="15"/>
          <w:w w:val="95"/>
        </w:rPr>
        <w:t xml:space="preserve"> </w:t>
      </w:r>
      <w:r>
        <w:rPr>
          <w:w w:val="95"/>
        </w:rPr>
        <w:t>may</w:t>
      </w:r>
      <w:r>
        <w:rPr>
          <w:spacing w:val="15"/>
          <w:w w:val="95"/>
        </w:rPr>
        <w:t xml:space="preserve"> </w:t>
      </w:r>
      <w:r>
        <w:rPr>
          <w:w w:val="95"/>
        </w:rPr>
        <w:t>emerge</w:t>
      </w:r>
      <w:r>
        <w:rPr>
          <w:spacing w:val="15"/>
          <w:w w:val="95"/>
        </w:rPr>
        <w:t xml:space="preserve"> </w:t>
      </w:r>
      <w:r>
        <w:rPr>
          <w:w w:val="95"/>
        </w:rPr>
        <w:t>at</w:t>
      </w:r>
      <w:r>
        <w:rPr>
          <w:spacing w:val="15"/>
          <w:w w:val="95"/>
        </w:rPr>
        <w:t xml:space="preserve"> </w:t>
      </w:r>
      <w:r>
        <w:rPr>
          <w:w w:val="95"/>
        </w:rPr>
        <w:t>differing</w:t>
      </w:r>
      <w:r>
        <w:rPr>
          <w:spacing w:val="15"/>
          <w:w w:val="95"/>
        </w:rPr>
        <w:t xml:space="preserve"> </w:t>
      </w:r>
      <w:r>
        <w:rPr>
          <w:w w:val="95"/>
        </w:rPr>
        <w:t>levels</w:t>
      </w:r>
      <w:r>
        <w:rPr>
          <w:spacing w:val="-52"/>
          <w:w w:val="95"/>
        </w:rPr>
        <w:t xml:space="preserve"> </w:t>
      </w:r>
      <w:r>
        <w:rPr>
          <w:w w:val="95"/>
        </w:rPr>
        <w:t>of glucose, leading to a possible dysfunction in behavior at specific glucose leve</w:t>
      </w:r>
      <w:r>
        <w:rPr>
          <w:w w:val="95"/>
        </w:rPr>
        <w:t>ls.</w:t>
      </w:r>
      <w:r>
        <w:rPr>
          <w:spacing w:val="1"/>
          <w:w w:val="95"/>
        </w:rPr>
        <w:t xml:space="preserve"> </w:t>
      </w:r>
      <w:r>
        <w:rPr>
          <w:w w:val="95"/>
        </w:rPr>
        <w:t>Initial tests on a more sophisticated model [</w:t>
      </w:r>
      <w:hyperlink w:anchor="_bookmark190" w:history="1">
        <w:r>
          <w:rPr>
            <w:color w:val="0000FF"/>
            <w:w w:val="95"/>
          </w:rPr>
          <w:t>72</w:t>
        </w:r>
      </w:hyperlink>
      <w:r>
        <w:rPr>
          <w:w w:val="95"/>
        </w:rPr>
        <w:t>] containing a dynamic metabolic</w:t>
      </w:r>
      <w:r>
        <w:rPr>
          <w:spacing w:val="1"/>
          <w:w w:val="95"/>
        </w:rPr>
        <w:t xml:space="preserve"> </w:t>
      </w:r>
      <w:r>
        <w:rPr>
          <w:w w:val="95"/>
        </w:rPr>
        <w:t>component</w:t>
      </w:r>
      <w:r>
        <w:rPr>
          <w:spacing w:val="34"/>
          <w:w w:val="95"/>
        </w:rPr>
        <w:t xml:space="preserve"> </w:t>
      </w:r>
      <w:r>
        <w:rPr>
          <w:w w:val="95"/>
        </w:rPr>
        <w:t>have</w:t>
      </w:r>
      <w:r>
        <w:rPr>
          <w:spacing w:val="33"/>
          <w:w w:val="95"/>
        </w:rPr>
        <w:t xml:space="preserve"> </w:t>
      </w:r>
      <w:r>
        <w:rPr>
          <w:w w:val="95"/>
        </w:rPr>
        <w:t>shown</w:t>
      </w:r>
      <w:r>
        <w:rPr>
          <w:spacing w:val="33"/>
          <w:w w:val="95"/>
        </w:rPr>
        <w:t xml:space="preserve"> </w:t>
      </w:r>
      <w:r>
        <w:rPr>
          <w:w w:val="95"/>
        </w:rPr>
        <w:t>islets,</w:t>
      </w:r>
      <w:r>
        <w:rPr>
          <w:spacing w:val="38"/>
          <w:w w:val="95"/>
        </w:rPr>
        <w:t xml:space="preserve"> </w:t>
      </w:r>
      <w:r>
        <w:rPr>
          <w:w w:val="95"/>
        </w:rPr>
        <w:t>with</w:t>
      </w:r>
      <w:r>
        <w:rPr>
          <w:spacing w:val="34"/>
          <w:w w:val="95"/>
        </w:rPr>
        <w:t xml:space="preserve"> </w:t>
      </w:r>
      <w:r>
        <w:rPr>
          <w:w w:val="95"/>
        </w:rPr>
        <w:t>a</w:t>
      </w:r>
      <w:r>
        <w:rPr>
          <w:spacing w:val="33"/>
          <w:w w:val="95"/>
        </w:rPr>
        <w:t xml:space="preserve"> </w:t>
      </w:r>
      <w:r>
        <w:rPr>
          <w:w w:val="95"/>
        </w:rPr>
        <w:t>parameter</w:t>
      </w:r>
      <w:r>
        <w:rPr>
          <w:spacing w:val="34"/>
          <w:w w:val="95"/>
        </w:rPr>
        <w:t xml:space="preserve"> </w:t>
      </w:r>
      <w:r>
        <w:rPr>
          <w:w w:val="95"/>
        </w:rPr>
        <w:t>regime</w:t>
      </w:r>
      <w:r>
        <w:rPr>
          <w:spacing w:val="34"/>
          <w:w w:val="95"/>
        </w:rPr>
        <w:t xml:space="preserve"> </w:t>
      </w:r>
      <w:r>
        <w:rPr>
          <w:w w:val="95"/>
        </w:rPr>
        <w:t>consistent</w:t>
      </w:r>
      <w:r>
        <w:rPr>
          <w:spacing w:val="34"/>
          <w:w w:val="95"/>
        </w:rPr>
        <w:t xml:space="preserve"> </w:t>
      </w:r>
      <w:r>
        <w:rPr>
          <w:w w:val="95"/>
        </w:rPr>
        <w:t>with</w:t>
      </w:r>
      <w:r>
        <w:rPr>
          <w:spacing w:val="33"/>
          <w:w w:val="95"/>
        </w:rPr>
        <w:t xml:space="preserve"> </w:t>
      </w:r>
      <w:r>
        <w:rPr>
          <w:w w:val="95"/>
        </w:rPr>
        <w:t>that</w:t>
      </w:r>
      <w:r>
        <w:rPr>
          <w:spacing w:val="34"/>
          <w:w w:val="95"/>
        </w:rPr>
        <w:t xml:space="preserve"> </w:t>
      </w:r>
      <w:r>
        <w:rPr>
          <w:w w:val="95"/>
        </w:rPr>
        <w:t>used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in this </w:t>
      </w:r>
      <w:r>
        <w:t>study, containing switch cells.</w:t>
      </w:r>
      <w:r>
        <w:rPr>
          <w:spacing w:val="1"/>
        </w:rPr>
        <w:t xml:space="preserve"> </w:t>
      </w:r>
      <w:r>
        <w:t>However, further work with this model is</w:t>
      </w:r>
      <w:r>
        <w:rPr>
          <w:spacing w:val="1"/>
        </w:rPr>
        <w:t xml:space="preserve"> </w:t>
      </w:r>
      <w:r>
        <w:rPr>
          <w:w w:val="95"/>
        </w:rPr>
        <w:t>needed to determine the cellular and network properties required for the emergence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of switch </w:t>
      </w:r>
      <w:r>
        <w:t xml:space="preserve">cells. This work also focused on small networks with 57 </w:t>
      </w:r>
      <w:r>
        <w:rPr>
          <w:rFonts w:ascii="Bookman Old Style" w:hAnsi="Bookman Old Style"/>
          <w:i/>
        </w:rPr>
        <w:t xml:space="preserve">β </w:t>
      </w:r>
      <w:r>
        <w:t>cells for effi-</w:t>
      </w:r>
      <w:r>
        <w:rPr>
          <w:spacing w:val="1"/>
        </w:rPr>
        <w:t xml:space="preserve"> </w:t>
      </w:r>
      <w:r>
        <w:rPr>
          <w:w w:val="95"/>
        </w:rPr>
        <w:t>ciency</w:t>
      </w:r>
      <w:r>
        <w:rPr>
          <w:spacing w:val="12"/>
          <w:w w:val="95"/>
        </w:rPr>
        <w:t xml:space="preserve"> </w:t>
      </w:r>
      <w:r>
        <w:rPr>
          <w:w w:val="95"/>
        </w:rPr>
        <w:t>in</w:t>
      </w:r>
      <w:r>
        <w:rPr>
          <w:spacing w:val="12"/>
          <w:w w:val="95"/>
        </w:rPr>
        <w:t xml:space="preserve"> </w:t>
      </w:r>
      <w:r>
        <w:rPr>
          <w:w w:val="95"/>
        </w:rPr>
        <w:t>testin</w:t>
      </w:r>
      <w:r>
        <w:rPr>
          <w:w w:val="95"/>
        </w:rPr>
        <w:t>g</w:t>
      </w:r>
      <w:r>
        <w:rPr>
          <w:spacing w:val="13"/>
          <w:w w:val="95"/>
        </w:rPr>
        <w:t xml:space="preserve"> </w:t>
      </w:r>
      <w:r>
        <w:rPr>
          <w:w w:val="95"/>
        </w:rPr>
        <w:t>many</w:t>
      </w:r>
      <w:r>
        <w:rPr>
          <w:spacing w:val="12"/>
          <w:w w:val="95"/>
        </w:rPr>
        <w:t xml:space="preserve"> </w:t>
      </w:r>
      <w:r>
        <w:rPr>
          <w:w w:val="95"/>
        </w:rPr>
        <w:t>cases</w:t>
      </w:r>
      <w:r>
        <w:rPr>
          <w:spacing w:val="13"/>
          <w:w w:val="95"/>
        </w:rPr>
        <w:t xml:space="preserve"> </w:t>
      </w:r>
      <w:r>
        <w:rPr>
          <w:w w:val="95"/>
        </w:rPr>
        <w:t>exhaustively.</w:t>
      </w:r>
      <w:r>
        <w:rPr>
          <w:spacing w:val="37"/>
          <w:w w:val="95"/>
        </w:rPr>
        <w:t xml:space="preserve"> </w:t>
      </w:r>
      <w:r>
        <w:rPr>
          <w:w w:val="95"/>
        </w:rPr>
        <w:t>While</w:t>
      </w:r>
      <w:r>
        <w:rPr>
          <w:spacing w:val="13"/>
          <w:w w:val="95"/>
        </w:rPr>
        <w:t xml:space="preserve"> </w:t>
      </w:r>
      <w:r>
        <w:rPr>
          <w:w w:val="95"/>
        </w:rPr>
        <w:t>similar</w:t>
      </w:r>
      <w:r>
        <w:rPr>
          <w:spacing w:val="12"/>
          <w:w w:val="95"/>
        </w:rPr>
        <w:t xml:space="preserve"> </w:t>
      </w:r>
      <w:r>
        <w:rPr>
          <w:w w:val="95"/>
        </w:rPr>
        <w:t>results</w:t>
      </w:r>
      <w:r>
        <w:rPr>
          <w:spacing w:val="13"/>
          <w:w w:val="95"/>
        </w:rPr>
        <w:t xml:space="preserve"> </w:t>
      </w:r>
      <w:r>
        <w:rPr>
          <w:w w:val="95"/>
        </w:rPr>
        <w:t>have</w:t>
      </w:r>
      <w:r>
        <w:rPr>
          <w:spacing w:val="12"/>
          <w:w w:val="95"/>
        </w:rPr>
        <w:t xml:space="preserve"> </w:t>
      </w:r>
      <w:r>
        <w:rPr>
          <w:w w:val="95"/>
        </w:rPr>
        <w:t>been</w:t>
      </w:r>
      <w:r>
        <w:rPr>
          <w:spacing w:val="13"/>
          <w:w w:val="95"/>
        </w:rPr>
        <w:t xml:space="preserve"> </w:t>
      </w:r>
      <w:r>
        <w:rPr>
          <w:w w:val="95"/>
        </w:rPr>
        <w:t>found</w:t>
      </w:r>
      <w:r>
        <w:rPr>
          <w:spacing w:val="12"/>
          <w:w w:val="95"/>
        </w:rPr>
        <w:t xml:space="preserve"> </w:t>
      </w:r>
      <w:r>
        <w:rPr>
          <w:w w:val="95"/>
        </w:rPr>
        <w:t>in</w:t>
      </w:r>
      <w:r>
        <w:rPr>
          <w:spacing w:val="-52"/>
          <w:w w:val="95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few</w:t>
      </w:r>
      <w:r>
        <w:rPr>
          <w:spacing w:val="9"/>
        </w:rPr>
        <w:t xml:space="preserve"> </w:t>
      </w:r>
      <w:r>
        <w:t>trial</w:t>
      </w:r>
      <w:r>
        <w:rPr>
          <w:spacing w:val="9"/>
        </w:rPr>
        <w:t xml:space="preserve"> </w:t>
      </w:r>
      <w:r>
        <w:t>cases,</w:t>
      </w:r>
      <w:r>
        <w:rPr>
          <w:spacing w:val="9"/>
        </w:rPr>
        <w:t xml:space="preserve"> </w:t>
      </w:r>
      <w:r>
        <w:t>more</w:t>
      </w:r>
      <w:r>
        <w:rPr>
          <w:spacing w:val="9"/>
        </w:rPr>
        <w:t xml:space="preserve"> </w:t>
      </w:r>
      <w:r>
        <w:t>work</w:t>
      </w:r>
      <w:r>
        <w:rPr>
          <w:spacing w:val="9"/>
        </w:rPr>
        <w:t xml:space="preserve"> </w:t>
      </w:r>
      <w:r>
        <w:t>will</w:t>
      </w:r>
      <w:r>
        <w:rPr>
          <w:spacing w:val="9"/>
        </w:rPr>
        <w:t xml:space="preserve"> </w:t>
      </w:r>
      <w:r>
        <w:t>need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tested</w:t>
      </w:r>
      <w:r>
        <w:rPr>
          <w:spacing w:val="9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larger</w:t>
      </w:r>
      <w:r>
        <w:rPr>
          <w:spacing w:val="9"/>
        </w:rPr>
        <w:t xml:space="preserve"> </w:t>
      </w:r>
      <w:r>
        <w:t>islets.</w:t>
      </w:r>
    </w:p>
    <w:p w14:paraId="28703011" w14:textId="77777777" w:rsidR="00F5531B" w:rsidRDefault="00F53AF1">
      <w:pPr>
        <w:pStyle w:val="BodyText"/>
        <w:spacing w:before="5" w:line="508" w:lineRule="auto"/>
        <w:ind w:left="1192" w:right="649" w:firstLine="576"/>
        <w:jc w:val="both"/>
      </w:pPr>
      <w:r>
        <w:rPr>
          <w:w w:val="95"/>
        </w:rPr>
        <w:t>Islets were previously thought to be quite democratic in nature where all cells</w:t>
      </w:r>
      <w:r>
        <w:rPr>
          <w:spacing w:val="1"/>
          <w:w w:val="95"/>
        </w:rPr>
        <w:t xml:space="preserve"> </w:t>
      </w:r>
      <w:r>
        <w:rPr>
          <w:w w:val="90"/>
        </w:rPr>
        <w:t>contributed</w:t>
      </w:r>
      <w:r>
        <w:rPr>
          <w:spacing w:val="1"/>
          <w:w w:val="90"/>
        </w:rPr>
        <w:t xml:space="preserve"> </w:t>
      </w:r>
      <w:r>
        <w:rPr>
          <w:w w:val="90"/>
        </w:rPr>
        <w:t>more</w:t>
      </w:r>
      <w:r>
        <w:rPr>
          <w:spacing w:val="1"/>
          <w:w w:val="90"/>
        </w:rPr>
        <w:t xml:space="preserve"> </w:t>
      </w:r>
      <w:r>
        <w:rPr>
          <w:w w:val="90"/>
        </w:rPr>
        <w:t>or</w:t>
      </w:r>
      <w:r>
        <w:rPr>
          <w:spacing w:val="1"/>
          <w:w w:val="90"/>
        </w:rPr>
        <w:t xml:space="preserve"> </w:t>
      </w:r>
      <w:r>
        <w:rPr>
          <w:w w:val="90"/>
        </w:rPr>
        <w:t>less</w:t>
      </w:r>
      <w:r>
        <w:rPr>
          <w:spacing w:val="1"/>
          <w:w w:val="90"/>
        </w:rPr>
        <w:t xml:space="preserve"> </w:t>
      </w:r>
      <w:r>
        <w:rPr>
          <w:w w:val="90"/>
        </w:rPr>
        <w:t>equally</w:t>
      </w:r>
      <w:r>
        <w:rPr>
          <w:spacing w:val="1"/>
          <w:w w:val="90"/>
        </w:rPr>
        <w:t xml:space="preserve"> </w:t>
      </w:r>
      <w:r>
        <w:rPr>
          <w:w w:val="90"/>
        </w:rPr>
        <w:t>to</w:t>
      </w:r>
      <w:r>
        <w:rPr>
          <w:spacing w:val="1"/>
          <w:w w:val="90"/>
        </w:rPr>
        <w:t xml:space="preserve"> </w:t>
      </w:r>
      <w:r>
        <w:rPr>
          <w:w w:val="90"/>
        </w:rPr>
        <w:t>islet</w:t>
      </w:r>
      <w:r>
        <w:rPr>
          <w:spacing w:val="1"/>
          <w:w w:val="90"/>
        </w:rPr>
        <w:t xml:space="preserve"> </w:t>
      </w:r>
      <w:r>
        <w:rPr>
          <w:w w:val="90"/>
        </w:rPr>
        <w:t>behavior.</w:t>
      </w:r>
      <w:r>
        <w:rPr>
          <w:spacing w:val="1"/>
          <w:w w:val="90"/>
        </w:rPr>
        <w:t xml:space="preserve"> </w:t>
      </w:r>
      <w:r>
        <w:rPr>
          <w:w w:val="90"/>
        </w:rPr>
        <w:t>Recent</w:t>
      </w:r>
      <w:r>
        <w:rPr>
          <w:spacing w:val="1"/>
          <w:w w:val="90"/>
        </w:rPr>
        <w:t xml:space="preserve"> </w:t>
      </w:r>
      <w:r>
        <w:rPr>
          <w:w w:val="90"/>
        </w:rPr>
        <w:t>experiments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30" w:history="1">
        <w:r>
          <w:rPr>
            <w:color w:val="0000FF"/>
            <w:w w:val="90"/>
          </w:rPr>
          <w:t>10</w:t>
        </w:r>
      </w:hyperlink>
      <w:r>
        <w:rPr>
          <w:w w:val="90"/>
        </w:rPr>
        <w:t xml:space="preserve">, </w:t>
      </w:r>
      <w:hyperlink w:anchor="_bookmark175" w:history="1">
        <w:r>
          <w:rPr>
            <w:color w:val="0000FF"/>
            <w:w w:val="90"/>
          </w:rPr>
          <w:t>57</w:t>
        </w:r>
      </w:hyperlink>
      <w:r>
        <w:rPr>
          <w:w w:val="90"/>
        </w:rPr>
        <w:t>]</w:t>
      </w:r>
      <w:r>
        <w:rPr>
          <w:spacing w:val="1"/>
          <w:w w:val="90"/>
        </w:rPr>
        <w:t xml:space="preserve"> </w:t>
      </w:r>
      <w:r>
        <w:rPr>
          <w:w w:val="90"/>
        </w:rPr>
        <w:t>and</w:t>
      </w:r>
      <w:r>
        <w:rPr>
          <w:spacing w:val="1"/>
          <w:w w:val="90"/>
        </w:rPr>
        <w:t xml:space="preserve"> </w:t>
      </w:r>
      <w:r>
        <w:rPr>
          <w:w w:val="95"/>
        </w:rPr>
        <w:t>computational results [</w:t>
      </w:r>
      <w:hyperlink w:anchor="_bookmark125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>] have introduced the idea of hub cells that are highly func-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tionally connected and govern islet activity. This paper </w:t>
      </w:r>
      <w:r>
        <w:t>has identified a different</w:t>
      </w:r>
      <w:r>
        <w:rPr>
          <w:spacing w:val="1"/>
        </w:rPr>
        <w:t xml:space="preserve"> </w:t>
      </w:r>
      <w:r>
        <w:rPr>
          <w:w w:val="95"/>
        </w:rPr>
        <w:t>type of cell, switch cell, whose loss has a similar effect of silencing the islet.</w:t>
      </w:r>
      <w:r>
        <w:rPr>
          <w:spacing w:val="1"/>
          <w:w w:val="95"/>
        </w:rPr>
        <w:t xml:space="preserve"> </w:t>
      </w:r>
      <w:r>
        <w:rPr>
          <w:w w:val="95"/>
        </w:rPr>
        <w:t>While</w:t>
      </w:r>
      <w:r>
        <w:rPr>
          <w:spacing w:val="1"/>
          <w:w w:val="95"/>
        </w:rPr>
        <w:t xml:space="preserve"> </w:t>
      </w:r>
      <w:r>
        <w:rPr>
          <w:w w:val="95"/>
        </w:rPr>
        <w:t>switch cells do not relate to functional connectivity, some switch cells can be leader</w:t>
      </w:r>
      <w:r>
        <w:rPr>
          <w:spacing w:val="1"/>
          <w:w w:val="95"/>
        </w:rPr>
        <w:t xml:space="preserve"> </w:t>
      </w:r>
      <w:r>
        <w:rPr>
          <w:w w:val="90"/>
        </w:rPr>
        <w:t>cells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24" w:history="1">
        <w:r>
          <w:rPr>
            <w:color w:val="0000FF"/>
            <w:w w:val="90"/>
          </w:rPr>
          <w:t>4</w:t>
        </w:r>
      </w:hyperlink>
      <w:r>
        <w:rPr>
          <w:w w:val="90"/>
        </w:rPr>
        <w:t xml:space="preserve">, </w:t>
      </w:r>
      <w:hyperlink w:anchor="_bookmark175" w:history="1">
        <w:r>
          <w:rPr>
            <w:color w:val="0000FF"/>
            <w:w w:val="90"/>
          </w:rPr>
          <w:t>57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Gaining</w:t>
      </w:r>
      <w:r>
        <w:rPr>
          <w:spacing w:val="1"/>
          <w:w w:val="90"/>
        </w:rPr>
        <w:t xml:space="preserve"> </w:t>
      </w:r>
      <w:r>
        <w:rPr>
          <w:w w:val="90"/>
        </w:rPr>
        <w:t>further</w:t>
      </w:r>
      <w:r>
        <w:rPr>
          <w:spacing w:val="1"/>
          <w:w w:val="90"/>
        </w:rPr>
        <w:t xml:space="preserve"> </w:t>
      </w:r>
      <w:r>
        <w:rPr>
          <w:w w:val="90"/>
        </w:rPr>
        <w:t>insight</w:t>
      </w:r>
      <w:r>
        <w:rPr>
          <w:spacing w:val="1"/>
          <w:w w:val="90"/>
        </w:rPr>
        <w:t xml:space="preserve"> </w:t>
      </w:r>
      <w:r>
        <w:rPr>
          <w:w w:val="90"/>
        </w:rPr>
        <w:t>into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mechanisms</w:t>
      </w:r>
      <w:r>
        <w:rPr>
          <w:spacing w:val="46"/>
        </w:rPr>
        <w:t xml:space="preserve"> </w:t>
      </w:r>
      <w:r>
        <w:rPr>
          <w:w w:val="90"/>
        </w:rPr>
        <w:t>behind</w:t>
      </w:r>
      <w:r>
        <w:rPr>
          <w:spacing w:val="46"/>
        </w:rPr>
        <w:t xml:space="preserve"> </w:t>
      </w:r>
      <w:r>
        <w:rPr>
          <w:w w:val="90"/>
        </w:rPr>
        <w:t>switch</w:t>
      </w:r>
      <w:r>
        <w:rPr>
          <w:spacing w:val="46"/>
        </w:rPr>
        <w:t xml:space="preserve"> </w:t>
      </w:r>
      <w:r>
        <w:rPr>
          <w:w w:val="90"/>
        </w:rPr>
        <w:t>cells</w:t>
      </w:r>
      <w:r>
        <w:rPr>
          <w:spacing w:val="47"/>
        </w:rPr>
        <w:t xml:space="preserve"> </w:t>
      </w:r>
      <w:r>
        <w:rPr>
          <w:w w:val="90"/>
        </w:rPr>
        <w:t>may</w:t>
      </w:r>
      <w:r>
        <w:rPr>
          <w:spacing w:val="1"/>
          <w:w w:val="90"/>
        </w:rPr>
        <w:t xml:space="preserve"> </w:t>
      </w:r>
      <w:r>
        <w:rPr>
          <w:w w:val="95"/>
        </w:rPr>
        <w:t>assist in understanding the hub cell experiments and the loss of synchronization</w:t>
      </w:r>
      <w:r>
        <w:rPr>
          <w:spacing w:val="1"/>
          <w:w w:val="95"/>
        </w:rPr>
        <w:t xml:space="preserve"> </w:t>
      </w:r>
      <w:r>
        <w:t>occurring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type</w:t>
      </w:r>
      <w:r>
        <w:rPr>
          <w:spacing w:val="18"/>
        </w:rPr>
        <w:t xml:space="preserve"> </w:t>
      </w:r>
      <w:r>
        <w:t>2</w:t>
      </w:r>
      <w:r>
        <w:rPr>
          <w:spacing w:val="18"/>
        </w:rPr>
        <w:t xml:space="preserve"> </w:t>
      </w:r>
      <w:r>
        <w:t>diabetes.</w:t>
      </w:r>
    </w:p>
    <w:p w14:paraId="72F0CAB3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A9D1CA8" w14:textId="77777777" w:rsidR="00F5531B" w:rsidRDefault="00F5531B">
      <w:pPr>
        <w:pStyle w:val="BodyText"/>
        <w:rPr>
          <w:sz w:val="20"/>
        </w:rPr>
      </w:pPr>
    </w:p>
    <w:p w14:paraId="1861149A" w14:textId="77777777" w:rsidR="00F5531B" w:rsidRDefault="00F5531B">
      <w:pPr>
        <w:pStyle w:val="BodyText"/>
        <w:rPr>
          <w:sz w:val="20"/>
        </w:rPr>
      </w:pPr>
    </w:p>
    <w:p w14:paraId="5F601AEE" w14:textId="77777777" w:rsidR="00F5531B" w:rsidRDefault="00F5531B">
      <w:pPr>
        <w:pStyle w:val="BodyText"/>
        <w:rPr>
          <w:sz w:val="20"/>
        </w:rPr>
      </w:pPr>
    </w:p>
    <w:p w14:paraId="04F60524" w14:textId="77777777" w:rsidR="00F5531B" w:rsidRDefault="00F5531B">
      <w:pPr>
        <w:pStyle w:val="BodyText"/>
        <w:rPr>
          <w:sz w:val="20"/>
        </w:rPr>
      </w:pPr>
    </w:p>
    <w:p w14:paraId="6D2FE009" w14:textId="77777777" w:rsidR="00F5531B" w:rsidRDefault="00F5531B">
      <w:pPr>
        <w:pStyle w:val="BodyText"/>
        <w:rPr>
          <w:sz w:val="20"/>
        </w:rPr>
      </w:pPr>
    </w:p>
    <w:p w14:paraId="60B2AEAE" w14:textId="77777777" w:rsidR="00F5531B" w:rsidRDefault="00F5531B">
      <w:pPr>
        <w:pStyle w:val="BodyText"/>
        <w:rPr>
          <w:sz w:val="20"/>
        </w:rPr>
      </w:pPr>
    </w:p>
    <w:p w14:paraId="41E43B54" w14:textId="77777777" w:rsidR="00F5531B" w:rsidRDefault="00F5531B">
      <w:pPr>
        <w:pStyle w:val="BodyText"/>
        <w:spacing w:before="4"/>
        <w:rPr>
          <w:sz w:val="20"/>
        </w:rPr>
      </w:pPr>
    </w:p>
    <w:p w14:paraId="6BC4D17E" w14:textId="77777777" w:rsidR="00F5531B" w:rsidRDefault="00F53AF1">
      <w:pPr>
        <w:pStyle w:val="Heading1"/>
        <w:tabs>
          <w:tab w:val="left" w:pos="2782"/>
        </w:tabs>
        <w:spacing w:before="58"/>
        <w:ind w:left="1191"/>
      </w:pPr>
      <w:bookmarkStart w:id="87" w:name="Quantitative_Measures"/>
      <w:bookmarkStart w:id="88" w:name="_bookmark54"/>
      <w:bookmarkEnd w:id="87"/>
      <w:bookmarkEnd w:id="88"/>
      <w:r>
        <w:t>Chapter</w:t>
      </w:r>
      <w:r>
        <w:rPr>
          <w:spacing w:val="19"/>
        </w:rPr>
        <w:t xml:space="preserve"> </w:t>
      </w:r>
      <w:r>
        <w:t>3:</w:t>
      </w:r>
      <w:r>
        <w:tab/>
      </w:r>
      <w:r>
        <w:rPr>
          <w:spacing w:val="-1"/>
        </w:rPr>
        <w:t>Quantitative</w:t>
      </w:r>
      <w:r>
        <w:rPr>
          <w:spacing w:val="-5"/>
        </w:rPr>
        <w:t xml:space="preserve"> </w:t>
      </w:r>
      <w:r>
        <w:rPr>
          <w:spacing w:val="-1"/>
        </w:rPr>
        <w:t>Measures</w:t>
      </w:r>
    </w:p>
    <w:p w14:paraId="78A5AFA7" w14:textId="77777777" w:rsidR="00F5531B" w:rsidRDefault="00F5531B">
      <w:pPr>
        <w:pStyle w:val="BodyText"/>
        <w:rPr>
          <w:sz w:val="28"/>
        </w:rPr>
      </w:pPr>
    </w:p>
    <w:p w14:paraId="075094A1" w14:textId="77777777" w:rsidR="00F5531B" w:rsidRDefault="00F5531B">
      <w:pPr>
        <w:pStyle w:val="BodyText"/>
        <w:rPr>
          <w:sz w:val="28"/>
        </w:rPr>
      </w:pPr>
    </w:p>
    <w:p w14:paraId="39629AD0" w14:textId="77777777" w:rsidR="00F5531B" w:rsidRDefault="00F5531B">
      <w:pPr>
        <w:pStyle w:val="BodyText"/>
        <w:spacing w:before="3"/>
        <w:rPr>
          <w:sz w:val="40"/>
        </w:rPr>
      </w:pPr>
    </w:p>
    <w:p w14:paraId="16D9EB7E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 xml:space="preserve">After solving the system of differential equations given in Equations </w:t>
      </w:r>
      <w:hyperlink w:anchor="_bookmark28" w:history="1">
        <w:r>
          <w:rPr>
            <w:color w:val="0000FF"/>
            <w:w w:val="95"/>
          </w:rPr>
          <w:t>2.1</w:t>
        </w:r>
      </w:hyperlink>
      <w:r>
        <w:rPr>
          <w:w w:val="95"/>
        </w:rPr>
        <w:t>-</w:t>
      </w:r>
      <w:hyperlink w:anchor="_bookmark29" w:history="1">
        <w:r>
          <w:rPr>
            <w:color w:val="0000FF"/>
            <w:w w:val="95"/>
          </w:rPr>
          <w:t>2.4</w:t>
        </w:r>
      </w:hyperlink>
      <w:r>
        <w:rPr>
          <w:w w:val="95"/>
        </w:rPr>
        <w:t>,</w:t>
      </w:r>
      <w:r>
        <w:rPr>
          <w:spacing w:val="1"/>
          <w:w w:val="95"/>
        </w:rPr>
        <w:t xml:space="preserve"> </w:t>
      </w:r>
      <w:r>
        <w:rPr>
          <w:w w:val="95"/>
        </w:rPr>
        <w:t>various quantitative measures were applied in order to study the network behavior.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main measures used were mentioned in Chapter </w:t>
      </w:r>
      <w:hyperlink w:anchor="_bookmark24" w:history="1">
        <w:r>
          <w:rPr>
            <w:color w:val="0000FF"/>
            <w:w w:val="95"/>
          </w:rPr>
          <w:t>2</w:t>
        </w:r>
      </w:hyperlink>
      <w:r>
        <w:rPr>
          <w:w w:val="95"/>
        </w:rPr>
        <w:t>:</w:t>
      </w:r>
      <w:r>
        <w:rPr>
          <w:spacing w:val="1"/>
          <w:w w:val="95"/>
        </w:rPr>
        <w:t xml:space="preserve"> </w:t>
      </w:r>
      <w:r>
        <w:rPr>
          <w:w w:val="95"/>
        </w:rPr>
        <w:t>functional connectivity,</w:t>
      </w:r>
      <w:r>
        <w:rPr>
          <w:spacing w:val="1"/>
          <w:w w:val="95"/>
        </w:rPr>
        <w:t xml:space="preserve"> </w:t>
      </w:r>
      <w:r>
        <w:rPr>
          <w:w w:val="95"/>
        </w:rPr>
        <w:t>scale-free det</w:t>
      </w:r>
      <w:r>
        <w:rPr>
          <w:w w:val="95"/>
        </w:rPr>
        <w:t>ermination, degree centrality, and synchronization.</w:t>
      </w:r>
      <w:r>
        <w:rPr>
          <w:spacing w:val="1"/>
          <w:w w:val="95"/>
        </w:rPr>
        <w:t xml:space="preserve"> </w:t>
      </w:r>
      <w:r>
        <w:rPr>
          <w:w w:val="95"/>
        </w:rPr>
        <w:t>However, there</w:t>
      </w:r>
      <w:r>
        <w:rPr>
          <w:spacing w:val="1"/>
          <w:w w:val="95"/>
        </w:rPr>
        <w:t xml:space="preserve"> </w:t>
      </w:r>
      <w:r>
        <w:rPr>
          <w:spacing w:val="-1"/>
        </w:rPr>
        <w:t>were</w:t>
      </w:r>
      <w:r>
        <w:rPr>
          <w:spacing w:val="-8"/>
        </w:rPr>
        <w:t xml:space="preserve"> </w:t>
      </w:r>
      <w:r>
        <w:t>many</w:t>
      </w:r>
      <w:r>
        <w:rPr>
          <w:spacing w:val="-7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measures</w:t>
      </w:r>
      <w:r>
        <w:rPr>
          <w:spacing w:val="-7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tested,</w:t>
      </w:r>
      <w:r>
        <w:rPr>
          <w:spacing w:val="-7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explained</w:t>
      </w:r>
      <w:r>
        <w:rPr>
          <w:spacing w:val="-7"/>
        </w:rPr>
        <w:t xml:space="preserve"> </w:t>
      </w:r>
      <w:r>
        <w:t>further</w:t>
      </w:r>
      <w:r>
        <w:rPr>
          <w:spacing w:val="-7"/>
        </w:rPr>
        <w:t xml:space="preserve"> </w:t>
      </w:r>
      <w:r>
        <w:t>here.</w:t>
      </w:r>
    </w:p>
    <w:p w14:paraId="412BF0A7" w14:textId="77777777" w:rsidR="00F5531B" w:rsidRDefault="00F53AF1">
      <w:pPr>
        <w:pStyle w:val="BodyText"/>
        <w:spacing w:line="506" w:lineRule="auto"/>
        <w:ind w:left="1192" w:right="648" w:firstLine="576"/>
        <w:jc w:val="both"/>
      </w:pPr>
      <w:r>
        <w:rPr>
          <w:w w:val="95"/>
        </w:rPr>
        <w:t>We first tested different functional connectivity measures that have been used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for networks of pancreatic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cells, deciding to use the measure from the work moti-</w:t>
      </w:r>
      <w:r>
        <w:rPr>
          <w:spacing w:val="1"/>
          <w:w w:val="95"/>
        </w:rPr>
        <w:t xml:space="preserve"> </w:t>
      </w:r>
      <w:r>
        <w:rPr>
          <w:w w:val="95"/>
        </w:rPr>
        <w:t>vating our research.</w:t>
      </w:r>
      <w:r>
        <w:rPr>
          <w:spacing w:val="52"/>
        </w:rPr>
        <w:t xml:space="preserve"> </w:t>
      </w:r>
      <w:r>
        <w:rPr>
          <w:w w:val="95"/>
        </w:rPr>
        <w:t>As one of the main properties we initially wanted our network</w:t>
      </w:r>
      <w:r>
        <w:rPr>
          <w:spacing w:val="1"/>
          <w:w w:val="95"/>
        </w:rPr>
        <w:t xml:space="preserve"> </w:t>
      </w:r>
      <w:r>
        <w:rPr>
          <w:w w:val="95"/>
        </w:rPr>
        <w:t>to</w:t>
      </w:r>
      <w:r>
        <w:rPr>
          <w:spacing w:val="-3"/>
          <w:w w:val="95"/>
        </w:rPr>
        <w:t xml:space="preserve"> </w:t>
      </w:r>
      <w:r>
        <w:rPr>
          <w:w w:val="95"/>
        </w:rPr>
        <w:t>satisfy</w:t>
      </w:r>
      <w:r>
        <w:rPr>
          <w:spacing w:val="-2"/>
          <w:w w:val="95"/>
        </w:rPr>
        <w:t xml:space="preserve"> </w:t>
      </w:r>
      <w:r>
        <w:rPr>
          <w:w w:val="95"/>
        </w:rPr>
        <w:t>was</w:t>
      </w:r>
      <w:r>
        <w:rPr>
          <w:spacing w:val="-2"/>
          <w:w w:val="95"/>
        </w:rPr>
        <w:t xml:space="preserve"> </w:t>
      </w:r>
      <w:r>
        <w:rPr>
          <w:w w:val="95"/>
        </w:rPr>
        <w:t>scale-free, we</w:t>
      </w:r>
      <w:r>
        <w:rPr>
          <w:spacing w:val="-2"/>
          <w:w w:val="95"/>
        </w:rPr>
        <w:t xml:space="preserve"> </w:t>
      </w:r>
      <w:r>
        <w:rPr>
          <w:w w:val="95"/>
        </w:rPr>
        <w:t>developed</w:t>
      </w:r>
      <w:r>
        <w:rPr>
          <w:spacing w:val="-3"/>
          <w:w w:val="95"/>
        </w:rPr>
        <w:t xml:space="preserve"> </w:t>
      </w:r>
      <w:r>
        <w:rPr>
          <w:w w:val="95"/>
        </w:rPr>
        <w:t>a</w:t>
      </w:r>
      <w:r>
        <w:rPr>
          <w:spacing w:val="-2"/>
          <w:w w:val="95"/>
        </w:rPr>
        <w:t xml:space="preserve"> </w:t>
      </w:r>
      <w:r>
        <w:rPr>
          <w:w w:val="95"/>
        </w:rPr>
        <w:t>method</w:t>
      </w:r>
      <w:r>
        <w:rPr>
          <w:spacing w:val="-2"/>
          <w:w w:val="95"/>
        </w:rPr>
        <w:t xml:space="preserve"> </w:t>
      </w:r>
      <w:r>
        <w:rPr>
          <w:w w:val="95"/>
        </w:rPr>
        <w:t>to</w:t>
      </w:r>
      <w:r>
        <w:rPr>
          <w:spacing w:val="-3"/>
          <w:w w:val="95"/>
        </w:rPr>
        <w:t xml:space="preserve"> </w:t>
      </w:r>
      <w:r>
        <w:rPr>
          <w:w w:val="95"/>
        </w:rPr>
        <w:t>characterize</w:t>
      </w:r>
      <w:r>
        <w:rPr>
          <w:spacing w:val="-2"/>
          <w:w w:val="95"/>
        </w:rPr>
        <w:t xml:space="preserve"> </w:t>
      </w:r>
      <w:r>
        <w:rPr>
          <w:w w:val="95"/>
        </w:rPr>
        <w:t>a</w:t>
      </w:r>
      <w:r>
        <w:rPr>
          <w:spacing w:val="-2"/>
          <w:w w:val="95"/>
        </w:rPr>
        <w:t xml:space="preserve"> </w:t>
      </w:r>
      <w:r>
        <w:rPr>
          <w:w w:val="95"/>
        </w:rPr>
        <w:t>functional</w:t>
      </w:r>
      <w:r>
        <w:rPr>
          <w:spacing w:val="-2"/>
          <w:w w:val="95"/>
        </w:rPr>
        <w:t xml:space="preserve"> </w:t>
      </w:r>
      <w:r>
        <w:rPr>
          <w:w w:val="95"/>
        </w:rPr>
        <w:t>network</w:t>
      </w:r>
      <w:r>
        <w:rPr>
          <w:spacing w:val="-53"/>
          <w:w w:val="95"/>
        </w:rPr>
        <w:t xml:space="preserve"> </w:t>
      </w:r>
      <w:r>
        <w:rPr>
          <w:w w:val="95"/>
        </w:rPr>
        <w:t>as scale-free. Next, various centrality measures were tested to identify potential hub</w:t>
      </w:r>
      <w:r>
        <w:rPr>
          <w:spacing w:val="1"/>
          <w:w w:val="95"/>
        </w:rPr>
        <w:t xml:space="preserve"> </w:t>
      </w:r>
      <w:r>
        <w:rPr>
          <w:w w:val="95"/>
        </w:rPr>
        <w:t>cells. Since a loss of synchronization or activity was an essential part of our search,</w:t>
      </w:r>
      <w:r>
        <w:rPr>
          <w:spacing w:val="1"/>
          <w:w w:val="95"/>
        </w:rPr>
        <w:t xml:space="preserve"> </w:t>
      </w:r>
      <w:r>
        <w:rPr>
          <w:w w:val="95"/>
        </w:rPr>
        <w:t>we te</w:t>
      </w:r>
      <w:r>
        <w:rPr>
          <w:w w:val="95"/>
        </w:rPr>
        <w:t>sted various synchrony measures, ultimately devising our own measure to suit</w:t>
      </w:r>
      <w:r>
        <w:rPr>
          <w:spacing w:val="1"/>
          <w:w w:val="95"/>
        </w:rPr>
        <w:t xml:space="preserve"> </w:t>
      </w:r>
      <w:r>
        <w:rPr>
          <w:w w:val="95"/>
        </w:rPr>
        <w:t>our needs. Lastly, we briefly tested the notion of identifying calcium waves as a type</w:t>
      </w:r>
      <w:r>
        <w:rPr>
          <w:spacing w:val="1"/>
          <w:w w:val="95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switch</w:t>
      </w:r>
      <w:r>
        <w:rPr>
          <w:spacing w:val="18"/>
        </w:rPr>
        <w:t xml:space="preserve"> </w:t>
      </w:r>
      <w:r>
        <w:t>cell</w:t>
      </w:r>
      <w:r>
        <w:rPr>
          <w:spacing w:val="18"/>
        </w:rPr>
        <w:t xml:space="preserve"> </w:t>
      </w:r>
      <w:r>
        <w:t>initiated</w:t>
      </w:r>
      <w:r>
        <w:rPr>
          <w:spacing w:val="17"/>
        </w:rPr>
        <w:t xml:space="preserve"> </w:t>
      </w:r>
      <w:r>
        <w:t>waves.</w:t>
      </w:r>
    </w:p>
    <w:p w14:paraId="4DBC1321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336B85F" w14:textId="77777777" w:rsidR="00F5531B" w:rsidRDefault="00F5531B">
      <w:pPr>
        <w:pStyle w:val="BodyText"/>
        <w:spacing w:before="7"/>
        <w:rPr>
          <w:sz w:val="12"/>
        </w:rPr>
      </w:pPr>
    </w:p>
    <w:p w14:paraId="254BF71F" w14:textId="77777777" w:rsidR="00F5531B" w:rsidRDefault="00F53AF1">
      <w:pPr>
        <w:pStyle w:val="Heading1"/>
        <w:tabs>
          <w:tab w:val="left" w:pos="1831"/>
        </w:tabs>
        <w:ind w:left="1191"/>
      </w:pPr>
      <w:bookmarkStart w:id="89" w:name="Functional_Connectivity"/>
      <w:bookmarkStart w:id="90" w:name="_bookmark55"/>
      <w:bookmarkEnd w:id="89"/>
      <w:bookmarkEnd w:id="90"/>
      <w:r>
        <w:t>3.1</w:t>
      </w:r>
      <w:r>
        <w:tab/>
      </w:r>
      <w:r>
        <w:rPr>
          <w:spacing w:val="-1"/>
        </w:rPr>
        <w:t>Functional</w:t>
      </w:r>
      <w:r>
        <w:rPr>
          <w:spacing w:val="2"/>
        </w:rPr>
        <w:t xml:space="preserve"> </w:t>
      </w:r>
      <w:r>
        <w:t>Connectivity</w:t>
      </w:r>
    </w:p>
    <w:p w14:paraId="6E54153C" w14:textId="77777777" w:rsidR="00F5531B" w:rsidRDefault="00F5531B">
      <w:pPr>
        <w:pStyle w:val="BodyText"/>
        <w:rPr>
          <w:sz w:val="28"/>
        </w:rPr>
      </w:pPr>
    </w:p>
    <w:p w14:paraId="2ABF88BF" w14:textId="77777777" w:rsidR="00F5531B" w:rsidRDefault="00F53AF1">
      <w:pPr>
        <w:pStyle w:val="BodyText"/>
        <w:spacing w:before="215" w:line="504" w:lineRule="auto"/>
        <w:ind w:left="1192" w:right="649" w:firstLine="576"/>
        <w:jc w:val="both"/>
      </w:pPr>
      <w:r>
        <w:rPr>
          <w:w w:val="95"/>
        </w:rPr>
        <w:t xml:space="preserve">As discussed in Chapter </w:t>
      </w:r>
      <w:hyperlink w:anchor="_bookmark2" w:history="1">
        <w:r>
          <w:rPr>
            <w:color w:val="0000FF"/>
            <w:w w:val="95"/>
          </w:rPr>
          <w:t>1</w:t>
        </w:r>
      </w:hyperlink>
      <w:r>
        <w:rPr>
          <w:w w:val="95"/>
        </w:rPr>
        <w:t>, the notion of functional connectivity began in com-</w:t>
      </w:r>
      <w:r>
        <w:rPr>
          <w:spacing w:val="1"/>
          <w:w w:val="95"/>
        </w:rPr>
        <w:t xml:space="preserve"> </w:t>
      </w:r>
      <w:r>
        <w:rPr>
          <w:w w:val="95"/>
        </w:rPr>
        <w:t>putational neuroscience to examine regions in the brain that had similar behavior</w:t>
      </w:r>
      <w:r>
        <w:rPr>
          <w:spacing w:val="1"/>
          <w:w w:val="95"/>
        </w:rPr>
        <w:t xml:space="preserve"> </w:t>
      </w:r>
      <w:r>
        <w:rPr>
          <w:w w:val="94"/>
        </w:rPr>
        <w:t>and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t</w:t>
      </w:r>
      <w:r>
        <w:rPr>
          <w:spacing w:val="-7"/>
          <w:w w:val="99"/>
        </w:rPr>
        <w:t>h</w:t>
      </w:r>
      <w:r>
        <w:rPr>
          <w:w w:val="91"/>
        </w:rPr>
        <w:t>us</w:t>
      </w:r>
      <w:r>
        <w:t xml:space="preserve"> </w:t>
      </w:r>
      <w:r>
        <w:rPr>
          <w:spacing w:val="-24"/>
        </w:rPr>
        <w:t xml:space="preserve">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t>y</w:t>
      </w:r>
      <w:r>
        <w:rPr>
          <w:spacing w:val="6"/>
        </w:rPr>
        <w:t>b</w:t>
      </w:r>
      <w:r>
        <w:rPr>
          <w:w w:val="89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w w:val="95"/>
        </w:rPr>
        <w:t>functionali</w:t>
      </w:r>
      <w:r>
        <w:rPr>
          <w:spacing w:val="-7"/>
          <w:w w:val="95"/>
        </w:rPr>
        <w:t>t</w:t>
      </w:r>
      <w:r>
        <w:rPr>
          <w:spacing w:val="-20"/>
          <w:w w:val="104"/>
        </w:rPr>
        <w:t>y</w:t>
      </w:r>
      <w:r>
        <w:t>.</w:t>
      </w:r>
      <w:r>
        <w:t xml:space="preserve">  </w:t>
      </w:r>
      <w:r>
        <w:rPr>
          <w:spacing w:val="-27"/>
        </w:rPr>
        <w:t xml:space="preserve"> </w:t>
      </w:r>
      <w:r>
        <w:rPr>
          <w:w w:val="97"/>
        </w:rPr>
        <w:t>St</w:t>
      </w:r>
      <w:r>
        <w:rPr>
          <w:spacing w:val="-7"/>
          <w:w w:val="97"/>
        </w:rPr>
        <w:t>o</w:t>
      </w:r>
      <w:r>
        <w:rPr>
          <w:spacing w:val="-111"/>
          <w:w w:val="97"/>
        </w:rPr>
        <w:t>ˇ</w:t>
      </w:r>
      <w:r>
        <w:rPr>
          <w:w w:val="93"/>
        </w:rPr>
        <w:t>zer</w:t>
      </w:r>
      <w:r>
        <w:t xml:space="preserve"> </w:t>
      </w:r>
      <w:r>
        <w:rPr>
          <w:spacing w:val="-24"/>
        </w:rPr>
        <w:t xml:space="preserve"> </w:t>
      </w:r>
      <w:r>
        <w:rPr>
          <w:w w:val="97"/>
        </w:rPr>
        <w:t>et</w:t>
      </w:r>
      <w:r>
        <w:t xml:space="preserve"> </w:t>
      </w:r>
      <w:r>
        <w:rPr>
          <w:spacing w:val="-24"/>
        </w:rPr>
        <w:t xml:space="preserve"> </w:t>
      </w:r>
      <w:r>
        <w:rPr>
          <w:w w:val="96"/>
        </w:rPr>
        <w:t>al.</w:t>
      </w:r>
      <w:r>
        <w:t xml:space="preserve"> </w:t>
      </w:r>
      <w:r>
        <w:rPr>
          <w:spacing w:val="-24"/>
        </w:rPr>
        <w:t xml:space="preserve"> </w:t>
      </w:r>
      <w:r>
        <w:rPr>
          <w:w w:val="71"/>
        </w:rPr>
        <w:t>[</w:t>
      </w:r>
      <w:hyperlink w:anchor="_bookmark126" w:history="1">
        <w:r>
          <w:rPr>
            <w:color w:val="0000FF"/>
            <w:w w:val="86"/>
          </w:rPr>
          <w:t>6</w:t>
        </w:r>
      </w:hyperlink>
      <w:r>
        <w:rPr>
          <w:w w:val="71"/>
        </w:rPr>
        <w:t>]</w:t>
      </w:r>
      <w:r>
        <w:t xml:space="preserve"> </w:t>
      </w:r>
      <w:r>
        <w:rPr>
          <w:spacing w:val="-24"/>
        </w:rPr>
        <w:t xml:space="preserve"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tr</w:t>
      </w:r>
      <w:r>
        <w:rPr>
          <w:spacing w:val="6"/>
          <w:w w:val="96"/>
        </w:rPr>
        <w:t>o</w:t>
      </w:r>
      <w:r>
        <w:rPr>
          <w:w w:val="93"/>
        </w:rPr>
        <w:t>duced</w:t>
      </w:r>
      <w:r>
        <w:t xml:space="preserve"> </w:t>
      </w:r>
      <w:r>
        <w:rPr>
          <w:spacing w:val="-24"/>
        </w:rPr>
        <w:t xml:space="preserve"> </w:t>
      </w:r>
      <w:r>
        <w:rPr>
          <w:w w:val="95"/>
        </w:rPr>
        <w:t>this</w:t>
      </w:r>
      <w:r>
        <w:t xml:space="preserve"> </w:t>
      </w:r>
      <w:r>
        <w:rPr>
          <w:spacing w:val="-24"/>
        </w:rPr>
        <w:t xml:space="preserve"> </w:t>
      </w:r>
      <w:r>
        <w:rPr>
          <w:w w:val="92"/>
        </w:rPr>
        <w:t>ide</w:t>
      </w:r>
      <w:r>
        <w:rPr>
          <w:w w:val="96"/>
        </w:rPr>
        <w:t>a</w:t>
      </w:r>
      <w:r>
        <w:t xml:space="preserve"> </w:t>
      </w:r>
      <w:r>
        <w:rPr>
          <w:spacing w:val="-24"/>
        </w:rPr>
        <w:t xml:space="preserve"> </w:t>
      </w:r>
      <w:r>
        <w:rPr>
          <w:w w:val="97"/>
        </w:rPr>
        <w:t>to</w:t>
      </w:r>
      <w:r>
        <w:t xml:space="preserve"> </w:t>
      </w:r>
      <w:r>
        <w:rPr>
          <w:spacing w:val="-24"/>
        </w:rPr>
        <w:t xml:space="preserve"> </w:t>
      </w:r>
      <w:r>
        <w:rPr>
          <w:w w:val="97"/>
        </w:rPr>
        <w:t>study</w:t>
      </w:r>
      <w:r>
        <w:t xml:space="preserve"> </w:t>
      </w:r>
      <w:r>
        <w:rPr>
          <w:spacing w:val="-24"/>
        </w:rPr>
        <w:t xml:space="preserve"> </w:t>
      </w:r>
      <w:r>
        <w:rPr>
          <w:w w:val="90"/>
        </w:rPr>
        <w:t xml:space="preserve">sim- </w:t>
      </w:r>
      <w:r>
        <w:rPr>
          <w:spacing w:val="-1"/>
        </w:rPr>
        <w:t xml:space="preserve">ilarly behaving </w:t>
      </w:r>
      <w:r>
        <w:rPr>
          <w:rFonts w:ascii="Bookman Old Style" w:hAnsi="Bookman Old Style"/>
          <w:i/>
          <w:spacing w:val="-1"/>
        </w:rPr>
        <w:t xml:space="preserve">β </w:t>
      </w:r>
      <w:r>
        <w:rPr>
          <w:spacing w:val="-1"/>
        </w:rPr>
        <w:t xml:space="preserve">cells in the islet. They </w:t>
      </w:r>
      <w:r>
        <w:t>defined a functional connection between</w:t>
      </w:r>
      <w:r>
        <w:rPr>
          <w:spacing w:val="1"/>
        </w:rPr>
        <w:t xml:space="preserve"> </w:t>
      </w:r>
      <w:r>
        <w:t>two</w:t>
      </w:r>
      <w:r>
        <w:rPr>
          <w:spacing w:val="6"/>
        </w:rPr>
        <w:t xml:space="preserve"> </w:t>
      </w:r>
      <w:r>
        <w:t>cells</w:t>
      </w:r>
      <w:r>
        <w:rPr>
          <w:spacing w:val="6"/>
        </w:rPr>
        <w:t xml:space="preserve"> </w:t>
      </w:r>
      <w:r>
        <w:rPr>
          <w:rFonts w:ascii="Bookman Old Style" w:hAnsi="Bookman Old Style"/>
          <w:i/>
        </w:rPr>
        <w:t>i</w:t>
      </w:r>
      <w:r>
        <w:rPr>
          <w:rFonts w:ascii="Bookman Old Style" w:hAnsi="Bookman Old Style"/>
          <w:i/>
          <w:spacing w:val="-9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rPr>
          <w:rFonts w:ascii="Bookman Old Style" w:hAnsi="Bookman Old Style"/>
          <w:i/>
          <w:w w:val="115"/>
        </w:rPr>
        <w:t>j</w:t>
      </w:r>
      <w:r>
        <w:rPr>
          <w:rFonts w:ascii="Bookman Old Style" w:hAnsi="Bookman Old Style"/>
          <w:i/>
          <w:spacing w:val="-10"/>
          <w:w w:val="115"/>
        </w:rPr>
        <w:t xml:space="preserve"> </w:t>
      </w:r>
      <w:r>
        <w:t>if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Pearson</w:t>
      </w:r>
      <w:r>
        <w:rPr>
          <w:spacing w:val="5"/>
        </w:rPr>
        <w:t xml:space="preserve"> </w:t>
      </w:r>
      <w:r>
        <w:t>correlation</w:t>
      </w:r>
      <w:r>
        <w:rPr>
          <w:spacing w:val="6"/>
        </w:rPr>
        <w:t xml:space="preserve"> </w:t>
      </w:r>
      <w:r>
        <w:t>coefficient</w:t>
      </w:r>
      <w:r>
        <w:rPr>
          <w:spacing w:val="6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their</w:t>
      </w:r>
      <w:r>
        <w:rPr>
          <w:spacing w:val="6"/>
        </w:rPr>
        <w:t xml:space="preserve"> </w:t>
      </w:r>
      <w:r>
        <w:t>calcium</w:t>
      </w:r>
      <w:r>
        <w:rPr>
          <w:spacing w:val="5"/>
        </w:rPr>
        <w:t xml:space="preserve"> </w:t>
      </w:r>
      <w:r>
        <w:t>traces</w:t>
      </w:r>
      <w:r>
        <w:rPr>
          <w:spacing w:val="6"/>
        </w:rPr>
        <w:t xml:space="preserve"> </w:t>
      </w:r>
      <w:r>
        <w:t>was</w:t>
      </w:r>
    </w:p>
    <w:p w14:paraId="10EDDB3C" w14:textId="77777777" w:rsidR="00F5531B" w:rsidRDefault="00F5531B">
      <w:pPr>
        <w:spacing w:line="504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0004A17" w14:textId="77777777" w:rsidR="00F5531B" w:rsidRDefault="00F53AF1">
      <w:pPr>
        <w:pStyle w:val="BodyText"/>
        <w:spacing w:line="261" w:lineRule="exact"/>
        <w:ind w:left="1191"/>
      </w:pPr>
      <w:r>
        <w:pict w14:anchorId="6E95BF02">
          <v:shape id="docshape22" o:spid="_x0000_s1154" type="#_x0000_t202" style="position:absolute;left:0;text-align:left;margin-left:255.65pt;margin-top:30.35pt;width:4.95pt;height:8pt;z-index:-18348032;mso-position-horizontal-relative:page" filled="f" stroked="f">
            <v:textbox inset="0,0,0,0">
              <w:txbxContent>
                <w:p w14:paraId="201AB008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2"/>
                      <w:sz w:val="16"/>
                    </w:rPr>
                    <w:t>T</w:t>
                  </w:r>
                </w:p>
              </w:txbxContent>
            </v:textbox>
            <w10:wrap anchorx="page"/>
          </v:shape>
        </w:pict>
      </w:r>
      <w:r>
        <w:pict w14:anchorId="01CD9CD4">
          <v:shape id="docshape23" o:spid="_x0000_s1153" type="#_x0000_t202" style="position:absolute;left:0;text-align:left;margin-left:284.4pt;margin-top:39pt;width:2.9pt;height:8pt;z-index:-18347008;mso-position-horizontal-relative:page" filled="f" stroked="f">
            <v:textbox inset="0,0,0,0">
              <w:txbxContent>
                <w:p w14:paraId="3AAE6290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4806101C">
          <v:shape id="docshape24" o:spid="_x0000_s1152" type="#_x0000_t202" style="position:absolute;left:0;text-align:left;margin-left:320.75pt;margin-top:39pt;width:2.9pt;height:8pt;z-index:-18346496;mso-position-horizontal-relative:page" filled="f" stroked="f">
            <v:textbox inset="0,0,0,0">
              <w:txbxContent>
                <w:p w14:paraId="02FC8888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2BA4EAA0">
          <v:shape id="docshape25" o:spid="_x0000_s1151" type="#_x0000_t202" style="position:absolute;left:0;text-align:left;margin-left:357.8pt;margin-top:39pt;width:3.45pt;height:8pt;z-index:-18345472;mso-position-horizontal-relative:page" filled="f" stroked="f">
            <v:textbox inset="0,0,0,0">
              <w:txbxContent>
                <w:p w14:paraId="214F6AF7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wrap anchorx="page"/>
          </v:shape>
        </w:pict>
      </w:r>
      <w:r>
        <w:pict w14:anchorId="70C9CE8B">
          <v:shape id="docshape26" o:spid="_x0000_s1150" type="#_x0000_t202" style="position:absolute;left:0;text-align:left;margin-left:395.15pt;margin-top:39pt;width:3.45pt;height:8pt;z-index:-18344960;mso-position-horizontal-relative:page" filled="f" stroked="f">
            <v:textbox inset="0,0,0,0">
              <w:txbxContent>
                <w:p w14:paraId="3F7F6EAC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above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9"/>
          <w:w w:val="95"/>
        </w:rPr>
        <w:t xml:space="preserve"> </w:t>
      </w:r>
      <w:r>
        <w:rPr>
          <w:w w:val="95"/>
        </w:rPr>
        <w:t>threshold,</w:t>
      </w:r>
    </w:p>
    <w:p w14:paraId="76271E28" w14:textId="77777777" w:rsidR="00F5531B" w:rsidRDefault="00F5531B">
      <w:pPr>
        <w:pStyle w:val="BodyText"/>
        <w:rPr>
          <w:sz w:val="20"/>
        </w:rPr>
      </w:pPr>
    </w:p>
    <w:p w14:paraId="55BCE183" w14:textId="77777777" w:rsidR="00F5531B" w:rsidRDefault="00F53AF1">
      <w:pPr>
        <w:pStyle w:val="BodyText"/>
        <w:spacing w:before="4"/>
        <w:rPr>
          <w:sz w:val="29"/>
        </w:rPr>
      </w:pPr>
      <w:r>
        <w:pict w14:anchorId="0905A336">
          <v:shape id="docshape27" o:spid="_x0000_s1149" type="#_x0000_t202" style="position:absolute;margin-left:185.35pt;margin-top:17.9pt;width:14.75pt;height:12.8pt;z-index:-15715840;mso-wrap-distance-left:0;mso-wrap-distance-right:0;mso-position-horizontal-relative:page" filled="f" stroked="f">
            <v:textbox inset="0,0,0,0">
              <w:txbxContent>
                <w:p w14:paraId="338C9231" w14:textId="77777777" w:rsidR="00F5531B" w:rsidRDefault="00F53AF1">
                  <w:pPr>
                    <w:spacing w:line="252" w:lineRule="exact"/>
                    <w:rPr>
                      <w:rFonts w:ascii="Bookman Old Style" w:hAnsi="Bookman Old Style"/>
                      <w:i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position w:val="4"/>
                      <w:sz w:val="24"/>
                    </w:rPr>
                    <w:t>ρ</w:t>
                  </w:r>
                  <w:r>
                    <w:rPr>
                      <w:rFonts w:ascii="Bookman Old Style" w:hAnsi="Bookman Old Style"/>
                      <w:i/>
                      <w:w w:val="110"/>
                      <w:sz w:val="16"/>
                    </w:rPr>
                    <w:t>i,j</w:t>
                  </w:r>
                </w:p>
              </w:txbxContent>
            </v:textbox>
            <w10:wrap type="topAndBottom" anchorx="page"/>
          </v:shape>
        </w:pict>
      </w:r>
    </w:p>
    <w:p w14:paraId="4A243788" w14:textId="77777777" w:rsidR="00F5531B" w:rsidRDefault="00F53AF1">
      <w:pPr>
        <w:tabs>
          <w:tab w:val="left" w:pos="855"/>
        </w:tabs>
        <w:spacing w:before="600"/>
        <w:ind w:left="443"/>
        <w:rPr>
          <w:rFonts w:ascii="Trebuchet MS" w:hAnsi="Trebuchet MS"/>
          <w:sz w:val="24"/>
        </w:rPr>
      </w:pPr>
      <w:r>
        <w:br w:type="column"/>
      </w:r>
      <w:r>
        <w:rPr>
          <w:sz w:val="24"/>
        </w:rPr>
        <w:t>1</w:t>
      </w:r>
      <w:r>
        <w:rPr>
          <w:sz w:val="24"/>
        </w:rPr>
        <w:tab/>
      </w:r>
      <w:r>
        <w:rPr>
          <w:rFonts w:ascii="Bookman Old Style" w:hAnsi="Bookman Old Style"/>
          <w:i/>
          <w:spacing w:val="-12"/>
          <w:w w:val="90"/>
          <w:sz w:val="24"/>
        </w:rPr>
        <w:t>c</w:t>
      </w:r>
      <w:r>
        <w:rPr>
          <w:rFonts w:ascii="Bookman Old Style" w:hAnsi="Bookman Old Style"/>
          <w:i/>
          <w:spacing w:val="2"/>
          <w:w w:val="90"/>
          <w:sz w:val="24"/>
        </w:rPr>
        <w:t xml:space="preserve"> </w:t>
      </w:r>
      <w:r>
        <w:rPr>
          <w:spacing w:val="-12"/>
          <w:w w:val="90"/>
          <w:sz w:val="24"/>
        </w:rPr>
        <w:t>(</w:t>
      </w:r>
      <w:r>
        <w:rPr>
          <w:rFonts w:ascii="Bookman Old Style" w:hAnsi="Bookman Old Style"/>
          <w:i/>
          <w:spacing w:val="-12"/>
          <w:w w:val="90"/>
          <w:sz w:val="24"/>
        </w:rPr>
        <w:t>t</w:t>
      </w:r>
      <w:r>
        <w:rPr>
          <w:spacing w:val="-12"/>
          <w:w w:val="90"/>
          <w:sz w:val="24"/>
        </w:rPr>
        <w:t>)</w:t>
      </w:r>
      <w:r>
        <w:rPr>
          <w:spacing w:val="2"/>
          <w:w w:val="90"/>
          <w:sz w:val="24"/>
        </w:rPr>
        <w:t xml:space="preserve"> </w:t>
      </w:r>
      <w:r>
        <w:rPr>
          <w:rFonts w:ascii="Lucida Sans Unicode" w:hAnsi="Lucida Sans Unicode"/>
          <w:spacing w:val="-11"/>
          <w:w w:val="90"/>
          <w:sz w:val="24"/>
        </w:rPr>
        <w:t>−</w:t>
      </w:r>
      <w:r>
        <w:rPr>
          <w:rFonts w:ascii="Lucida Sans Unicode" w:hAnsi="Lucida Sans Unicode"/>
          <w:spacing w:val="-15"/>
          <w:w w:val="90"/>
          <w:sz w:val="24"/>
        </w:rPr>
        <w:t xml:space="preserve"> </w:t>
      </w:r>
      <w:r>
        <w:rPr>
          <w:rFonts w:ascii="Bookman Old Style" w:hAnsi="Bookman Old Style"/>
          <w:i/>
          <w:spacing w:val="-11"/>
          <w:w w:val="90"/>
          <w:sz w:val="24"/>
        </w:rPr>
        <w:t>c</w:t>
      </w:r>
      <w:r>
        <w:rPr>
          <w:spacing w:val="-11"/>
          <w:w w:val="90"/>
          <w:sz w:val="24"/>
        </w:rPr>
        <w:t>¯</w:t>
      </w:r>
      <w:r>
        <w:rPr>
          <w:spacing w:val="12"/>
          <w:sz w:val="24"/>
        </w:rPr>
        <w:t xml:space="preserve"> </w:t>
      </w:r>
      <w:r>
        <w:rPr>
          <w:rFonts w:ascii="Trebuchet MS" w:hAnsi="Trebuchet MS"/>
          <w:w w:val="243"/>
          <w:position w:val="18"/>
          <w:sz w:val="24"/>
        </w:rPr>
        <w:t xml:space="preserve"> </w:t>
      </w:r>
    </w:p>
    <w:p w14:paraId="6A73272F" w14:textId="77777777" w:rsidR="00F5531B" w:rsidRDefault="00F53AF1">
      <w:pPr>
        <w:tabs>
          <w:tab w:val="left" w:pos="1440"/>
        </w:tabs>
        <w:spacing w:line="20" w:lineRule="exact"/>
        <w:ind w:left="212"/>
        <w:rPr>
          <w:rFonts w:ascii="Trebuchet MS"/>
          <w:sz w:val="2"/>
        </w:rPr>
      </w:pPr>
      <w:r>
        <w:rPr>
          <w:rFonts w:ascii="Trebuchet MS"/>
          <w:sz w:val="2"/>
        </w:rPr>
      </w:r>
      <w:r>
        <w:rPr>
          <w:rFonts w:ascii="Trebuchet MS"/>
          <w:sz w:val="2"/>
        </w:rPr>
        <w:pict w14:anchorId="615C3D38">
          <v:group id="docshapegroup28" o:spid="_x0000_s1147" style="width:29pt;height:.5pt;mso-position-horizontal-relative:char;mso-position-vertical-relative:line" coordsize="580,10">
            <v:line id="_x0000_s1148" style="position:absolute" from="0,5" to="579,5" strokeweight=".16864mm"/>
            <w10:anchorlock/>
          </v:group>
        </w:pict>
      </w:r>
      <w:r>
        <w:rPr>
          <w:rFonts w:ascii="Trebuchet MS"/>
          <w:sz w:val="2"/>
        </w:rPr>
        <w:tab/>
      </w:r>
      <w:r>
        <w:rPr>
          <w:rFonts w:ascii="Trebuchet MS"/>
          <w:sz w:val="2"/>
        </w:rPr>
      </w:r>
      <w:r>
        <w:rPr>
          <w:rFonts w:ascii="Trebuchet MS"/>
          <w:sz w:val="2"/>
        </w:rPr>
        <w:pict w14:anchorId="29FADF24">
          <v:group id="docshapegroup29" o:spid="_x0000_s1145" style="width:44.8pt;height:.5pt;mso-position-horizontal-relative:char;mso-position-vertical-relative:line" coordsize="896,10">
            <v:line id="_x0000_s1146" style="position:absolute" from="0,5" to="896,5" strokeweight=".16864mm"/>
            <w10:anchorlock/>
          </v:group>
        </w:pict>
      </w:r>
    </w:p>
    <w:p w14:paraId="5EB31A8D" w14:textId="77777777" w:rsidR="00F5531B" w:rsidRDefault="00F53AF1">
      <w:pPr>
        <w:tabs>
          <w:tab w:val="left" w:pos="1788"/>
        </w:tabs>
        <w:ind w:left="212"/>
        <w:rPr>
          <w:rFonts w:ascii="Trebuchet MS"/>
          <w:sz w:val="20"/>
        </w:rPr>
      </w:pPr>
      <w:r>
        <w:rPr>
          <w:rFonts w:ascii="Trebuchet MS"/>
          <w:sz w:val="20"/>
        </w:rPr>
      </w:r>
      <w:r>
        <w:rPr>
          <w:rFonts w:ascii="Trebuchet MS"/>
          <w:sz w:val="20"/>
        </w:rPr>
        <w:pict w14:anchorId="2F5C5730">
          <v:shape id="docshape30" o:spid="_x0000_s1144" type="#_x0000_t202" style="width:28.95pt;height:20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1B8E866E" w14:textId="77777777" w:rsidR="00F5531B" w:rsidRDefault="00F53AF1">
                  <w:pPr>
                    <w:spacing w:line="291" w:lineRule="exact"/>
                    <w:rPr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spacing w:val="-6"/>
                      <w:sz w:val="24"/>
                    </w:rPr>
                    <w:t>T</w:t>
                  </w:r>
                  <w:r>
                    <w:rPr>
                      <w:rFonts w:ascii="Bookman Old Style" w:hAnsi="Bookman Old Style"/>
                      <w:i/>
                      <w:spacing w:val="13"/>
                      <w:sz w:val="24"/>
                    </w:rPr>
                    <w:t xml:space="preserve"> </w:t>
                  </w:r>
                  <w:r>
                    <w:rPr>
                      <w:rFonts w:ascii="Lucida Sans Unicode" w:hAnsi="Lucida Sans Unicode"/>
                      <w:spacing w:val="-6"/>
                      <w:sz w:val="24"/>
                    </w:rPr>
                    <w:t>−</w:t>
                  </w:r>
                  <w:r>
                    <w:rPr>
                      <w:rFonts w:ascii="Lucida Sans Unicode" w:hAnsi="Lucida Sans Unicode"/>
                      <w:spacing w:val="-23"/>
                      <w:sz w:val="24"/>
                    </w:rPr>
                    <w:t xml:space="preserve"> </w:t>
                  </w:r>
                  <w:r>
                    <w:rPr>
                      <w:spacing w:val="-5"/>
                      <w:sz w:val="24"/>
                    </w:rPr>
                    <w:t>1</w:t>
                  </w:r>
                </w:p>
              </w:txbxContent>
            </v:textbox>
            <w10:anchorlock/>
          </v:shape>
        </w:pict>
      </w:r>
      <w:r>
        <w:rPr>
          <w:rFonts w:ascii="Times New Roman"/>
          <w:spacing w:val="60"/>
          <w:sz w:val="15"/>
        </w:rPr>
        <w:t xml:space="preserve"> </w:t>
      </w:r>
      <w:r>
        <w:rPr>
          <w:rFonts w:ascii="Trebuchet MS"/>
          <w:spacing w:val="60"/>
          <w:position w:val="8"/>
          <w:sz w:val="20"/>
        </w:rPr>
      </w:r>
      <w:r>
        <w:rPr>
          <w:rFonts w:ascii="Trebuchet MS"/>
          <w:spacing w:val="60"/>
          <w:position w:val="8"/>
          <w:sz w:val="20"/>
        </w:rPr>
        <w:pict w14:anchorId="2EA31024">
          <v:shape id="docshape31" o:spid="_x0000_s1143" type="#_x0000_t202" style="width:13.9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235DF722" w14:textId="77777777" w:rsidR="00F5531B" w:rsidRDefault="00F53AF1">
                  <w:pPr>
                    <w:spacing w:line="157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Bookman Old Style"/>
                      <w:i/>
                      <w:w w:val="105"/>
                      <w:sz w:val="16"/>
                    </w:rPr>
                    <w:t>t</w:t>
                  </w:r>
                  <w:r>
                    <w:rPr>
                      <w:rFonts w:ascii="Tahoma"/>
                      <w:w w:val="105"/>
                      <w:sz w:val="16"/>
                    </w:rPr>
                    <w:t>=0</w:t>
                  </w:r>
                </w:p>
              </w:txbxContent>
            </v:textbox>
            <w10:anchorlock/>
          </v:shape>
        </w:pict>
      </w:r>
      <w:r>
        <w:rPr>
          <w:rFonts w:ascii="Trebuchet MS"/>
          <w:spacing w:val="60"/>
          <w:position w:val="8"/>
          <w:sz w:val="20"/>
        </w:rPr>
        <w:tab/>
      </w:r>
      <w:r>
        <w:rPr>
          <w:rFonts w:ascii="Trebuchet MS"/>
          <w:spacing w:val="60"/>
          <w:position w:val="17"/>
          <w:sz w:val="20"/>
        </w:rPr>
      </w:r>
      <w:r>
        <w:rPr>
          <w:rFonts w:ascii="Trebuchet MS"/>
          <w:spacing w:val="60"/>
          <w:position w:val="17"/>
          <w:sz w:val="20"/>
        </w:rPr>
        <w:pict w14:anchorId="14133F1E">
          <v:shape id="docshape32" o:spid="_x0000_s1142" type="#_x0000_t202" style="width:6.65pt;height:12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3573423" w14:textId="77777777" w:rsidR="00F5531B" w:rsidRDefault="00F53AF1">
                  <w:pPr>
                    <w:spacing w:line="235" w:lineRule="exact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w w:val="102"/>
                      <w:sz w:val="24"/>
                    </w:rPr>
                    <w:t>σ</w:t>
                  </w:r>
                </w:p>
              </w:txbxContent>
            </v:textbox>
            <w10:anchorlock/>
          </v:shape>
        </w:pict>
      </w:r>
      <w:r>
        <w:rPr>
          <w:rFonts w:ascii="Trebuchet MS"/>
          <w:spacing w:val="60"/>
          <w:position w:val="15"/>
          <w:sz w:val="20"/>
        </w:rPr>
      </w:r>
      <w:r>
        <w:rPr>
          <w:rFonts w:ascii="Trebuchet MS"/>
          <w:spacing w:val="60"/>
          <w:position w:val="15"/>
          <w:sz w:val="20"/>
        </w:rPr>
        <w:pict w14:anchorId="7B036BE7">
          <v:shape id="docshape33" o:spid="_x0000_s1141" type="#_x0000_t202" style="width:2.9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68BF97B1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anchorlock/>
          </v:shape>
        </w:pict>
      </w:r>
    </w:p>
    <w:p w14:paraId="180E8351" w14:textId="77777777" w:rsidR="00F5531B" w:rsidRDefault="00F53AF1">
      <w:pPr>
        <w:spacing w:before="600"/>
        <w:ind w:left="132"/>
        <w:rPr>
          <w:rFonts w:ascii="Trebuchet MS" w:hAnsi="Trebuchet MS"/>
          <w:sz w:val="24"/>
        </w:rPr>
      </w:pPr>
      <w:r>
        <w:br w:type="column"/>
      </w:r>
      <w:r>
        <w:rPr>
          <w:rFonts w:ascii="Trebuchet MS" w:hAnsi="Trebuchet MS"/>
          <w:spacing w:val="23"/>
          <w:w w:val="243"/>
          <w:position w:val="18"/>
          <w:sz w:val="24"/>
        </w:rPr>
        <w:t xml:space="preserve"> </w:t>
      </w:r>
      <w:r>
        <w:rPr>
          <w:rFonts w:ascii="Bookman Old Style" w:hAnsi="Bookman Old Style"/>
          <w:i/>
          <w:spacing w:val="-12"/>
          <w:w w:val="90"/>
          <w:sz w:val="24"/>
        </w:rPr>
        <w:t>c</w:t>
      </w:r>
      <w:r>
        <w:rPr>
          <w:rFonts w:ascii="Bookman Old Style" w:hAnsi="Bookman Old Style"/>
          <w:i/>
          <w:spacing w:val="23"/>
          <w:w w:val="90"/>
          <w:sz w:val="24"/>
        </w:rPr>
        <w:t xml:space="preserve"> </w:t>
      </w:r>
      <w:r>
        <w:rPr>
          <w:spacing w:val="-12"/>
          <w:w w:val="90"/>
          <w:sz w:val="24"/>
        </w:rPr>
        <w:t>(</w:t>
      </w:r>
      <w:r>
        <w:rPr>
          <w:rFonts w:ascii="Bookman Old Style" w:hAnsi="Bookman Old Style"/>
          <w:i/>
          <w:spacing w:val="-12"/>
          <w:w w:val="90"/>
          <w:sz w:val="24"/>
        </w:rPr>
        <w:t>t</w:t>
      </w:r>
      <w:r>
        <w:rPr>
          <w:spacing w:val="-12"/>
          <w:w w:val="90"/>
          <w:sz w:val="24"/>
        </w:rPr>
        <w:t>)</w:t>
      </w:r>
      <w:r>
        <w:rPr>
          <w:spacing w:val="1"/>
          <w:w w:val="90"/>
          <w:sz w:val="24"/>
        </w:rPr>
        <w:t xml:space="preserve"> </w:t>
      </w:r>
      <w:r>
        <w:rPr>
          <w:rFonts w:ascii="Lucida Sans Unicode" w:hAnsi="Lucida Sans Unicode"/>
          <w:spacing w:val="-11"/>
          <w:w w:val="90"/>
          <w:sz w:val="24"/>
        </w:rPr>
        <w:t>−</w:t>
      </w:r>
      <w:r>
        <w:rPr>
          <w:rFonts w:ascii="Lucida Sans Unicode" w:hAnsi="Lucida Sans Unicode"/>
          <w:spacing w:val="-15"/>
          <w:w w:val="90"/>
          <w:sz w:val="24"/>
        </w:rPr>
        <w:t xml:space="preserve"> </w:t>
      </w:r>
      <w:r>
        <w:rPr>
          <w:rFonts w:ascii="Bookman Old Style" w:hAnsi="Bookman Old Style"/>
          <w:i/>
          <w:spacing w:val="-11"/>
          <w:w w:val="90"/>
          <w:sz w:val="24"/>
        </w:rPr>
        <w:t>c</w:t>
      </w:r>
      <w:r>
        <w:rPr>
          <w:spacing w:val="-11"/>
          <w:w w:val="90"/>
          <w:sz w:val="24"/>
        </w:rPr>
        <w:t>¯</w:t>
      </w:r>
      <w:r>
        <w:rPr>
          <w:spacing w:val="-11"/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rFonts w:ascii="Trebuchet MS" w:hAnsi="Trebuchet MS"/>
          <w:w w:val="243"/>
          <w:position w:val="18"/>
          <w:sz w:val="24"/>
        </w:rPr>
        <w:t xml:space="preserve"> </w:t>
      </w:r>
    </w:p>
    <w:p w14:paraId="7FD08A12" w14:textId="77777777" w:rsidR="00F5531B" w:rsidRDefault="00F53AF1">
      <w:pPr>
        <w:pStyle w:val="BodyText"/>
        <w:spacing w:line="20" w:lineRule="exact"/>
        <w:ind w:left="332"/>
        <w:rPr>
          <w:rFonts w:ascii="Trebuchet MS"/>
          <w:sz w:val="2"/>
        </w:rPr>
      </w:pPr>
      <w:r>
        <w:rPr>
          <w:rFonts w:ascii="Trebuchet MS"/>
          <w:sz w:val="2"/>
        </w:rPr>
      </w:r>
      <w:r>
        <w:rPr>
          <w:rFonts w:ascii="Trebuchet MS"/>
          <w:sz w:val="2"/>
        </w:rPr>
        <w:pict w14:anchorId="7A0A87D6">
          <v:group id="docshapegroup34" o:spid="_x0000_s1139" style="width:46.8pt;height:.5pt;mso-position-horizontal-relative:char;mso-position-vertical-relative:line" coordsize="936,10">
            <v:line id="_x0000_s1140" style="position:absolute" from="0,5" to="936,5" strokeweight=".16864mm"/>
            <w10:anchorlock/>
          </v:group>
        </w:pict>
      </w:r>
    </w:p>
    <w:p w14:paraId="7E4DD7F6" w14:textId="77777777" w:rsidR="00F5531B" w:rsidRDefault="00F53AF1">
      <w:pPr>
        <w:pStyle w:val="BodyText"/>
        <w:ind w:left="690"/>
        <w:rPr>
          <w:rFonts w:ascii="Trebuchet MS"/>
          <w:sz w:val="20"/>
        </w:rPr>
      </w:pPr>
      <w:r>
        <w:rPr>
          <w:rFonts w:ascii="Trebuchet MS"/>
          <w:position w:val="2"/>
          <w:sz w:val="20"/>
        </w:rPr>
      </w:r>
      <w:r>
        <w:rPr>
          <w:rFonts w:ascii="Trebuchet MS"/>
          <w:position w:val="2"/>
          <w:sz w:val="20"/>
        </w:rPr>
        <w:pict w14:anchorId="7D7DD0CA">
          <v:shape id="docshape35" o:spid="_x0000_s1138" type="#_x0000_t202" style="width:6.65pt;height:12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2F9BEB4C" w14:textId="77777777" w:rsidR="00F5531B" w:rsidRDefault="00F53AF1">
                  <w:pPr>
                    <w:spacing w:line="235" w:lineRule="exact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w w:val="102"/>
                      <w:sz w:val="24"/>
                    </w:rPr>
                    <w:t>σ</w:t>
                  </w:r>
                </w:p>
              </w:txbxContent>
            </v:textbox>
            <w10:anchorlock/>
          </v:shape>
        </w:pict>
      </w:r>
      <w:r>
        <w:rPr>
          <w:rFonts w:ascii="Trebuchet MS"/>
          <w:sz w:val="20"/>
        </w:rPr>
      </w:r>
      <w:r>
        <w:rPr>
          <w:rFonts w:ascii="Trebuchet MS"/>
          <w:sz w:val="20"/>
        </w:rPr>
        <w:pict w14:anchorId="020CC637">
          <v:shape id="docshape36" o:spid="_x0000_s1137" type="#_x0000_t202" style="width:3.45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5BA31EF4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anchorlock/>
          </v:shape>
        </w:pict>
      </w:r>
    </w:p>
    <w:p w14:paraId="0B62E94A" w14:textId="77777777" w:rsidR="00F5531B" w:rsidRDefault="00F5531B">
      <w:pPr>
        <w:rPr>
          <w:rFonts w:ascii="Trebuchet MS"/>
          <w:sz w:val="20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3067" w:space="40"/>
            <w:col w:w="2537" w:space="39"/>
            <w:col w:w="4657"/>
          </w:cols>
        </w:sectPr>
      </w:pPr>
    </w:p>
    <w:p w14:paraId="6C9C652A" w14:textId="77777777" w:rsidR="00F5531B" w:rsidRDefault="00F5531B">
      <w:pPr>
        <w:pStyle w:val="BodyText"/>
        <w:spacing w:before="8"/>
        <w:rPr>
          <w:rFonts w:ascii="Trebuchet MS"/>
          <w:sz w:val="13"/>
        </w:rPr>
      </w:pPr>
    </w:p>
    <w:p w14:paraId="46E1FFAF" w14:textId="77777777" w:rsidR="00F5531B" w:rsidRDefault="00F53AF1">
      <w:pPr>
        <w:pStyle w:val="BodyText"/>
        <w:spacing w:before="53" w:line="496" w:lineRule="auto"/>
        <w:ind w:left="1191" w:right="649"/>
        <w:jc w:val="both"/>
      </w:pPr>
      <w:r>
        <w:pict w14:anchorId="3F1CD019">
          <v:shape id="docshape37" o:spid="_x0000_s1136" type="#_x0000_t202" style="position:absolute;left:0;text-align:left;margin-left:204.3pt;margin-top:-35.85pt;width:9.1pt;height:12pt;z-index:15747072;mso-position-horizontal-relative:page" filled="f" stroked="f">
            <v:textbox inset="0,0,0,0">
              <w:txbxContent>
                <w:p w14:paraId="14D6470C" w14:textId="77777777" w:rsidR="00F5531B" w:rsidRDefault="00F53AF1">
                  <w:pPr>
                    <w:spacing w:line="232" w:lineRule="exact"/>
                    <w:rPr>
                      <w:sz w:val="24"/>
                    </w:rPr>
                  </w:pPr>
                  <w:r>
                    <w:rPr>
                      <w:w w:val="117"/>
                      <w:sz w:val="24"/>
                    </w:rPr>
                    <w:t>=</w:t>
                  </w:r>
                </w:p>
              </w:txbxContent>
            </v:textbox>
            <w10:wrap anchorx="page"/>
          </v:shape>
        </w:pict>
      </w:r>
      <w:r>
        <w:pict w14:anchorId="4F6817B0">
          <v:shape id="docshape38" o:spid="_x0000_s1135" type="#_x0000_t202" style="position:absolute;left:0;text-align:left;margin-left:336.75pt;margin-top:-36.15pt;width:3.35pt;height:20.75pt;z-index:15748608;mso-position-horizontal-relative:page" filled="f" stroked="f">
            <v:textbox inset="0,0,0,0">
              <w:txbxContent>
                <w:p w14:paraId="1F69749B" w14:textId="77777777" w:rsidR="00F5531B" w:rsidRDefault="00F53AF1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43"/>
                      <w:sz w:val="24"/>
                    </w:rPr>
                    <w:t>·</w:t>
                  </w:r>
                </w:p>
              </w:txbxContent>
            </v:textbox>
            <w10:wrap anchorx="page"/>
          </v:shape>
        </w:pict>
      </w:r>
      <w:r>
        <w:pict w14:anchorId="6761AC27">
          <v:shape id="docshape39" o:spid="_x0000_s1134" type="#_x0000_t202" style="position:absolute;left:0;text-align:left;margin-left:412.85pt;margin-top:-35.85pt;width:21.35pt;height:12pt;z-index:15750144;mso-position-horizontal-relative:page" filled="f" stroked="f">
            <v:textbox inset="0,0,0,0">
              <w:txbxContent>
                <w:p w14:paraId="5CF89C23" w14:textId="77777777" w:rsidR="00F5531B" w:rsidRDefault="00F53AF1">
                  <w:pPr>
                    <w:spacing w:line="235" w:lineRule="exact"/>
                    <w:rPr>
                      <w:rFonts w:ascii="Bookman Old Style"/>
                      <w:i/>
                      <w:sz w:val="24"/>
                    </w:rPr>
                  </w:pPr>
                  <w:r>
                    <w:rPr>
                      <w:rFonts w:ascii="Bookman Old Style"/>
                      <w:i/>
                      <w:spacing w:val="-10"/>
                      <w:w w:val="115"/>
                      <w:sz w:val="24"/>
                    </w:rPr>
                    <w:t>&gt;</w:t>
                  </w:r>
                  <w:r>
                    <w:rPr>
                      <w:rFonts w:ascii="Bookman Old Style"/>
                      <w:i/>
                      <w:spacing w:val="-17"/>
                      <w:w w:val="115"/>
                      <w:sz w:val="24"/>
                    </w:rPr>
                    <w:t xml:space="preserve"> </w:t>
                  </w:r>
                  <w:r>
                    <w:rPr>
                      <w:rFonts w:ascii="Bookman Old Style"/>
                      <w:i/>
                      <w:spacing w:val="-9"/>
                      <w:w w:val="115"/>
                      <w:sz w:val="24"/>
                    </w:rPr>
                    <w:t>R</w:t>
                  </w:r>
                </w:p>
              </w:txbxContent>
            </v:textbox>
            <w10:wrap anchorx="page"/>
          </v:shape>
        </w:pict>
      </w:r>
      <w:r>
        <w:pict w14:anchorId="29163F9E">
          <v:shape id="docshape40" o:spid="_x0000_s1133" type="#_x0000_t202" style="position:absolute;left:0;text-align:left;margin-left:434.2pt;margin-top:-31.1pt;width:24.75pt;height:8pt;z-index:15750656;mso-position-horizontal-relative:page" filled="f" stroked="f">
            <v:textbox inset="0,0,0,0">
              <w:txbxContent>
                <w:p w14:paraId="12A85EF6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sz w:val="16"/>
                    </w:rPr>
                    <w:t>thresh</w:t>
                  </w:r>
                </w:p>
              </w:txbxContent>
            </v:textbox>
            <w10:wrap anchorx="page"/>
          </v:shape>
        </w:pict>
      </w:r>
      <w:r>
        <w:pict w14:anchorId="55935601">
          <v:shape id="docshape41" o:spid="_x0000_s1132" type="#_x0000_t202" style="position:absolute;left:0;text-align:left;margin-left:459.4pt;margin-top:-35.85pt;width:3.25pt;height:12pt;z-index:15751168;mso-position-horizontal-relative:page" filled="f" stroked="f">
            <v:textbox inset="0,0,0,0">
              <w:txbxContent>
                <w:p w14:paraId="70342AF6" w14:textId="77777777" w:rsidR="00F5531B" w:rsidRDefault="00F53AF1">
                  <w:pPr>
                    <w:spacing w:line="235" w:lineRule="exact"/>
                    <w:rPr>
                      <w:rFonts w:ascii="Bookman Old Style"/>
                      <w:i/>
                      <w:sz w:val="24"/>
                    </w:rPr>
                  </w:pPr>
                  <w:r>
                    <w:rPr>
                      <w:rFonts w:ascii="Bookman Old Style"/>
                      <w:i/>
                      <w:w w:val="90"/>
                      <w:sz w:val="24"/>
                    </w:rPr>
                    <w:t>,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where</w:t>
      </w:r>
      <w:r>
        <w:rPr>
          <w:spacing w:val="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T</w:t>
      </w:r>
      <w:r>
        <w:rPr>
          <w:rFonts w:ascii="Bookman Old Style" w:hAnsi="Bookman Old Style"/>
          <w:i/>
          <w:spacing w:val="25"/>
          <w:w w:val="95"/>
        </w:rPr>
        <w:t xml:space="preserve"> </w:t>
      </w:r>
      <w:r>
        <w:rPr>
          <w:w w:val="95"/>
        </w:rPr>
        <w:t>denotes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total</w:t>
      </w:r>
      <w:r>
        <w:rPr>
          <w:spacing w:val="8"/>
          <w:w w:val="95"/>
        </w:rPr>
        <w:t xml:space="preserve"> </w:t>
      </w:r>
      <w:r>
        <w:rPr>
          <w:w w:val="95"/>
        </w:rPr>
        <w:t>number</w:t>
      </w:r>
      <w:r>
        <w:rPr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8"/>
          <w:w w:val="95"/>
        </w:rPr>
        <w:t xml:space="preserve"> </w:t>
      </w:r>
      <w:r>
        <w:rPr>
          <w:w w:val="95"/>
        </w:rPr>
        <w:t>seconds,</w:t>
      </w:r>
      <w:r>
        <w:rPr>
          <w:spacing w:val="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c</w:t>
      </w:r>
      <w:r>
        <w:rPr>
          <w:rFonts w:ascii="Bookman Old Style" w:hAnsi="Bookman Old Style"/>
          <w:i/>
          <w:w w:val="95"/>
          <w:vertAlign w:val="subscript"/>
        </w:rPr>
        <w:t>i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t</w:t>
      </w:r>
      <w:r>
        <w:rPr>
          <w:w w:val="95"/>
        </w:rPr>
        <w:t>)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calcium</w:t>
      </w:r>
      <w:r>
        <w:rPr>
          <w:spacing w:val="8"/>
          <w:w w:val="95"/>
        </w:rPr>
        <w:t xml:space="preserve"> </w:t>
      </w:r>
      <w:r>
        <w:rPr>
          <w:w w:val="95"/>
        </w:rPr>
        <w:t>concentration</w:t>
      </w:r>
      <w:r>
        <w:rPr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8"/>
          <w:w w:val="95"/>
        </w:rPr>
        <w:t xml:space="preserve"> </w:t>
      </w:r>
      <w:r>
        <w:rPr>
          <w:w w:val="95"/>
        </w:rPr>
        <w:t>cell</w:t>
      </w:r>
      <w:r>
        <w:rPr>
          <w:spacing w:val="-5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w w:val="95"/>
        </w:rPr>
        <w:t>at</w:t>
      </w:r>
      <w:r>
        <w:rPr>
          <w:spacing w:val="13"/>
          <w:w w:val="95"/>
        </w:rPr>
        <w:t xml:space="preserve"> </w:t>
      </w:r>
      <w:r>
        <w:rPr>
          <w:w w:val="95"/>
        </w:rPr>
        <w:t>time</w:t>
      </w:r>
      <w:r>
        <w:rPr>
          <w:spacing w:val="1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t</w:t>
      </w:r>
      <w:r>
        <w:rPr>
          <w:w w:val="95"/>
        </w:rPr>
        <w:t>,</w:t>
      </w:r>
      <w:r>
        <w:rPr>
          <w:spacing w:val="1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c</w:t>
      </w:r>
      <w:r>
        <w:rPr>
          <w:w w:val="95"/>
        </w:rPr>
        <w:t>¯</w:t>
      </w:r>
      <w:r>
        <w:rPr>
          <w:rFonts w:ascii="Bookman Old Style" w:hAnsi="Bookman Old Style"/>
          <w:i/>
          <w:w w:val="95"/>
          <w:vertAlign w:val="subscript"/>
        </w:rPr>
        <w:t>i</w:t>
      </w:r>
      <w:r>
        <w:rPr>
          <w:rFonts w:ascii="Bookman Old Style" w:hAnsi="Bookman Old Style"/>
          <w:i/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calcium</w:t>
      </w:r>
      <w:r>
        <w:rPr>
          <w:spacing w:val="13"/>
          <w:w w:val="95"/>
        </w:rPr>
        <w:t xml:space="preserve"> </w:t>
      </w:r>
      <w:r>
        <w:rPr>
          <w:w w:val="95"/>
        </w:rPr>
        <w:t>concentration</w:t>
      </w:r>
      <w:r>
        <w:rPr>
          <w:spacing w:val="12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cell</w:t>
      </w:r>
      <w:r>
        <w:rPr>
          <w:spacing w:val="1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w w:val="95"/>
        </w:rPr>
        <w:t>averaged</w:t>
      </w:r>
      <w:r>
        <w:rPr>
          <w:spacing w:val="13"/>
          <w:w w:val="95"/>
        </w:rPr>
        <w:t xml:space="preserve"> </w:t>
      </w:r>
      <w:r>
        <w:rPr>
          <w:w w:val="95"/>
        </w:rPr>
        <w:t>over</w:t>
      </w:r>
      <w:r>
        <w:rPr>
          <w:spacing w:val="13"/>
          <w:w w:val="95"/>
        </w:rPr>
        <w:t xml:space="preserve"> </w:t>
      </w:r>
      <w:r>
        <w:rPr>
          <w:w w:val="95"/>
        </w:rPr>
        <w:t>all</w:t>
      </w:r>
      <w:r>
        <w:rPr>
          <w:spacing w:val="12"/>
          <w:w w:val="95"/>
        </w:rPr>
        <w:t xml:space="preserve"> </w:t>
      </w:r>
      <w:r>
        <w:rPr>
          <w:w w:val="95"/>
        </w:rPr>
        <w:t>time</w:t>
      </w:r>
      <w:r>
        <w:rPr>
          <w:spacing w:val="13"/>
          <w:w w:val="95"/>
        </w:rPr>
        <w:t xml:space="preserve"> </w:t>
      </w:r>
      <w:r>
        <w:rPr>
          <w:w w:val="95"/>
        </w:rPr>
        <w:t>points,</w:t>
      </w:r>
      <w:r>
        <w:rPr>
          <w:spacing w:val="13"/>
          <w:w w:val="95"/>
        </w:rPr>
        <w:t xml:space="preserve"> </w:t>
      </w:r>
      <w:r>
        <w:rPr>
          <w:w w:val="95"/>
        </w:rPr>
        <w:t>and</w:t>
      </w:r>
      <w:r>
        <w:rPr>
          <w:spacing w:val="-53"/>
          <w:w w:val="95"/>
        </w:rPr>
        <w:t xml:space="preserve"> </w:t>
      </w:r>
      <w:r>
        <w:rPr>
          <w:rFonts w:ascii="Bookman Old Style" w:hAnsi="Bookman Old Style"/>
          <w:i/>
        </w:rPr>
        <w:t>σ</w:t>
      </w:r>
      <w:r>
        <w:rPr>
          <w:rFonts w:ascii="Bookman Old Style" w:hAnsi="Bookman Old Style"/>
          <w:i/>
          <w:vertAlign w:val="subscript"/>
        </w:rPr>
        <w:t>i</w:t>
      </w:r>
      <w:r>
        <w:rPr>
          <w:rFonts w:ascii="Bookman Old Style" w:hAnsi="Bookman Old Style"/>
          <w:i/>
        </w:rPr>
        <w:t xml:space="preserve"> </w:t>
      </w:r>
      <w:r>
        <w:t xml:space="preserve">the standard deviation of the calcium concentration of cell </w:t>
      </w:r>
      <w:r>
        <w:rPr>
          <w:rFonts w:ascii="Bookman Old Style" w:hAnsi="Bookman Old Style"/>
          <w:i/>
        </w:rPr>
        <w:t xml:space="preserve">i </w:t>
      </w:r>
      <w:r>
        <w:t>over time. Others</w:t>
      </w:r>
      <w:r>
        <w:rPr>
          <w:spacing w:val="1"/>
        </w:rPr>
        <w:t xml:space="preserve"> </w:t>
      </w:r>
      <w:r>
        <w:rPr>
          <w:w w:val="95"/>
        </w:rPr>
        <w:t>have used the same definition for functional connectivity with varying thresholds</w:t>
      </w:r>
      <w:r>
        <w:rPr>
          <w:spacing w:val="1"/>
          <w:w w:val="95"/>
        </w:rPr>
        <w:t xml:space="preserve"> </w:t>
      </w:r>
      <w:r>
        <w:rPr>
          <w:w w:val="90"/>
        </w:rPr>
        <w:t>ranging</w:t>
      </w:r>
      <w:r>
        <w:rPr>
          <w:spacing w:val="1"/>
          <w:w w:val="90"/>
        </w:rPr>
        <w:t xml:space="preserve"> </w:t>
      </w:r>
      <w:r>
        <w:rPr>
          <w:w w:val="90"/>
        </w:rPr>
        <w:t>from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R</w:t>
      </w:r>
      <w:r>
        <w:rPr>
          <w:rFonts w:ascii="Bookman Old Style" w:hAnsi="Bookman Old Style"/>
          <w:i/>
          <w:w w:val="90"/>
          <w:vertAlign w:val="subscript"/>
        </w:rPr>
        <w:t>thresh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w w:val="90"/>
        </w:rPr>
        <w:t>= 0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75</w:t>
      </w:r>
      <w:r>
        <w:rPr>
          <w:spacing w:val="1"/>
          <w:w w:val="90"/>
        </w:rPr>
        <w:t xml:space="preserve"> </w:t>
      </w:r>
      <w:r>
        <w:rPr>
          <w:w w:val="90"/>
        </w:rPr>
        <w:t>to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R</w:t>
      </w:r>
      <w:r>
        <w:rPr>
          <w:rFonts w:ascii="Bookman Old Style" w:hAnsi="Bookman Old Style"/>
          <w:i/>
          <w:w w:val="90"/>
          <w:vertAlign w:val="subscript"/>
        </w:rPr>
        <w:t>thresh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w w:val="90"/>
        </w:rPr>
        <w:t>= 0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95</w:t>
      </w:r>
      <w:r>
        <w:rPr>
          <w:spacing w:val="1"/>
          <w:w w:val="90"/>
        </w:rPr>
        <w:t xml:space="preserve"> </w:t>
      </w:r>
      <w:r>
        <w:rPr>
          <w:w w:val="90"/>
        </w:rPr>
        <w:t>[</w:t>
      </w:r>
      <w:hyperlink w:anchor="_bookmark126" w:history="1">
        <w:r>
          <w:rPr>
            <w:color w:val="0000FF"/>
            <w:w w:val="90"/>
          </w:rPr>
          <w:t>6</w:t>
        </w:r>
      </w:hyperlink>
      <w:r>
        <w:rPr>
          <w:w w:val="90"/>
        </w:rPr>
        <w:t xml:space="preserve">, 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 xml:space="preserve">, </w:t>
      </w:r>
      <w:hyperlink w:anchor="_bookmark153" w:history="1">
        <w:r>
          <w:rPr>
            <w:color w:val="0000FF"/>
            <w:w w:val="90"/>
          </w:rPr>
          <w:t>34</w:t>
        </w:r>
      </w:hyperlink>
      <w:r>
        <w:rPr>
          <w:w w:val="90"/>
        </w:rPr>
        <w:t>].</w:t>
      </w:r>
      <w:r>
        <w:rPr>
          <w:spacing w:val="1"/>
          <w:w w:val="90"/>
        </w:rPr>
        <w:t xml:space="preserve"> </w:t>
      </w:r>
      <w:r>
        <w:rPr>
          <w:w w:val="90"/>
        </w:rPr>
        <w:t>A</w:t>
      </w:r>
      <w:r>
        <w:rPr>
          <w:spacing w:val="46"/>
        </w:rPr>
        <w:t xml:space="preserve"> </w:t>
      </w:r>
      <w:r>
        <w:rPr>
          <w:w w:val="90"/>
        </w:rPr>
        <w:t>higher</w:t>
      </w:r>
      <w:r>
        <w:rPr>
          <w:spacing w:val="46"/>
        </w:rPr>
        <w:t xml:space="preserve"> </w:t>
      </w:r>
      <w:r>
        <w:rPr>
          <w:w w:val="90"/>
        </w:rPr>
        <w:t>threshold</w:t>
      </w:r>
      <w:r>
        <w:rPr>
          <w:spacing w:val="46"/>
        </w:rPr>
        <w:t xml:space="preserve"> </w:t>
      </w:r>
      <w:r>
        <w:rPr>
          <w:w w:val="90"/>
        </w:rPr>
        <w:t>leads</w:t>
      </w:r>
      <w:r>
        <w:rPr>
          <w:spacing w:val="47"/>
        </w:rPr>
        <w:t xml:space="preserve"> </w:t>
      </w:r>
      <w:r>
        <w:rPr>
          <w:w w:val="90"/>
        </w:rPr>
        <w:t>to</w:t>
      </w:r>
      <w:r>
        <w:rPr>
          <w:spacing w:val="1"/>
          <w:w w:val="90"/>
        </w:rPr>
        <w:t xml:space="preserve"> </w:t>
      </w:r>
      <w:r>
        <w:t>fewer</w:t>
      </w:r>
      <w:r>
        <w:rPr>
          <w:spacing w:val="14"/>
        </w:rPr>
        <w:t xml:space="preserve"> </w:t>
      </w:r>
      <w:r>
        <w:t>functional</w:t>
      </w:r>
      <w:r>
        <w:rPr>
          <w:spacing w:val="15"/>
        </w:rPr>
        <w:t xml:space="preserve"> </w:t>
      </w:r>
      <w:r>
        <w:t>connections</w:t>
      </w:r>
      <w:r>
        <w:rPr>
          <w:spacing w:val="14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network.</w:t>
      </w:r>
    </w:p>
    <w:p w14:paraId="671AA720" w14:textId="77777777" w:rsidR="00F5531B" w:rsidRDefault="00F53AF1">
      <w:pPr>
        <w:pStyle w:val="BodyText"/>
        <w:spacing w:before="11" w:line="504" w:lineRule="auto"/>
        <w:ind w:left="1192" w:right="649" w:firstLine="576"/>
        <w:jc w:val="both"/>
      </w:pPr>
      <w:r>
        <w:rPr>
          <w:spacing w:val="-1"/>
        </w:rPr>
        <w:t xml:space="preserve">We started </w:t>
      </w:r>
      <w:r>
        <w:t>by testing this definition with a simple two node case where the</w:t>
      </w:r>
      <w:r>
        <w:rPr>
          <w:spacing w:val="-55"/>
        </w:rPr>
        <w:t xml:space="preserve"> </w:t>
      </w:r>
      <w:r>
        <w:rPr>
          <w:w w:val="90"/>
        </w:rPr>
        <w:t>dy</w:t>
      </w:r>
      <w:r>
        <w:rPr>
          <w:w w:val="90"/>
        </w:rPr>
        <w:t>namics</w:t>
      </w:r>
      <w:r>
        <w:rPr>
          <w:spacing w:val="1"/>
          <w:w w:val="90"/>
        </w:rPr>
        <w:t xml:space="preserve"> </w:t>
      </w:r>
      <w:r>
        <w:rPr>
          <w:w w:val="90"/>
        </w:rPr>
        <w:t>for</w:t>
      </w:r>
      <w:r>
        <w:rPr>
          <w:spacing w:val="1"/>
          <w:w w:val="90"/>
        </w:rPr>
        <w:t xml:space="preserve"> </w:t>
      </w:r>
      <w:r>
        <w:rPr>
          <w:w w:val="90"/>
        </w:rPr>
        <w:t>one</w:t>
      </w:r>
      <w:r>
        <w:rPr>
          <w:spacing w:val="1"/>
          <w:w w:val="90"/>
        </w:rPr>
        <w:t xml:space="preserve"> </w:t>
      </w:r>
      <w:r>
        <w:rPr>
          <w:w w:val="90"/>
        </w:rPr>
        <w:t>node</w:t>
      </w:r>
      <w:r>
        <w:rPr>
          <w:spacing w:val="1"/>
          <w:w w:val="90"/>
        </w:rPr>
        <w:t xml:space="preserve"> </w:t>
      </w:r>
      <w:r>
        <w:rPr>
          <w:w w:val="90"/>
        </w:rPr>
        <w:t>was</w:t>
      </w:r>
      <w:r>
        <w:rPr>
          <w:spacing w:val="1"/>
          <w:w w:val="90"/>
        </w:rPr>
        <w:t xml:space="preserve"> </w:t>
      </w:r>
      <w:r>
        <w:rPr>
          <w:w w:val="90"/>
        </w:rPr>
        <w:t>described</w:t>
      </w:r>
      <w:r>
        <w:rPr>
          <w:spacing w:val="46"/>
        </w:rPr>
        <w:t xml:space="preserve"> </w:t>
      </w:r>
      <w:r>
        <w:rPr>
          <w:w w:val="90"/>
        </w:rPr>
        <w:t>by</w:t>
      </w:r>
      <w:r>
        <w:rPr>
          <w:spacing w:val="46"/>
        </w:rPr>
        <w:t xml:space="preserve"> </w:t>
      </w:r>
      <w:r>
        <w:rPr>
          <w:w w:val="90"/>
        </w:rPr>
        <w:t>a</w:t>
      </w:r>
      <w:r>
        <w:rPr>
          <w:spacing w:val="46"/>
        </w:rPr>
        <w:t xml:space="preserve"> </w:t>
      </w:r>
      <w:r>
        <w:rPr>
          <w:w w:val="90"/>
        </w:rPr>
        <w:t>sine</w:t>
      </w:r>
      <w:r>
        <w:rPr>
          <w:spacing w:val="47"/>
        </w:rPr>
        <w:t xml:space="preserve"> </w:t>
      </w:r>
      <w:r>
        <w:rPr>
          <w:w w:val="90"/>
        </w:rPr>
        <w:t>curve</w:t>
      </w:r>
      <w:r>
        <w:rPr>
          <w:spacing w:val="46"/>
        </w:rPr>
        <w:t xml:space="preserve"> 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y</w:t>
      </w:r>
      <w:r>
        <w:rPr>
          <w:rFonts w:ascii="Bookman Old Style" w:hAnsi="Bookman Old Style"/>
          <w:i/>
          <w:spacing w:val="58"/>
        </w:rPr>
        <w:t xml:space="preserve"> </w:t>
      </w:r>
      <w:r>
        <w:rPr>
          <w:w w:val="90"/>
        </w:rPr>
        <w:t>=</w:t>
      </w:r>
      <w:r>
        <w:rPr>
          <w:spacing w:val="46"/>
        </w:rPr>
        <w:t xml:space="preserve"> </w:t>
      </w:r>
      <w:r>
        <w:rPr>
          <w:w w:val="90"/>
        </w:rPr>
        <w:t>5 sin (</w:t>
      </w:r>
      <w:r>
        <w:rPr>
          <w:rFonts w:ascii="Bookman Old Style" w:hAnsi="Bookman Old Style"/>
          <w:i/>
          <w:w w:val="90"/>
        </w:rPr>
        <w:t>t</w:t>
      </w:r>
      <w:r>
        <w:rPr>
          <w:w w:val="90"/>
        </w:rPr>
        <w:t>)).</w:t>
      </w:r>
      <w:r>
        <w:rPr>
          <w:spacing w:val="47"/>
        </w:rPr>
        <w:t xml:space="preserve"> </w:t>
      </w:r>
      <w:r>
        <w:rPr>
          <w:w w:val="90"/>
        </w:rPr>
        <w:t>The</w:t>
      </w:r>
      <w:r>
        <w:rPr>
          <w:spacing w:val="46"/>
        </w:rPr>
        <w:t xml:space="preserve"> </w:t>
      </w:r>
      <w:r>
        <w:rPr>
          <w:w w:val="90"/>
        </w:rPr>
        <w:t>second</w:t>
      </w:r>
      <w:r>
        <w:rPr>
          <w:spacing w:val="1"/>
          <w:w w:val="90"/>
        </w:rPr>
        <w:t xml:space="preserve"> </w:t>
      </w:r>
      <w:r>
        <w:rPr>
          <w:w w:val="95"/>
        </w:rPr>
        <w:t>node was described by an altered sine curve to measure the impact of variations on</w:t>
      </w:r>
      <w:r>
        <w:rPr>
          <w:spacing w:val="1"/>
          <w:w w:val="95"/>
        </w:rPr>
        <w:t xml:space="preserve"> </w:t>
      </w:r>
      <w:r>
        <w:rPr>
          <w:w w:val="95"/>
        </w:rPr>
        <w:t>the functional connectivity.</w:t>
      </w:r>
      <w:r>
        <w:rPr>
          <w:spacing w:val="52"/>
        </w:rPr>
        <w:t xml:space="preserve"> </w:t>
      </w:r>
      <w:r>
        <w:rPr>
          <w:w w:val="95"/>
        </w:rPr>
        <w:t>All of the modifications and the resulting coefficients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can be seen in Fig </w:t>
      </w:r>
      <w:hyperlink w:anchor="_bookmark56" w:history="1">
        <w:r>
          <w:rPr>
            <w:color w:val="0000FF"/>
            <w:w w:val="95"/>
          </w:rPr>
          <w:t>3.1</w:t>
        </w:r>
      </w:hyperlink>
      <w:r>
        <w:rPr>
          <w:w w:val="95"/>
        </w:rPr>
        <w:t>. As the Pearson correlation examines the linear relationship</w:t>
      </w:r>
      <w:r>
        <w:rPr>
          <w:spacing w:val="1"/>
          <w:w w:val="95"/>
        </w:rPr>
        <w:t xml:space="preserve"> </w:t>
      </w:r>
      <w:r>
        <w:t xml:space="preserve">between two variables, a vertical shift, seen in Fig </w:t>
      </w:r>
      <w:hyperlink w:anchor="_bookmark56" w:history="1">
        <w:r>
          <w:rPr>
            <w:color w:val="0000FF"/>
          </w:rPr>
          <w:t>3</w:t>
        </w:r>
        <w:r>
          <w:rPr>
            <w:color w:val="0000FF"/>
          </w:rPr>
          <w:t>.1</w:t>
        </w:r>
      </w:hyperlink>
      <w:r>
        <w:t>(a), and scaling, shown in</w:t>
      </w:r>
      <w:r>
        <w:rPr>
          <w:spacing w:val="1"/>
        </w:rPr>
        <w:t xml:space="preserve"> </w:t>
      </w:r>
      <w:r>
        <w:t>Fig</w:t>
      </w:r>
      <w:r>
        <w:rPr>
          <w:spacing w:val="23"/>
        </w:rPr>
        <w:t xml:space="preserve"> </w:t>
      </w:r>
      <w:hyperlink w:anchor="_bookmark56" w:history="1">
        <w:r>
          <w:rPr>
            <w:color w:val="0000FF"/>
          </w:rPr>
          <w:t>3.1</w:t>
        </w:r>
      </w:hyperlink>
      <w:r>
        <w:t>(b),</w:t>
      </w:r>
      <w:r>
        <w:rPr>
          <w:spacing w:val="27"/>
        </w:rPr>
        <w:t xml:space="preserve"> </w:t>
      </w:r>
      <w:r>
        <w:t>result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correlation</w:t>
      </w:r>
      <w:r>
        <w:rPr>
          <w:spacing w:val="23"/>
        </w:rPr>
        <w:t xml:space="preserve"> </w:t>
      </w:r>
      <w:r>
        <w:t>coefficient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rPr>
          <w:rFonts w:ascii="Bookman Old Style" w:hAnsi="Bookman Old Style"/>
          <w:i/>
        </w:rPr>
        <w:t>ρ</w:t>
      </w:r>
      <w:r>
        <w:rPr>
          <w:rFonts w:ascii="Bookman Old Style" w:hAnsi="Bookman Old Style"/>
          <w:i/>
          <w:spacing w:val="12"/>
        </w:rPr>
        <w:t xml:space="preserve"> </w:t>
      </w:r>
      <w:r>
        <w:t>=</w:t>
      </w:r>
      <w:r>
        <w:rPr>
          <w:spacing w:val="25"/>
        </w:rPr>
        <w:t xml:space="preserve"> </w:t>
      </w:r>
      <w:r>
        <w:t>1.</w:t>
      </w:r>
      <w:r>
        <w:rPr>
          <w:spacing w:val="22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horizontal</w:t>
      </w:r>
      <w:r>
        <w:rPr>
          <w:spacing w:val="23"/>
        </w:rPr>
        <w:t xml:space="preserve"> </w:t>
      </w:r>
      <w:r>
        <w:t>shift</w:t>
      </w:r>
      <w:r>
        <w:rPr>
          <w:spacing w:val="23"/>
        </w:rPr>
        <w:t xml:space="preserve"> </w:t>
      </w:r>
      <w:r>
        <w:t>by</w:t>
      </w:r>
      <w:r>
        <w:rPr>
          <w:spacing w:val="23"/>
        </w:rPr>
        <w:t xml:space="preserve"> </w:t>
      </w:r>
      <w:r>
        <w:t>1</w:t>
      </w:r>
    </w:p>
    <w:p w14:paraId="048A6C91" w14:textId="77777777" w:rsidR="00F5531B" w:rsidRDefault="00F5531B">
      <w:pPr>
        <w:spacing w:line="504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4D73A668" w14:textId="77777777" w:rsidR="00F5531B" w:rsidRDefault="00F53AF1">
      <w:pPr>
        <w:pStyle w:val="BodyText"/>
        <w:ind w:left="159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10575AC1" wp14:editId="0241514B">
            <wp:extent cx="4908613" cy="3708463"/>
            <wp:effectExtent l="0" t="0" r="0" b="0"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8613" cy="3708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3B24E" w14:textId="77777777" w:rsidR="00F5531B" w:rsidRDefault="00F5531B">
      <w:pPr>
        <w:pStyle w:val="BodyText"/>
        <w:rPr>
          <w:sz w:val="20"/>
        </w:rPr>
      </w:pPr>
    </w:p>
    <w:p w14:paraId="369C41F6" w14:textId="77777777" w:rsidR="00F5531B" w:rsidRDefault="00F5531B">
      <w:pPr>
        <w:pStyle w:val="BodyText"/>
        <w:spacing w:before="6"/>
        <w:rPr>
          <w:sz w:val="25"/>
        </w:rPr>
      </w:pPr>
    </w:p>
    <w:p w14:paraId="239B5C3A" w14:textId="77777777" w:rsidR="00F5531B" w:rsidRDefault="00F53AF1">
      <w:pPr>
        <w:spacing w:before="60" w:line="491" w:lineRule="auto"/>
        <w:ind w:left="1191" w:right="643"/>
      </w:pPr>
      <w:r>
        <w:rPr>
          <w:w w:val="95"/>
          <w:sz w:val="24"/>
        </w:rPr>
        <w:t>Figure</w:t>
      </w:r>
      <w:r>
        <w:rPr>
          <w:spacing w:val="18"/>
          <w:w w:val="95"/>
          <w:sz w:val="24"/>
        </w:rPr>
        <w:t xml:space="preserve"> </w:t>
      </w:r>
      <w:r>
        <w:rPr>
          <w:w w:val="95"/>
          <w:sz w:val="24"/>
        </w:rPr>
        <w:t>3.1:</w:t>
      </w:r>
      <w:r>
        <w:rPr>
          <w:spacing w:val="52"/>
          <w:w w:val="95"/>
          <w:sz w:val="24"/>
        </w:rPr>
        <w:t xml:space="preserve"> </w:t>
      </w:r>
      <w:bookmarkStart w:id="91" w:name="_bookmark56"/>
      <w:bookmarkEnd w:id="91"/>
      <w:r>
        <w:rPr>
          <w:b/>
          <w:w w:val="95"/>
        </w:rPr>
        <w:t>Pearson</w:t>
      </w:r>
      <w:r>
        <w:rPr>
          <w:b/>
          <w:spacing w:val="25"/>
          <w:w w:val="95"/>
        </w:rPr>
        <w:t xml:space="preserve"> </w:t>
      </w:r>
      <w:r>
        <w:rPr>
          <w:b/>
          <w:w w:val="95"/>
        </w:rPr>
        <w:t>Correlation</w:t>
      </w:r>
      <w:r>
        <w:rPr>
          <w:b/>
          <w:spacing w:val="25"/>
          <w:w w:val="95"/>
        </w:rPr>
        <w:t xml:space="preserve"> </w:t>
      </w:r>
      <w:r>
        <w:rPr>
          <w:b/>
          <w:w w:val="95"/>
        </w:rPr>
        <w:t>and</w:t>
      </w:r>
      <w:r>
        <w:rPr>
          <w:b/>
          <w:spacing w:val="26"/>
          <w:w w:val="95"/>
        </w:rPr>
        <w:t xml:space="preserve"> </w:t>
      </w:r>
      <w:r>
        <w:rPr>
          <w:b/>
          <w:w w:val="95"/>
        </w:rPr>
        <w:t>Altered</w:t>
      </w:r>
      <w:r>
        <w:rPr>
          <w:b/>
          <w:spacing w:val="25"/>
          <w:w w:val="95"/>
        </w:rPr>
        <w:t xml:space="preserve"> </w:t>
      </w:r>
      <w:r>
        <w:rPr>
          <w:b/>
          <w:w w:val="95"/>
        </w:rPr>
        <w:t>Sine</w:t>
      </w:r>
      <w:r>
        <w:rPr>
          <w:b/>
          <w:spacing w:val="25"/>
          <w:w w:val="95"/>
        </w:rPr>
        <w:t xml:space="preserve"> </w:t>
      </w:r>
      <w:r>
        <w:rPr>
          <w:b/>
          <w:w w:val="95"/>
        </w:rPr>
        <w:t>Curves.</w:t>
      </w:r>
      <w:r>
        <w:rPr>
          <w:b/>
          <w:spacing w:val="47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impact</w:t>
      </w:r>
      <w:r>
        <w:rPr>
          <w:spacing w:val="18"/>
          <w:w w:val="95"/>
        </w:rPr>
        <w:t xml:space="preserve"> </w:t>
      </w:r>
      <w:r>
        <w:rPr>
          <w:w w:val="95"/>
        </w:rPr>
        <w:t>of</w:t>
      </w:r>
      <w:r>
        <w:rPr>
          <w:spacing w:val="17"/>
          <w:w w:val="95"/>
        </w:rPr>
        <w:t xml:space="preserve"> </w:t>
      </w:r>
      <w:r>
        <w:rPr>
          <w:w w:val="95"/>
        </w:rPr>
        <w:t>different</w:t>
      </w:r>
      <w:r>
        <w:rPr>
          <w:spacing w:val="-47"/>
          <w:w w:val="95"/>
        </w:rPr>
        <w:t xml:space="preserve"> </w:t>
      </w:r>
      <w:r>
        <w:t>modifications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sine</w:t>
      </w:r>
      <w:r>
        <w:rPr>
          <w:spacing w:val="1"/>
        </w:rPr>
        <w:t xml:space="preserve"> </w:t>
      </w:r>
      <w:r>
        <w:t>curve</w:t>
      </w:r>
      <w:r>
        <w:rPr>
          <w:spacing w:val="2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Pearson</w:t>
      </w:r>
      <w:r>
        <w:rPr>
          <w:spacing w:val="2"/>
        </w:rPr>
        <w:t xml:space="preserve"> </w:t>
      </w:r>
      <w:r>
        <w:t>correlation</w:t>
      </w:r>
      <w:r>
        <w:rPr>
          <w:spacing w:val="2"/>
        </w:rPr>
        <w:t xml:space="preserve"> </w:t>
      </w:r>
      <w:r>
        <w:t>coefficient.</w:t>
      </w:r>
      <w:r>
        <w:rPr>
          <w:spacing w:val="28"/>
        </w:rPr>
        <w:t xml:space="preserve"> </w:t>
      </w:r>
      <w:r>
        <w:t>(a)</w:t>
      </w:r>
      <w:r>
        <w:rPr>
          <w:spacing w:val="1"/>
        </w:rPr>
        <w:t xml:space="preserve"> </w:t>
      </w:r>
      <w:r>
        <w:t>Vertical</w:t>
      </w:r>
      <w:r>
        <w:rPr>
          <w:spacing w:val="2"/>
        </w:rPr>
        <w:t xml:space="preserve"> </w:t>
      </w:r>
      <w:r>
        <w:t>shift</w:t>
      </w:r>
      <w:r>
        <w:rPr>
          <w:spacing w:val="2"/>
        </w:rPr>
        <w:t xml:space="preserve"> </w:t>
      </w:r>
      <w:r>
        <w:t>by</w:t>
      </w:r>
    </w:p>
    <w:p w14:paraId="1A2DD917" w14:textId="77777777" w:rsidR="00F5531B" w:rsidRDefault="00F5531B">
      <w:pPr>
        <w:spacing w:line="491" w:lineRule="auto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BEE0DC9" w14:textId="77777777" w:rsidR="00F5531B" w:rsidRDefault="00F53AF1">
      <w:pPr>
        <w:spacing w:before="12"/>
        <w:ind w:left="1191"/>
        <w:rPr>
          <w:rFonts w:ascii="Tahoma" w:hAnsi="Tahoma"/>
        </w:rPr>
      </w:pPr>
      <w:r>
        <w:pict w14:anchorId="1ED8600C">
          <v:shape id="docshape42" o:spid="_x0000_s1131" type="#_x0000_t202" style="position:absolute;left:0;text-align:left;margin-left:303.55pt;margin-top:9.4pt;width:4.25pt;height:8pt;z-index:-18342912;mso-position-horizontal-relative:page" filled="f" stroked="f">
            <v:textbox inset="0,0,0,0">
              <w:txbxContent>
                <w:p w14:paraId="53B1C50C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5</w:t>
                  </w:r>
                </w:p>
              </w:txbxContent>
            </v:textbox>
            <w10:wrap anchorx="page"/>
          </v:shape>
        </w:pict>
      </w:r>
      <w:r>
        <w:t>1</w:t>
      </w:r>
      <w:r>
        <w:rPr>
          <w:spacing w:val="48"/>
        </w:rPr>
        <w:t xml:space="preserve"> </w:t>
      </w:r>
      <w:r>
        <w:t>with</w:t>
      </w:r>
      <w:r>
        <w:rPr>
          <w:spacing w:val="49"/>
        </w:rPr>
        <w:t xml:space="preserve"> </w:t>
      </w:r>
      <w:r>
        <w:rPr>
          <w:rFonts w:ascii="Bookman Old Style" w:hAnsi="Bookman Old Style"/>
          <w:i/>
        </w:rPr>
        <w:t>ρ</w:t>
      </w:r>
      <w:r>
        <w:rPr>
          <w:rFonts w:ascii="Tahoma" w:hAnsi="Tahoma"/>
          <w:vertAlign w:val="subscript"/>
        </w:rPr>
        <w:t>1</w:t>
      </w:r>
      <w:r>
        <w:rPr>
          <w:rFonts w:ascii="Bookman Old Style" w:hAnsi="Bookman Old Style"/>
          <w:i/>
          <w:vertAlign w:val="subscript"/>
        </w:rPr>
        <w:t>,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  <w:spacing w:val="51"/>
        </w:rPr>
        <w:t xml:space="preserve"> </w:t>
      </w:r>
      <w:r>
        <w:t>=</w:t>
      </w:r>
      <w:r>
        <w:rPr>
          <w:spacing w:val="56"/>
        </w:rPr>
        <w:t xml:space="preserve"> </w:t>
      </w:r>
      <w:r>
        <w:t>1,</w:t>
      </w:r>
      <w:r>
        <w:rPr>
          <w:spacing w:val="56"/>
        </w:rPr>
        <w:t xml:space="preserve"> </w:t>
      </w:r>
      <w:r>
        <w:t>(b)</w:t>
      </w:r>
      <w:r>
        <w:rPr>
          <w:spacing w:val="50"/>
        </w:rPr>
        <w:t xml:space="preserve"> </w:t>
      </w:r>
      <w:r>
        <w:t>scaling</w:t>
      </w:r>
      <w:r>
        <w:rPr>
          <w:spacing w:val="49"/>
        </w:rPr>
        <w:t xml:space="preserve"> </w:t>
      </w:r>
      <w:r>
        <w:t>factor</w:t>
      </w:r>
      <w:r>
        <w:rPr>
          <w:spacing w:val="49"/>
        </w:rPr>
        <w:t xml:space="preserve"> </w:t>
      </w:r>
      <w:r>
        <w:t>of</w:t>
      </w:r>
      <w:r>
        <w:rPr>
          <w:spacing w:val="72"/>
          <w:vertAlign w:val="superscript"/>
        </w:rPr>
        <w:t xml:space="preserve"> </w:t>
      </w:r>
      <w:r>
        <w:rPr>
          <w:rFonts w:ascii="Tahoma" w:hAnsi="Tahoma"/>
          <w:u w:val="single"/>
          <w:vertAlign w:val="superscript"/>
        </w:rPr>
        <w:t>6</w:t>
      </w:r>
    </w:p>
    <w:p w14:paraId="2693CE55" w14:textId="77777777" w:rsidR="00F5531B" w:rsidRDefault="00F53AF1">
      <w:pPr>
        <w:spacing w:before="12"/>
        <w:ind w:left="86"/>
      </w:pPr>
      <w:r>
        <w:br w:type="column"/>
      </w:r>
      <w:r>
        <w:rPr>
          <w:w w:val="105"/>
        </w:rPr>
        <w:t>with</w:t>
      </w:r>
      <w:r>
        <w:rPr>
          <w:spacing w:val="27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ρ</w:t>
      </w:r>
      <w:r>
        <w:rPr>
          <w:rFonts w:ascii="Tahoma" w:hAnsi="Tahoma"/>
          <w:w w:val="105"/>
          <w:vertAlign w:val="subscript"/>
        </w:rPr>
        <w:t>1</w:t>
      </w:r>
      <w:r>
        <w:rPr>
          <w:rFonts w:ascii="Bookman Old Style" w:hAnsi="Bookman Old Style"/>
          <w:i/>
          <w:w w:val="105"/>
          <w:vertAlign w:val="subscript"/>
        </w:rPr>
        <w:t>,</w:t>
      </w:r>
      <w:r>
        <w:rPr>
          <w:rFonts w:ascii="Tahoma" w:hAnsi="Tahoma"/>
          <w:w w:val="105"/>
          <w:vertAlign w:val="subscript"/>
        </w:rPr>
        <w:t>2</w:t>
      </w:r>
      <w:r>
        <w:rPr>
          <w:rFonts w:ascii="Tahoma" w:hAnsi="Tahoma"/>
          <w:spacing w:val="25"/>
          <w:w w:val="105"/>
        </w:rPr>
        <w:t xml:space="preserve"> </w:t>
      </w:r>
      <w:r>
        <w:rPr>
          <w:w w:val="105"/>
        </w:rPr>
        <w:t>=</w:t>
      </w:r>
      <w:r>
        <w:rPr>
          <w:spacing w:val="33"/>
          <w:w w:val="105"/>
        </w:rPr>
        <w:t xml:space="preserve"> </w:t>
      </w:r>
      <w:r>
        <w:rPr>
          <w:w w:val="105"/>
        </w:rPr>
        <w:t>1,</w:t>
      </w:r>
      <w:r>
        <w:rPr>
          <w:spacing w:val="33"/>
          <w:w w:val="105"/>
        </w:rPr>
        <w:t xml:space="preserve"> </w:t>
      </w:r>
      <w:r>
        <w:rPr>
          <w:w w:val="105"/>
        </w:rPr>
        <w:t>(c)</w:t>
      </w:r>
      <w:r>
        <w:rPr>
          <w:spacing w:val="27"/>
          <w:w w:val="105"/>
        </w:rPr>
        <w:t xml:space="preserve"> </w:t>
      </w:r>
      <w:r>
        <w:rPr>
          <w:w w:val="105"/>
        </w:rPr>
        <w:t>horizontal</w:t>
      </w:r>
      <w:r>
        <w:rPr>
          <w:spacing w:val="27"/>
          <w:w w:val="105"/>
        </w:rPr>
        <w:t xml:space="preserve"> </w:t>
      </w:r>
      <w:r>
        <w:rPr>
          <w:w w:val="105"/>
        </w:rPr>
        <w:t>shift</w:t>
      </w:r>
      <w:r>
        <w:rPr>
          <w:spacing w:val="27"/>
          <w:w w:val="105"/>
        </w:rPr>
        <w:t xml:space="preserve"> </w:t>
      </w:r>
      <w:r>
        <w:rPr>
          <w:w w:val="105"/>
        </w:rPr>
        <w:t>by</w:t>
      </w:r>
      <w:r>
        <w:rPr>
          <w:spacing w:val="28"/>
          <w:w w:val="105"/>
        </w:rPr>
        <w:t xml:space="preserve"> </w:t>
      </w:r>
      <w:r>
        <w:rPr>
          <w:w w:val="105"/>
        </w:rPr>
        <w:t>1</w:t>
      </w:r>
      <w:r>
        <w:rPr>
          <w:spacing w:val="26"/>
          <w:w w:val="105"/>
        </w:rPr>
        <w:t xml:space="preserve"> </w:t>
      </w:r>
      <w:r>
        <w:rPr>
          <w:w w:val="105"/>
        </w:rPr>
        <w:t>with</w:t>
      </w:r>
    </w:p>
    <w:p w14:paraId="0F5F6587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117" w:space="40"/>
            <w:col w:w="5183"/>
          </w:cols>
        </w:sectPr>
      </w:pPr>
    </w:p>
    <w:p w14:paraId="59C6ACEE" w14:textId="77777777" w:rsidR="00F5531B" w:rsidRDefault="00F5531B">
      <w:pPr>
        <w:pStyle w:val="BodyText"/>
        <w:spacing w:before="6"/>
        <w:rPr>
          <w:sz w:val="19"/>
        </w:rPr>
      </w:pPr>
    </w:p>
    <w:p w14:paraId="35E50BD7" w14:textId="77777777" w:rsidR="00F5531B" w:rsidRDefault="00F53AF1">
      <w:pPr>
        <w:spacing w:before="28"/>
        <w:ind w:left="1191"/>
      </w:pPr>
      <w:r>
        <w:rPr>
          <w:rFonts w:ascii="Bookman Old Style" w:hAnsi="Bookman Old Style"/>
          <w:i/>
        </w:rPr>
        <w:t>ρ</w:t>
      </w:r>
      <w:r>
        <w:rPr>
          <w:rFonts w:ascii="Tahoma" w:hAnsi="Tahoma"/>
          <w:vertAlign w:val="subscript"/>
        </w:rPr>
        <w:t>1</w:t>
      </w:r>
      <w:r>
        <w:rPr>
          <w:rFonts w:ascii="Bookman Old Style" w:hAnsi="Bookman Old Style"/>
          <w:i/>
          <w:vertAlign w:val="subscript"/>
        </w:rPr>
        <w:t>,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  <w:spacing w:val="-12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</w:t>
      </w:r>
      <w:r>
        <w:rPr>
          <w:rFonts w:ascii="Bookman Old Style" w:hAnsi="Bookman Old Style"/>
          <w:i/>
        </w:rPr>
        <w:t>.</w:t>
      </w:r>
      <w:r>
        <w:t>543,</w:t>
      </w:r>
      <w:r>
        <w:rPr>
          <w:spacing w:val="7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(d)</w:t>
      </w:r>
      <w:r>
        <w:rPr>
          <w:spacing w:val="6"/>
        </w:rPr>
        <w:t xml:space="preserve"> </w:t>
      </w:r>
      <w:r>
        <w:t>period</w:t>
      </w:r>
      <w:r>
        <w:rPr>
          <w:spacing w:val="6"/>
        </w:rPr>
        <w:t xml:space="preserve"> </w:t>
      </w:r>
      <w:r>
        <w:t>doubling</w:t>
      </w:r>
      <w:r>
        <w:rPr>
          <w:spacing w:val="7"/>
        </w:rPr>
        <w:t xml:space="preserve"> </w:t>
      </w:r>
      <w:r>
        <w:t>with</w:t>
      </w:r>
      <w:r>
        <w:rPr>
          <w:spacing w:val="7"/>
        </w:rPr>
        <w:t xml:space="preserve"> </w:t>
      </w:r>
      <w:r>
        <w:rPr>
          <w:rFonts w:ascii="Bookman Old Style" w:hAnsi="Bookman Old Style"/>
          <w:i/>
        </w:rPr>
        <w:t>ρ</w:t>
      </w:r>
      <w:r>
        <w:rPr>
          <w:rFonts w:ascii="Tahoma" w:hAnsi="Tahoma"/>
          <w:vertAlign w:val="subscript"/>
        </w:rPr>
        <w:t>1</w:t>
      </w:r>
      <w:r>
        <w:rPr>
          <w:rFonts w:ascii="Bookman Old Style" w:hAnsi="Bookman Old Style"/>
          <w:i/>
          <w:vertAlign w:val="subscript"/>
        </w:rPr>
        <w:t>,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  <w:spacing w:val="-12"/>
        </w:rPr>
        <w:t xml:space="preserve"> </w:t>
      </w:r>
      <w:r>
        <w:t>=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−</w:t>
      </w:r>
      <w:r>
        <w:t>0</w:t>
      </w:r>
      <w:r>
        <w:rPr>
          <w:rFonts w:ascii="Bookman Old Style" w:hAnsi="Bookman Old Style"/>
          <w:i/>
        </w:rPr>
        <w:t>.</w:t>
      </w:r>
      <w:r>
        <w:t>041.</w:t>
      </w:r>
    </w:p>
    <w:p w14:paraId="2F0407BB" w14:textId="77777777" w:rsidR="00F5531B" w:rsidRDefault="00F5531B">
      <w:pPr>
        <w:pStyle w:val="BodyText"/>
        <w:spacing w:before="9"/>
        <w:rPr>
          <w:sz w:val="33"/>
        </w:rPr>
      </w:pPr>
    </w:p>
    <w:p w14:paraId="48A9557E" w14:textId="77777777" w:rsidR="00F5531B" w:rsidRDefault="00F53AF1">
      <w:pPr>
        <w:pStyle w:val="BodyText"/>
        <w:spacing w:before="1" w:line="504" w:lineRule="auto"/>
        <w:ind w:left="1112" w:right="650"/>
        <w:jc w:val="right"/>
      </w:pPr>
      <w:r>
        <w:rPr>
          <w:w w:val="95"/>
        </w:rPr>
        <w:t>displayed</w:t>
      </w:r>
      <w:r>
        <w:rPr>
          <w:spacing w:val="26"/>
          <w:w w:val="95"/>
        </w:rPr>
        <w:t xml:space="preserve"> </w:t>
      </w:r>
      <w:r>
        <w:rPr>
          <w:w w:val="95"/>
        </w:rPr>
        <w:t>in</w:t>
      </w:r>
      <w:r>
        <w:rPr>
          <w:spacing w:val="26"/>
          <w:w w:val="95"/>
        </w:rPr>
        <w:t xml:space="preserve"> </w:t>
      </w:r>
      <w:r>
        <w:rPr>
          <w:w w:val="95"/>
        </w:rPr>
        <w:t>Fig</w:t>
      </w:r>
      <w:r>
        <w:rPr>
          <w:spacing w:val="26"/>
          <w:w w:val="95"/>
        </w:rPr>
        <w:t xml:space="preserve"> </w:t>
      </w:r>
      <w:hyperlink w:anchor="_bookmark56" w:history="1">
        <w:r>
          <w:rPr>
            <w:color w:val="0000FF"/>
            <w:w w:val="95"/>
          </w:rPr>
          <w:t>3.1</w:t>
        </w:r>
      </w:hyperlink>
      <w:r>
        <w:rPr>
          <w:w w:val="95"/>
        </w:rPr>
        <w:t>(c),</w:t>
      </w:r>
      <w:r>
        <w:rPr>
          <w:spacing w:val="29"/>
          <w:w w:val="95"/>
        </w:rPr>
        <w:t xml:space="preserve"> </w:t>
      </w:r>
      <w:r>
        <w:rPr>
          <w:w w:val="95"/>
        </w:rPr>
        <w:t>which</w:t>
      </w:r>
      <w:r>
        <w:rPr>
          <w:spacing w:val="26"/>
          <w:w w:val="95"/>
        </w:rPr>
        <w:t xml:space="preserve"> </w:t>
      </w:r>
      <w:r>
        <w:rPr>
          <w:w w:val="95"/>
        </w:rPr>
        <w:t>was</w:t>
      </w:r>
      <w:r>
        <w:rPr>
          <w:spacing w:val="26"/>
          <w:w w:val="95"/>
        </w:rPr>
        <w:t xml:space="preserve"> </w:t>
      </w:r>
      <w:r>
        <w:rPr>
          <w:w w:val="95"/>
        </w:rPr>
        <w:t>no</w:t>
      </w:r>
      <w:r>
        <w:rPr>
          <w:spacing w:val="26"/>
          <w:w w:val="95"/>
        </w:rPr>
        <w:t xml:space="preserve"> </w:t>
      </w:r>
      <w:r>
        <w:rPr>
          <w:w w:val="95"/>
        </w:rPr>
        <w:t>longer</w:t>
      </w:r>
      <w:r>
        <w:rPr>
          <w:spacing w:val="27"/>
          <w:w w:val="95"/>
        </w:rPr>
        <w:t xml:space="preserve"> </w:t>
      </w:r>
      <w:r>
        <w:rPr>
          <w:w w:val="95"/>
        </w:rPr>
        <w:t>a</w:t>
      </w:r>
      <w:r>
        <w:rPr>
          <w:spacing w:val="26"/>
          <w:w w:val="95"/>
        </w:rPr>
        <w:t xml:space="preserve"> </w:t>
      </w:r>
      <w:r>
        <w:rPr>
          <w:w w:val="95"/>
        </w:rPr>
        <w:t>linear</w:t>
      </w:r>
      <w:r>
        <w:rPr>
          <w:spacing w:val="26"/>
          <w:w w:val="95"/>
        </w:rPr>
        <w:t xml:space="preserve"> </w:t>
      </w:r>
      <w:r>
        <w:rPr>
          <w:w w:val="95"/>
        </w:rPr>
        <w:t>shift,</w:t>
      </w:r>
      <w:r>
        <w:rPr>
          <w:spacing w:val="29"/>
          <w:w w:val="95"/>
        </w:rPr>
        <w:t xml:space="preserve"> </w:t>
      </w:r>
      <w:r>
        <w:rPr>
          <w:w w:val="95"/>
        </w:rPr>
        <w:t>dropped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coefficient</w:t>
      </w:r>
      <w:r>
        <w:rPr>
          <w:spacing w:val="-52"/>
          <w:w w:val="95"/>
        </w:rPr>
        <w:t xml:space="preserve"> </w:t>
      </w:r>
      <w:r>
        <w:rPr>
          <w:w w:val="95"/>
        </w:rPr>
        <w:t>to</w:t>
      </w:r>
      <w:r>
        <w:rPr>
          <w:spacing w:val="1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ρ</w:t>
      </w:r>
      <w:r>
        <w:rPr>
          <w:rFonts w:ascii="Bookman Old Style" w:hAnsi="Bookman Old Style"/>
          <w:i/>
          <w:spacing w:val="-3"/>
          <w:w w:val="95"/>
        </w:rPr>
        <w:t xml:space="preserve"> </w:t>
      </w:r>
      <w:r>
        <w:rPr>
          <w:w w:val="95"/>
        </w:rPr>
        <w:t>=</w:t>
      </w:r>
      <w:r>
        <w:rPr>
          <w:spacing w:val="10"/>
          <w:w w:val="95"/>
        </w:rPr>
        <w:t xml:space="preserve"> </w:t>
      </w:r>
      <w:r>
        <w:rPr>
          <w:w w:val="95"/>
        </w:rPr>
        <w:t>0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543.</w:t>
      </w:r>
      <w:r>
        <w:rPr>
          <w:spacing w:val="47"/>
          <w:w w:val="95"/>
        </w:rPr>
        <w:t xml:space="preserve"> </w:t>
      </w:r>
      <w:r>
        <w:rPr>
          <w:w w:val="95"/>
        </w:rPr>
        <w:t>Lastly,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period</w:t>
      </w:r>
      <w:r>
        <w:rPr>
          <w:spacing w:val="20"/>
          <w:w w:val="95"/>
        </w:rPr>
        <w:t xml:space="preserve"> </w:t>
      </w:r>
      <w:r>
        <w:rPr>
          <w:w w:val="95"/>
        </w:rPr>
        <w:t>doubling</w:t>
      </w:r>
      <w:r>
        <w:rPr>
          <w:spacing w:val="20"/>
          <w:w w:val="95"/>
        </w:rPr>
        <w:t xml:space="preserve"> </w:t>
      </w:r>
      <w:r>
        <w:rPr>
          <w:w w:val="95"/>
        </w:rPr>
        <w:t>in</w:t>
      </w:r>
      <w:r>
        <w:rPr>
          <w:spacing w:val="20"/>
          <w:w w:val="95"/>
        </w:rPr>
        <w:t xml:space="preserve"> </w:t>
      </w:r>
      <w:r>
        <w:rPr>
          <w:w w:val="95"/>
        </w:rPr>
        <w:t>Fig</w:t>
      </w:r>
      <w:r>
        <w:rPr>
          <w:spacing w:val="19"/>
          <w:w w:val="95"/>
        </w:rPr>
        <w:t xml:space="preserve"> </w:t>
      </w:r>
      <w:hyperlink w:anchor="_bookmark56" w:history="1">
        <w:r>
          <w:rPr>
            <w:color w:val="0000FF"/>
            <w:w w:val="95"/>
          </w:rPr>
          <w:t>3.1</w:t>
        </w:r>
      </w:hyperlink>
      <w:r>
        <w:rPr>
          <w:w w:val="95"/>
        </w:rPr>
        <w:t>(d)</w:t>
      </w:r>
      <w:r>
        <w:rPr>
          <w:spacing w:val="21"/>
          <w:w w:val="95"/>
        </w:rPr>
        <w:t xml:space="preserve"> </w:t>
      </w:r>
      <w:r>
        <w:rPr>
          <w:w w:val="95"/>
        </w:rPr>
        <w:t>led</w:t>
      </w:r>
      <w:r>
        <w:rPr>
          <w:spacing w:val="20"/>
          <w:w w:val="95"/>
        </w:rPr>
        <w:t xml:space="preserve"> </w:t>
      </w:r>
      <w:r>
        <w:rPr>
          <w:w w:val="95"/>
        </w:rPr>
        <w:t>to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w w:val="95"/>
        </w:rPr>
        <w:t>negative</w:t>
      </w:r>
      <w:r>
        <w:rPr>
          <w:spacing w:val="20"/>
          <w:w w:val="95"/>
        </w:rPr>
        <w:t xml:space="preserve"> </w:t>
      </w:r>
      <w:r>
        <w:rPr>
          <w:w w:val="95"/>
        </w:rPr>
        <w:t>coefficient.</w:t>
      </w:r>
    </w:p>
    <w:p w14:paraId="2341A455" w14:textId="77777777" w:rsidR="00F5531B" w:rsidRDefault="00F53AF1">
      <w:pPr>
        <w:pStyle w:val="BodyText"/>
        <w:spacing w:line="504" w:lineRule="auto"/>
        <w:ind w:left="1191" w:right="651" w:firstLine="576"/>
        <w:jc w:val="both"/>
      </w:pPr>
      <w:r>
        <w:rPr>
          <w:w w:val="95"/>
        </w:rPr>
        <w:t>We next investigated the case of the Pearson correlation coefficient for a two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30"/>
          <w:w w:val="95"/>
        </w:rPr>
        <w:t xml:space="preserve"> </w:t>
      </w:r>
      <w:r>
        <w:rPr>
          <w:w w:val="95"/>
        </w:rPr>
        <w:t>system</w:t>
      </w:r>
      <w:r>
        <w:rPr>
          <w:spacing w:val="30"/>
          <w:w w:val="95"/>
        </w:rPr>
        <w:t xml:space="preserve"> </w:t>
      </w:r>
      <w:r>
        <w:rPr>
          <w:w w:val="95"/>
        </w:rPr>
        <w:t>at</w:t>
      </w:r>
      <w:r>
        <w:rPr>
          <w:spacing w:val="30"/>
          <w:w w:val="95"/>
        </w:rPr>
        <w:t xml:space="preserve"> </w:t>
      </w:r>
      <w:r>
        <w:rPr>
          <w:w w:val="95"/>
        </w:rPr>
        <w:t>different</w:t>
      </w:r>
      <w:r>
        <w:rPr>
          <w:spacing w:val="30"/>
          <w:w w:val="95"/>
        </w:rPr>
        <w:t xml:space="preserve"> </w:t>
      </w:r>
      <w:r>
        <w:rPr>
          <w:w w:val="95"/>
        </w:rPr>
        <w:t>coupling</w:t>
      </w:r>
      <w:r>
        <w:rPr>
          <w:spacing w:val="30"/>
          <w:w w:val="95"/>
        </w:rPr>
        <w:t xml:space="preserve"> </w:t>
      </w:r>
      <w:r>
        <w:rPr>
          <w:w w:val="95"/>
        </w:rPr>
        <w:t>strengths</w:t>
      </w:r>
      <w:r>
        <w:rPr>
          <w:spacing w:val="30"/>
          <w:w w:val="95"/>
        </w:rPr>
        <w:t xml:space="preserve"> </w:t>
      </w:r>
      <w:r>
        <w:rPr>
          <w:w w:val="95"/>
        </w:rPr>
        <w:t>using</w:t>
      </w:r>
      <w:r>
        <w:rPr>
          <w:spacing w:val="30"/>
          <w:w w:val="95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Eq</w:t>
      </w:r>
      <w:r>
        <w:rPr>
          <w:spacing w:val="30"/>
          <w:w w:val="95"/>
        </w:rPr>
        <w:t xml:space="preserve"> </w:t>
      </w:r>
      <w:hyperlink w:anchor="_bookmark28" w:history="1">
        <w:r>
          <w:rPr>
            <w:color w:val="0000FF"/>
            <w:w w:val="95"/>
          </w:rPr>
          <w:t>2.1</w:t>
        </w:r>
      </w:hyperlink>
      <w:r>
        <w:rPr>
          <w:w w:val="95"/>
        </w:rPr>
        <w:t>-</w:t>
      </w:r>
      <w:hyperlink w:anchor="_bookmark29" w:history="1">
        <w:r>
          <w:rPr>
            <w:color w:val="0000FF"/>
            <w:w w:val="95"/>
          </w:rPr>
          <w:t>2.4</w:t>
        </w:r>
      </w:hyperlink>
      <w:r>
        <w:rPr>
          <w:w w:val="95"/>
        </w:rPr>
        <w:t>,</w:t>
      </w:r>
      <w:r>
        <w:rPr>
          <w:spacing w:val="33"/>
          <w:w w:val="95"/>
        </w:rPr>
        <w:t xml:space="preserve"> </w:t>
      </w:r>
      <w:r>
        <w:rPr>
          <w:w w:val="95"/>
        </w:rPr>
        <w:t>shown</w:t>
      </w:r>
      <w:r>
        <w:rPr>
          <w:spacing w:val="30"/>
          <w:w w:val="95"/>
        </w:rPr>
        <w:t xml:space="preserve"> </w:t>
      </w:r>
      <w:r>
        <w:rPr>
          <w:w w:val="95"/>
        </w:rPr>
        <w:t>in</w:t>
      </w:r>
      <w:r>
        <w:rPr>
          <w:spacing w:val="30"/>
          <w:w w:val="95"/>
        </w:rPr>
        <w:t xml:space="preserve"> </w:t>
      </w:r>
      <w:r>
        <w:rPr>
          <w:w w:val="95"/>
        </w:rPr>
        <w:t>Fig</w:t>
      </w:r>
      <w:r>
        <w:rPr>
          <w:spacing w:val="30"/>
          <w:w w:val="95"/>
        </w:rPr>
        <w:t xml:space="preserve"> </w:t>
      </w:r>
      <w:hyperlink w:anchor="_bookmark57" w:history="1">
        <w:r>
          <w:rPr>
            <w:color w:val="0000FF"/>
            <w:w w:val="95"/>
          </w:rPr>
          <w:t>3.2</w:t>
        </w:r>
      </w:hyperlink>
      <w:r>
        <w:rPr>
          <w:w w:val="95"/>
        </w:rPr>
        <w:t>.</w:t>
      </w:r>
      <w:r>
        <w:rPr>
          <w:spacing w:val="-53"/>
          <w:w w:val="95"/>
        </w:rPr>
        <w:t xml:space="preserve"> </w:t>
      </w:r>
      <w:r>
        <w:rPr>
          <w:w w:val="95"/>
        </w:rPr>
        <w:t>As the coupling strength was increased, the correlation coefficient increased, as ex-</w:t>
      </w:r>
      <w:r>
        <w:rPr>
          <w:spacing w:val="1"/>
          <w:w w:val="95"/>
        </w:rPr>
        <w:t xml:space="preserve"> </w:t>
      </w:r>
      <w:r>
        <w:t>pected.</w:t>
      </w:r>
      <w:r>
        <w:rPr>
          <w:spacing w:val="1"/>
        </w:rPr>
        <w:t xml:space="preserve"> </w:t>
      </w:r>
      <w:r>
        <w:t xml:space="preserve">However, even at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</w:rPr>
        <w:t xml:space="preserve"> </w:t>
      </w:r>
      <w:r>
        <w:t xml:space="preserve">= 10 pS in Fig </w:t>
      </w:r>
      <w:hyperlink w:anchor="_bookmark57" w:history="1">
        <w:r>
          <w:rPr>
            <w:color w:val="0000FF"/>
          </w:rPr>
          <w:t>3.2</w:t>
        </w:r>
      </w:hyperlink>
      <w:r>
        <w:rPr>
          <w:color w:val="0000FF"/>
        </w:rPr>
        <w:t xml:space="preserve"> </w:t>
      </w:r>
      <w:r>
        <w:t>when the two cells were active</w:t>
      </w:r>
      <w:r>
        <w:rPr>
          <w:spacing w:val="1"/>
        </w:rPr>
        <w:t xml:space="preserve"> </w:t>
      </w:r>
      <w:r>
        <w:t>around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same</w:t>
      </w:r>
      <w:r>
        <w:rPr>
          <w:spacing w:val="18"/>
        </w:rPr>
        <w:t xml:space="preserve"> </w:t>
      </w:r>
      <w:r>
        <w:t>time</w:t>
      </w:r>
      <w:r>
        <w:rPr>
          <w:spacing w:val="18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delayed</w:t>
      </w:r>
      <w:r>
        <w:rPr>
          <w:spacing w:val="18"/>
        </w:rPr>
        <w:t xml:space="preserve"> </w:t>
      </w:r>
      <w:r>
        <w:t>upstroke</w:t>
      </w:r>
      <w:r>
        <w:rPr>
          <w:spacing w:val="18"/>
        </w:rPr>
        <w:t xml:space="preserve"> </w:t>
      </w:r>
      <w:r>
        <w:t>for</w:t>
      </w:r>
      <w:r>
        <w:rPr>
          <w:spacing w:val="18"/>
        </w:rPr>
        <w:t xml:space="preserve"> </w:t>
      </w:r>
      <w:r>
        <w:t>cell</w:t>
      </w:r>
      <w:r>
        <w:rPr>
          <w:spacing w:val="18"/>
        </w:rPr>
        <w:t xml:space="preserve"> </w:t>
      </w:r>
      <w:r>
        <w:t>1,</w:t>
      </w:r>
      <w:r>
        <w:rPr>
          <w:spacing w:val="24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correlation</w:t>
      </w:r>
      <w:r>
        <w:rPr>
          <w:spacing w:val="18"/>
        </w:rPr>
        <w:t xml:space="preserve"> </w:t>
      </w:r>
      <w:r>
        <w:t>coeffi-</w:t>
      </w:r>
    </w:p>
    <w:p w14:paraId="284A1763" w14:textId="77777777" w:rsidR="00F5531B" w:rsidRDefault="00F5531B">
      <w:pPr>
        <w:spacing w:line="504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D7007E2" w14:textId="77777777" w:rsidR="00F5531B" w:rsidRDefault="00F5531B">
      <w:pPr>
        <w:pStyle w:val="BodyText"/>
        <w:spacing w:before="10"/>
        <w:rPr>
          <w:sz w:val="8"/>
        </w:rPr>
      </w:pPr>
    </w:p>
    <w:p w14:paraId="0DEB378E" w14:textId="77777777" w:rsidR="00F5531B" w:rsidRDefault="00F53AF1">
      <w:pPr>
        <w:pStyle w:val="BodyText"/>
        <w:ind w:left="2360"/>
        <w:rPr>
          <w:sz w:val="20"/>
        </w:rPr>
      </w:pPr>
      <w:r>
        <w:rPr>
          <w:noProof/>
          <w:sz w:val="20"/>
        </w:rPr>
        <w:drawing>
          <wp:inline distT="0" distB="0" distL="0" distR="0" wp14:anchorId="6DE96FDF" wp14:editId="2F75A1BE">
            <wp:extent cx="3892296" cy="3304032"/>
            <wp:effectExtent l="0" t="0" r="0" b="0"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2296" cy="3304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BEFCE2" w14:textId="77777777" w:rsidR="00F5531B" w:rsidRDefault="00F5531B">
      <w:pPr>
        <w:pStyle w:val="BodyText"/>
        <w:rPr>
          <w:sz w:val="20"/>
        </w:rPr>
      </w:pPr>
    </w:p>
    <w:p w14:paraId="20F829B8" w14:textId="77777777" w:rsidR="00F5531B" w:rsidRDefault="00F5531B">
      <w:pPr>
        <w:pStyle w:val="BodyText"/>
        <w:spacing w:before="2"/>
        <w:rPr>
          <w:sz w:val="21"/>
        </w:rPr>
      </w:pPr>
    </w:p>
    <w:p w14:paraId="6B65337C" w14:textId="77777777" w:rsidR="00F5531B" w:rsidRDefault="00F53AF1">
      <w:pPr>
        <w:spacing w:before="59"/>
        <w:ind w:left="1191"/>
        <w:jc w:val="both"/>
        <w:rPr>
          <w:b/>
        </w:rPr>
      </w:pPr>
      <w:r>
        <w:rPr>
          <w:w w:val="95"/>
          <w:sz w:val="24"/>
        </w:rPr>
        <w:t>Figure</w:t>
      </w:r>
      <w:r>
        <w:rPr>
          <w:spacing w:val="15"/>
          <w:w w:val="95"/>
          <w:sz w:val="24"/>
        </w:rPr>
        <w:t xml:space="preserve"> </w:t>
      </w:r>
      <w:r>
        <w:rPr>
          <w:w w:val="95"/>
          <w:sz w:val="24"/>
        </w:rPr>
        <w:t>3.2:</w:t>
      </w:r>
      <w:r>
        <w:rPr>
          <w:spacing w:val="48"/>
          <w:w w:val="95"/>
          <w:sz w:val="24"/>
        </w:rPr>
        <w:t xml:space="preserve"> </w:t>
      </w:r>
      <w:bookmarkStart w:id="92" w:name="_bookmark57"/>
      <w:bookmarkEnd w:id="92"/>
      <w:r>
        <w:rPr>
          <w:b/>
          <w:w w:val="95"/>
        </w:rPr>
        <w:t>Correlation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Coefficients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for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Two</w:t>
      </w:r>
      <w:r>
        <w:rPr>
          <w:b/>
          <w:spacing w:val="22"/>
          <w:w w:val="95"/>
        </w:rPr>
        <w:t xml:space="preserve"> </w:t>
      </w:r>
      <w:r>
        <w:rPr>
          <w:b/>
          <w:w w:val="95"/>
        </w:rPr>
        <w:t>Cell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System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at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Different</w:t>
      </w:r>
      <w:r>
        <w:rPr>
          <w:b/>
          <w:spacing w:val="22"/>
          <w:w w:val="95"/>
        </w:rPr>
        <w:t xml:space="preserve"> </w:t>
      </w:r>
      <w:r>
        <w:rPr>
          <w:b/>
          <w:w w:val="95"/>
        </w:rPr>
        <w:t>Coupling</w:t>
      </w:r>
    </w:p>
    <w:p w14:paraId="24750C5E" w14:textId="77777777" w:rsidR="00F5531B" w:rsidRDefault="00F53AF1">
      <w:pPr>
        <w:spacing w:before="56" w:line="542" w:lineRule="exact"/>
        <w:ind w:left="1191" w:right="649"/>
        <w:jc w:val="both"/>
      </w:pPr>
      <w:r>
        <w:rPr>
          <w:b/>
          <w:w w:val="95"/>
        </w:rPr>
        <w:t>Strengths.</w:t>
      </w:r>
      <w:r>
        <w:rPr>
          <w:b/>
          <w:spacing w:val="1"/>
          <w:w w:val="95"/>
        </w:rPr>
        <w:t xml:space="preserve"> </w:t>
      </w:r>
      <w:r>
        <w:rPr>
          <w:w w:val="95"/>
        </w:rPr>
        <w:t>The same cell parameters were used for all three subfigures.</w:t>
      </w:r>
      <w:r>
        <w:rPr>
          <w:spacing w:val="1"/>
          <w:w w:val="95"/>
        </w:rPr>
        <w:t xml:space="preserve"> </w:t>
      </w:r>
      <w:r>
        <w:rPr>
          <w:w w:val="95"/>
        </w:rPr>
        <w:t>Increasing the</w:t>
      </w:r>
      <w:r>
        <w:rPr>
          <w:spacing w:val="1"/>
          <w:w w:val="95"/>
        </w:rPr>
        <w:t xml:space="preserve"> </w:t>
      </w:r>
      <w:r>
        <w:t xml:space="preserve">coupling strength increased the correlation from (a)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t xml:space="preserve">= 0 pS with </w:t>
      </w:r>
      <w:r>
        <w:rPr>
          <w:rFonts w:ascii="Bookman Old Style" w:hAnsi="Bookman Old Style"/>
          <w:i/>
        </w:rPr>
        <w:t>ρ</w:t>
      </w:r>
      <w:r>
        <w:rPr>
          <w:rFonts w:ascii="Tahoma" w:hAnsi="Tahoma"/>
          <w:vertAlign w:val="subscript"/>
        </w:rPr>
        <w:t>1</w:t>
      </w:r>
      <w:r>
        <w:rPr>
          <w:rFonts w:ascii="Bookman Old Style" w:hAnsi="Bookman Old Style"/>
          <w:i/>
          <w:vertAlign w:val="subscript"/>
        </w:rPr>
        <w:t>,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</w:rPr>
        <w:t xml:space="preserve"> </w:t>
      </w:r>
      <w:r>
        <w:t xml:space="preserve">= </w:t>
      </w:r>
      <w:r>
        <w:rPr>
          <w:rFonts w:ascii="Lucida Sans Unicode" w:hAnsi="Lucida Sans Unicode"/>
        </w:rPr>
        <w:t>−</w:t>
      </w:r>
      <w:r>
        <w:t>0</w:t>
      </w:r>
      <w:r>
        <w:rPr>
          <w:rFonts w:ascii="Bookman Old Style" w:hAnsi="Bookman Old Style"/>
          <w:i/>
        </w:rPr>
        <w:t>.</w:t>
      </w:r>
      <w:r>
        <w:t>128 to (b)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</w:t>
      </w:r>
      <w:r>
        <w:rPr>
          <w:rFonts w:ascii="Bookman Old Style" w:hAnsi="Bookman Old Style"/>
          <w:i/>
          <w:spacing w:val="14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5</w:t>
      </w:r>
      <w:r>
        <w:rPr>
          <w:spacing w:val="19"/>
        </w:rPr>
        <w:t xml:space="preserve"> </w:t>
      </w:r>
      <w:r>
        <w:t>pS</w:t>
      </w:r>
      <w:r>
        <w:rPr>
          <w:spacing w:val="19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rPr>
          <w:rFonts w:ascii="Bookman Old Style" w:hAnsi="Bookman Old Style"/>
          <w:i/>
        </w:rPr>
        <w:t>ρ</w:t>
      </w:r>
      <w:r>
        <w:rPr>
          <w:rFonts w:ascii="Tahoma" w:hAnsi="Tahoma"/>
          <w:vertAlign w:val="subscript"/>
        </w:rPr>
        <w:t>1</w:t>
      </w:r>
      <w:r>
        <w:rPr>
          <w:rFonts w:ascii="Bookman Old Style" w:hAnsi="Bookman Old Style"/>
          <w:i/>
          <w:vertAlign w:val="subscript"/>
        </w:rPr>
        <w:t>,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0</w:t>
      </w:r>
      <w:r>
        <w:rPr>
          <w:rFonts w:ascii="Bookman Old Style" w:hAnsi="Bookman Old Style"/>
          <w:i/>
        </w:rPr>
        <w:t>.</w:t>
      </w:r>
      <w:r>
        <w:t>33</w:t>
      </w:r>
      <w:r>
        <w:rPr>
          <w:spacing w:val="19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(c)</w:t>
      </w:r>
      <w:r>
        <w:rPr>
          <w:spacing w:val="19"/>
        </w:rPr>
        <w:t xml:space="preserve">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</w:t>
      </w:r>
      <w:r>
        <w:rPr>
          <w:rFonts w:ascii="Bookman Old Style" w:hAnsi="Bookman Old Style"/>
          <w:i/>
          <w:spacing w:val="15"/>
        </w:rPr>
        <w:t xml:space="preserve"> </w:t>
      </w:r>
      <w:r>
        <w:t>=</w:t>
      </w:r>
      <w:r>
        <w:rPr>
          <w:spacing w:val="6"/>
        </w:rPr>
        <w:t xml:space="preserve"> </w:t>
      </w:r>
      <w:r>
        <w:t>10</w:t>
      </w:r>
      <w:r>
        <w:rPr>
          <w:spacing w:val="19"/>
        </w:rPr>
        <w:t xml:space="preserve"> </w:t>
      </w:r>
      <w:r>
        <w:t>pS</w:t>
      </w:r>
      <w:r>
        <w:rPr>
          <w:spacing w:val="19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rPr>
          <w:rFonts w:ascii="Bookman Old Style" w:hAnsi="Bookman Old Style"/>
          <w:i/>
        </w:rPr>
        <w:t>ρ</w:t>
      </w:r>
      <w:r>
        <w:rPr>
          <w:rFonts w:ascii="Tahoma" w:hAnsi="Tahoma"/>
          <w:vertAlign w:val="subscript"/>
        </w:rPr>
        <w:t>1</w:t>
      </w:r>
      <w:r>
        <w:rPr>
          <w:rFonts w:ascii="Bookman Old Style" w:hAnsi="Bookman Old Style"/>
          <w:i/>
          <w:vertAlign w:val="subscript"/>
        </w:rPr>
        <w:t>,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  <w:spacing w:val="1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0</w:t>
      </w:r>
      <w:r>
        <w:rPr>
          <w:rFonts w:ascii="Bookman Old Style" w:hAnsi="Bookman Old Style"/>
          <w:i/>
        </w:rPr>
        <w:t>.</w:t>
      </w:r>
      <w:r>
        <w:t>47.</w:t>
      </w:r>
    </w:p>
    <w:p w14:paraId="3968306A" w14:textId="77777777" w:rsidR="00F5531B" w:rsidRDefault="00F5531B">
      <w:pPr>
        <w:pStyle w:val="BodyText"/>
        <w:spacing w:before="9"/>
        <w:rPr>
          <w:sz w:val="32"/>
        </w:rPr>
      </w:pPr>
    </w:p>
    <w:p w14:paraId="6D162A2C" w14:textId="77777777" w:rsidR="00F5531B" w:rsidRDefault="00F53AF1">
      <w:pPr>
        <w:pStyle w:val="BodyText"/>
        <w:ind w:left="1191"/>
        <w:jc w:val="both"/>
      </w:pPr>
      <w:r>
        <w:rPr>
          <w:w w:val="95"/>
        </w:rPr>
        <w:t>cient</w:t>
      </w:r>
      <w:r>
        <w:rPr>
          <w:spacing w:val="18"/>
          <w:w w:val="95"/>
        </w:rPr>
        <w:t xml:space="preserve"> </w:t>
      </w:r>
      <w:r>
        <w:rPr>
          <w:w w:val="95"/>
        </w:rPr>
        <w:t>was</w:t>
      </w:r>
      <w:r>
        <w:rPr>
          <w:spacing w:val="18"/>
          <w:w w:val="95"/>
        </w:rPr>
        <w:t xml:space="preserve"> </w:t>
      </w:r>
      <w:r>
        <w:rPr>
          <w:w w:val="95"/>
        </w:rPr>
        <w:t>lower</w:t>
      </w:r>
      <w:r>
        <w:rPr>
          <w:spacing w:val="18"/>
          <w:w w:val="95"/>
        </w:rPr>
        <w:t xml:space="preserve"> </w:t>
      </w:r>
      <w:r>
        <w:rPr>
          <w:w w:val="95"/>
        </w:rPr>
        <w:t>than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threshold</w:t>
      </w:r>
      <w:r>
        <w:rPr>
          <w:spacing w:val="18"/>
          <w:w w:val="95"/>
        </w:rPr>
        <w:t xml:space="preserve"> </w:t>
      </w:r>
      <w:r>
        <w:rPr>
          <w:w w:val="95"/>
        </w:rPr>
        <w:t>for</w:t>
      </w:r>
      <w:r>
        <w:rPr>
          <w:spacing w:val="18"/>
          <w:w w:val="95"/>
        </w:rPr>
        <w:t xml:space="preserve"> </w:t>
      </w:r>
      <w:r>
        <w:rPr>
          <w:w w:val="95"/>
        </w:rPr>
        <w:t>functional</w:t>
      </w:r>
      <w:r>
        <w:rPr>
          <w:spacing w:val="18"/>
          <w:w w:val="95"/>
        </w:rPr>
        <w:t xml:space="preserve"> </w:t>
      </w:r>
      <w:r>
        <w:rPr>
          <w:w w:val="95"/>
        </w:rPr>
        <w:t>connectivity,</w:t>
      </w:r>
      <w:r>
        <w:rPr>
          <w:spacing w:val="18"/>
          <w:w w:val="95"/>
        </w:rPr>
        <w:t xml:space="preserve"> </w:t>
      </w:r>
      <w:r>
        <w:rPr>
          <w:w w:val="95"/>
        </w:rPr>
        <w:t>which</w:t>
      </w:r>
      <w:r>
        <w:rPr>
          <w:spacing w:val="18"/>
          <w:w w:val="95"/>
        </w:rPr>
        <w:t xml:space="preserve"> </w:t>
      </w:r>
      <w:r>
        <w:rPr>
          <w:w w:val="95"/>
        </w:rPr>
        <w:t>we</w:t>
      </w:r>
      <w:r>
        <w:rPr>
          <w:spacing w:val="18"/>
          <w:w w:val="95"/>
        </w:rPr>
        <w:t xml:space="preserve"> </w:t>
      </w:r>
      <w:r>
        <w:rPr>
          <w:w w:val="95"/>
        </w:rPr>
        <w:t>had</w:t>
      </w:r>
      <w:r>
        <w:rPr>
          <w:spacing w:val="18"/>
          <w:w w:val="95"/>
        </w:rPr>
        <w:t xml:space="preserve"> </w:t>
      </w:r>
      <w:r>
        <w:rPr>
          <w:w w:val="95"/>
        </w:rPr>
        <w:t>set</w:t>
      </w:r>
      <w:r>
        <w:rPr>
          <w:spacing w:val="18"/>
          <w:w w:val="95"/>
        </w:rPr>
        <w:t xml:space="preserve"> </w:t>
      </w:r>
      <w:r>
        <w:rPr>
          <w:w w:val="95"/>
        </w:rPr>
        <w:t>to</w:t>
      </w:r>
    </w:p>
    <w:p w14:paraId="065CC7C2" w14:textId="77777777" w:rsidR="00F5531B" w:rsidRDefault="00F5531B">
      <w:pPr>
        <w:pStyle w:val="BodyText"/>
        <w:spacing w:before="4"/>
        <w:rPr>
          <w:sz w:val="26"/>
        </w:rPr>
      </w:pPr>
    </w:p>
    <w:p w14:paraId="30681500" w14:textId="77777777" w:rsidR="00F5531B" w:rsidRDefault="00F53AF1">
      <w:pPr>
        <w:pStyle w:val="BodyText"/>
        <w:ind w:left="1191"/>
        <w:jc w:val="both"/>
      </w:pPr>
      <w:r>
        <w:rPr>
          <w:rFonts w:ascii="Bookman Old Style"/>
          <w:i/>
          <w:w w:val="95"/>
        </w:rPr>
        <w:t>R</w:t>
      </w:r>
      <w:r>
        <w:rPr>
          <w:rFonts w:ascii="Bookman Old Style"/>
          <w:i/>
          <w:w w:val="95"/>
          <w:vertAlign w:val="subscript"/>
        </w:rPr>
        <w:t>thresh</w:t>
      </w:r>
      <w:r>
        <w:rPr>
          <w:rFonts w:ascii="Bookman Old Style"/>
          <w:i/>
          <w:spacing w:val="4"/>
          <w:w w:val="95"/>
        </w:rPr>
        <w:t xml:space="preserve"> </w:t>
      </w:r>
      <w:r>
        <w:rPr>
          <w:w w:val="95"/>
        </w:rPr>
        <w:t>=</w:t>
      </w:r>
      <w:r>
        <w:rPr>
          <w:spacing w:val="8"/>
          <w:w w:val="95"/>
        </w:rPr>
        <w:t xml:space="preserve"> </w:t>
      </w:r>
      <w:r>
        <w:rPr>
          <w:w w:val="95"/>
        </w:rPr>
        <w:t>0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95.</w:t>
      </w:r>
      <w:r>
        <w:rPr>
          <w:spacing w:val="44"/>
          <w:w w:val="95"/>
        </w:rPr>
        <w:t xml:space="preserve"> </w:t>
      </w:r>
      <w:r>
        <w:rPr>
          <w:w w:val="95"/>
        </w:rPr>
        <w:t>Thus,</w:t>
      </w:r>
      <w:r>
        <w:rPr>
          <w:spacing w:val="20"/>
          <w:w w:val="95"/>
        </w:rPr>
        <w:t xml:space="preserve"> </w:t>
      </w:r>
      <w:r>
        <w:rPr>
          <w:w w:val="95"/>
        </w:rPr>
        <w:t>these</w:t>
      </w:r>
      <w:r>
        <w:rPr>
          <w:spacing w:val="20"/>
          <w:w w:val="95"/>
        </w:rPr>
        <w:t xml:space="preserve"> </w:t>
      </w:r>
      <w:r>
        <w:rPr>
          <w:w w:val="95"/>
        </w:rPr>
        <w:t>two</w:t>
      </w:r>
      <w:r>
        <w:rPr>
          <w:spacing w:val="19"/>
          <w:w w:val="95"/>
        </w:rPr>
        <w:t xml:space="preserve"> </w:t>
      </w:r>
      <w:r>
        <w:rPr>
          <w:w w:val="95"/>
        </w:rPr>
        <w:t>cells</w:t>
      </w:r>
      <w:r>
        <w:rPr>
          <w:spacing w:val="20"/>
          <w:w w:val="95"/>
        </w:rPr>
        <w:t xml:space="preserve"> </w:t>
      </w:r>
      <w:r>
        <w:rPr>
          <w:w w:val="95"/>
        </w:rPr>
        <w:t>were</w:t>
      </w:r>
      <w:r>
        <w:rPr>
          <w:spacing w:val="20"/>
          <w:w w:val="95"/>
        </w:rPr>
        <w:t xml:space="preserve"> </w:t>
      </w:r>
      <w:r>
        <w:rPr>
          <w:w w:val="95"/>
        </w:rPr>
        <w:t>not</w:t>
      </w:r>
      <w:r>
        <w:rPr>
          <w:spacing w:val="19"/>
          <w:w w:val="95"/>
        </w:rPr>
        <w:t xml:space="preserve"> </w:t>
      </w:r>
      <w:r>
        <w:rPr>
          <w:w w:val="95"/>
        </w:rPr>
        <w:t>considered</w:t>
      </w:r>
      <w:r>
        <w:rPr>
          <w:spacing w:val="20"/>
          <w:w w:val="95"/>
        </w:rPr>
        <w:t xml:space="preserve"> </w:t>
      </w:r>
      <w:r>
        <w:rPr>
          <w:w w:val="95"/>
        </w:rPr>
        <w:t>functionally</w:t>
      </w:r>
      <w:r>
        <w:rPr>
          <w:spacing w:val="19"/>
          <w:w w:val="95"/>
        </w:rPr>
        <w:t xml:space="preserve"> </w:t>
      </w:r>
      <w:r>
        <w:rPr>
          <w:w w:val="95"/>
        </w:rPr>
        <w:t>connected.</w:t>
      </w:r>
    </w:p>
    <w:p w14:paraId="23FA6B55" w14:textId="77777777" w:rsidR="00F5531B" w:rsidRDefault="00F5531B">
      <w:pPr>
        <w:pStyle w:val="BodyText"/>
        <w:spacing w:before="7"/>
        <w:rPr>
          <w:sz w:val="26"/>
        </w:rPr>
      </w:pPr>
    </w:p>
    <w:p w14:paraId="58F4568C" w14:textId="77777777" w:rsidR="00F5531B" w:rsidRDefault="00F53AF1">
      <w:pPr>
        <w:pStyle w:val="BodyText"/>
        <w:spacing w:line="506" w:lineRule="auto"/>
        <w:ind w:left="1191" w:right="650" w:firstLine="576"/>
        <w:jc w:val="both"/>
      </w:pPr>
      <w:r>
        <w:rPr>
          <w:w w:val="95"/>
        </w:rPr>
        <w:t>Meanwhile,</w:t>
      </w:r>
      <w:r>
        <w:rPr>
          <w:spacing w:val="-5"/>
          <w:w w:val="95"/>
        </w:rPr>
        <w:t xml:space="preserve"> </w:t>
      </w:r>
      <w:r>
        <w:rPr>
          <w:w w:val="95"/>
        </w:rPr>
        <w:t>two</w:t>
      </w:r>
      <w:r>
        <w:rPr>
          <w:spacing w:val="-9"/>
          <w:w w:val="95"/>
        </w:rPr>
        <w:t xml:space="preserve"> </w:t>
      </w:r>
      <w:r>
        <w:rPr>
          <w:w w:val="95"/>
        </w:rPr>
        <w:t>silent</w:t>
      </w:r>
      <w:r>
        <w:rPr>
          <w:spacing w:val="-8"/>
          <w:w w:val="95"/>
        </w:rPr>
        <w:t xml:space="preserve"> </w:t>
      </w:r>
      <w:r>
        <w:rPr>
          <w:w w:val="95"/>
        </w:rPr>
        <w:t>cells</w:t>
      </w:r>
      <w:r>
        <w:rPr>
          <w:spacing w:val="-8"/>
          <w:w w:val="95"/>
        </w:rPr>
        <w:t xml:space="preserve"> </w:t>
      </w:r>
      <w:r>
        <w:rPr>
          <w:w w:val="95"/>
        </w:rPr>
        <w:t>would</w:t>
      </w:r>
      <w:r>
        <w:rPr>
          <w:spacing w:val="-8"/>
          <w:w w:val="95"/>
        </w:rPr>
        <w:t xml:space="preserve"> </w:t>
      </w:r>
      <w:r>
        <w:rPr>
          <w:w w:val="95"/>
        </w:rPr>
        <w:t>be</w:t>
      </w:r>
      <w:r>
        <w:rPr>
          <w:spacing w:val="-9"/>
          <w:w w:val="95"/>
        </w:rPr>
        <w:t xml:space="preserve"> </w:t>
      </w:r>
      <w:r>
        <w:rPr>
          <w:w w:val="95"/>
        </w:rPr>
        <w:t>functionally</w:t>
      </w:r>
      <w:r>
        <w:rPr>
          <w:spacing w:val="-8"/>
          <w:w w:val="95"/>
        </w:rPr>
        <w:t xml:space="preserve"> </w:t>
      </w:r>
      <w:r>
        <w:rPr>
          <w:w w:val="95"/>
        </w:rPr>
        <w:t>connected,</w:t>
      </w:r>
      <w:r>
        <w:rPr>
          <w:spacing w:val="-5"/>
          <w:w w:val="95"/>
        </w:rPr>
        <w:t xml:space="preserve"> </w:t>
      </w:r>
      <w:r>
        <w:rPr>
          <w:w w:val="95"/>
        </w:rPr>
        <w:t>as</w:t>
      </w:r>
      <w:r>
        <w:rPr>
          <w:spacing w:val="-8"/>
          <w:w w:val="95"/>
        </w:rPr>
        <w:t xml:space="preserve"> </w:t>
      </w:r>
      <w:r>
        <w:rPr>
          <w:w w:val="95"/>
        </w:rPr>
        <w:t>their</w:t>
      </w:r>
      <w:r>
        <w:rPr>
          <w:spacing w:val="-8"/>
          <w:w w:val="95"/>
        </w:rPr>
        <w:t xml:space="preserve"> </w:t>
      </w:r>
      <w:r>
        <w:rPr>
          <w:w w:val="95"/>
        </w:rPr>
        <w:t>coefficient</w:t>
      </w:r>
      <w:r>
        <w:rPr>
          <w:spacing w:val="-5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 xml:space="preserve">ρ </w:t>
      </w:r>
      <w:r>
        <w:rPr>
          <w:w w:val="95"/>
        </w:rPr>
        <w:t>would be close to 1. This raised some questions regarding the use of the Pearson</w:t>
      </w:r>
      <w:r>
        <w:rPr>
          <w:spacing w:val="1"/>
          <w:w w:val="95"/>
        </w:rPr>
        <w:t xml:space="preserve"> </w:t>
      </w:r>
      <w:r>
        <w:rPr>
          <w:w w:val="95"/>
        </w:rPr>
        <w:t>correlation for determining functional connectivity. Our intuition behind functional</w:t>
      </w:r>
      <w:r>
        <w:rPr>
          <w:spacing w:val="1"/>
          <w:w w:val="95"/>
        </w:rPr>
        <w:t xml:space="preserve"> </w:t>
      </w:r>
      <w:r>
        <w:rPr>
          <w:w w:val="95"/>
        </w:rPr>
        <w:t>connectivity said that two functionally connected cells impact each other in some</w:t>
      </w:r>
      <w:r>
        <w:rPr>
          <w:spacing w:val="1"/>
          <w:w w:val="95"/>
        </w:rPr>
        <w:t xml:space="preserve"> </w:t>
      </w:r>
      <w:r>
        <w:rPr>
          <w:spacing w:val="-1"/>
        </w:rPr>
        <w:t>manner.</w:t>
      </w:r>
      <w:r>
        <w:t xml:space="preserve"> </w:t>
      </w:r>
      <w:r>
        <w:rPr>
          <w:spacing w:val="-1"/>
        </w:rPr>
        <w:t xml:space="preserve">For </w:t>
      </w:r>
      <w:r>
        <w:t>nearest neighbors, a functional connection arose due to their gap</w:t>
      </w:r>
      <w:r>
        <w:rPr>
          <w:spacing w:val="1"/>
        </w:rPr>
        <w:t xml:space="preserve"> </w:t>
      </w:r>
      <w:r>
        <w:rPr>
          <w:spacing w:val="-1"/>
        </w:rPr>
        <w:t>junction.</w:t>
      </w:r>
      <w:r>
        <w:rPr>
          <w:spacing w:val="26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cell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began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burst,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depolarizing</w:t>
      </w:r>
      <w:r>
        <w:rPr>
          <w:spacing w:val="-2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traveled</w:t>
      </w:r>
      <w:r>
        <w:rPr>
          <w:spacing w:val="-1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the</w:t>
      </w:r>
    </w:p>
    <w:p w14:paraId="30A91B51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289BFD3" w14:textId="77777777" w:rsidR="00F5531B" w:rsidRDefault="00F53AF1">
      <w:pPr>
        <w:pStyle w:val="BodyText"/>
        <w:spacing w:before="36" w:line="508" w:lineRule="auto"/>
        <w:ind w:left="1191" w:right="651"/>
        <w:jc w:val="both"/>
      </w:pPr>
      <w:r>
        <w:rPr>
          <w:spacing w:val="-1"/>
        </w:rPr>
        <w:lastRenderedPageBreak/>
        <w:t>gap</w:t>
      </w:r>
      <w:r>
        <w:rPr>
          <w:spacing w:val="-11"/>
        </w:rPr>
        <w:t xml:space="preserve"> </w:t>
      </w:r>
      <w:r>
        <w:rPr>
          <w:spacing w:val="-1"/>
        </w:rPr>
        <w:t>junction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cell</w:t>
      </w:r>
      <w:r>
        <w:rPr>
          <w:spacing w:val="-11"/>
        </w:rPr>
        <w:t xml:space="preserve"> </w:t>
      </w:r>
      <w:r>
        <w:rPr>
          <w:spacing w:val="-1"/>
        </w:rPr>
        <w:t>2,</w:t>
      </w:r>
      <w:r>
        <w:rPr>
          <w:spacing w:val="-11"/>
        </w:rPr>
        <w:t xml:space="preserve"> </w:t>
      </w:r>
      <w:r>
        <w:rPr>
          <w:spacing w:val="-1"/>
        </w:rPr>
        <w:t>raising</w:t>
      </w:r>
      <w:r>
        <w:rPr>
          <w:spacing w:val="-11"/>
        </w:rPr>
        <w:t xml:space="preserve"> </w:t>
      </w:r>
      <w:r>
        <w:rPr>
          <w:spacing w:val="-1"/>
        </w:rPr>
        <w:t>it</w:t>
      </w:r>
      <w:r>
        <w:rPr>
          <w:spacing w:val="-11"/>
        </w:rPr>
        <w:t xml:space="preserve"> </w:t>
      </w:r>
      <w:r>
        <w:rPr>
          <w:spacing w:val="-1"/>
        </w:rPr>
        <w:t>above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voltage</w:t>
      </w:r>
      <w:r>
        <w:rPr>
          <w:spacing w:val="-11"/>
        </w:rPr>
        <w:t xml:space="preserve"> </w:t>
      </w:r>
      <w:r>
        <w:t>threshold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bursting.</w:t>
      </w:r>
      <w:r>
        <w:rPr>
          <w:spacing w:val="9"/>
        </w:rPr>
        <w:t xml:space="preserve"> </w:t>
      </w:r>
      <w:r>
        <w:t>Thus,</w:t>
      </w:r>
      <w:r>
        <w:rPr>
          <w:spacing w:val="-10"/>
        </w:rPr>
        <w:t xml:space="preserve"> </w:t>
      </w:r>
      <w:r>
        <w:t>the</w:t>
      </w:r>
      <w:r>
        <w:rPr>
          <w:spacing w:val="-55"/>
        </w:rPr>
        <w:t xml:space="preserve"> </w:t>
      </w:r>
      <w:r>
        <w:rPr>
          <w:w w:val="95"/>
        </w:rPr>
        <w:t>two cells had a highly correlated time course and were functionally connected. It has</w:t>
      </w:r>
      <w:r>
        <w:rPr>
          <w:spacing w:val="-52"/>
          <w:w w:val="95"/>
        </w:rPr>
        <w:t xml:space="preserve"> </w:t>
      </w:r>
      <w:r>
        <w:rPr>
          <w:w w:val="95"/>
        </w:rPr>
        <w:t>been discussed that longer range functional connections emerge from calcium waves</w:t>
      </w:r>
      <w:r>
        <w:rPr>
          <w:spacing w:val="-52"/>
          <w:w w:val="95"/>
        </w:rPr>
        <w:t xml:space="preserve"> </w:t>
      </w:r>
      <w:r>
        <w:rPr>
          <w:w w:val="95"/>
        </w:rPr>
        <w:t>[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>]. However, when two cells were silent and were functi</w:t>
      </w:r>
      <w:r>
        <w:rPr>
          <w:w w:val="95"/>
        </w:rPr>
        <w:t>onally connected, there was</w:t>
      </w:r>
      <w:r>
        <w:rPr>
          <w:spacing w:val="-52"/>
          <w:w w:val="95"/>
        </w:rPr>
        <w:t xml:space="preserve"> </w:t>
      </w:r>
      <w:r>
        <w:rPr>
          <w:w w:val="95"/>
        </w:rPr>
        <w:t>no</w:t>
      </w:r>
      <w:r>
        <w:rPr>
          <w:spacing w:val="-10"/>
          <w:w w:val="95"/>
        </w:rPr>
        <w:t xml:space="preserve"> </w:t>
      </w:r>
      <w:r>
        <w:rPr>
          <w:w w:val="95"/>
        </w:rPr>
        <w:t>intuition</w:t>
      </w:r>
      <w:r>
        <w:rPr>
          <w:spacing w:val="-9"/>
          <w:w w:val="95"/>
        </w:rPr>
        <w:t xml:space="preserve"> </w:t>
      </w:r>
      <w:r>
        <w:rPr>
          <w:w w:val="95"/>
        </w:rPr>
        <w:t>behind</w:t>
      </w:r>
      <w:r>
        <w:rPr>
          <w:spacing w:val="-9"/>
          <w:w w:val="95"/>
        </w:rPr>
        <w:t xml:space="preserve"> </w:t>
      </w:r>
      <w:r>
        <w:rPr>
          <w:w w:val="95"/>
        </w:rPr>
        <w:t>their</w:t>
      </w:r>
      <w:r>
        <w:rPr>
          <w:spacing w:val="-9"/>
          <w:w w:val="95"/>
        </w:rPr>
        <w:t xml:space="preserve"> </w:t>
      </w:r>
      <w:r>
        <w:rPr>
          <w:w w:val="95"/>
        </w:rPr>
        <w:t>connection.</w:t>
      </w:r>
      <w:r>
        <w:rPr>
          <w:spacing w:val="28"/>
          <w:w w:val="95"/>
        </w:rPr>
        <w:t xml:space="preserve"> </w:t>
      </w:r>
      <w:r>
        <w:rPr>
          <w:w w:val="95"/>
        </w:rPr>
        <w:t>Our</w:t>
      </w:r>
      <w:r>
        <w:rPr>
          <w:spacing w:val="-9"/>
          <w:w w:val="95"/>
        </w:rPr>
        <w:t xml:space="preserve"> </w:t>
      </w:r>
      <w:r>
        <w:rPr>
          <w:w w:val="95"/>
        </w:rPr>
        <w:t>understanding</w:t>
      </w:r>
      <w:r>
        <w:rPr>
          <w:spacing w:val="-9"/>
          <w:w w:val="95"/>
        </w:rPr>
        <w:t xml:space="preserve"> </w:t>
      </w:r>
      <w:r>
        <w:rPr>
          <w:w w:val="95"/>
        </w:rPr>
        <w:t>of</w:t>
      </w:r>
      <w:r>
        <w:rPr>
          <w:spacing w:val="-9"/>
          <w:w w:val="95"/>
        </w:rPr>
        <w:t xml:space="preserve"> </w:t>
      </w:r>
      <w:r>
        <w:rPr>
          <w:w w:val="95"/>
        </w:rPr>
        <w:t>functional</w:t>
      </w:r>
      <w:r>
        <w:rPr>
          <w:spacing w:val="-10"/>
          <w:w w:val="95"/>
        </w:rPr>
        <w:t xml:space="preserve"> </w:t>
      </w:r>
      <w:r>
        <w:rPr>
          <w:w w:val="95"/>
        </w:rPr>
        <w:t>connectivity</w:t>
      </w:r>
      <w:r>
        <w:rPr>
          <w:spacing w:val="-9"/>
          <w:w w:val="95"/>
        </w:rPr>
        <w:t xml:space="preserve"> </w:t>
      </w:r>
      <w:r>
        <w:rPr>
          <w:w w:val="95"/>
        </w:rPr>
        <w:t>is</w:t>
      </w:r>
      <w:r>
        <w:rPr>
          <w:spacing w:val="-52"/>
          <w:w w:val="95"/>
        </w:rPr>
        <w:t xml:space="preserve"> </w:t>
      </w:r>
      <w:r>
        <w:rPr>
          <w:w w:val="95"/>
        </w:rPr>
        <w:t>that it should reflect similar bursting patterns and thus, the functional connectivity</w:t>
      </w:r>
      <w:r>
        <w:rPr>
          <w:spacing w:val="1"/>
          <w:w w:val="95"/>
        </w:rPr>
        <w:t xml:space="preserve"> </w:t>
      </w:r>
      <w:r>
        <w:t>measure</w:t>
      </w:r>
      <w:r>
        <w:rPr>
          <w:spacing w:val="12"/>
        </w:rPr>
        <w:t xml:space="preserve"> </w:t>
      </w:r>
      <w:r>
        <w:t>should</w:t>
      </w:r>
      <w:r>
        <w:rPr>
          <w:spacing w:val="13"/>
        </w:rPr>
        <w:t xml:space="preserve"> </w:t>
      </w:r>
      <w:r>
        <w:t>account</w:t>
      </w:r>
      <w:r>
        <w:rPr>
          <w:spacing w:val="12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silent</w:t>
      </w:r>
      <w:r>
        <w:rPr>
          <w:spacing w:val="12"/>
        </w:rPr>
        <w:t xml:space="preserve"> </w:t>
      </w:r>
      <w:r>
        <w:t>versus</w:t>
      </w:r>
      <w:r>
        <w:rPr>
          <w:spacing w:val="13"/>
        </w:rPr>
        <w:t xml:space="preserve"> </w:t>
      </w:r>
      <w:r>
        <w:t>active</w:t>
      </w:r>
      <w:r>
        <w:rPr>
          <w:spacing w:val="12"/>
        </w:rPr>
        <w:t xml:space="preserve"> </w:t>
      </w:r>
      <w:r>
        <w:t>cells.</w:t>
      </w:r>
    </w:p>
    <w:p w14:paraId="5990F3D8" w14:textId="77777777" w:rsidR="00F5531B" w:rsidRDefault="00F53AF1">
      <w:pPr>
        <w:pStyle w:val="BodyText"/>
        <w:spacing w:line="506" w:lineRule="auto"/>
        <w:ind w:left="1192" w:right="650" w:firstLine="576"/>
        <w:jc w:val="both"/>
      </w:pPr>
      <w:r>
        <w:rPr>
          <w:w w:val="95"/>
        </w:rPr>
        <w:t>The measure by Johnston et al. to determine functional connectivity consid-</w:t>
      </w:r>
      <w:r>
        <w:rPr>
          <w:spacing w:val="1"/>
          <w:w w:val="95"/>
        </w:rPr>
        <w:t xml:space="preserve"> </w:t>
      </w:r>
      <w:r>
        <w:rPr>
          <w:w w:val="95"/>
        </w:rPr>
        <w:t>ered</w:t>
      </w:r>
      <w:r>
        <w:rPr>
          <w:spacing w:val="30"/>
          <w:w w:val="95"/>
        </w:rPr>
        <w:t xml:space="preserve"> </w:t>
      </w:r>
      <w:r>
        <w:rPr>
          <w:w w:val="95"/>
        </w:rPr>
        <w:t>this</w:t>
      </w:r>
      <w:r>
        <w:rPr>
          <w:spacing w:val="30"/>
          <w:w w:val="95"/>
        </w:rPr>
        <w:t xml:space="preserve"> </w:t>
      </w:r>
      <w:r>
        <w:rPr>
          <w:w w:val="95"/>
        </w:rPr>
        <w:t>idea</w:t>
      </w:r>
      <w:r>
        <w:rPr>
          <w:spacing w:val="30"/>
          <w:w w:val="95"/>
        </w:rPr>
        <w:t xml:space="preserve"> </w:t>
      </w:r>
      <w:r>
        <w:rPr>
          <w:w w:val="95"/>
        </w:rPr>
        <w:t>by</w:t>
      </w:r>
      <w:r>
        <w:rPr>
          <w:spacing w:val="30"/>
          <w:w w:val="95"/>
        </w:rPr>
        <w:t xml:space="preserve"> </w:t>
      </w:r>
      <w:r>
        <w:rPr>
          <w:w w:val="95"/>
        </w:rPr>
        <w:t>using</w:t>
      </w:r>
      <w:r>
        <w:rPr>
          <w:spacing w:val="31"/>
          <w:w w:val="95"/>
        </w:rPr>
        <w:t xml:space="preserve"> </w:t>
      </w:r>
      <w:r>
        <w:rPr>
          <w:w w:val="95"/>
        </w:rPr>
        <w:t>a</w:t>
      </w:r>
      <w:r>
        <w:rPr>
          <w:spacing w:val="30"/>
          <w:w w:val="95"/>
        </w:rPr>
        <w:t xml:space="preserve"> </w:t>
      </w:r>
      <w:r>
        <w:rPr>
          <w:w w:val="95"/>
        </w:rPr>
        <w:t>similarity</w:t>
      </w:r>
      <w:r>
        <w:rPr>
          <w:spacing w:val="30"/>
          <w:w w:val="95"/>
        </w:rPr>
        <w:t xml:space="preserve"> </w:t>
      </w:r>
      <w:r>
        <w:rPr>
          <w:w w:val="95"/>
        </w:rPr>
        <w:t>coefficient</w:t>
      </w:r>
      <w:r>
        <w:rPr>
          <w:spacing w:val="30"/>
          <w:w w:val="95"/>
        </w:rPr>
        <w:t xml:space="preserve"> </w:t>
      </w:r>
      <w:r>
        <w:rPr>
          <w:w w:val="95"/>
        </w:rPr>
        <w:t>dependent</w:t>
      </w:r>
      <w:r>
        <w:rPr>
          <w:spacing w:val="31"/>
          <w:w w:val="95"/>
        </w:rPr>
        <w:t xml:space="preserve"> </w:t>
      </w:r>
      <w:r>
        <w:rPr>
          <w:w w:val="95"/>
        </w:rPr>
        <w:t>on</w:t>
      </w:r>
      <w:r>
        <w:rPr>
          <w:spacing w:val="30"/>
          <w:w w:val="95"/>
        </w:rPr>
        <w:t xml:space="preserve"> </w:t>
      </w:r>
      <w:r>
        <w:rPr>
          <w:w w:val="95"/>
        </w:rPr>
        <w:t>the</w:t>
      </w:r>
      <w:r>
        <w:rPr>
          <w:spacing w:val="30"/>
          <w:w w:val="95"/>
        </w:rPr>
        <w:t xml:space="preserve"> </w:t>
      </w:r>
      <w:r>
        <w:rPr>
          <w:w w:val="95"/>
        </w:rPr>
        <w:t>duration</w:t>
      </w:r>
      <w:r>
        <w:rPr>
          <w:spacing w:val="30"/>
          <w:w w:val="95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two</w:t>
      </w:r>
      <w:r>
        <w:rPr>
          <w:spacing w:val="-53"/>
          <w:w w:val="95"/>
        </w:rPr>
        <w:t xml:space="preserve"> </w:t>
      </w:r>
      <w:r>
        <w:t>cell</w:t>
      </w:r>
      <w:r>
        <w:rPr>
          <w:spacing w:val="13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active</w:t>
      </w:r>
      <w:r>
        <w:rPr>
          <w:spacing w:val="14"/>
        </w:rPr>
        <w:t xml:space="preserve"> </w:t>
      </w:r>
      <w:r>
        <w:t>[</w:t>
      </w:r>
      <w:hyperlink w:anchor="_bookmark130" w:history="1">
        <w:r>
          <w:rPr>
            <w:color w:val="0000FF"/>
          </w:rPr>
          <w:t>10</w:t>
        </w:r>
      </w:hyperlink>
      <w:r>
        <w:t>].</w:t>
      </w:r>
      <w:r>
        <w:rPr>
          <w:spacing w:val="8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calcium</w:t>
      </w:r>
      <w:r>
        <w:rPr>
          <w:spacing w:val="14"/>
        </w:rPr>
        <w:t xml:space="preserve"> </w:t>
      </w:r>
      <w:r>
        <w:t>trace</w:t>
      </w:r>
      <w:r>
        <w:rPr>
          <w:spacing w:val="14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cell</w:t>
      </w:r>
      <w:r>
        <w:rPr>
          <w:spacing w:val="15"/>
        </w:rPr>
        <w:t xml:space="preserve"> </w:t>
      </w:r>
      <w:r>
        <w:rPr>
          <w:rFonts w:ascii="Bookman Old Style"/>
          <w:i/>
        </w:rPr>
        <w:t xml:space="preserve">i </w:t>
      </w:r>
      <w:r>
        <w:t>was</w:t>
      </w:r>
      <w:r>
        <w:rPr>
          <w:spacing w:val="14"/>
        </w:rPr>
        <w:t xml:space="preserve"> </w:t>
      </w:r>
      <w:r>
        <w:t>binarized</w:t>
      </w:r>
      <w:r>
        <w:rPr>
          <w:spacing w:val="14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active</w:t>
      </w:r>
      <w:r>
        <w:rPr>
          <w:spacing w:val="13"/>
        </w:rPr>
        <w:t xml:space="preserve"> </w:t>
      </w:r>
      <w:r>
        <w:t>or</w:t>
      </w:r>
      <w:r>
        <w:rPr>
          <w:spacing w:val="13"/>
        </w:rPr>
        <w:t xml:space="preserve"> </w:t>
      </w:r>
      <w:r>
        <w:t>silent</w:t>
      </w:r>
    </w:p>
    <w:p w14:paraId="28E7786B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3035745" w14:textId="77777777" w:rsidR="00F5531B" w:rsidRDefault="00F53AF1">
      <w:pPr>
        <w:pStyle w:val="BodyText"/>
        <w:spacing w:line="259" w:lineRule="exact"/>
        <w:ind w:left="1192"/>
      </w:pPr>
      <w:r>
        <w:rPr>
          <w:w w:val="95"/>
        </w:rPr>
        <w:t>based</w:t>
      </w:r>
      <w:r>
        <w:rPr>
          <w:spacing w:val="11"/>
          <w:w w:val="95"/>
        </w:rPr>
        <w:t xml:space="preserve"> </w:t>
      </w:r>
      <w:r>
        <w:rPr>
          <w:w w:val="95"/>
        </w:rPr>
        <w:t>on</w:t>
      </w:r>
      <w:r>
        <w:rPr>
          <w:spacing w:val="12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set</w:t>
      </w:r>
      <w:r>
        <w:rPr>
          <w:spacing w:val="12"/>
          <w:w w:val="95"/>
        </w:rPr>
        <w:t xml:space="preserve"> </w:t>
      </w:r>
      <w:r>
        <w:rPr>
          <w:w w:val="95"/>
        </w:rPr>
        <w:t>threshold,</w:t>
      </w:r>
    </w:p>
    <w:p w14:paraId="4237C6F6" w14:textId="77777777" w:rsidR="00F5531B" w:rsidRDefault="00F53AF1">
      <w:pPr>
        <w:rPr>
          <w:sz w:val="26"/>
        </w:rPr>
      </w:pPr>
      <w:r>
        <w:br w:type="column"/>
      </w:r>
    </w:p>
    <w:p w14:paraId="70D89D7C" w14:textId="77777777" w:rsidR="00F5531B" w:rsidRDefault="00F5531B">
      <w:pPr>
        <w:pStyle w:val="BodyText"/>
        <w:rPr>
          <w:sz w:val="26"/>
        </w:rPr>
      </w:pPr>
    </w:p>
    <w:p w14:paraId="411EA13F" w14:textId="77777777" w:rsidR="00F5531B" w:rsidRDefault="00F5531B">
      <w:pPr>
        <w:pStyle w:val="BodyText"/>
        <w:rPr>
          <w:sz w:val="26"/>
        </w:rPr>
      </w:pPr>
    </w:p>
    <w:p w14:paraId="4F1CC9D3" w14:textId="77777777" w:rsidR="00F5531B" w:rsidRDefault="00F53AF1">
      <w:pPr>
        <w:spacing w:before="153"/>
        <w:ind w:left="221"/>
        <w:rPr>
          <w:sz w:val="24"/>
        </w:rPr>
      </w:pPr>
      <w:r>
        <w:rPr>
          <w:rFonts w:ascii="Bookman Old Style"/>
          <w:i/>
          <w:sz w:val="24"/>
        </w:rPr>
        <w:t>b</w:t>
      </w:r>
      <w:r>
        <w:rPr>
          <w:rFonts w:ascii="Bookman Old Style"/>
          <w:i/>
          <w:sz w:val="24"/>
          <w:vertAlign w:val="subscript"/>
        </w:rPr>
        <w:t>i</w:t>
      </w:r>
      <w:r>
        <w:rPr>
          <w:sz w:val="24"/>
        </w:rPr>
        <w:t>(</w:t>
      </w:r>
      <w:r>
        <w:rPr>
          <w:rFonts w:ascii="Bookman Old Style"/>
          <w:i/>
          <w:sz w:val="24"/>
        </w:rPr>
        <w:t>t</w:t>
      </w:r>
      <w:r>
        <w:rPr>
          <w:sz w:val="24"/>
        </w:rPr>
        <w:t>)</w:t>
      </w:r>
      <w:r>
        <w:rPr>
          <w:spacing w:val="2"/>
          <w:sz w:val="24"/>
        </w:rPr>
        <w:t xml:space="preserve"> </w:t>
      </w:r>
      <w:r>
        <w:rPr>
          <w:sz w:val="24"/>
        </w:rPr>
        <w:t>=</w:t>
      </w:r>
    </w:p>
    <w:p w14:paraId="1E7778A0" w14:textId="77777777" w:rsidR="00F5531B" w:rsidRDefault="00F53AF1">
      <w:pPr>
        <w:spacing w:before="332"/>
        <w:ind w:left="26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Trebuchet MS" w:hAnsi="Trebuchet MS"/>
          <w:spacing w:val="-213"/>
          <w:w w:val="176"/>
          <w:position w:val="44"/>
          <w:sz w:val="24"/>
        </w:rPr>
        <w:t></w:t>
      </w:r>
      <w:r>
        <w:rPr>
          <w:rFonts w:ascii="Calibri" w:hAnsi="Calibri"/>
          <w:b/>
          <w:spacing w:val="-213"/>
          <w:w w:val="174"/>
          <w:position w:val="8"/>
          <w:sz w:val="24"/>
        </w:rPr>
        <w:t></w:t>
      </w:r>
      <w:r>
        <w:rPr>
          <w:rFonts w:ascii="Trebuchet MS" w:hAnsi="Trebuchet MS"/>
          <w:w w:val="176"/>
          <w:position w:val="1"/>
          <w:sz w:val="24"/>
        </w:rPr>
        <w:t></w:t>
      </w:r>
      <w:r>
        <w:rPr>
          <w:w w:val="113"/>
          <w:sz w:val="24"/>
        </w:rPr>
        <w:t>1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pacing w:val="-32"/>
          <w:sz w:val="24"/>
        </w:rPr>
        <w:t xml:space="preserve"> </w:t>
      </w:r>
      <w:r>
        <w:rPr>
          <w:rFonts w:ascii="Bookman Old Style" w:hAnsi="Bookman Old Style"/>
          <w:i/>
          <w:w w:val="87"/>
          <w:sz w:val="24"/>
        </w:rPr>
        <w:t>c</w:t>
      </w:r>
      <w:r>
        <w:rPr>
          <w:rFonts w:ascii="Bookman Old Style" w:hAnsi="Bookman Old Style"/>
          <w:i/>
          <w:spacing w:val="10"/>
          <w:w w:val="128"/>
          <w:sz w:val="24"/>
          <w:vertAlign w:val="subscript"/>
        </w:rPr>
        <w:t>i</w:t>
      </w:r>
      <w:r>
        <w:rPr>
          <w:sz w:val="24"/>
        </w:rPr>
        <w:t>(</w:t>
      </w:r>
      <w:r>
        <w:rPr>
          <w:rFonts w:ascii="Bookman Old Style" w:hAnsi="Bookman Old Style"/>
          <w:i/>
          <w:w w:val="103"/>
          <w:sz w:val="24"/>
        </w:rPr>
        <w:t>t</w:t>
      </w:r>
      <w:r>
        <w:rPr>
          <w:sz w:val="24"/>
        </w:rPr>
        <w:t>)</w:t>
      </w:r>
      <w:r>
        <w:rPr>
          <w:spacing w:val="8"/>
          <w:sz w:val="24"/>
        </w:rPr>
        <w:t xml:space="preserve"> </w:t>
      </w:r>
      <w:r>
        <w:rPr>
          <w:rFonts w:ascii="Bookman Old Style" w:hAnsi="Bookman Old Style"/>
          <w:i/>
          <w:w w:val="126"/>
          <w:sz w:val="24"/>
        </w:rPr>
        <w:t>&gt;</w:t>
      </w:r>
      <w:r>
        <w:rPr>
          <w:rFonts w:ascii="Bookman Old Style" w:hAnsi="Bookman Old Style"/>
          <w:i/>
          <w:spacing w:val="-6"/>
          <w:sz w:val="24"/>
        </w:rPr>
        <w:t xml:space="preserve"> </w:t>
      </w:r>
      <w:r>
        <w:rPr>
          <w:rFonts w:ascii="Bookman Old Style" w:hAnsi="Bookman Old Style"/>
          <w:i/>
          <w:w w:val="87"/>
          <w:sz w:val="24"/>
        </w:rPr>
        <w:t>c</w:t>
      </w:r>
      <w:r>
        <w:rPr>
          <w:rFonts w:ascii="Bookman Old Style" w:hAnsi="Bookman Old Style"/>
          <w:i/>
          <w:w w:val="107"/>
          <w:sz w:val="24"/>
          <w:vertAlign w:val="subscript"/>
        </w:rPr>
        <w:t>th</w:t>
      </w:r>
      <w:r>
        <w:rPr>
          <w:rFonts w:ascii="Bookman Old Style" w:hAnsi="Bookman Old Style"/>
          <w:i/>
          <w:spacing w:val="4"/>
          <w:w w:val="107"/>
          <w:sz w:val="24"/>
          <w:vertAlign w:val="subscript"/>
        </w:rPr>
        <w:t>r</w:t>
      </w:r>
      <w:r>
        <w:rPr>
          <w:rFonts w:ascii="Bookman Old Style" w:hAnsi="Bookman Old Style"/>
          <w:i/>
          <w:w w:val="93"/>
          <w:sz w:val="24"/>
          <w:vertAlign w:val="subscript"/>
        </w:rPr>
        <w:t>esh</w:t>
      </w:r>
    </w:p>
    <w:p w14:paraId="685B44D9" w14:textId="77777777" w:rsidR="00F5531B" w:rsidRDefault="00F53AF1">
      <w:pPr>
        <w:spacing w:before="279"/>
        <w:ind w:left="26"/>
        <w:rPr>
          <w:rFonts w:ascii="Bookman Old Style" w:hAnsi="Bookman Old Style"/>
          <w:i/>
          <w:sz w:val="24"/>
        </w:rPr>
      </w:pPr>
      <w:r>
        <w:rPr>
          <w:rFonts w:ascii="Calibri" w:hAnsi="Calibri"/>
          <w:b/>
          <w:spacing w:val="-213"/>
          <w:w w:val="174"/>
          <w:position w:val="13"/>
          <w:sz w:val="24"/>
        </w:rPr>
        <w:t></w:t>
      </w:r>
      <w:r>
        <w:rPr>
          <w:rFonts w:ascii="Trebuchet MS" w:hAnsi="Trebuchet MS"/>
          <w:w w:val="176"/>
          <w:position w:val="5"/>
          <w:sz w:val="24"/>
        </w:rPr>
        <w:t></w:t>
      </w:r>
      <w:r>
        <w:rPr>
          <w:w w:val="79"/>
          <w:sz w:val="24"/>
        </w:rPr>
        <w:t>0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pacing w:val="-32"/>
          <w:sz w:val="24"/>
        </w:rPr>
        <w:t xml:space="preserve"> </w:t>
      </w:r>
      <w:r>
        <w:rPr>
          <w:rFonts w:ascii="Bookman Old Style" w:hAnsi="Bookman Old Style"/>
          <w:i/>
          <w:w w:val="87"/>
          <w:sz w:val="24"/>
        </w:rPr>
        <w:t>c</w:t>
      </w:r>
      <w:r>
        <w:rPr>
          <w:rFonts w:ascii="Bookman Old Style" w:hAnsi="Bookman Old Style"/>
          <w:i/>
          <w:spacing w:val="10"/>
          <w:w w:val="128"/>
          <w:sz w:val="24"/>
          <w:vertAlign w:val="subscript"/>
        </w:rPr>
        <w:t>i</w:t>
      </w:r>
      <w:r>
        <w:rPr>
          <w:sz w:val="24"/>
        </w:rPr>
        <w:t>(</w:t>
      </w:r>
      <w:r>
        <w:rPr>
          <w:rFonts w:ascii="Bookman Old Style" w:hAnsi="Bookman Old Style"/>
          <w:i/>
          <w:w w:val="103"/>
          <w:sz w:val="24"/>
        </w:rPr>
        <w:t>t</w:t>
      </w:r>
      <w:r>
        <w:rPr>
          <w:sz w:val="24"/>
        </w:rPr>
        <w:t>)</w:t>
      </w:r>
      <w:r>
        <w:rPr>
          <w:spacing w:val="8"/>
          <w:sz w:val="24"/>
        </w:rPr>
        <w:t xml:space="preserve"> </w:t>
      </w:r>
      <w:r>
        <w:rPr>
          <w:rFonts w:ascii="Lucida Sans Unicode" w:hAnsi="Lucida Sans Unicode"/>
          <w:w w:val="97"/>
          <w:sz w:val="24"/>
        </w:rPr>
        <w:t>≤</w:t>
      </w:r>
      <w:r>
        <w:rPr>
          <w:rFonts w:ascii="Lucida Sans Unicode" w:hAnsi="Lucida Sans Unicode"/>
          <w:spacing w:val="-10"/>
          <w:sz w:val="24"/>
        </w:rPr>
        <w:t xml:space="preserve"> </w:t>
      </w:r>
      <w:r>
        <w:rPr>
          <w:rFonts w:ascii="Bookman Old Style" w:hAnsi="Bookman Old Style"/>
          <w:i/>
          <w:w w:val="87"/>
          <w:sz w:val="24"/>
        </w:rPr>
        <w:t>c</w:t>
      </w:r>
      <w:r>
        <w:rPr>
          <w:rFonts w:ascii="Bookman Old Style" w:hAnsi="Bookman Old Style"/>
          <w:i/>
          <w:w w:val="107"/>
          <w:sz w:val="24"/>
          <w:vertAlign w:val="subscript"/>
        </w:rPr>
        <w:t>th</w:t>
      </w:r>
      <w:r>
        <w:rPr>
          <w:rFonts w:ascii="Bookman Old Style" w:hAnsi="Bookman Old Style"/>
          <w:i/>
          <w:spacing w:val="4"/>
          <w:w w:val="107"/>
          <w:sz w:val="24"/>
          <w:vertAlign w:val="subscript"/>
        </w:rPr>
        <w:t>r</w:t>
      </w:r>
      <w:r>
        <w:rPr>
          <w:rFonts w:ascii="Bookman Old Style" w:hAnsi="Bookman Old Style"/>
          <w:i/>
          <w:w w:val="93"/>
          <w:sz w:val="24"/>
          <w:vertAlign w:val="subscript"/>
        </w:rPr>
        <w:t>es</w:t>
      </w:r>
      <w:r>
        <w:rPr>
          <w:rFonts w:ascii="Bookman Old Style" w:hAnsi="Bookman Old Style"/>
          <w:i/>
          <w:spacing w:val="9"/>
          <w:w w:val="93"/>
          <w:sz w:val="24"/>
          <w:vertAlign w:val="subscript"/>
        </w:rPr>
        <w:t>h</w:t>
      </w:r>
      <w:r>
        <w:rPr>
          <w:rFonts w:ascii="Bookman Old Style" w:hAnsi="Bookman Old Style"/>
          <w:i/>
          <w:w w:val="90"/>
          <w:sz w:val="24"/>
        </w:rPr>
        <w:t>.</w:t>
      </w:r>
    </w:p>
    <w:p w14:paraId="106D37EA" w14:textId="77777777" w:rsidR="00F5531B" w:rsidRDefault="00F5531B">
      <w:pPr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3746" w:space="40"/>
            <w:col w:w="905" w:space="39"/>
            <w:col w:w="5610"/>
          </w:cols>
        </w:sectPr>
      </w:pPr>
    </w:p>
    <w:p w14:paraId="4906C1E2" w14:textId="77777777" w:rsidR="00F5531B" w:rsidRDefault="00F5531B">
      <w:pPr>
        <w:pStyle w:val="BodyText"/>
        <w:spacing w:before="2"/>
        <w:rPr>
          <w:rFonts w:ascii="Bookman Old Style"/>
          <w:i/>
          <w:sz w:val="21"/>
        </w:rPr>
      </w:pPr>
    </w:p>
    <w:p w14:paraId="2348C595" w14:textId="77777777" w:rsidR="00F5531B" w:rsidRDefault="00F53AF1">
      <w:pPr>
        <w:pStyle w:val="BodyText"/>
        <w:spacing w:before="53"/>
        <w:ind w:left="1192"/>
      </w:pPr>
      <w:r>
        <w:rPr>
          <w:spacing w:val="-1"/>
        </w:rPr>
        <w:t>From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binarized</w:t>
      </w:r>
      <w:r>
        <w:rPr>
          <w:spacing w:val="-4"/>
        </w:rPr>
        <w:t xml:space="preserve"> </w:t>
      </w:r>
      <w:r>
        <w:t>traces,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duration</w:t>
      </w:r>
      <w:r>
        <w:rPr>
          <w:spacing w:val="-4"/>
        </w:rPr>
        <w:t xml:space="preserve"> </w:t>
      </w:r>
      <w:r>
        <w:t>cell</w:t>
      </w:r>
      <w:r>
        <w:rPr>
          <w:spacing w:val="-5"/>
        </w:rPr>
        <w:t xml:space="preserve"> </w:t>
      </w:r>
      <w:r>
        <w:rPr>
          <w:rFonts w:ascii="Bookman Old Style"/>
          <w:i/>
        </w:rPr>
        <w:t>i</w:t>
      </w:r>
      <w:r>
        <w:rPr>
          <w:rFonts w:ascii="Bookman Old Style"/>
          <w:i/>
          <w:spacing w:val="-18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active,</w:t>
      </w:r>
      <w:r>
        <w:rPr>
          <w:spacing w:val="-4"/>
        </w:rPr>
        <w:t xml:space="preserve">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</w:t>
      </w:r>
      <w:r>
        <w:t>,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calculated</w:t>
      </w:r>
      <w:r>
        <w:rPr>
          <w:spacing w:val="-4"/>
        </w:rPr>
        <w:t xml:space="preserve"> </w:t>
      </w:r>
      <w:r>
        <w:t>by</w:t>
      </w:r>
    </w:p>
    <w:p w14:paraId="39D0ADBC" w14:textId="77777777" w:rsidR="00F5531B" w:rsidRDefault="00F5531B">
      <w:pPr>
        <w:pStyle w:val="BodyText"/>
        <w:spacing w:before="4"/>
        <w:rPr>
          <w:sz w:val="21"/>
        </w:rPr>
      </w:pPr>
    </w:p>
    <w:p w14:paraId="15A5DF83" w14:textId="77777777" w:rsidR="00F5531B" w:rsidRDefault="00F53AF1">
      <w:pPr>
        <w:spacing w:before="69"/>
        <w:ind w:left="497"/>
        <w:jc w:val="center"/>
        <w:rPr>
          <w:rFonts w:ascii="Bookman Old Style"/>
          <w:i/>
          <w:sz w:val="16"/>
        </w:rPr>
      </w:pPr>
      <w:r>
        <w:pict w14:anchorId="4ECAC6DF">
          <v:shape id="docshape43" o:spid="_x0000_s1130" type="#_x0000_t202" style="position:absolute;left:0;text-align:left;margin-left:314.9pt;margin-top:5.35pt;width:17.3pt;height:44.65pt;z-index:-18341888;mso-position-horizontal-relative:page" filled="f" stroked="f">
            <v:textbox inset="0,0,0,0">
              <w:txbxContent>
                <w:p w14:paraId="0B2C5B6B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02"/>
          <w:sz w:val="16"/>
        </w:rPr>
        <w:t>T</w:t>
      </w:r>
    </w:p>
    <w:p w14:paraId="177C72BE" w14:textId="77777777" w:rsidR="00F5531B" w:rsidRDefault="00F53AF1">
      <w:pPr>
        <w:tabs>
          <w:tab w:val="left" w:pos="1444"/>
        </w:tabs>
        <w:spacing w:before="36"/>
        <w:ind w:left="539"/>
        <w:jc w:val="center"/>
        <w:rPr>
          <w:rFonts w:ascii="Bookman Old Style"/>
          <w:i/>
          <w:sz w:val="24"/>
        </w:rPr>
      </w:pPr>
      <w:r>
        <w:rPr>
          <w:rFonts w:ascii="Bookman Old Style"/>
          <w:i/>
          <w:w w:val="105"/>
          <w:sz w:val="24"/>
        </w:rPr>
        <w:t>T</w:t>
      </w:r>
      <w:r>
        <w:rPr>
          <w:rFonts w:ascii="Bookman Old Style"/>
          <w:i/>
          <w:w w:val="105"/>
          <w:sz w:val="24"/>
          <w:vertAlign w:val="subscript"/>
        </w:rPr>
        <w:t>i</w:t>
      </w:r>
      <w:r>
        <w:rPr>
          <w:rFonts w:ascii="Bookman Old Style"/>
          <w:i/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w w:val="105"/>
          <w:sz w:val="24"/>
        </w:rPr>
        <w:tab/>
      </w:r>
      <w:r>
        <w:rPr>
          <w:rFonts w:ascii="Bookman Old Style"/>
          <w:i/>
          <w:w w:val="105"/>
          <w:sz w:val="24"/>
        </w:rPr>
        <w:t>b</w:t>
      </w:r>
      <w:r>
        <w:rPr>
          <w:rFonts w:ascii="Bookman Old Style"/>
          <w:i/>
          <w:w w:val="105"/>
          <w:sz w:val="24"/>
          <w:vertAlign w:val="subscript"/>
        </w:rPr>
        <w:t>i</w:t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rFonts w:ascii="Bookman Old Style"/>
          <w:i/>
          <w:w w:val="105"/>
          <w:sz w:val="24"/>
        </w:rPr>
        <w:t>.</w:t>
      </w:r>
    </w:p>
    <w:p w14:paraId="1C4AA7CF" w14:textId="77777777" w:rsidR="00F5531B" w:rsidRDefault="00F53AF1">
      <w:pPr>
        <w:spacing w:before="59"/>
        <w:ind w:left="1167" w:right="646"/>
        <w:jc w:val="center"/>
        <w:rPr>
          <w:rFonts w:ascii="Tahoma"/>
          <w:sz w:val="16"/>
        </w:rPr>
      </w:pPr>
      <w:r>
        <w:rPr>
          <w:rFonts w:ascii="Bookman Old Style"/>
          <w:i/>
          <w:w w:val="110"/>
          <w:sz w:val="16"/>
        </w:rPr>
        <w:t>t</w:t>
      </w:r>
      <w:r>
        <w:rPr>
          <w:rFonts w:ascii="Tahoma"/>
          <w:w w:val="110"/>
          <w:sz w:val="16"/>
        </w:rPr>
        <w:t>=0</w:t>
      </w:r>
    </w:p>
    <w:p w14:paraId="7714804B" w14:textId="77777777" w:rsidR="00F5531B" w:rsidRDefault="00F5531B">
      <w:pPr>
        <w:pStyle w:val="BodyText"/>
        <w:spacing w:before="8"/>
        <w:rPr>
          <w:rFonts w:ascii="Tahoma"/>
          <w:sz w:val="18"/>
        </w:rPr>
      </w:pPr>
    </w:p>
    <w:p w14:paraId="688AC41D" w14:textId="77777777" w:rsidR="00F5531B" w:rsidRDefault="00F53AF1">
      <w:pPr>
        <w:pStyle w:val="BodyText"/>
        <w:spacing w:before="54" w:line="496" w:lineRule="auto"/>
        <w:ind w:left="1191"/>
      </w:pPr>
      <w:r>
        <w:rPr>
          <w:spacing w:val="-1"/>
          <w:w w:val="95"/>
        </w:rPr>
        <w:t>In</w:t>
      </w:r>
      <w:r>
        <w:rPr>
          <w:spacing w:val="44"/>
          <w:w w:val="95"/>
        </w:rPr>
        <w:t xml:space="preserve"> </w:t>
      </w:r>
      <w:r>
        <w:rPr>
          <w:spacing w:val="-1"/>
          <w:w w:val="95"/>
        </w:rPr>
        <w:t>order</w:t>
      </w:r>
      <w:r>
        <w:rPr>
          <w:spacing w:val="45"/>
          <w:w w:val="95"/>
        </w:rPr>
        <w:t xml:space="preserve"> </w:t>
      </w:r>
      <w:r>
        <w:rPr>
          <w:spacing w:val="-1"/>
          <w:w w:val="95"/>
        </w:rPr>
        <w:t>to</w:t>
      </w:r>
      <w:r>
        <w:rPr>
          <w:spacing w:val="45"/>
          <w:w w:val="95"/>
        </w:rPr>
        <w:t xml:space="preserve"> </w:t>
      </w:r>
      <w:r>
        <w:rPr>
          <w:spacing w:val="-1"/>
          <w:w w:val="95"/>
        </w:rPr>
        <w:t>compare</w:t>
      </w:r>
      <w:r>
        <w:rPr>
          <w:spacing w:val="45"/>
          <w:w w:val="95"/>
        </w:rPr>
        <w:t xml:space="preserve"> </w:t>
      </w:r>
      <w:r>
        <w:rPr>
          <w:spacing w:val="-1"/>
          <w:w w:val="95"/>
        </w:rPr>
        <w:t>the</w:t>
      </w:r>
      <w:r>
        <w:rPr>
          <w:spacing w:val="45"/>
          <w:w w:val="95"/>
        </w:rPr>
        <w:t xml:space="preserve"> </w:t>
      </w:r>
      <w:r>
        <w:rPr>
          <w:spacing w:val="-1"/>
          <w:w w:val="95"/>
        </w:rPr>
        <w:t>activity</w:t>
      </w:r>
      <w:r>
        <w:rPr>
          <w:spacing w:val="44"/>
          <w:w w:val="95"/>
        </w:rPr>
        <w:t xml:space="preserve"> </w:t>
      </w:r>
      <w:r>
        <w:rPr>
          <w:w w:val="95"/>
        </w:rPr>
        <w:t>of</w:t>
      </w:r>
      <w:r>
        <w:rPr>
          <w:spacing w:val="45"/>
          <w:w w:val="95"/>
        </w:rPr>
        <w:t xml:space="preserve"> </w:t>
      </w:r>
      <w:r>
        <w:rPr>
          <w:w w:val="95"/>
        </w:rPr>
        <w:t>two</w:t>
      </w:r>
      <w:r>
        <w:rPr>
          <w:spacing w:val="45"/>
          <w:w w:val="95"/>
        </w:rPr>
        <w:t xml:space="preserve"> </w:t>
      </w:r>
      <w:r>
        <w:rPr>
          <w:w w:val="95"/>
        </w:rPr>
        <w:t>cells,</w:t>
      </w:r>
      <w:r>
        <w:rPr>
          <w:spacing w:val="50"/>
          <w:w w:val="95"/>
        </w:rPr>
        <w:t xml:space="preserve"> </w:t>
      </w:r>
      <w:r>
        <w:rPr>
          <w:w w:val="95"/>
        </w:rPr>
        <w:t>the</w:t>
      </w:r>
      <w:r>
        <w:rPr>
          <w:spacing w:val="45"/>
          <w:w w:val="95"/>
        </w:rPr>
        <w:t xml:space="preserve"> </w:t>
      </w:r>
      <w:r>
        <w:rPr>
          <w:w w:val="95"/>
        </w:rPr>
        <w:t>duration</w:t>
      </w:r>
      <w:r>
        <w:rPr>
          <w:spacing w:val="45"/>
          <w:w w:val="95"/>
        </w:rPr>
        <w:t xml:space="preserve"> </w:t>
      </w:r>
      <w:r>
        <w:rPr>
          <w:w w:val="95"/>
        </w:rPr>
        <w:t>of</w:t>
      </w:r>
      <w:r>
        <w:rPr>
          <w:spacing w:val="44"/>
          <w:w w:val="95"/>
        </w:rPr>
        <w:t xml:space="preserve"> </w:t>
      </w:r>
      <w:r>
        <w:rPr>
          <w:w w:val="95"/>
        </w:rPr>
        <w:t>time</w:t>
      </w:r>
      <w:r>
        <w:rPr>
          <w:spacing w:val="45"/>
          <w:w w:val="95"/>
        </w:rPr>
        <w:t xml:space="preserve"> </w:t>
      </w:r>
      <w:r>
        <w:rPr>
          <w:w w:val="95"/>
        </w:rPr>
        <w:t>cells</w:t>
      </w:r>
      <w:r>
        <w:rPr>
          <w:spacing w:val="46"/>
          <w:w w:val="95"/>
        </w:rPr>
        <w:t xml:space="preserve"> </w:t>
      </w:r>
      <w:r>
        <w:rPr>
          <w:rFonts w:ascii="Bookman Old Style"/>
          <w:i/>
          <w:w w:val="95"/>
        </w:rPr>
        <w:t>i,</w:t>
      </w:r>
      <w:r>
        <w:rPr>
          <w:rFonts w:ascii="Bookman Old Style"/>
          <w:i/>
          <w:spacing w:val="-29"/>
          <w:w w:val="95"/>
        </w:rPr>
        <w:t xml:space="preserve"> </w:t>
      </w:r>
      <w:r>
        <w:rPr>
          <w:rFonts w:ascii="Bookman Old Style"/>
          <w:i/>
          <w:w w:val="95"/>
        </w:rPr>
        <w:t>j</w:t>
      </w:r>
      <w:r>
        <w:rPr>
          <w:rFonts w:ascii="Bookman Old Style"/>
          <w:i/>
          <w:spacing w:val="44"/>
          <w:w w:val="95"/>
        </w:rPr>
        <w:t xml:space="preserve"> </w:t>
      </w:r>
      <w:r>
        <w:rPr>
          <w:w w:val="95"/>
        </w:rPr>
        <w:t>were</w:t>
      </w:r>
      <w:r>
        <w:rPr>
          <w:spacing w:val="-52"/>
          <w:w w:val="95"/>
        </w:rPr>
        <w:t xml:space="preserve"> </w:t>
      </w:r>
      <w:r>
        <w:t>coactive</w:t>
      </w:r>
      <w:r>
        <w:rPr>
          <w:spacing w:val="17"/>
        </w:rPr>
        <w:t xml:space="preserve"> </w:t>
      </w:r>
      <w:r>
        <w:t>was</w:t>
      </w:r>
      <w:r>
        <w:rPr>
          <w:spacing w:val="18"/>
        </w:rPr>
        <w:t xml:space="preserve"> </w:t>
      </w:r>
      <w:r>
        <w:t>determined</w:t>
      </w:r>
      <w:r>
        <w:rPr>
          <w:spacing w:val="18"/>
        </w:rPr>
        <w:t xml:space="preserve"> </w:t>
      </w:r>
      <w:r>
        <w:t>by</w:t>
      </w:r>
    </w:p>
    <w:p w14:paraId="2E928AF1" w14:textId="77777777" w:rsidR="00F5531B" w:rsidRDefault="00F53AF1">
      <w:pPr>
        <w:spacing w:before="23" w:line="187" w:lineRule="exact"/>
        <w:ind w:right="2"/>
        <w:jc w:val="center"/>
        <w:rPr>
          <w:rFonts w:ascii="Bookman Old Style"/>
          <w:i/>
          <w:sz w:val="16"/>
        </w:rPr>
      </w:pPr>
      <w:r>
        <w:pict w14:anchorId="543C327A">
          <v:shape id="docshape44" o:spid="_x0000_s1129" type="#_x0000_t202" style="position:absolute;left:0;text-align:left;margin-left:302.35pt;margin-top:3.05pt;width:17.3pt;height:44.65pt;z-index:-18341376;mso-position-horizontal-relative:page" filled="f" stroked="f">
            <v:textbox inset="0,0,0,0">
              <w:txbxContent>
                <w:p w14:paraId="252F6794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02"/>
          <w:sz w:val="16"/>
        </w:rPr>
        <w:t>T</w:t>
      </w:r>
    </w:p>
    <w:p w14:paraId="46E90370" w14:textId="77777777" w:rsidR="00F5531B" w:rsidRDefault="00F53AF1">
      <w:pPr>
        <w:tabs>
          <w:tab w:val="left" w:pos="1569"/>
        </w:tabs>
        <w:spacing w:line="368" w:lineRule="exact"/>
        <w:ind w:left="539"/>
        <w:jc w:val="center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95"/>
          <w:sz w:val="24"/>
        </w:rPr>
        <w:t>T</w:t>
      </w:r>
      <w:r>
        <w:rPr>
          <w:rFonts w:ascii="Bookman Old Style" w:hAnsi="Bookman Old Style"/>
          <w:i/>
          <w:w w:val="125"/>
          <w:sz w:val="24"/>
          <w:vertAlign w:val="subscript"/>
        </w:rPr>
        <w:t>i,j</w:t>
      </w:r>
      <w:r>
        <w:rPr>
          <w:rFonts w:ascii="Bookman Old Style" w:hAnsi="Bookman Old Style"/>
          <w:i/>
          <w:spacing w:val="13"/>
          <w:sz w:val="24"/>
        </w:rPr>
        <w:t xml:space="preserve"> </w:t>
      </w:r>
      <w:r>
        <w:rPr>
          <w:w w:val="117"/>
          <w:sz w:val="24"/>
        </w:rPr>
        <w:t>=</w:t>
      </w:r>
      <w:r>
        <w:rPr>
          <w:sz w:val="24"/>
        </w:rPr>
        <w:tab/>
      </w:r>
      <w:r>
        <w:rPr>
          <w:rFonts w:ascii="Bookman Old Style" w:hAnsi="Bookman Old Style"/>
          <w:i/>
          <w:w w:val="69"/>
          <w:sz w:val="24"/>
        </w:rPr>
        <w:t>b</w:t>
      </w:r>
      <w:r>
        <w:rPr>
          <w:rFonts w:ascii="Bookman Old Style" w:hAnsi="Bookman Old Style"/>
          <w:i/>
          <w:spacing w:val="10"/>
          <w:w w:val="128"/>
          <w:sz w:val="24"/>
          <w:vertAlign w:val="subscript"/>
        </w:rPr>
        <w:t>i</w:t>
      </w:r>
      <w:r>
        <w:rPr>
          <w:sz w:val="24"/>
        </w:rPr>
        <w:t>(</w:t>
      </w:r>
      <w:r>
        <w:rPr>
          <w:rFonts w:ascii="Bookman Old Style" w:hAnsi="Bookman Old Style"/>
          <w:i/>
          <w:w w:val="103"/>
          <w:sz w:val="24"/>
        </w:rPr>
        <w:t>t</w:t>
      </w:r>
      <w:r>
        <w:rPr>
          <w:sz w:val="24"/>
        </w:rPr>
        <w:t>)</w:t>
      </w:r>
      <w:r>
        <w:rPr>
          <w:spacing w:val="-5"/>
          <w:sz w:val="24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23"/>
          <w:sz w:val="24"/>
        </w:rPr>
        <w:t xml:space="preserve"> </w:t>
      </w:r>
      <w:r>
        <w:rPr>
          <w:rFonts w:ascii="Bookman Old Style" w:hAnsi="Bookman Old Style"/>
          <w:i/>
          <w:w w:val="69"/>
          <w:sz w:val="24"/>
        </w:rPr>
        <w:t>b</w:t>
      </w:r>
      <w:r>
        <w:rPr>
          <w:rFonts w:ascii="Bookman Old Style" w:hAnsi="Bookman Old Style"/>
          <w:i/>
          <w:spacing w:val="19"/>
          <w:w w:val="152"/>
          <w:sz w:val="24"/>
          <w:vertAlign w:val="subscript"/>
        </w:rPr>
        <w:t>j</w:t>
      </w:r>
      <w:r>
        <w:rPr>
          <w:sz w:val="24"/>
        </w:rPr>
        <w:t>(</w:t>
      </w:r>
      <w:r>
        <w:rPr>
          <w:rFonts w:ascii="Bookman Old Style" w:hAnsi="Bookman Old Style"/>
          <w:i/>
          <w:w w:val="103"/>
          <w:sz w:val="24"/>
        </w:rPr>
        <w:t>t</w:t>
      </w:r>
      <w:r>
        <w:rPr>
          <w:sz w:val="24"/>
        </w:rPr>
        <w:t>)</w:t>
      </w:r>
      <w:r>
        <w:rPr>
          <w:rFonts w:ascii="Bookman Old Style" w:hAnsi="Bookman Old Style"/>
          <w:i/>
          <w:w w:val="90"/>
          <w:sz w:val="24"/>
        </w:rPr>
        <w:t>.</w:t>
      </w:r>
    </w:p>
    <w:p w14:paraId="7435A8E4" w14:textId="77777777" w:rsidR="00F5531B" w:rsidRDefault="00F53AF1">
      <w:pPr>
        <w:spacing w:before="10"/>
        <w:ind w:left="669" w:right="650"/>
        <w:jc w:val="center"/>
        <w:rPr>
          <w:rFonts w:ascii="Tahoma"/>
          <w:sz w:val="16"/>
        </w:rPr>
      </w:pPr>
      <w:r>
        <w:rPr>
          <w:rFonts w:ascii="Bookman Old Style"/>
          <w:i/>
          <w:w w:val="110"/>
          <w:sz w:val="16"/>
        </w:rPr>
        <w:t>t</w:t>
      </w:r>
      <w:r>
        <w:rPr>
          <w:rFonts w:ascii="Tahoma"/>
          <w:w w:val="110"/>
          <w:sz w:val="16"/>
        </w:rPr>
        <w:t>=0</w:t>
      </w:r>
    </w:p>
    <w:p w14:paraId="499D1E6D" w14:textId="77777777" w:rsidR="00F5531B" w:rsidRDefault="00F5531B">
      <w:pPr>
        <w:pStyle w:val="BodyText"/>
        <w:spacing w:before="8"/>
        <w:rPr>
          <w:rFonts w:ascii="Tahoma"/>
          <w:sz w:val="18"/>
        </w:rPr>
      </w:pPr>
    </w:p>
    <w:p w14:paraId="2BA50F25" w14:textId="77777777" w:rsidR="00F5531B" w:rsidRDefault="00F53AF1">
      <w:pPr>
        <w:pStyle w:val="BodyText"/>
        <w:spacing w:before="59"/>
        <w:ind w:left="1192"/>
      </w:pPr>
      <w:r>
        <w:rPr>
          <w:w w:val="95"/>
        </w:rPr>
        <w:t>Using</w:t>
      </w:r>
      <w:r>
        <w:rPr>
          <w:spacing w:val="11"/>
          <w:w w:val="95"/>
        </w:rPr>
        <w:t xml:space="preserve"> </w:t>
      </w:r>
      <w:r>
        <w:rPr>
          <w:w w:val="95"/>
        </w:rPr>
        <w:t>these</w:t>
      </w:r>
      <w:r>
        <w:rPr>
          <w:spacing w:val="11"/>
          <w:w w:val="95"/>
        </w:rPr>
        <w:t xml:space="preserve"> </w:t>
      </w:r>
      <w:r>
        <w:rPr>
          <w:w w:val="95"/>
        </w:rPr>
        <w:t>durations,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similarity</w:t>
      </w:r>
      <w:r>
        <w:rPr>
          <w:spacing w:val="12"/>
          <w:w w:val="95"/>
        </w:rPr>
        <w:t xml:space="preserve"> </w:t>
      </w:r>
      <w:r>
        <w:rPr>
          <w:w w:val="95"/>
        </w:rPr>
        <w:t>coefficient</w:t>
      </w:r>
      <w:r>
        <w:rPr>
          <w:spacing w:val="11"/>
          <w:w w:val="95"/>
        </w:rPr>
        <w:t xml:space="preserve"> </w:t>
      </w:r>
      <w:r>
        <w:rPr>
          <w:w w:val="95"/>
        </w:rPr>
        <w:t>was</w:t>
      </w:r>
      <w:r>
        <w:rPr>
          <w:spacing w:val="12"/>
          <w:w w:val="95"/>
        </w:rPr>
        <w:t xml:space="preserve"> </w:t>
      </w:r>
      <w:r>
        <w:rPr>
          <w:w w:val="95"/>
        </w:rPr>
        <w:t>defined</w:t>
      </w:r>
      <w:r>
        <w:rPr>
          <w:spacing w:val="11"/>
          <w:w w:val="95"/>
        </w:rPr>
        <w:t xml:space="preserve"> </w:t>
      </w:r>
      <w:r>
        <w:rPr>
          <w:w w:val="95"/>
        </w:rPr>
        <w:t>as</w:t>
      </w:r>
    </w:p>
    <w:p w14:paraId="7642C638" w14:textId="77777777" w:rsidR="00F5531B" w:rsidRDefault="00F5531B">
      <w:pPr>
        <w:pStyle w:val="BodyText"/>
        <w:spacing w:before="5"/>
        <w:rPr>
          <w:sz w:val="28"/>
        </w:rPr>
      </w:pPr>
    </w:p>
    <w:p w14:paraId="7ABB52FE" w14:textId="77777777" w:rsidR="00F5531B" w:rsidRDefault="00F53AF1">
      <w:pPr>
        <w:spacing w:before="176" w:line="115" w:lineRule="auto"/>
        <w:ind w:left="4711" w:right="4129" w:firstLine="868"/>
        <w:rPr>
          <w:rFonts w:ascii="Bookman Old Style"/>
          <w:i/>
          <w:sz w:val="24"/>
        </w:rPr>
      </w:pPr>
      <w:r>
        <w:pict w14:anchorId="24694784">
          <v:group id="docshapegroup45" o:spid="_x0000_s1126" style="position:absolute;left:0;text-align:left;margin-left:322.5pt;margin-top:18.8pt;width:33.45pt;height:2.9pt;z-index:-18342400;mso-position-horizontal-relative:page" coordorigin="6450,376" coordsize="669,58">
            <v:line id="_x0000_s1128" style="position:absolute" from="6450,381" to="7119,381" strokeweight=".16864mm"/>
            <v:line id="_x0000_s1127" style="position:absolute" from="6690,429" to="7119,429" strokeweight=".16864mm"/>
            <w10:wrap anchorx="page"/>
          </v:group>
        </w:pict>
      </w:r>
      <w:r>
        <w:pict w14:anchorId="75E95A95">
          <v:shape id="docshape46" o:spid="_x0000_s1125" type="#_x0000_t202" style="position:absolute;left:0;text-align:left;margin-left:341.35pt;margin-top:27.15pt;width:2.9pt;height:8pt;z-index:-18340864;mso-position-horizontal-relative:page" filled="f" stroked="f">
            <v:textbox inset="0,0,0,0">
              <w:txbxContent>
                <w:p w14:paraId="3380DD9D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1444F8D9">
          <v:shape id="docshape47" o:spid="_x0000_s1124" type="#_x0000_t202" style="position:absolute;left:0;text-align:left;margin-left:351.6pt;margin-top:27.15pt;width:3.45pt;height:8pt;z-index:-18340352;mso-position-horizontal-relative:page" filled="f" stroked="f">
            <v:textbox inset="0,0,0,0">
              <w:txbxContent>
                <w:p w14:paraId="501C14AA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10"/>
          <w:position w:val="4"/>
          <w:sz w:val="24"/>
        </w:rPr>
        <w:t>T</w:t>
      </w:r>
      <w:r>
        <w:rPr>
          <w:rFonts w:ascii="Bookman Old Style"/>
          <w:i/>
          <w:w w:val="110"/>
          <w:sz w:val="16"/>
        </w:rPr>
        <w:t>i,j</w:t>
      </w:r>
      <w:r>
        <w:rPr>
          <w:rFonts w:ascii="Bookman Old Style"/>
          <w:i/>
          <w:spacing w:val="1"/>
          <w:w w:val="110"/>
          <w:sz w:val="16"/>
        </w:rPr>
        <w:t xml:space="preserve"> </w:t>
      </w:r>
      <w:r>
        <w:rPr>
          <w:rFonts w:ascii="Bookman Old Style"/>
          <w:i/>
          <w:w w:val="110"/>
          <w:sz w:val="24"/>
        </w:rPr>
        <w:t>C</w:t>
      </w:r>
      <w:r>
        <w:rPr>
          <w:rFonts w:ascii="Bookman Old Style"/>
          <w:i/>
          <w:w w:val="110"/>
          <w:sz w:val="24"/>
          <w:vertAlign w:val="subscript"/>
        </w:rPr>
        <w:t>i,j</w:t>
      </w:r>
      <w:r>
        <w:rPr>
          <w:rFonts w:ascii="Bookman Old Style"/>
          <w:i/>
          <w:spacing w:val="-3"/>
          <w:w w:val="110"/>
          <w:sz w:val="24"/>
        </w:rPr>
        <w:t xml:space="preserve"> </w:t>
      </w:r>
      <w:r>
        <w:rPr>
          <w:w w:val="110"/>
          <w:sz w:val="24"/>
        </w:rPr>
        <w:t>=</w:t>
      </w:r>
      <w:r>
        <w:rPr>
          <w:spacing w:val="43"/>
          <w:w w:val="110"/>
          <w:position w:val="1"/>
          <w:sz w:val="24"/>
        </w:rPr>
        <w:t xml:space="preserve"> </w:t>
      </w:r>
      <w:r>
        <w:rPr>
          <w:rFonts w:ascii="Bookman Old Style"/>
          <w:i/>
          <w:w w:val="110"/>
          <w:position w:val="-18"/>
          <w:sz w:val="24"/>
        </w:rPr>
        <w:t>T</w:t>
      </w:r>
      <w:r>
        <w:rPr>
          <w:rFonts w:ascii="Bookman Old Style"/>
          <w:i/>
          <w:spacing w:val="-19"/>
          <w:w w:val="110"/>
          <w:position w:val="-18"/>
          <w:sz w:val="24"/>
        </w:rPr>
        <w:t xml:space="preserve"> </w:t>
      </w:r>
      <w:r>
        <w:rPr>
          <w:rFonts w:ascii="Bookman Old Style"/>
          <w:i/>
          <w:w w:val="110"/>
          <w:position w:val="-18"/>
          <w:sz w:val="24"/>
        </w:rPr>
        <w:t>T</w:t>
      </w:r>
      <w:r>
        <w:rPr>
          <w:rFonts w:ascii="Bookman Old Style"/>
          <w:i/>
          <w:spacing w:val="21"/>
          <w:w w:val="110"/>
          <w:position w:val="-18"/>
          <w:sz w:val="24"/>
        </w:rPr>
        <w:t xml:space="preserve"> </w:t>
      </w:r>
      <w:r>
        <w:rPr>
          <w:rFonts w:ascii="Bookman Old Style"/>
          <w:i/>
          <w:w w:val="110"/>
          <w:sz w:val="24"/>
        </w:rPr>
        <w:t>.</w:t>
      </w:r>
    </w:p>
    <w:p w14:paraId="7F6BD5D4" w14:textId="77777777" w:rsidR="00F5531B" w:rsidRDefault="00F5531B">
      <w:pPr>
        <w:spacing w:line="115" w:lineRule="auto"/>
        <w:rPr>
          <w:rFonts w:asci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66F71415" w14:textId="77777777" w:rsidR="00F5531B" w:rsidRDefault="00F53AF1">
      <w:pPr>
        <w:pStyle w:val="BodyText"/>
        <w:spacing w:before="30" w:line="499" w:lineRule="auto"/>
        <w:ind w:left="1191" w:right="649"/>
        <w:jc w:val="both"/>
      </w:pPr>
      <w:r>
        <w:lastRenderedPageBreak/>
        <w:t xml:space="preserve">Thus two perfectly synchronized cells had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</w:t>
      </w:r>
      <w:r>
        <w:rPr>
          <w:rFonts w:ascii="Bookman Old Style"/>
          <w:i/>
        </w:rPr>
        <w:t xml:space="preserve"> </w:t>
      </w:r>
      <w:r>
        <w:t xml:space="preserve">=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j</w:t>
      </w:r>
      <w:r>
        <w:rPr>
          <w:rFonts w:ascii="Bookman Old Style"/>
          <w:i/>
        </w:rPr>
        <w:t xml:space="preserve"> </w:t>
      </w:r>
      <w:r>
        <w:t xml:space="preserve">=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i,j</w:t>
      </w:r>
      <w:r>
        <w:t xml:space="preserve">, resulting in </w:t>
      </w:r>
      <w:r>
        <w:rPr>
          <w:rFonts w:ascii="Bookman Old Style"/>
          <w:i/>
        </w:rPr>
        <w:t>C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</w:rPr>
        <w:t xml:space="preserve"> </w:t>
      </w:r>
      <w:r>
        <w:t>= 1. On</w:t>
      </w:r>
      <w:r>
        <w:rPr>
          <w:spacing w:val="1"/>
        </w:rPr>
        <w:t xml:space="preserve"> </w:t>
      </w:r>
      <w:r>
        <w:rPr>
          <w:w w:val="95"/>
        </w:rPr>
        <w:t>the other hand, two asynchronous cells that had opposing bursting patterns would</w:t>
      </w:r>
      <w:r>
        <w:rPr>
          <w:spacing w:val="1"/>
          <w:w w:val="95"/>
        </w:rPr>
        <w:t xml:space="preserve"> </w:t>
      </w:r>
      <w:r>
        <w:t>have</w:t>
      </w:r>
      <w:r>
        <w:rPr>
          <w:spacing w:val="18"/>
        </w:rPr>
        <w:t xml:space="preserve">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  <w:spacing w:val="12"/>
        </w:rPr>
        <w:t xml:space="preserve"> </w:t>
      </w:r>
      <w:r>
        <w:t>=</w:t>
      </w:r>
      <w:r>
        <w:rPr>
          <w:spacing w:val="8"/>
        </w:rPr>
        <w:t xml:space="preserve"> </w:t>
      </w:r>
      <w:r>
        <w:t>0,</w:t>
      </w:r>
      <w:r>
        <w:rPr>
          <w:spacing w:val="19"/>
        </w:rPr>
        <w:t xml:space="preserve"> </w:t>
      </w:r>
      <w:r>
        <w:t>leading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rPr>
          <w:rFonts w:ascii="Bookman Old Style"/>
          <w:i/>
        </w:rPr>
        <w:t>C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  <w:spacing w:val="13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0.</w:t>
      </w:r>
    </w:p>
    <w:p w14:paraId="2FCA6364" w14:textId="77777777" w:rsidR="00F5531B" w:rsidRDefault="00F53AF1">
      <w:pPr>
        <w:pStyle w:val="BodyText"/>
        <w:spacing w:line="508" w:lineRule="auto"/>
        <w:ind w:left="1191" w:right="651" w:firstLine="576"/>
        <w:jc w:val="both"/>
      </w:pPr>
      <w:r>
        <w:rPr>
          <w:w w:val="95"/>
        </w:rPr>
        <w:t>The example of the sine and modified sine curve with its similarity coefficients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are shown in Fig </w:t>
      </w:r>
      <w:hyperlink w:anchor="_bookmark58" w:history="1">
        <w:r>
          <w:rPr>
            <w:color w:val="0000FF"/>
            <w:w w:val="95"/>
          </w:rPr>
          <w:t>3.3</w:t>
        </w:r>
      </w:hyperlink>
      <w:r>
        <w:rPr>
          <w:w w:val="95"/>
        </w:rPr>
        <w:t>, where the threshold for activity was selected as 1, indicated by</w:t>
      </w:r>
      <w:r>
        <w:rPr>
          <w:spacing w:val="1"/>
          <w:w w:val="95"/>
        </w:rPr>
        <w:t xml:space="preserve"> </w:t>
      </w:r>
      <w:r>
        <w:t xml:space="preserve">the black dashed line. The vertical shift in Fig </w:t>
      </w:r>
      <w:hyperlink w:anchor="_bookmark58" w:history="1">
        <w:r>
          <w:rPr>
            <w:color w:val="0000FF"/>
          </w:rPr>
          <w:t>3.3</w:t>
        </w:r>
      </w:hyperlink>
      <w:r>
        <w:t xml:space="preserve">(a) and the scaling in Fig </w:t>
      </w:r>
      <w:hyperlink w:anchor="_bookmark58" w:history="1">
        <w:r>
          <w:rPr>
            <w:color w:val="0000FF"/>
          </w:rPr>
          <w:t>3.3</w:t>
        </w:r>
      </w:hyperlink>
      <w:r>
        <w:t>(b)</w:t>
      </w:r>
      <w:r>
        <w:rPr>
          <w:spacing w:val="-56"/>
        </w:rPr>
        <w:t xml:space="preserve"> </w:t>
      </w:r>
      <w:r>
        <w:t>no longer had a coefficient of 1 as they did with the Pearson correlation, but the</w:t>
      </w:r>
      <w:r>
        <w:rPr>
          <w:spacing w:val="1"/>
        </w:rPr>
        <w:t xml:space="preserve"> </w:t>
      </w:r>
      <w:r>
        <w:t xml:space="preserve">coefficient was still high. The coefficients for a horizontal shift in Fig </w:t>
      </w:r>
      <w:hyperlink w:anchor="_bookmark58" w:history="1">
        <w:r>
          <w:rPr>
            <w:color w:val="0000FF"/>
          </w:rPr>
          <w:t>3.3</w:t>
        </w:r>
      </w:hyperlink>
      <w:r>
        <w:t>(c) and</w:t>
      </w:r>
      <w:r>
        <w:rPr>
          <w:spacing w:val="1"/>
        </w:rPr>
        <w:t xml:space="preserve"> </w:t>
      </w:r>
      <w:r>
        <w:rPr>
          <w:w w:val="95"/>
        </w:rPr>
        <w:t>period</w:t>
      </w:r>
      <w:r>
        <w:rPr>
          <w:spacing w:val="-3"/>
          <w:w w:val="95"/>
        </w:rPr>
        <w:t xml:space="preserve"> </w:t>
      </w:r>
      <w:r>
        <w:rPr>
          <w:w w:val="95"/>
        </w:rPr>
        <w:t>doubling</w:t>
      </w:r>
      <w:r>
        <w:rPr>
          <w:spacing w:val="-2"/>
          <w:w w:val="95"/>
        </w:rPr>
        <w:t xml:space="preserve"> </w:t>
      </w:r>
      <w:r>
        <w:rPr>
          <w:w w:val="95"/>
        </w:rPr>
        <w:t>in</w:t>
      </w:r>
      <w:r>
        <w:rPr>
          <w:spacing w:val="-3"/>
          <w:w w:val="95"/>
        </w:rPr>
        <w:t xml:space="preserve"> </w:t>
      </w:r>
      <w:r>
        <w:rPr>
          <w:w w:val="95"/>
        </w:rPr>
        <w:t>Fig</w:t>
      </w:r>
      <w:r>
        <w:rPr>
          <w:spacing w:val="-2"/>
          <w:w w:val="95"/>
        </w:rPr>
        <w:t xml:space="preserve"> </w:t>
      </w:r>
      <w:hyperlink w:anchor="_bookmark58" w:history="1">
        <w:r>
          <w:rPr>
            <w:color w:val="0000FF"/>
            <w:w w:val="95"/>
          </w:rPr>
          <w:t>3.3</w:t>
        </w:r>
      </w:hyperlink>
      <w:r>
        <w:rPr>
          <w:w w:val="95"/>
        </w:rPr>
        <w:t>(d)</w:t>
      </w:r>
      <w:r>
        <w:rPr>
          <w:spacing w:val="-3"/>
          <w:w w:val="95"/>
        </w:rPr>
        <w:t xml:space="preserve"> </w:t>
      </w:r>
      <w:r>
        <w:rPr>
          <w:w w:val="95"/>
        </w:rPr>
        <w:t>were</w:t>
      </w:r>
      <w:r>
        <w:rPr>
          <w:spacing w:val="-2"/>
          <w:w w:val="95"/>
        </w:rPr>
        <w:t xml:space="preserve"> </w:t>
      </w:r>
      <w:r>
        <w:rPr>
          <w:w w:val="95"/>
        </w:rPr>
        <w:t>above</w:t>
      </w:r>
      <w:r>
        <w:rPr>
          <w:spacing w:val="-3"/>
          <w:w w:val="95"/>
        </w:rPr>
        <w:t xml:space="preserve"> </w:t>
      </w:r>
      <w:r>
        <w:rPr>
          <w:w w:val="95"/>
        </w:rPr>
        <w:t>those</w:t>
      </w:r>
      <w:r>
        <w:rPr>
          <w:spacing w:val="-2"/>
          <w:w w:val="95"/>
        </w:rPr>
        <w:t xml:space="preserve"> </w:t>
      </w:r>
      <w:r>
        <w:rPr>
          <w:w w:val="95"/>
        </w:rPr>
        <w:t>of</w:t>
      </w:r>
      <w:r>
        <w:rPr>
          <w:spacing w:val="-2"/>
          <w:w w:val="95"/>
        </w:rPr>
        <w:t xml:space="preserve"> </w:t>
      </w:r>
      <w:r>
        <w:rPr>
          <w:w w:val="95"/>
        </w:rPr>
        <w:t>the</w:t>
      </w:r>
      <w:r>
        <w:rPr>
          <w:spacing w:val="-3"/>
          <w:w w:val="95"/>
        </w:rPr>
        <w:t xml:space="preserve"> </w:t>
      </w:r>
      <w:r>
        <w:rPr>
          <w:w w:val="95"/>
        </w:rPr>
        <w:t>Pearson</w:t>
      </w:r>
      <w:r>
        <w:rPr>
          <w:spacing w:val="-2"/>
          <w:w w:val="95"/>
        </w:rPr>
        <w:t xml:space="preserve"> </w:t>
      </w:r>
      <w:r>
        <w:rPr>
          <w:w w:val="95"/>
        </w:rPr>
        <w:t>correlation</w:t>
      </w:r>
      <w:r>
        <w:rPr>
          <w:spacing w:val="-3"/>
          <w:w w:val="95"/>
        </w:rPr>
        <w:t xml:space="preserve"> </w:t>
      </w:r>
      <w:r>
        <w:rPr>
          <w:w w:val="95"/>
        </w:rPr>
        <w:t>coefficient,</w:t>
      </w:r>
      <w:r>
        <w:rPr>
          <w:spacing w:val="-52"/>
          <w:w w:val="95"/>
        </w:rPr>
        <w:t xml:space="preserve"> </w:t>
      </w:r>
      <w:r>
        <w:t>but</w:t>
      </w:r>
      <w:r>
        <w:rPr>
          <w:spacing w:val="16"/>
        </w:rPr>
        <w:t xml:space="preserve"> </w:t>
      </w:r>
      <w:r>
        <w:t>still</w:t>
      </w:r>
      <w:r>
        <w:rPr>
          <w:spacing w:val="17"/>
        </w:rPr>
        <w:t xml:space="preserve"> </w:t>
      </w:r>
      <w:r>
        <w:t>below</w:t>
      </w:r>
      <w:r>
        <w:rPr>
          <w:spacing w:val="17"/>
        </w:rPr>
        <w:t xml:space="preserve"> </w:t>
      </w:r>
      <w:r>
        <w:t>any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rPr>
          <w:rFonts w:ascii="Bookman Old Style"/>
          <w:i/>
        </w:rPr>
        <w:t>R</w:t>
      </w:r>
      <w:r>
        <w:rPr>
          <w:rFonts w:ascii="Bookman Old Style"/>
          <w:i/>
          <w:vertAlign w:val="subscript"/>
        </w:rPr>
        <w:t>thresh</w:t>
      </w:r>
      <w:r>
        <w:rPr>
          <w:rFonts w:ascii="Bookman Old Style"/>
          <w:i/>
          <w:spacing w:val="11"/>
        </w:rPr>
        <w:t xml:space="preserve"> </w:t>
      </w:r>
      <w:r>
        <w:t>mentioned.</w:t>
      </w:r>
    </w:p>
    <w:p w14:paraId="0253AD2D" w14:textId="77777777" w:rsidR="00F5531B" w:rsidRDefault="00F53AF1">
      <w:pPr>
        <w:pStyle w:val="BodyText"/>
        <w:spacing w:line="252" w:lineRule="exact"/>
        <w:ind w:left="1767"/>
      </w:pPr>
      <w:r>
        <w:rPr>
          <w:w w:val="95"/>
        </w:rPr>
        <w:t>To</w:t>
      </w:r>
      <w:r>
        <w:rPr>
          <w:spacing w:val="10"/>
          <w:w w:val="95"/>
        </w:rPr>
        <w:t xml:space="preserve"> </w:t>
      </w:r>
      <w:r>
        <w:rPr>
          <w:w w:val="95"/>
        </w:rPr>
        <w:t>compare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similarity</w:t>
      </w:r>
      <w:r>
        <w:rPr>
          <w:spacing w:val="10"/>
          <w:w w:val="95"/>
        </w:rPr>
        <w:t xml:space="preserve"> </w:t>
      </w:r>
      <w:r>
        <w:rPr>
          <w:w w:val="95"/>
        </w:rPr>
        <w:t>coefficient</w:t>
      </w:r>
      <w:r>
        <w:rPr>
          <w:spacing w:val="10"/>
          <w:w w:val="95"/>
        </w:rPr>
        <w:t xml:space="preserve"> </w:t>
      </w:r>
      <w:r>
        <w:rPr>
          <w:w w:val="95"/>
        </w:rPr>
        <w:t>to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Pearson</w:t>
      </w:r>
      <w:r>
        <w:rPr>
          <w:spacing w:val="10"/>
          <w:w w:val="95"/>
        </w:rPr>
        <w:t xml:space="preserve"> </w:t>
      </w:r>
      <w:r>
        <w:rPr>
          <w:w w:val="95"/>
        </w:rPr>
        <w:t>correlation</w:t>
      </w:r>
      <w:r>
        <w:rPr>
          <w:spacing w:val="10"/>
          <w:w w:val="95"/>
        </w:rPr>
        <w:t xml:space="preserve"> </w:t>
      </w:r>
      <w:r>
        <w:rPr>
          <w:w w:val="95"/>
        </w:rPr>
        <w:t>on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model,</w:t>
      </w:r>
    </w:p>
    <w:p w14:paraId="5F275383" w14:textId="77777777" w:rsidR="00F5531B" w:rsidRDefault="00F5531B">
      <w:pPr>
        <w:pStyle w:val="BodyText"/>
        <w:spacing w:before="10"/>
        <w:rPr>
          <w:sz w:val="26"/>
        </w:rPr>
      </w:pPr>
    </w:p>
    <w:p w14:paraId="02BBC354" w14:textId="77777777" w:rsidR="00F5531B" w:rsidRDefault="00F53AF1">
      <w:pPr>
        <w:pStyle w:val="BodyText"/>
        <w:spacing w:line="496" w:lineRule="auto"/>
        <w:ind w:left="1191" w:right="650"/>
        <w:jc w:val="both"/>
      </w:pPr>
      <w:r>
        <w:rPr>
          <w:w w:val="95"/>
        </w:rPr>
        <w:t>we</w:t>
      </w:r>
      <w:r>
        <w:rPr>
          <w:spacing w:val="23"/>
          <w:w w:val="95"/>
        </w:rPr>
        <w:t xml:space="preserve"> </w:t>
      </w:r>
      <w:r>
        <w:rPr>
          <w:w w:val="95"/>
        </w:rPr>
        <w:t>calculated</w:t>
      </w:r>
      <w:r>
        <w:rPr>
          <w:spacing w:val="24"/>
          <w:w w:val="95"/>
        </w:rPr>
        <w:t xml:space="preserve"> </w:t>
      </w:r>
      <w:r>
        <w:rPr>
          <w:w w:val="95"/>
        </w:rPr>
        <w:t>the</w:t>
      </w:r>
      <w:r>
        <w:rPr>
          <w:spacing w:val="24"/>
          <w:w w:val="95"/>
        </w:rPr>
        <w:t xml:space="preserve"> </w:t>
      </w:r>
      <w:r>
        <w:rPr>
          <w:w w:val="95"/>
        </w:rPr>
        <w:t>similarity</w:t>
      </w:r>
      <w:r>
        <w:rPr>
          <w:spacing w:val="24"/>
          <w:w w:val="95"/>
        </w:rPr>
        <w:t xml:space="preserve"> </w:t>
      </w:r>
      <w:r>
        <w:rPr>
          <w:w w:val="95"/>
        </w:rPr>
        <w:t>coefficient</w:t>
      </w:r>
      <w:r>
        <w:rPr>
          <w:spacing w:val="24"/>
          <w:w w:val="95"/>
        </w:rPr>
        <w:t xml:space="preserve"> </w:t>
      </w:r>
      <w:r>
        <w:rPr>
          <w:w w:val="95"/>
        </w:rPr>
        <w:t>for</w:t>
      </w:r>
      <w:r>
        <w:rPr>
          <w:spacing w:val="24"/>
          <w:w w:val="95"/>
        </w:rPr>
        <w:t xml:space="preserve"> </w:t>
      </w:r>
      <w:r>
        <w:rPr>
          <w:w w:val="95"/>
        </w:rPr>
        <w:t>the</w:t>
      </w:r>
      <w:r>
        <w:rPr>
          <w:spacing w:val="24"/>
          <w:w w:val="95"/>
        </w:rPr>
        <w:t xml:space="preserve"> </w:t>
      </w:r>
      <w:r>
        <w:rPr>
          <w:w w:val="95"/>
        </w:rPr>
        <w:t>same</w:t>
      </w:r>
      <w:r>
        <w:rPr>
          <w:spacing w:val="24"/>
          <w:w w:val="95"/>
        </w:rPr>
        <w:t xml:space="preserve"> </w:t>
      </w:r>
      <w:r>
        <w:rPr>
          <w:w w:val="95"/>
        </w:rPr>
        <w:t>two</w:t>
      </w:r>
      <w:r>
        <w:rPr>
          <w:spacing w:val="24"/>
          <w:w w:val="95"/>
        </w:rPr>
        <w:t xml:space="preserve"> </w:t>
      </w:r>
      <w:r>
        <w:rPr>
          <w:w w:val="95"/>
        </w:rPr>
        <w:t>cell</w:t>
      </w:r>
      <w:r>
        <w:rPr>
          <w:spacing w:val="24"/>
          <w:w w:val="95"/>
        </w:rPr>
        <w:t xml:space="preserve"> </w:t>
      </w:r>
      <w:r>
        <w:rPr>
          <w:w w:val="95"/>
        </w:rPr>
        <w:t>example</w:t>
      </w:r>
      <w:r>
        <w:rPr>
          <w:spacing w:val="24"/>
          <w:w w:val="95"/>
        </w:rPr>
        <w:t xml:space="preserve"> </w:t>
      </w:r>
      <w:r>
        <w:rPr>
          <w:w w:val="95"/>
        </w:rPr>
        <w:t>from</w:t>
      </w:r>
      <w:r>
        <w:rPr>
          <w:spacing w:val="24"/>
          <w:w w:val="95"/>
        </w:rPr>
        <w:t xml:space="preserve"> </w:t>
      </w:r>
      <w:r>
        <w:rPr>
          <w:w w:val="95"/>
        </w:rPr>
        <w:t>Fig</w:t>
      </w:r>
      <w:r>
        <w:rPr>
          <w:spacing w:val="24"/>
          <w:w w:val="95"/>
        </w:rPr>
        <w:t xml:space="preserve"> </w:t>
      </w:r>
      <w:hyperlink w:anchor="_bookmark57" w:history="1">
        <w:r>
          <w:rPr>
            <w:color w:val="0000FF"/>
            <w:w w:val="95"/>
          </w:rPr>
          <w:t>3.2</w:t>
        </w:r>
      </w:hyperlink>
      <w:r>
        <w:rPr>
          <w:color w:val="0000FF"/>
          <w:spacing w:val="-53"/>
          <w:w w:val="95"/>
        </w:rPr>
        <w:t xml:space="preserve"> </w:t>
      </w:r>
      <w:r>
        <w:t xml:space="preserve">in Fig </w:t>
      </w:r>
      <w:hyperlink w:anchor="_bookmark59" w:history="1">
        <w:r>
          <w:rPr>
            <w:color w:val="0000FF"/>
          </w:rPr>
          <w:t>3.4</w:t>
        </w:r>
      </w:hyperlink>
      <w:r>
        <w:t xml:space="preserve">, where the calcium threshold for binarization was </w:t>
      </w:r>
      <w:r>
        <w:rPr>
          <w:rFonts w:ascii="Bookman Old Style" w:hAnsi="Bookman Old Style"/>
          <w:i/>
        </w:rPr>
        <w:t>c</w:t>
      </w:r>
      <w:r>
        <w:rPr>
          <w:rFonts w:ascii="Bookman Old Style" w:hAnsi="Bookman Old Style"/>
          <w:i/>
          <w:vertAlign w:val="subscript"/>
        </w:rPr>
        <w:t>thresh</w:t>
      </w:r>
      <w:r>
        <w:rPr>
          <w:rFonts w:ascii="Bookman Old Style" w:hAnsi="Bookman Old Style"/>
          <w:i/>
        </w:rPr>
        <w:t xml:space="preserve"> </w:t>
      </w:r>
      <w:r>
        <w:t>= 0</w:t>
      </w:r>
      <w:r>
        <w:rPr>
          <w:rFonts w:ascii="Bookman Old Style" w:hAnsi="Bookman Old Style"/>
          <w:i/>
        </w:rPr>
        <w:t>.</w:t>
      </w:r>
      <w:r>
        <w:t xml:space="preserve">15 </w:t>
      </w:r>
      <w:r>
        <w:rPr>
          <w:rFonts w:ascii="Bookman Old Style" w:hAnsi="Bookman Old Style"/>
          <w:i/>
        </w:rPr>
        <w:t>µ</w:t>
      </w:r>
      <w:r>
        <w:t>M.</w:t>
      </w:r>
      <w:r>
        <w:rPr>
          <w:spacing w:val="1"/>
        </w:rPr>
        <w:t xml:space="preserve"> </w:t>
      </w:r>
      <w:r>
        <w:rPr>
          <w:w w:val="95"/>
        </w:rPr>
        <w:t>Like the Pearson correlation coefficient, the similarity coefficient increased as the</w:t>
      </w:r>
      <w:r>
        <w:rPr>
          <w:spacing w:val="1"/>
          <w:w w:val="95"/>
        </w:rPr>
        <w:t xml:space="preserve"> </w:t>
      </w:r>
      <w:r>
        <w:t xml:space="preserve">gap junctional coupling was raised.   One major difference was that the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t>=</w:t>
      </w:r>
      <w:r>
        <w:rPr>
          <w:spacing w:val="57"/>
        </w:rPr>
        <w:t xml:space="preserve"> </w:t>
      </w:r>
      <w:r>
        <w:t>0</w:t>
      </w:r>
      <w:r>
        <w:rPr>
          <w:spacing w:val="1"/>
        </w:rPr>
        <w:t xml:space="preserve"> </w:t>
      </w:r>
      <w:r>
        <w:rPr>
          <w:w w:val="95"/>
        </w:rPr>
        <w:t>pS</w:t>
      </w:r>
      <w:r>
        <w:rPr>
          <w:spacing w:val="19"/>
          <w:w w:val="95"/>
        </w:rPr>
        <w:t xml:space="preserve"> </w:t>
      </w:r>
      <w:r>
        <w:rPr>
          <w:w w:val="95"/>
        </w:rPr>
        <w:t>case</w:t>
      </w:r>
      <w:r>
        <w:rPr>
          <w:spacing w:val="19"/>
          <w:w w:val="95"/>
        </w:rPr>
        <w:t xml:space="preserve"> </w:t>
      </w:r>
      <w:r>
        <w:rPr>
          <w:w w:val="95"/>
        </w:rPr>
        <w:t>had</w:t>
      </w:r>
      <w:r>
        <w:rPr>
          <w:spacing w:val="19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much</w:t>
      </w:r>
      <w:r>
        <w:rPr>
          <w:spacing w:val="19"/>
          <w:w w:val="95"/>
        </w:rPr>
        <w:t xml:space="preserve"> </w:t>
      </w:r>
      <w:r>
        <w:rPr>
          <w:w w:val="95"/>
        </w:rPr>
        <w:t>higher</w:t>
      </w:r>
      <w:r>
        <w:rPr>
          <w:spacing w:val="19"/>
          <w:w w:val="95"/>
        </w:rPr>
        <w:t xml:space="preserve"> </w:t>
      </w:r>
      <w:r>
        <w:rPr>
          <w:w w:val="95"/>
        </w:rPr>
        <w:t>similarity</w:t>
      </w:r>
      <w:r>
        <w:rPr>
          <w:spacing w:val="19"/>
          <w:w w:val="95"/>
        </w:rPr>
        <w:t xml:space="preserve"> </w:t>
      </w:r>
      <w:r>
        <w:rPr>
          <w:w w:val="95"/>
        </w:rPr>
        <w:t>coefficient</w:t>
      </w:r>
      <w:r>
        <w:rPr>
          <w:spacing w:val="19"/>
          <w:w w:val="95"/>
        </w:rPr>
        <w:t xml:space="preserve"> </w:t>
      </w:r>
      <w:r>
        <w:rPr>
          <w:w w:val="95"/>
        </w:rPr>
        <w:t>than</w:t>
      </w:r>
      <w:r>
        <w:rPr>
          <w:spacing w:val="20"/>
          <w:w w:val="95"/>
        </w:rPr>
        <w:t xml:space="preserve"> </w:t>
      </w:r>
      <w:r>
        <w:rPr>
          <w:w w:val="95"/>
        </w:rPr>
        <w:t>correlation</w:t>
      </w:r>
      <w:r>
        <w:rPr>
          <w:spacing w:val="19"/>
          <w:w w:val="95"/>
        </w:rPr>
        <w:t xml:space="preserve"> </w:t>
      </w:r>
      <w:r>
        <w:rPr>
          <w:w w:val="95"/>
        </w:rPr>
        <w:t>coefficient</w:t>
      </w:r>
      <w:r>
        <w:rPr>
          <w:spacing w:val="19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ρ</w:t>
      </w:r>
      <w:r>
        <w:rPr>
          <w:rFonts w:ascii="Tahoma" w:hAnsi="Tahoma"/>
          <w:w w:val="95"/>
          <w:vertAlign w:val="subscript"/>
        </w:rPr>
        <w:t>1</w:t>
      </w:r>
      <w:r>
        <w:rPr>
          <w:rFonts w:ascii="Bookman Old Style" w:hAnsi="Bookman Old Style"/>
          <w:i/>
          <w:w w:val="95"/>
          <w:vertAlign w:val="subscript"/>
        </w:rPr>
        <w:t>,</w:t>
      </w:r>
      <w:r>
        <w:rPr>
          <w:rFonts w:ascii="Tahoma" w:hAnsi="Tahoma"/>
          <w:w w:val="95"/>
          <w:vertAlign w:val="subscript"/>
        </w:rPr>
        <w:t>2</w:t>
      </w:r>
      <w:r>
        <w:rPr>
          <w:rFonts w:ascii="Tahoma" w:hAnsi="Tahoma"/>
          <w:spacing w:val="4"/>
          <w:w w:val="95"/>
        </w:rPr>
        <w:t xml:space="preserve"> </w:t>
      </w:r>
      <w:r>
        <w:rPr>
          <w:w w:val="95"/>
        </w:rPr>
        <w:t>=</w:t>
      </w:r>
    </w:p>
    <w:p w14:paraId="784125DC" w14:textId="77777777" w:rsidR="00F5531B" w:rsidRDefault="00F53AF1">
      <w:pPr>
        <w:pStyle w:val="BodyText"/>
        <w:spacing w:line="314" w:lineRule="exact"/>
        <w:ind w:left="1191"/>
        <w:jc w:val="both"/>
      </w:pPr>
      <w:r>
        <w:rPr>
          <w:rFonts w:ascii="Lucida Sans Unicode" w:hAnsi="Lucida Sans Unicode"/>
          <w:w w:val="95"/>
        </w:rPr>
        <w:t>−</w:t>
      </w:r>
      <w:r>
        <w:rPr>
          <w:w w:val="95"/>
        </w:rPr>
        <w:t>0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128</w:t>
      </w:r>
      <w:r>
        <w:rPr>
          <w:spacing w:val="24"/>
          <w:w w:val="95"/>
        </w:rPr>
        <w:t xml:space="preserve"> </w:t>
      </w:r>
      <w:r>
        <w:rPr>
          <w:w w:val="95"/>
        </w:rPr>
        <w:t>compared</w:t>
      </w:r>
      <w:r>
        <w:rPr>
          <w:spacing w:val="23"/>
          <w:w w:val="95"/>
        </w:rPr>
        <w:t xml:space="preserve"> </w:t>
      </w:r>
      <w:r>
        <w:rPr>
          <w:w w:val="95"/>
        </w:rPr>
        <w:t>to</w:t>
      </w:r>
      <w:r>
        <w:rPr>
          <w:spacing w:val="2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C</w:t>
      </w:r>
      <w:r>
        <w:rPr>
          <w:rFonts w:ascii="Tahoma" w:hAnsi="Tahoma"/>
          <w:w w:val="95"/>
          <w:vertAlign w:val="subscript"/>
        </w:rPr>
        <w:t>1</w:t>
      </w:r>
      <w:r>
        <w:rPr>
          <w:rFonts w:ascii="Bookman Old Style" w:hAnsi="Bookman Old Style"/>
          <w:i/>
          <w:w w:val="95"/>
          <w:vertAlign w:val="subscript"/>
        </w:rPr>
        <w:t>,</w:t>
      </w:r>
      <w:r>
        <w:rPr>
          <w:rFonts w:ascii="Tahoma" w:hAnsi="Tahoma"/>
          <w:w w:val="95"/>
          <w:vertAlign w:val="subscript"/>
        </w:rPr>
        <w:t>2</w:t>
      </w:r>
      <w:r>
        <w:rPr>
          <w:rFonts w:ascii="Tahoma" w:hAnsi="Tahoma"/>
          <w:spacing w:val="8"/>
          <w:w w:val="95"/>
        </w:rPr>
        <w:t xml:space="preserve"> </w:t>
      </w:r>
      <w:r>
        <w:rPr>
          <w:w w:val="95"/>
        </w:rPr>
        <w:t>=</w:t>
      </w:r>
      <w:r>
        <w:rPr>
          <w:spacing w:val="14"/>
          <w:w w:val="95"/>
        </w:rPr>
        <w:t xml:space="preserve"> </w:t>
      </w:r>
      <w:r>
        <w:rPr>
          <w:w w:val="95"/>
        </w:rPr>
        <w:t>0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44).</w:t>
      </w:r>
      <w:r>
        <w:rPr>
          <w:spacing w:val="52"/>
        </w:rPr>
        <w:t xml:space="preserve"> </w:t>
      </w:r>
      <w:r>
        <w:rPr>
          <w:w w:val="95"/>
        </w:rPr>
        <w:t>It</w:t>
      </w:r>
      <w:r>
        <w:rPr>
          <w:spacing w:val="24"/>
          <w:w w:val="95"/>
        </w:rPr>
        <w:t xml:space="preserve"> </w:t>
      </w:r>
      <w:r>
        <w:rPr>
          <w:w w:val="95"/>
        </w:rPr>
        <w:t>is</w:t>
      </w:r>
      <w:r>
        <w:rPr>
          <w:spacing w:val="24"/>
          <w:w w:val="95"/>
        </w:rPr>
        <w:t xml:space="preserve"> </w:t>
      </w:r>
      <w:r>
        <w:rPr>
          <w:w w:val="95"/>
        </w:rPr>
        <w:t>important</w:t>
      </w:r>
      <w:r>
        <w:rPr>
          <w:spacing w:val="24"/>
          <w:w w:val="95"/>
        </w:rPr>
        <w:t xml:space="preserve"> </w:t>
      </w:r>
      <w:r>
        <w:rPr>
          <w:w w:val="95"/>
        </w:rPr>
        <w:t>to</w:t>
      </w:r>
      <w:r>
        <w:rPr>
          <w:spacing w:val="25"/>
          <w:w w:val="95"/>
        </w:rPr>
        <w:t xml:space="preserve"> </w:t>
      </w:r>
      <w:r>
        <w:rPr>
          <w:w w:val="95"/>
        </w:rPr>
        <w:t>note</w:t>
      </w:r>
      <w:r>
        <w:rPr>
          <w:spacing w:val="24"/>
          <w:w w:val="95"/>
        </w:rPr>
        <w:t xml:space="preserve"> </w:t>
      </w:r>
      <w:r>
        <w:rPr>
          <w:w w:val="95"/>
        </w:rPr>
        <w:t>though</w:t>
      </w:r>
      <w:r>
        <w:rPr>
          <w:spacing w:val="24"/>
          <w:w w:val="95"/>
        </w:rPr>
        <w:t xml:space="preserve"> </w:t>
      </w:r>
      <w:r>
        <w:rPr>
          <w:w w:val="95"/>
        </w:rPr>
        <w:t>that</w:t>
      </w:r>
      <w:r>
        <w:rPr>
          <w:spacing w:val="24"/>
          <w:w w:val="95"/>
        </w:rPr>
        <w:t xml:space="preserve"> </w:t>
      </w:r>
      <w:r>
        <w:rPr>
          <w:w w:val="95"/>
        </w:rPr>
        <w:t>the</w:t>
      </w:r>
      <w:r>
        <w:rPr>
          <w:spacing w:val="24"/>
          <w:w w:val="95"/>
        </w:rPr>
        <w:t xml:space="preserve"> </w:t>
      </w:r>
      <w:r>
        <w:rPr>
          <w:w w:val="95"/>
        </w:rPr>
        <w:t>Pearson</w:t>
      </w:r>
    </w:p>
    <w:p w14:paraId="7656598A" w14:textId="77777777" w:rsidR="00F5531B" w:rsidRDefault="00F53AF1">
      <w:pPr>
        <w:pStyle w:val="BodyText"/>
        <w:spacing w:before="252"/>
        <w:ind w:left="1768" w:hanging="576"/>
      </w:pPr>
      <w:r>
        <w:rPr>
          <w:w w:val="95"/>
        </w:rPr>
        <w:t>correlation</w:t>
      </w:r>
      <w:r>
        <w:rPr>
          <w:spacing w:val="15"/>
          <w:w w:val="95"/>
        </w:rPr>
        <w:t xml:space="preserve"> </w:t>
      </w:r>
      <w:r>
        <w:rPr>
          <w:w w:val="95"/>
        </w:rPr>
        <w:t>ranges</w:t>
      </w:r>
      <w:r>
        <w:rPr>
          <w:spacing w:val="16"/>
          <w:w w:val="95"/>
        </w:rPr>
        <w:t xml:space="preserve"> </w:t>
      </w:r>
      <w:r>
        <w:rPr>
          <w:w w:val="95"/>
        </w:rPr>
        <w:t>from</w:t>
      </w:r>
      <w:r>
        <w:rPr>
          <w:spacing w:val="16"/>
          <w:w w:val="95"/>
        </w:rPr>
        <w:t xml:space="preserve"> </w:t>
      </w:r>
      <w:r>
        <w:rPr>
          <w:w w:val="95"/>
        </w:rPr>
        <w:t>-1</w:t>
      </w:r>
      <w:r>
        <w:rPr>
          <w:spacing w:val="15"/>
          <w:w w:val="95"/>
        </w:rPr>
        <w:t xml:space="preserve"> </w:t>
      </w:r>
      <w:r>
        <w:rPr>
          <w:w w:val="95"/>
        </w:rPr>
        <w:t>to</w:t>
      </w:r>
      <w:r>
        <w:rPr>
          <w:spacing w:val="16"/>
          <w:w w:val="95"/>
        </w:rPr>
        <w:t xml:space="preserve"> </w:t>
      </w:r>
      <w:r>
        <w:rPr>
          <w:w w:val="95"/>
        </w:rPr>
        <w:t>1,</w:t>
      </w:r>
      <w:r>
        <w:rPr>
          <w:spacing w:val="16"/>
          <w:w w:val="95"/>
        </w:rPr>
        <w:t xml:space="preserve"> </w:t>
      </w:r>
      <w:r>
        <w:rPr>
          <w:w w:val="95"/>
        </w:rPr>
        <w:t>while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similarity</w:t>
      </w:r>
      <w:r>
        <w:rPr>
          <w:spacing w:val="16"/>
          <w:w w:val="95"/>
        </w:rPr>
        <w:t xml:space="preserve"> </w:t>
      </w:r>
      <w:r>
        <w:rPr>
          <w:w w:val="95"/>
        </w:rPr>
        <w:t>coefficient</w:t>
      </w:r>
      <w:r>
        <w:rPr>
          <w:spacing w:val="15"/>
          <w:w w:val="95"/>
        </w:rPr>
        <w:t xml:space="preserve"> </w:t>
      </w:r>
      <w:r>
        <w:rPr>
          <w:w w:val="95"/>
        </w:rPr>
        <w:t>has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range</w:t>
      </w:r>
      <w:r>
        <w:rPr>
          <w:spacing w:val="15"/>
          <w:w w:val="95"/>
        </w:rPr>
        <w:t xml:space="preserve"> </w:t>
      </w:r>
      <w:r>
        <w:rPr>
          <w:w w:val="95"/>
        </w:rPr>
        <w:t>0</w:t>
      </w:r>
      <w:r>
        <w:rPr>
          <w:spacing w:val="16"/>
          <w:w w:val="95"/>
        </w:rPr>
        <w:t xml:space="preserve"> </w:t>
      </w:r>
      <w:r>
        <w:rPr>
          <w:w w:val="95"/>
        </w:rPr>
        <w:t>to</w:t>
      </w:r>
      <w:r>
        <w:rPr>
          <w:spacing w:val="16"/>
          <w:w w:val="95"/>
        </w:rPr>
        <w:t xml:space="preserve"> </w:t>
      </w:r>
      <w:r>
        <w:rPr>
          <w:w w:val="95"/>
        </w:rPr>
        <w:t>1.</w:t>
      </w:r>
    </w:p>
    <w:p w14:paraId="69B5F433" w14:textId="77777777" w:rsidR="00F5531B" w:rsidRDefault="00F5531B">
      <w:pPr>
        <w:pStyle w:val="BodyText"/>
        <w:spacing w:before="10"/>
        <w:rPr>
          <w:sz w:val="26"/>
        </w:rPr>
      </w:pPr>
    </w:p>
    <w:p w14:paraId="0466261E" w14:textId="77777777" w:rsidR="00F5531B" w:rsidRDefault="00F53AF1">
      <w:pPr>
        <w:pStyle w:val="BodyText"/>
        <w:spacing w:line="504" w:lineRule="auto"/>
        <w:ind w:left="1192" w:right="649" w:firstLine="576"/>
        <w:jc w:val="both"/>
      </w:pPr>
      <w:r>
        <w:rPr>
          <w:w w:val="95"/>
        </w:rPr>
        <w:t>The description from Johnston et al.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 of denoting a functional connection</w:t>
      </w:r>
      <w:r>
        <w:rPr>
          <w:spacing w:val="1"/>
          <w:w w:val="95"/>
        </w:rPr>
        <w:t xml:space="preserve"> </w:t>
      </w:r>
      <w:r>
        <w:t>did not describe a threshold for the similarity coefficient.</w:t>
      </w:r>
      <w:r>
        <w:rPr>
          <w:spacing w:val="1"/>
        </w:rPr>
        <w:t xml:space="preserve"> </w:t>
      </w:r>
      <w:r>
        <w:t>By looking at many</w:t>
      </w:r>
      <w:r>
        <w:rPr>
          <w:spacing w:val="1"/>
        </w:rPr>
        <w:t xml:space="preserve"> </w:t>
      </w:r>
      <w:r>
        <w:rPr>
          <w:w w:val="95"/>
        </w:rPr>
        <w:t>examples</w:t>
      </w:r>
      <w:r>
        <w:rPr>
          <w:spacing w:val="24"/>
          <w:w w:val="95"/>
        </w:rPr>
        <w:t xml:space="preserve"> </w:t>
      </w:r>
      <w:r>
        <w:rPr>
          <w:w w:val="95"/>
        </w:rPr>
        <w:t>of</w:t>
      </w:r>
      <w:r>
        <w:rPr>
          <w:spacing w:val="24"/>
          <w:w w:val="95"/>
        </w:rPr>
        <w:t xml:space="preserve"> </w:t>
      </w:r>
      <w:r>
        <w:rPr>
          <w:w w:val="95"/>
        </w:rPr>
        <w:t>cell</w:t>
      </w:r>
      <w:r>
        <w:rPr>
          <w:spacing w:val="25"/>
          <w:w w:val="95"/>
        </w:rPr>
        <w:t xml:space="preserve"> </w:t>
      </w:r>
      <w:r>
        <w:rPr>
          <w:w w:val="95"/>
        </w:rPr>
        <w:t>pairs</w:t>
      </w:r>
      <w:r>
        <w:rPr>
          <w:spacing w:val="24"/>
          <w:w w:val="95"/>
        </w:rPr>
        <w:t xml:space="preserve"> </w:t>
      </w:r>
      <w:r>
        <w:rPr>
          <w:w w:val="95"/>
        </w:rPr>
        <w:t>with</w:t>
      </w:r>
      <w:r>
        <w:rPr>
          <w:spacing w:val="24"/>
          <w:w w:val="95"/>
        </w:rPr>
        <w:t xml:space="preserve"> </w:t>
      </w:r>
      <w:r>
        <w:rPr>
          <w:w w:val="95"/>
        </w:rPr>
        <w:t>different</w:t>
      </w:r>
      <w:r>
        <w:rPr>
          <w:spacing w:val="25"/>
          <w:w w:val="95"/>
        </w:rPr>
        <w:t xml:space="preserve"> </w:t>
      </w:r>
      <w:r>
        <w:rPr>
          <w:w w:val="95"/>
        </w:rPr>
        <w:t>levels</w:t>
      </w:r>
      <w:r>
        <w:rPr>
          <w:spacing w:val="24"/>
          <w:w w:val="95"/>
        </w:rPr>
        <w:t xml:space="preserve"> </w:t>
      </w:r>
      <w:r>
        <w:rPr>
          <w:w w:val="95"/>
        </w:rPr>
        <w:t>of</w:t>
      </w:r>
      <w:r>
        <w:rPr>
          <w:spacing w:val="25"/>
          <w:w w:val="95"/>
        </w:rPr>
        <w:t xml:space="preserve"> </w:t>
      </w:r>
      <w:r>
        <w:rPr>
          <w:w w:val="95"/>
        </w:rPr>
        <w:t>activity,</w:t>
      </w:r>
      <w:r>
        <w:rPr>
          <w:spacing w:val="27"/>
          <w:w w:val="95"/>
        </w:rPr>
        <w:t xml:space="preserve"> </w:t>
      </w:r>
      <w:r>
        <w:rPr>
          <w:w w:val="95"/>
        </w:rPr>
        <w:t>we</w:t>
      </w:r>
      <w:r>
        <w:rPr>
          <w:spacing w:val="24"/>
          <w:w w:val="95"/>
        </w:rPr>
        <w:t xml:space="preserve"> </w:t>
      </w:r>
      <w:r>
        <w:rPr>
          <w:w w:val="95"/>
        </w:rPr>
        <w:t>designated</w:t>
      </w:r>
      <w:r>
        <w:rPr>
          <w:spacing w:val="24"/>
          <w:w w:val="95"/>
        </w:rPr>
        <w:t xml:space="preserve"> </w:t>
      </w:r>
      <w:r>
        <w:rPr>
          <w:w w:val="95"/>
        </w:rPr>
        <w:t>the</w:t>
      </w:r>
      <w:r>
        <w:rPr>
          <w:spacing w:val="25"/>
          <w:w w:val="95"/>
        </w:rPr>
        <w:t xml:space="preserve"> </w:t>
      </w:r>
      <w:r>
        <w:rPr>
          <w:w w:val="95"/>
        </w:rPr>
        <w:t>threshold</w:t>
      </w:r>
      <w:r>
        <w:rPr>
          <w:spacing w:val="-53"/>
          <w:w w:val="95"/>
        </w:rPr>
        <w:t xml:space="preserve"> </w:t>
      </w:r>
      <w:r>
        <w:t xml:space="preserve">as </w:t>
      </w:r>
      <w:r>
        <w:rPr>
          <w:rFonts w:ascii="Bookman Old Style"/>
          <w:i/>
        </w:rPr>
        <w:t>R</w:t>
      </w:r>
      <w:r>
        <w:rPr>
          <w:rFonts w:ascii="Bookman Old Style"/>
          <w:i/>
          <w:vertAlign w:val="subscript"/>
        </w:rPr>
        <w:t>thresh</w:t>
      </w:r>
      <w:r>
        <w:rPr>
          <w:rFonts w:ascii="Bookman Old Style"/>
          <w:i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>85, w</w:t>
      </w:r>
      <w:r>
        <w:t xml:space="preserve">hich meant none of the examples in Fig </w:t>
      </w:r>
      <w:hyperlink w:anchor="_bookmark59" w:history="1">
        <w:r>
          <w:rPr>
            <w:color w:val="0000FF"/>
          </w:rPr>
          <w:t>3.4</w:t>
        </w:r>
      </w:hyperlink>
      <w:r>
        <w:rPr>
          <w:color w:val="0000FF"/>
        </w:rPr>
        <w:t xml:space="preserve"> </w:t>
      </w:r>
      <w:r>
        <w:t>were functionally</w:t>
      </w:r>
      <w:r>
        <w:rPr>
          <w:spacing w:val="-55"/>
        </w:rPr>
        <w:t xml:space="preserve"> </w:t>
      </w:r>
      <w:r>
        <w:t>connected.</w:t>
      </w:r>
    </w:p>
    <w:p w14:paraId="5DD0FB5A" w14:textId="77777777" w:rsidR="00F5531B" w:rsidRDefault="00F5531B">
      <w:pPr>
        <w:spacing w:line="50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35479D36" w14:textId="77777777" w:rsidR="00F5531B" w:rsidRDefault="00F5531B">
      <w:pPr>
        <w:pStyle w:val="BodyText"/>
        <w:rPr>
          <w:sz w:val="20"/>
        </w:rPr>
      </w:pPr>
    </w:p>
    <w:p w14:paraId="17670194" w14:textId="77777777" w:rsidR="00F5531B" w:rsidRDefault="00F5531B">
      <w:pPr>
        <w:pStyle w:val="BodyText"/>
        <w:rPr>
          <w:sz w:val="20"/>
        </w:rPr>
      </w:pPr>
    </w:p>
    <w:p w14:paraId="65B43FE3" w14:textId="77777777" w:rsidR="00F5531B" w:rsidRDefault="00F5531B">
      <w:pPr>
        <w:pStyle w:val="BodyText"/>
        <w:rPr>
          <w:sz w:val="20"/>
        </w:rPr>
      </w:pPr>
    </w:p>
    <w:p w14:paraId="4F03DF59" w14:textId="77777777" w:rsidR="00F5531B" w:rsidRDefault="00F5531B">
      <w:pPr>
        <w:pStyle w:val="BodyText"/>
        <w:rPr>
          <w:sz w:val="20"/>
        </w:rPr>
      </w:pPr>
    </w:p>
    <w:p w14:paraId="629C4B25" w14:textId="77777777" w:rsidR="00F5531B" w:rsidRDefault="00F5531B">
      <w:pPr>
        <w:pStyle w:val="BodyText"/>
        <w:rPr>
          <w:sz w:val="20"/>
        </w:rPr>
      </w:pPr>
    </w:p>
    <w:p w14:paraId="20FBC746" w14:textId="77777777" w:rsidR="00F5531B" w:rsidRDefault="00F5531B">
      <w:pPr>
        <w:pStyle w:val="BodyText"/>
        <w:rPr>
          <w:sz w:val="20"/>
        </w:rPr>
      </w:pPr>
    </w:p>
    <w:p w14:paraId="7618936E" w14:textId="77777777" w:rsidR="00F5531B" w:rsidRDefault="00F5531B">
      <w:pPr>
        <w:pStyle w:val="BodyText"/>
        <w:rPr>
          <w:sz w:val="20"/>
        </w:rPr>
      </w:pPr>
    </w:p>
    <w:p w14:paraId="27DCDC59" w14:textId="77777777" w:rsidR="00F5531B" w:rsidRDefault="00F5531B">
      <w:pPr>
        <w:pStyle w:val="BodyText"/>
        <w:rPr>
          <w:sz w:val="20"/>
        </w:rPr>
      </w:pPr>
    </w:p>
    <w:p w14:paraId="5EFDFFB2" w14:textId="77777777" w:rsidR="00F5531B" w:rsidRDefault="00F5531B">
      <w:pPr>
        <w:pStyle w:val="BodyText"/>
        <w:rPr>
          <w:sz w:val="20"/>
        </w:rPr>
      </w:pPr>
    </w:p>
    <w:p w14:paraId="514746CD" w14:textId="77777777" w:rsidR="00F5531B" w:rsidRDefault="00F5531B">
      <w:pPr>
        <w:pStyle w:val="BodyText"/>
        <w:rPr>
          <w:sz w:val="28"/>
        </w:rPr>
      </w:pPr>
    </w:p>
    <w:p w14:paraId="3673F8F8" w14:textId="77777777" w:rsidR="00F5531B" w:rsidRDefault="00F53AF1">
      <w:pPr>
        <w:pStyle w:val="BodyText"/>
        <w:ind w:left="2224"/>
        <w:rPr>
          <w:sz w:val="20"/>
        </w:rPr>
      </w:pPr>
      <w:r>
        <w:rPr>
          <w:noProof/>
          <w:sz w:val="20"/>
        </w:rPr>
        <w:drawing>
          <wp:inline distT="0" distB="0" distL="0" distR="0" wp14:anchorId="350B53E8" wp14:editId="0E9EB22B">
            <wp:extent cx="3995927" cy="3267455"/>
            <wp:effectExtent l="0" t="0" r="0" b="0"/>
            <wp:docPr id="37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5927" cy="326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31B69" w14:textId="77777777" w:rsidR="00F5531B" w:rsidRDefault="00F5531B">
      <w:pPr>
        <w:pStyle w:val="BodyText"/>
        <w:rPr>
          <w:sz w:val="20"/>
        </w:rPr>
      </w:pPr>
    </w:p>
    <w:p w14:paraId="4FDF5267" w14:textId="77777777" w:rsidR="00F5531B" w:rsidRDefault="00F5531B">
      <w:pPr>
        <w:pStyle w:val="BodyText"/>
        <w:rPr>
          <w:sz w:val="20"/>
        </w:rPr>
      </w:pPr>
    </w:p>
    <w:p w14:paraId="4569094B" w14:textId="77777777" w:rsidR="00F5531B" w:rsidRDefault="00F53AF1">
      <w:pPr>
        <w:spacing w:before="208" w:line="477" w:lineRule="auto"/>
        <w:ind w:left="1191" w:right="644"/>
      </w:pPr>
      <w:r>
        <w:rPr>
          <w:w w:val="95"/>
          <w:sz w:val="24"/>
        </w:rPr>
        <w:t>Figure</w:t>
      </w:r>
      <w:r>
        <w:rPr>
          <w:spacing w:val="4"/>
          <w:w w:val="95"/>
          <w:sz w:val="24"/>
        </w:rPr>
        <w:t xml:space="preserve"> </w:t>
      </w:r>
      <w:r>
        <w:rPr>
          <w:w w:val="95"/>
          <w:sz w:val="24"/>
        </w:rPr>
        <w:t>3.3:</w:t>
      </w:r>
      <w:r>
        <w:rPr>
          <w:spacing w:val="43"/>
          <w:w w:val="95"/>
          <w:sz w:val="24"/>
        </w:rPr>
        <w:t xml:space="preserve"> </w:t>
      </w:r>
      <w:bookmarkStart w:id="93" w:name="_bookmark58"/>
      <w:bookmarkEnd w:id="93"/>
      <w:r>
        <w:rPr>
          <w:b/>
          <w:w w:val="95"/>
        </w:rPr>
        <w:t>Similarity</w:t>
      </w:r>
      <w:r>
        <w:rPr>
          <w:b/>
          <w:spacing w:val="11"/>
          <w:w w:val="95"/>
        </w:rPr>
        <w:t xml:space="preserve"> </w:t>
      </w:r>
      <w:r>
        <w:rPr>
          <w:b/>
          <w:w w:val="95"/>
        </w:rPr>
        <w:t>Coefficient</w:t>
      </w:r>
      <w:r>
        <w:rPr>
          <w:b/>
          <w:spacing w:val="11"/>
          <w:w w:val="95"/>
        </w:rPr>
        <w:t xml:space="preserve"> </w:t>
      </w:r>
      <w:r>
        <w:rPr>
          <w:b/>
          <w:w w:val="95"/>
        </w:rPr>
        <w:t>and</w:t>
      </w:r>
      <w:r>
        <w:rPr>
          <w:b/>
          <w:spacing w:val="10"/>
          <w:w w:val="95"/>
        </w:rPr>
        <w:t xml:space="preserve"> </w:t>
      </w:r>
      <w:r>
        <w:rPr>
          <w:b/>
          <w:w w:val="95"/>
        </w:rPr>
        <w:t>Altered</w:t>
      </w:r>
      <w:r>
        <w:rPr>
          <w:b/>
          <w:spacing w:val="10"/>
          <w:w w:val="95"/>
        </w:rPr>
        <w:t xml:space="preserve"> </w:t>
      </w:r>
      <w:r>
        <w:rPr>
          <w:b/>
          <w:w w:val="95"/>
        </w:rPr>
        <w:t>Sine</w:t>
      </w:r>
      <w:r>
        <w:rPr>
          <w:b/>
          <w:spacing w:val="10"/>
          <w:w w:val="95"/>
        </w:rPr>
        <w:t xml:space="preserve"> </w:t>
      </w:r>
      <w:r>
        <w:rPr>
          <w:b/>
          <w:w w:val="95"/>
        </w:rPr>
        <w:t>Curves.</w:t>
      </w:r>
      <w:r>
        <w:rPr>
          <w:b/>
          <w:spacing w:val="40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impact</w:t>
      </w:r>
      <w:r>
        <w:rPr>
          <w:spacing w:val="5"/>
          <w:w w:val="95"/>
        </w:rPr>
        <w:t xml:space="preserve"> </w:t>
      </w:r>
      <w:r>
        <w:rPr>
          <w:w w:val="95"/>
        </w:rPr>
        <w:t>of</w:t>
      </w:r>
      <w:r>
        <w:rPr>
          <w:spacing w:val="4"/>
          <w:w w:val="95"/>
        </w:rPr>
        <w:t xml:space="preserve"> </w:t>
      </w:r>
      <w:r>
        <w:rPr>
          <w:w w:val="95"/>
        </w:rPr>
        <w:t>different</w:t>
      </w:r>
      <w:r>
        <w:rPr>
          <w:spacing w:val="-47"/>
          <w:w w:val="95"/>
        </w:rPr>
        <w:t xml:space="preserve"> </w:t>
      </w:r>
      <w:r>
        <w:t>modifications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sine</w:t>
      </w:r>
      <w:r>
        <w:rPr>
          <w:spacing w:val="21"/>
        </w:rPr>
        <w:t xml:space="preserve"> </w:t>
      </w:r>
      <w:r>
        <w:t>curve</w:t>
      </w:r>
      <w:r>
        <w:rPr>
          <w:spacing w:val="21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similarity</w:t>
      </w:r>
      <w:r>
        <w:rPr>
          <w:spacing w:val="21"/>
        </w:rPr>
        <w:t xml:space="preserve"> </w:t>
      </w:r>
      <w:r>
        <w:t>coefficient</w:t>
      </w:r>
      <w:r>
        <w:rPr>
          <w:spacing w:val="21"/>
        </w:rPr>
        <w:t xml:space="preserve"> </w:t>
      </w:r>
      <w:r>
        <w:t>(</w:t>
      </w: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t>)</w:t>
      </w:r>
      <w:r>
        <w:rPr>
          <w:spacing w:val="21"/>
        </w:rPr>
        <w:t xml:space="preserve"> </w:t>
      </w:r>
      <w:r>
        <w:t>given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binarization</w:t>
      </w:r>
    </w:p>
    <w:p w14:paraId="69964DD9" w14:textId="77777777" w:rsidR="00F5531B" w:rsidRDefault="00F5531B">
      <w:pPr>
        <w:spacing w:line="477" w:lineRule="auto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635623C" w14:textId="77777777" w:rsidR="00F5531B" w:rsidRDefault="00F53AF1">
      <w:pPr>
        <w:spacing w:before="7"/>
        <w:ind w:left="1191"/>
        <w:rPr>
          <w:rFonts w:ascii="Tahoma"/>
        </w:rPr>
      </w:pPr>
      <w:r>
        <w:pict w14:anchorId="7925C8A6">
          <v:shape id="docshape48" o:spid="_x0000_s1123" type="#_x0000_t202" style="position:absolute;left:0;text-align:left;margin-left:504.9pt;margin-top:9.15pt;width:4.25pt;height:8pt;z-index:-18339840;mso-position-horizontal-relative:page" filled="f" stroked="f">
            <v:textbox inset="0,0,0,0">
              <w:txbxContent>
                <w:p w14:paraId="357C56E4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5</w:t>
                  </w:r>
                </w:p>
              </w:txbxContent>
            </v:textbox>
            <w10:wrap anchorx="page"/>
          </v:shape>
        </w:pict>
      </w:r>
      <w:r>
        <w:t>threshold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1.</w:t>
      </w:r>
      <w:r>
        <w:rPr>
          <w:spacing w:val="101"/>
        </w:rPr>
        <w:t xml:space="preserve"> </w:t>
      </w:r>
      <w:r>
        <w:t>(a)</w:t>
      </w:r>
      <w:r>
        <w:rPr>
          <w:spacing w:val="35"/>
        </w:rPr>
        <w:t xml:space="preserve"> </w:t>
      </w:r>
      <w:r>
        <w:t>Vertical</w:t>
      </w:r>
      <w:r>
        <w:rPr>
          <w:spacing w:val="34"/>
        </w:rPr>
        <w:t xml:space="preserve"> </w:t>
      </w:r>
      <w:r>
        <w:t>shift</w:t>
      </w:r>
      <w:r>
        <w:rPr>
          <w:spacing w:val="35"/>
        </w:rPr>
        <w:t xml:space="preserve"> </w:t>
      </w:r>
      <w:r>
        <w:t>by</w:t>
      </w:r>
      <w:r>
        <w:rPr>
          <w:spacing w:val="34"/>
        </w:rPr>
        <w:t xml:space="preserve"> </w:t>
      </w:r>
      <w:r>
        <w:t>1</w:t>
      </w:r>
      <w:r>
        <w:rPr>
          <w:spacing w:val="35"/>
        </w:rPr>
        <w:t xml:space="preserve"> </w:t>
      </w:r>
      <w:r>
        <w:t>with</w:t>
      </w:r>
      <w:r>
        <w:rPr>
          <w:spacing w:val="35"/>
        </w:rPr>
        <w:t xml:space="preserve"> </w:t>
      </w: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  <w:spacing w:val="32"/>
        </w:rPr>
        <w:t xml:space="preserve"> </w:t>
      </w:r>
      <w:r>
        <w:t>=</w:t>
      </w:r>
      <w:r>
        <w:rPr>
          <w:spacing w:val="38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934,</w:t>
      </w:r>
      <w:r>
        <w:rPr>
          <w:spacing w:val="40"/>
        </w:rPr>
        <w:t xml:space="preserve"> </w:t>
      </w:r>
      <w:r>
        <w:t>(b)</w:t>
      </w:r>
      <w:r>
        <w:rPr>
          <w:spacing w:val="34"/>
        </w:rPr>
        <w:t xml:space="preserve"> </w:t>
      </w:r>
      <w:r>
        <w:t>scaling</w:t>
      </w:r>
      <w:r>
        <w:rPr>
          <w:spacing w:val="35"/>
        </w:rPr>
        <w:t xml:space="preserve"> </w:t>
      </w:r>
      <w:r>
        <w:t>factor</w:t>
      </w:r>
      <w:r>
        <w:rPr>
          <w:spacing w:val="34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rPr>
          <w:rFonts w:ascii="Tahoma"/>
          <w:u w:val="single"/>
          <w:vertAlign w:val="superscript"/>
        </w:rPr>
        <w:t>6</w:t>
      </w:r>
    </w:p>
    <w:p w14:paraId="090680ED" w14:textId="77777777" w:rsidR="00F5531B" w:rsidRDefault="00F53AF1">
      <w:pPr>
        <w:spacing w:before="25"/>
        <w:ind w:left="80"/>
      </w:pPr>
      <w:r>
        <w:br w:type="column"/>
      </w:r>
      <w:r>
        <w:t>with</w:t>
      </w:r>
    </w:p>
    <w:p w14:paraId="598CB181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9143" w:space="40"/>
            <w:col w:w="1157"/>
          </w:cols>
        </w:sectPr>
      </w:pPr>
    </w:p>
    <w:p w14:paraId="05827E8E" w14:textId="77777777" w:rsidR="00F5531B" w:rsidRDefault="00F5531B">
      <w:pPr>
        <w:pStyle w:val="BodyText"/>
        <w:rPr>
          <w:sz w:val="20"/>
        </w:rPr>
      </w:pPr>
    </w:p>
    <w:p w14:paraId="7A3DB525" w14:textId="77777777" w:rsidR="00F5531B" w:rsidRDefault="00F53AF1">
      <w:pPr>
        <w:spacing w:before="43"/>
        <w:ind w:left="1191"/>
      </w:pP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  <w:spacing w:val="14"/>
        </w:rPr>
        <w:t xml:space="preserve"> </w:t>
      </w:r>
      <w:r>
        <w:t>=</w:t>
      </w:r>
      <w:r>
        <w:rPr>
          <w:spacing w:val="21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991,</w:t>
      </w:r>
      <w:r>
        <w:rPr>
          <w:spacing w:val="27"/>
        </w:rPr>
        <w:t xml:space="preserve"> </w:t>
      </w:r>
      <w:r>
        <w:t>(c)</w:t>
      </w:r>
      <w:r>
        <w:rPr>
          <w:spacing w:val="24"/>
        </w:rPr>
        <w:t xml:space="preserve"> </w:t>
      </w:r>
      <w:r>
        <w:t>horizontal</w:t>
      </w:r>
      <w:r>
        <w:rPr>
          <w:spacing w:val="24"/>
        </w:rPr>
        <w:t xml:space="preserve"> </w:t>
      </w:r>
      <w:r>
        <w:t>shift</w:t>
      </w:r>
      <w:r>
        <w:rPr>
          <w:spacing w:val="24"/>
        </w:rPr>
        <w:t xml:space="preserve"> </w:t>
      </w:r>
      <w:r>
        <w:t>by</w:t>
      </w:r>
      <w:r>
        <w:rPr>
          <w:spacing w:val="24"/>
        </w:rPr>
        <w:t xml:space="preserve"> </w:t>
      </w:r>
      <w:r>
        <w:t>1</w:t>
      </w:r>
      <w:r>
        <w:rPr>
          <w:spacing w:val="24"/>
        </w:rPr>
        <w:t xml:space="preserve"> </w:t>
      </w:r>
      <w:r>
        <w:t>with</w:t>
      </w:r>
      <w:r>
        <w:rPr>
          <w:spacing w:val="25"/>
        </w:rPr>
        <w:t xml:space="preserve"> </w:t>
      </w: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  <w:spacing w:val="14"/>
        </w:rPr>
        <w:t xml:space="preserve"> </w:t>
      </w:r>
      <w:r>
        <w:t>=</w:t>
      </w:r>
      <w:r>
        <w:rPr>
          <w:spacing w:val="21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681,</w:t>
      </w:r>
      <w:r>
        <w:rPr>
          <w:spacing w:val="27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(d)</w:t>
      </w:r>
      <w:r>
        <w:rPr>
          <w:spacing w:val="24"/>
        </w:rPr>
        <w:t xml:space="preserve"> </w:t>
      </w:r>
      <w:r>
        <w:t>period</w:t>
      </w:r>
      <w:r>
        <w:rPr>
          <w:spacing w:val="24"/>
        </w:rPr>
        <w:t xml:space="preserve"> </w:t>
      </w:r>
      <w:r>
        <w:t>doubling</w:t>
      </w:r>
      <w:r>
        <w:rPr>
          <w:spacing w:val="24"/>
        </w:rPr>
        <w:t xml:space="preserve"> </w:t>
      </w:r>
      <w:r>
        <w:t>with</w:t>
      </w:r>
    </w:p>
    <w:p w14:paraId="2C5B490C" w14:textId="77777777" w:rsidR="00F5531B" w:rsidRDefault="00F5531B">
      <w:pPr>
        <w:pStyle w:val="BodyText"/>
        <w:spacing w:before="10"/>
        <w:rPr>
          <w:sz w:val="23"/>
        </w:rPr>
      </w:pPr>
    </w:p>
    <w:p w14:paraId="450E2DE5" w14:textId="77777777" w:rsidR="00F5531B" w:rsidRDefault="00F53AF1">
      <w:pPr>
        <w:ind w:left="1191"/>
      </w:pP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  <w:spacing w:val="-5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497.</w:t>
      </w:r>
    </w:p>
    <w:p w14:paraId="4C03908B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FCD02FB" w14:textId="77777777" w:rsidR="00F5531B" w:rsidRDefault="00F5531B">
      <w:pPr>
        <w:pStyle w:val="BodyText"/>
        <w:rPr>
          <w:sz w:val="20"/>
        </w:rPr>
      </w:pPr>
    </w:p>
    <w:p w14:paraId="36F832E6" w14:textId="77777777" w:rsidR="00F5531B" w:rsidRDefault="00F5531B">
      <w:pPr>
        <w:pStyle w:val="BodyText"/>
        <w:rPr>
          <w:sz w:val="20"/>
        </w:rPr>
      </w:pPr>
    </w:p>
    <w:p w14:paraId="6AC5619E" w14:textId="77777777" w:rsidR="00F5531B" w:rsidRDefault="00F5531B">
      <w:pPr>
        <w:pStyle w:val="BodyText"/>
        <w:rPr>
          <w:sz w:val="20"/>
        </w:rPr>
      </w:pPr>
    </w:p>
    <w:p w14:paraId="313ECFDA" w14:textId="77777777" w:rsidR="00F5531B" w:rsidRDefault="00F5531B">
      <w:pPr>
        <w:pStyle w:val="BodyText"/>
        <w:rPr>
          <w:sz w:val="20"/>
        </w:rPr>
      </w:pPr>
    </w:p>
    <w:p w14:paraId="51B8B5F0" w14:textId="77777777" w:rsidR="00F5531B" w:rsidRDefault="00F5531B">
      <w:pPr>
        <w:pStyle w:val="BodyText"/>
        <w:rPr>
          <w:sz w:val="20"/>
        </w:rPr>
      </w:pPr>
    </w:p>
    <w:p w14:paraId="36288690" w14:textId="77777777" w:rsidR="00F5531B" w:rsidRDefault="00F5531B">
      <w:pPr>
        <w:pStyle w:val="BodyText"/>
        <w:rPr>
          <w:sz w:val="20"/>
        </w:rPr>
      </w:pPr>
    </w:p>
    <w:p w14:paraId="4BBF1C00" w14:textId="77777777" w:rsidR="00F5531B" w:rsidRDefault="00F5531B">
      <w:pPr>
        <w:pStyle w:val="BodyText"/>
        <w:rPr>
          <w:sz w:val="20"/>
        </w:rPr>
      </w:pPr>
    </w:p>
    <w:p w14:paraId="7DA21618" w14:textId="77777777" w:rsidR="00F5531B" w:rsidRDefault="00F5531B">
      <w:pPr>
        <w:pStyle w:val="BodyText"/>
        <w:rPr>
          <w:sz w:val="20"/>
        </w:rPr>
      </w:pPr>
    </w:p>
    <w:p w14:paraId="4E369EB7" w14:textId="77777777" w:rsidR="00F5531B" w:rsidRDefault="00F5531B">
      <w:pPr>
        <w:pStyle w:val="BodyText"/>
        <w:rPr>
          <w:sz w:val="20"/>
        </w:rPr>
      </w:pPr>
    </w:p>
    <w:p w14:paraId="2073A009" w14:textId="77777777" w:rsidR="00F5531B" w:rsidRDefault="00F5531B">
      <w:pPr>
        <w:pStyle w:val="BodyText"/>
        <w:rPr>
          <w:sz w:val="20"/>
        </w:rPr>
      </w:pPr>
    </w:p>
    <w:p w14:paraId="0ECF2CAC" w14:textId="77777777" w:rsidR="00F5531B" w:rsidRDefault="00F5531B">
      <w:pPr>
        <w:pStyle w:val="BodyText"/>
        <w:rPr>
          <w:sz w:val="20"/>
        </w:rPr>
      </w:pPr>
    </w:p>
    <w:p w14:paraId="3CF18D30" w14:textId="77777777" w:rsidR="00F5531B" w:rsidRDefault="00F5531B">
      <w:pPr>
        <w:pStyle w:val="BodyText"/>
        <w:spacing w:before="4"/>
        <w:rPr>
          <w:sz w:val="10"/>
        </w:rPr>
      </w:pPr>
    </w:p>
    <w:p w14:paraId="19C247F3" w14:textId="77777777" w:rsidR="00F5531B" w:rsidRDefault="00F53AF1">
      <w:pPr>
        <w:pStyle w:val="BodyText"/>
        <w:ind w:left="2369"/>
        <w:rPr>
          <w:sz w:val="20"/>
        </w:rPr>
      </w:pPr>
      <w:r>
        <w:rPr>
          <w:noProof/>
          <w:sz w:val="20"/>
        </w:rPr>
        <w:drawing>
          <wp:inline distT="0" distB="0" distL="0" distR="0" wp14:anchorId="398F8EE0" wp14:editId="536909E8">
            <wp:extent cx="3878579" cy="3293364"/>
            <wp:effectExtent l="0" t="0" r="0" b="0"/>
            <wp:docPr id="39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8579" cy="3293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4F0321" w14:textId="77777777" w:rsidR="00F5531B" w:rsidRDefault="00F5531B">
      <w:pPr>
        <w:pStyle w:val="BodyText"/>
        <w:rPr>
          <w:sz w:val="20"/>
        </w:rPr>
      </w:pPr>
    </w:p>
    <w:p w14:paraId="6B37D843" w14:textId="77777777" w:rsidR="00F5531B" w:rsidRDefault="00F5531B">
      <w:pPr>
        <w:pStyle w:val="BodyText"/>
        <w:spacing w:before="7"/>
        <w:rPr>
          <w:sz w:val="28"/>
        </w:rPr>
      </w:pPr>
    </w:p>
    <w:p w14:paraId="587062EC" w14:textId="77777777" w:rsidR="00F5531B" w:rsidRDefault="00F53AF1">
      <w:pPr>
        <w:spacing w:before="59" w:line="491" w:lineRule="auto"/>
        <w:ind w:left="1191" w:right="647"/>
        <w:jc w:val="both"/>
      </w:pPr>
      <w:r>
        <w:rPr>
          <w:w w:val="95"/>
          <w:sz w:val="24"/>
        </w:rPr>
        <w:t>Figure 3.4:</w:t>
      </w:r>
      <w:r>
        <w:rPr>
          <w:spacing w:val="1"/>
          <w:w w:val="95"/>
          <w:sz w:val="24"/>
        </w:rPr>
        <w:t xml:space="preserve"> </w:t>
      </w:r>
      <w:bookmarkStart w:id="94" w:name="_bookmark59"/>
      <w:bookmarkEnd w:id="94"/>
      <w:r>
        <w:rPr>
          <w:b/>
          <w:w w:val="95"/>
        </w:rPr>
        <w:t>Similarity Coefficients for Two Cell System at Different Coupling</w:t>
      </w:r>
      <w:r>
        <w:rPr>
          <w:b/>
          <w:spacing w:val="1"/>
          <w:w w:val="95"/>
        </w:rPr>
        <w:t xml:space="preserve"> </w:t>
      </w:r>
      <w:r>
        <w:rPr>
          <w:b/>
        </w:rPr>
        <w:t xml:space="preserve">Strengths. </w:t>
      </w:r>
      <w:r>
        <w:t xml:space="preserve">The same cell parameters were used as in Fig </w:t>
      </w:r>
      <w:hyperlink w:anchor="_bookmark57" w:history="1">
        <w:r>
          <w:rPr>
            <w:color w:val="0000FF"/>
          </w:rPr>
          <w:t>3.2</w:t>
        </w:r>
      </w:hyperlink>
      <w:r>
        <w:t>. Increasing the coupling</w:t>
      </w:r>
      <w:r>
        <w:rPr>
          <w:spacing w:val="1"/>
        </w:rPr>
        <w:t xml:space="preserve"> </w:t>
      </w:r>
      <w:r>
        <w:t xml:space="preserve">strength increased the correlation from (a)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</w:rPr>
        <w:t xml:space="preserve"> </w:t>
      </w:r>
      <w:r>
        <w:t xml:space="preserve">= 0 pS with </w:t>
      </w: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 xml:space="preserve">44 to (b)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</w:rPr>
        <w:t xml:space="preserve"> </w:t>
      </w:r>
      <w:r>
        <w:t>= 5 pS</w:t>
      </w:r>
      <w:r>
        <w:rPr>
          <w:spacing w:val="1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635</w:t>
      </w:r>
      <w:r>
        <w:rPr>
          <w:spacing w:val="18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(c)</w:t>
      </w:r>
      <w:r>
        <w:rPr>
          <w:spacing w:val="18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  <w:spacing w:val="15"/>
        </w:rPr>
        <w:t xml:space="preserve"> </w:t>
      </w:r>
      <w:r>
        <w:t>=</w:t>
      </w:r>
      <w:r>
        <w:rPr>
          <w:spacing w:val="6"/>
        </w:rPr>
        <w:t xml:space="preserve"> </w:t>
      </w:r>
      <w:r>
        <w:t>10</w:t>
      </w:r>
      <w:r>
        <w:rPr>
          <w:spacing w:val="18"/>
        </w:rPr>
        <w:t xml:space="preserve"> </w:t>
      </w:r>
      <w:r>
        <w:t>pS</w:t>
      </w:r>
      <w:r>
        <w:rPr>
          <w:spacing w:val="19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rPr>
          <w:rFonts w:ascii="Bookman Old Style"/>
          <w:i/>
        </w:rPr>
        <w:t>C</w:t>
      </w:r>
      <w:r>
        <w:rPr>
          <w:rFonts w:ascii="Tahoma"/>
          <w:vertAlign w:val="subscript"/>
        </w:rPr>
        <w:t>1</w:t>
      </w:r>
      <w:r>
        <w:rPr>
          <w:rFonts w:ascii="Bookman Old Style"/>
          <w:i/>
          <w:vertAlign w:val="subscript"/>
        </w:rPr>
        <w:t>,</w:t>
      </w:r>
      <w:r>
        <w:rPr>
          <w:rFonts w:ascii="Tahoma"/>
          <w:vertAlign w:val="subscript"/>
        </w:rPr>
        <w:t>2</w:t>
      </w:r>
      <w:r>
        <w:rPr>
          <w:rFonts w:ascii="Tahoma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724.</w:t>
      </w:r>
    </w:p>
    <w:p w14:paraId="6A8FD6D1" w14:textId="77777777" w:rsidR="00F5531B" w:rsidRDefault="00F5531B">
      <w:pPr>
        <w:spacing w:line="491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B30FD06" w14:textId="77777777" w:rsidR="00F5531B" w:rsidRDefault="00F53AF1">
      <w:pPr>
        <w:pStyle w:val="BodyText"/>
        <w:spacing w:before="36" w:line="506" w:lineRule="auto"/>
        <w:ind w:left="1192" w:right="649" w:firstLine="576"/>
        <w:jc w:val="both"/>
      </w:pPr>
      <w:r>
        <w:rPr>
          <w:w w:val="95"/>
        </w:rPr>
        <w:lastRenderedPageBreak/>
        <w:t>Johnston et al.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 guarded against connections by chance by permuting the</w:t>
      </w:r>
      <w:r>
        <w:rPr>
          <w:spacing w:val="1"/>
          <w:w w:val="95"/>
        </w:rPr>
        <w:t xml:space="preserve"> </w:t>
      </w:r>
      <w:r>
        <w:rPr>
          <w:w w:val="95"/>
        </w:rPr>
        <w:t>binarized traces over 9,999 times and computing the significance.</w:t>
      </w:r>
      <w:r>
        <w:rPr>
          <w:spacing w:val="1"/>
          <w:w w:val="95"/>
        </w:rPr>
        <w:t xml:space="preserve"> </w:t>
      </w:r>
      <w:r>
        <w:rPr>
          <w:w w:val="95"/>
        </w:rPr>
        <w:t>We originally</w:t>
      </w:r>
      <w:r>
        <w:rPr>
          <w:spacing w:val="1"/>
          <w:w w:val="95"/>
        </w:rPr>
        <w:t xml:space="preserve"> </w:t>
      </w:r>
      <w:r>
        <w:rPr>
          <w:w w:val="95"/>
        </w:rPr>
        <w:t>included this into our protocol for the determination of functional connections. Each</w:t>
      </w:r>
      <w:r>
        <w:rPr>
          <w:spacing w:val="-53"/>
          <w:w w:val="95"/>
        </w:rPr>
        <w:t xml:space="preserve"> </w:t>
      </w:r>
      <w:r>
        <w:rPr>
          <w:spacing w:val="-1"/>
        </w:rPr>
        <w:t>b</w:t>
      </w:r>
      <w:r>
        <w:rPr>
          <w:spacing w:val="-1"/>
        </w:rPr>
        <w:t xml:space="preserve">inarized trace was permuted and </w:t>
      </w:r>
      <w:r>
        <w:t>the time coactive was recalculated each time.</w:t>
      </w:r>
      <w:r>
        <w:rPr>
          <w:spacing w:val="1"/>
        </w:rPr>
        <w:t xml:space="preserve"> </w:t>
      </w:r>
      <w:r>
        <w:t>If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probability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getting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  <w:spacing w:val="10"/>
        </w:rPr>
        <w:t xml:space="preserve"> </w:t>
      </w:r>
      <w:r>
        <w:t>calculated</w:t>
      </w:r>
      <w:r>
        <w:rPr>
          <w:spacing w:val="10"/>
        </w:rPr>
        <w:t xml:space="preserve"> </w:t>
      </w:r>
      <w:r>
        <w:t>from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simulation</w:t>
      </w:r>
      <w:r>
        <w:rPr>
          <w:spacing w:val="11"/>
        </w:rPr>
        <w:t xml:space="preserve"> </w:t>
      </w:r>
      <w:r>
        <w:t>was</w:t>
      </w:r>
      <w:r>
        <w:rPr>
          <w:spacing w:val="10"/>
        </w:rPr>
        <w:t xml:space="preserve"> </w:t>
      </w:r>
      <w:r>
        <w:t>less</w:t>
      </w:r>
      <w:r>
        <w:rPr>
          <w:spacing w:val="11"/>
        </w:rPr>
        <w:t xml:space="preserve"> </w:t>
      </w:r>
      <w:r>
        <w:t>than</w:t>
      </w:r>
    </w:p>
    <w:p w14:paraId="116794A4" w14:textId="77777777" w:rsidR="00F5531B" w:rsidRDefault="00F53AF1">
      <w:pPr>
        <w:pStyle w:val="BodyText"/>
        <w:spacing w:line="504" w:lineRule="auto"/>
        <w:ind w:left="1191" w:right="651"/>
        <w:jc w:val="both"/>
      </w:pPr>
      <w:r>
        <w:rPr>
          <w:w w:val="95"/>
        </w:rPr>
        <w:t>0.01 according to the permuted traces,</w:t>
      </w:r>
      <w:r>
        <w:rPr>
          <w:spacing w:val="52"/>
        </w:rPr>
        <w:t xml:space="preserve"> </w:t>
      </w:r>
      <w:r>
        <w:rPr>
          <w:w w:val="95"/>
        </w:rPr>
        <w:t>the functional connection was considered</w:t>
      </w:r>
      <w:r>
        <w:rPr>
          <w:spacing w:val="1"/>
          <w:w w:val="95"/>
        </w:rPr>
        <w:t xml:space="preserve"> </w:t>
      </w:r>
      <w:r>
        <w:t>not by chance.   After testing many cases,</w:t>
      </w:r>
      <w:r>
        <w:rPr>
          <w:spacing w:val="57"/>
        </w:rPr>
        <w:t xml:space="preserve"> </w:t>
      </w:r>
      <w:r>
        <w:t>it was found that a pair of cells with</w:t>
      </w:r>
      <w:r>
        <w:rPr>
          <w:spacing w:val="1"/>
        </w:rPr>
        <w:t xml:space="preserve"> </w:t>
      </w:r>
      <w:r>
        <w:rPr>
          <w:rFonts w:ascii="Bookman Old Style"/>
          <w:i/>
        </w:rPr>
        <w:t>C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</w:rPr>
        <w:t xml:space="preserve"> &gt; </w:t>
      </w:r>
      <w:r>
        <w:t>0</w:t>
      </w:r>
      <w:r>
        <w:rPr>
          <w:rFonts w:ascii="Bookman Old Style"/>
          <w:i/>
        </w:rPr>
        <w:t>.</w:t>
      </w:r>
      <w:r>
        <w:t>85 were very unlikely to be a connection by chance. As the computation</w:t>
      </w:r>
      <w:r>
        <w:rPr>
          <w:spacing w:val="1"/>
        </w:rPr>
        <w:t xml:space="preserve"> </w:t>
      </w:r>
      <w:r>
        <w:rPr>
          <w:w w:val="95"/>
        </w:rPr>
        <w:t>time for calculating the significance of a connection</w:t>
      </w:r>
      <w:r>
        <w:rPr>
          <w:w w:val="95"/>
        </w:rPr>
        <w:t xml:space="preserve"> was high, it was removed from</w:t>
      </w:r>
      <w:r>
        <w:rPr>
          <w:spacing w:val="1"/>
          <w:w w:val="95"/>
        </w:rPr>
        <w:t xml:space="preserve"> </w:t>
      </w:r>
      <w:r>
        <w:t>the calculation.</w:t>
      </w:r>
      <w:r>
        <w:rPr>
          <w:spacing w:val="1"/>
        </w:rPr>
        <w:t xml:space="preserve"> </w:t>
      </w:r>
      <w:r>
        <w:t>Thus, our qualification for a functional connection was only a</w:t>
      </w:r>
      <w:r>
        <w:rPr>
          <w:spacing w:val="1"/>
        </w:rPr>
        <w:t xml:space="preserve"> </w:t>
      </w:r>
      <w:r>
        <w:t>similarity</w:t>
      </w:r>
      <w:r>
        <w:rPr>
          <w:spacing w:val="17"/>
        </w:rPr>
        <w:t xml:space="preserve"> </w:t>
      </w:r>
      <w:r>
        <w:t>coefficient</w:t>
      </w:r>
      <w:r>
        <w:rPr>
          <w:spacing w:val="20"/>
        </w:rPr>
        <w:t xml:space="preserve"> </w:t>
      </w:r>
      <w:r>
        <w:rPr>
          <w:rFonts w:ascii="Bookman Old Style"/>
          <w:i/>
        </w:rPr>
        <w:t>C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  <w:spacing w:val="11"/>
        </w:rPr>
        <w:t xml:space="preserve"> </w:t>
      </w:r>
      <w:r>
        <w:rPr>
          <w:rFonts w:ascii="Bookman Old Style"/>
          <w:i/>
        </w:rPr>
        <w:t>&gt;</w:t>
      </w:r>
      <w:r>
        <w:rPr>
          <w:rFonts w:ascii="Bookman Old Style"/>
          <w:i/>
          <w:spacing w:val="-8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85.</w:t>
      </w:r>
    </w:p>
    <w:p w14:paraId="4DBE19AA" w14:textId="77777777" w:rsidR="00F5531B" w:rsidRDefault="00F53AF1">
      <w:pPr>
        <w:pStyle w:val="BodyText"/>
        <w:spacing w:line="501" w:lineRule="auto"/>
        <w:ind w:left="1191" w:right="650" w:firstLine="576"/>
        <w:jc w:val="both"/>
      </w:pPr>
      <w:r>
        <w:rPr>
          <w:w w:val="95"/>
        </w:rPr>
        <w:t>Most importantly, with this new measurement for functional connectivity, two</w:t>
      </w:r>
      <w:r>
        <w:rPr>
          <w:spacing w:val="1"/>
          <w:w w:val="95"/>
        </w:rPr>
        <w:t xml:space="preserve"> </w:t>
      </w:r>
      <w:r>
        <w:rPr>
          <w:w w:val="95"/>
        </w:rPr>
        <w:t>silent cells were no longer considered to be functionally connected. Even though the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similarity coefficient for two silent cells would be indeterminate as </w:t>
      </w:r>
      <w:r>
        <w:rPr>
          <w:rFonts w:ascii="Bookman Old Style"/>
          <w:i/>
          <w:w w:val="95"/>
        </w:rPr>
        <w:t>T</w:t>
      </w:r>
      <w:r>
        <w:rPr>
          <w:rFonts w:ascii="Bookman Old Style"/>
          <w:i/>
          <w:w w:val="95"/>
          <w:vertAlign w:val="subscript"/>
        </w:rPr>
        <w:t>i,j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= 0 = </w:t>
      </w:r>
      <w:r>
        <w:rPr>
          <w:rFonts w:ascii="Bookman Old Style"/>
          <w:i/>
          <w:w w:val="95"/>
        </w:rPr>
        <w:t>T</w:t>
      </w:r>
      <w:r>
        <w:rPr>
          <w:rFonts w:ascii="Bookman Old Style"/>
          <w:i/>
          <w:w w:val="95"/>
          <w:vertAlign w:val="subscript"/>
        </w:rPr>
        <w:t>i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= </w:t>
      </w:r>
      <w:r>
        <w:rPr>
          <w:rFonts w:ascii="Bookman Old Style"/>
          <w:i/>
          <w:w w:val="95"/>
        </w:rPr>
        <w:t>T</w:t>
      </w:r>
      <w:r>
        <w:rPr>
          <w:rFonts w:ascii="Bookman Old Style"/>
          <w:i/>
          <w:w w:val="95"/>
          <w:vertAlign w:val="subscript"/>
        </w:rPr>
        <w:t>j</w:t>
      </w:r>
      <w:r>
        <w:rPr>
          <w:w w:val="95"/>
        </w:rPr>
        <w:t>,</w:t>
      </w:r>
      <w:r>
        <w:rPr>
          <w:spacing w:val="1"/>
          <w:w w:val="95"/>
        </w:rPr>
        <w:t xml:space="preserve"> </w:t>
      </w:r>
      <w:r>
        <w:t>we</w:t>
      </w:r>
      <w:r>
        <w:rPr>
          <w:spacing w:val="13"/>
        </w:rPr>
        <w:t xml:space="preserve"> </w:t>
      </w:r>
      <w:r>
        <w:t>d</w:t>
      </w:r>
      <w:r>
        <w:t>ecided</w:t>
      </w:r>
      <w:r>
        <w:rPr>
          <w:spacing w:val="13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a</w:t>
      </w:r>
      <w:r>
        <w:rPr>
          <w:spacing w:val="13"/>
        </w:rPr>
        <w:t xml:space="preserve"> </w:t>
      </w:r>
      <w:r>
        <w:rPr>
          <w:rFonts w:ascii="Bookman Old Style"/>
          <w:i/>
        </w:rPr>
        <w:t>T</w:t>
      </w:r>
      <w:r>
        <w:rPr>
          <w:rFonts w:ascii="Bookman Old Style"/>
          <w:i/>
          <w:vertAlign w:val="subscript"/>
        </w:rPr>
        <w:t>i,j</w:t>
      </w:r>
      <w:r>
        <w:rPr>
          <w:rFonts w:ascii="Bookman Old Style"/>
          <w:i/>
          <w:spacing w:val="5"/>
        </w:rPr>
        <w:t xml:space="preserve"> </w:t>
      </w:r>
      <w:r>
        <w:t>=</w:t>
      </w:r>
      <w:r>
        <w:rPr>
          <w:spacing w:val="3"/>
        </w:rPr>
        <w:t xml:space="preserve"> </w:t>
      </w:r>
      <w:r>
        <w:t>0</w:t>
      </w:r>
      <w:r>
        <w:rPr>
          <w:spacing w:val="13"/>
        </w:rPr>
        <w:t xml:space="preserve"> </w:t>
      </w:r>
      <w:r>
        <w:t>meant</w:t>
      </w:r>
      <w:r>
        <w:rPr>
          <w:spacing w:val="14"/>
        </w:rPr>
        <w:t xml:space="preserve"> </w:t>
      </w:r>
      <w:r>
        <w:t>no</w:t>
      </w:r>
      <w:r>
        <w:rPr>
          <w:spacing w:val="13"/>
        </w:rPr>
        <w:t xml:space="preserve"> </w:t>
      </w:r>
      <w:r>
        <w:t>functional</w:t>
      </w:r>
      <w:r>
        <w:rPr>
          <w:spacing w:val="14"/>
        </w:rPr>
        <w:t xml:space="preserve"> </w:t>
      </w:r>
      <w:r>
        <w:t>connection.</w:t>
      </w:r>
    </w:p>
    <w:p w14:paraId="10EB708B" w14:textId="77777777" w:rsidR="00F5531B" w:rsidRDefault="00F53AF1">
      <w:pPr>
        <w:pStyle w:val="BodyText"/>
        <w:spacing w:line="504" w:lineRule="auto"/>
        <w:ind w:left="1191" w:right="650" w:firstLine="576"/>
        <w:jc w:val="both"/>
      </w:pP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w w:val="95"/>
        </w:rPr>
        <w:t>comparison</w:t>
      </w:r>
      <w:r>
        <w:rPr>
          <w:spacing w:val="29"/>
          <w:w w:val="95"/>
        </w:rPr>
        <w:t xml:space="preserve"> </w:t>
      </w:r>
      <w:r>
        <w:rPr>
          <w:w w:val="95"/>
        </w:rPr>
        <w:t>of</w:t>
      </w:r>
      <w:r>
        <w:rPr>
          <w:spacing w:val="29"/>
          <w:w w:val="95"/>
        </w:rPr>
        <w:t xml:space="preserve"> </w:t>
      </w:r>
      <w:r>
        <w:rPr>
          <w:w w:val="95"/>
        </w:rPr>
        <w:t>the</w:t>
      </w:r>
      <w:r>
        <w:rPr>
          <w:spacing w:val="29"/>
          <w:w w:val="95"/>
        </w:rPr>
        <w:t xml:space="preserve"> </w:t>
      </w:r>
      <w:r>
        <w:rPr>
          <w:w w:val="95"/>
        </w:rPr>
        <w:t>two</w:t>
      </w:r>
      <w:r>
        <w:rPr>
          <w:spacing w:val="29"/>
          <w:w w:val="95"/>
        </w:rPr>
        <w:t xml:space="preserve"> </w:t>
      </w:r>
      <w:r>
        <w:rPr>
          <w:w w:val="95"/>
        </w:rPr>
        <w:t>methods</w:t>
      </w:r>
      <w:r>
        <w:rPr>
          <w:spacing w:val="30"/>
          <w:w w:val="95"/>
        </w:rPr>
        <w:t xml:space="preserve"> </w:t>
      </w:r>
      <w:r>
        <w:rPr>
          <w:w w:val="95"/>
        </w:rPr>
        <w:t>for</w:t>
      </w:r>
      <w:r>
        <w:rPr>
          <w:spacing w:val="29"/>
          <w:w w:val="95"/>
        </w:rPr>
        <w:t xml:space="preserve"> </w:t>
      </w:r>
      <w:r>
        <w:rPr>
          <w:w w:val="95"/>
        </w:rPr>
        <w:t>functional</w:t>
      </w:r>
      <w:r>
        <w:rPr>
          <w:spacing w:val="29"/>
          <w:w w:val="95"/>
        </w:rPr>
        <w:t xml:space="preserve"> </w:t>
      </w:r>
      <w:r>
        <w:rPr>
          <w:w w:val="95"/>
        </w:rPr>
        <w:t>connectivity</w:t>
      </w:r>
      <w:r>
        <w:rPr>
          <w:spacing w:val="29"/>
          <w:w w:val="95"/>
        </w:rPr>
        <w:t xml:space="preserve"> </w:t>
      </w:r>
      <w:r>
        <w:rPr>
          <w:w w:val="95"/>
        </w:rPr>
        <w:t>can</w:t>
      </w:r>
      <w:r>
        <w:rPr>
          <w:spacing w:val="29"/>
          <w:w w:val="95"/>
        </w:rPr>
        <w:t xml:space="preserve"> </w:t>
      </w:r>
      <w:r>
        <w:rPr>
          <w:w w:val="95"/>
        </w:rPr>
        <w:t>be</w:t>
      </w:r>
      <w:r>
        <w:rPr>
          <w:spacing w:val="30"/>
          <w:w w:val="95"/>
        </w:rPr>
        <w:t xml:space="preserve"> </w:t>
      </w:r>
      <w:r>
        <w:rPr>
          <w:w w:val="95"/>
        </w:rPr>
        <w:t>seen</w:t>
      </w:r>
      <w:r>
        <w:rPr>
          <w:spacing w:val="29"/>
          <w:w w:val="95"/>
        </w:rPr>
        <w:t xml:space="preserve"> </w:t>
      </w:r>
      <w:r>
        <w:rPr>
          <w:w w:val="95"/>
        </w:rPr>
        <w:t>in</w:t>
      </w:r>
      <w:r>
        <w:rPr>
          <w:spacing w:val="-53"/>
          <w:w w:val="95"/>
        </w:rPr>
        <w:t xml:space="preserve"> </w:t>
      </w:r>
      <w:r>
        <w:rPr>
          <w:w w:val="95"/>
        </w:rPr>
        <w:t>Fig</w:t>
      </w:r>
      <w:r>
        <w:rPr>
          <w:spacing w:val="7"/>
          <w:w w:val="95"/>
        </w:rPr>
        <w:t xml:space="preserve"> </w:t>
      </w:r>
      <w:hyperlink w:anchor="_bookmark60" w:history="1">
        <w:r>
          <w:rPr>
            <w:color w:val="0000FF"/>
            <w:w w:val="95"/>
          </w:rPr>
          <w:t>3.5</w:t>
        </w:r>
        <w:r>
          <w:rPr>
            <w:color w:val="0000FF"/>
            <w:spacing w:val="7"/>
            <w:w w:val="95"/>
          </w:rPr>
          <w:t xml:space="preserve"> </w:t>
        </w:r>
      </w:hyperlink>
      <w:r>
        <w:rPr>
          <w:w w:val="95"/>
        </w:rPr>
        <w:t>for</w:t>
      </w:r>
      <w:r>
        <w:rPr>
          <w:spacing w:val="8"/>
          <w:w w:val="95"/>
        </w:rPr>
        <w:t xml:space="preserve"> </w:t>
      </w:r>
      <w:r>
        <w:rPr>
          <w:w w:val="95"/>
        </w:rPr>
        <w:t>a</w:t>
      </w:r>
      <w:r>
        <w:rPr>
          <w:spacing w:val="7"/>
          <w:w w:val="95"/>
        </w:rPr>
        <w:t xml:space="preserve"> </w:t>
      </w:r>
      <w:r>
        <w:rPr>
          <w:w w:val="95"/>
        </w:rPr>
        <w:t>coupled</w:t>
      </w:r>
      <w:r>
        <w:rPr>
          <w:spacing w:val="8"/>
          <w:w w:val="95"/>
        </w:rPr>
        <w:t xml:space="preserve"> </w:t>
      </w:r>
      <w:r>
        <w:rPr>
          <w:w w:val="95"/>
        </w:rPr>
        <w:t>islet.</w:t>
      </w:r>
      <w:r>
        <w:rPr>
          <w:spacing w:val="43"/>
          <w:w w:val="95"/>
        </w:rPr>
        <w:t xml:space="preserve"> </w:t>
      </w:r>
      <w:r>
        <w:rPr>
          <w:w w:val="95"/>
        </w:rPr>
        <w:t>For</w:t>
      </w:r>
      <w:r>
        <w:rPr>
          <w:spacing w:val="7"/>
          <w:w w:val="95"/>
        </w:rPr>
        <w:t xml:space="preserve"> </w:t>
      </w:r>
      <w:r>
        <w:rPr>
          <w:w w:val="95"/>
        </w:rPr>
        <w:t>consistency,</w:t>
      </w:r>
      <w:r>
        <w:rPr>
          <w:spacing w:val="11"/>
          <w:w w:val="95"/>
        </w:rPr>
        <w:t xml:space="preserve"> </w:t>
      </w:r>
      <w:r>
        <w:rPr>
          <w:w w:val="95"/>
        </w:rPr>
        <w:t>both</w:t>
      </w:r>
      <w:r>
        <w:rPr>
          <w:spacing w:val="7"/>
          <w:w w:val="95"/>
        </w:rPr>
        <w:t xml:space="preserve"> </w:t>
      </w:r>
      <w:r>
        <w:rPr>
          <w:w w:val="95"/>
        </w:rPr>
        <w:t>methods</w:t>
      </w:r>
      <w:r>
        <w:rPr>
          <w:spacing w:val="8"/>
          <w:w w:val="95"/>
        </w:rPr>
        <w:t xml:space="preserve"> </w:t>
      </w:r>
      <w:r>
        <w:rPr>
          <w:w w:val="95"/>
        </w:rPr>
        <w:t>used</w:t>
      </w:r>
      <w:r>
        <w:rPr>
          <w:spacing w:val="7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threshold</w:t>
      </w:r>
      <w:r>
        <w:rPr>
          <w:spacing w:val="9"/>
          <w:w w:val="95"/>
        </w:rPr>
        <w:t xml:space="preserve"> </w:t>
      </w:r>
      <w:r>
        <w:rPr>
          <w:rFonts w:ascii="Bookman Old Style"/>
          <w:i/>
          <w:w w:val="95"/>
        </w:rPr>
        <w:t>R</w:t>
      </w:r>
      <w:r>
        <w:rPr>
          <w:rFonts w:ascii="Bookman Old Style"/>
          <w:i/>
          <w:w w:val="95"/>
          <w:vertAlign w:val="subscript"/>
        </w:rPr>
        <w:t>thresh</w:t>
      </w:r>
      <w:r>
        <w:rPr>
          <w:rFonts w:ascii="Bookman Old Style"/>
          <w:i/>
          <w:spacing w:val="7"/>
          <w:w w:val="95"/>
        </w:rPr>
        <w:t xml:space="preserve"> </w:t>
      </w:r>
      <w:r>
        <w:rPr>
          <w:w w:val="95"/>
        </w:rPr>
        <w:t>=</w:t>
      </w:r>
    </w:p>
    <w:p w14:paraId="3349398C" w14:textId="77777777" w:rsidR="00F5531B" w:rsidRDefault="00F53AF1">
      <w:pPr>
        <w:pStyle w:val="BodyText"/>
        <w:spacing w:line="506" w:lineRule="auto"/>
        <w:ind w:left="1191" w:right="651"/>
        <w:jc w:val="both"/>
      </w:pPr>
      <w:r>
        <w:rPr>
          <w:w w:val="95"/>
        </w:rPr>
        <w:t>0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85 to determine connectivity from the calculated coefficients.</w:t>
      </w:r>
      <w:r>
        <w:rPr>
          <w:spacing w:val="1"/>
          <w:w w:val="95"/>
        </w:rPr>
        <w:t xml:space="preserve"> </w:t>
      </w:r>
      <w:r>
        <w:rPr>
          <w:w w:val="95"/>
        </w:rPr>
        <w:t>There is a total of</w:t>
      </w:r>
      <w:r>
        <w:rPr>
          <w:spacing w:val="1"/>
          <w:w w:val="95"/>
        </w:rPr>
        <w:t xml:space="preserve"> </w:t>
      </w:r>
      <w:r>
        <w:rPr>
          <w:w w:val="95"/>
        </w:rPr>
        <w:t>1596 possible functional connections in a 57 cell islet. Using the Pearson correlation</w:t>
      </w:r>
      <w:r>
        <w:rPr>
          <w:spacing w:val="1"/>
          <w:w w:val="95"/>
        </w:rPr>
        <w:t xml:space="preserve"> </w:t>
      </w:r>
      <w:r>
        <w:rPr>
          <w:spacing w:val="-1"/>
        </w:rPr>
        <w:t>method</w:t>
      </w:r>
      <w:r>
        <w:rPr>
          <w:spacing w:val="-5"/>
        </w:rPr>
        <w:t xml:space="preserve"> </w:t>
      </w:r>
      <w:r>
        <w:rPr>
          <w:spacing w:val="-1"/>
        </w:rPr>
        <w:t>on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active</w:t>
      </w:r>
      <w:r>
        <w:rPr>
          <w:spacing w:val="-5"/>
        </w:rPr>
        <w:t xml:space="preserve"> </w:t>
      </w:r>
      <w:r>
        <w:t>islet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Fig</w:t>
      </w:r>
      <w:r>
        <w:rPr>
          <w:spacing w:val="-5"/>
        </w:rPr>
        <w:t xml:space="preserve"> </w:t>
      </w:r>
      <w:hyperlink w:anchor="_bookmark60" w:history="1">
        <w:r>
          <w:rPr>
            <w:color w:val="0000FF"/>
          </w:rPr>
          <w:t>3.5</w:t>
        </w:r>
      </w:hyperlink>
      <w:r>
        <w:t>(a)</w:t>
      </w:r>
      <w:r>
        <w:rPr>
          <w:spacing w:val="-5"/>
        </w:rPr>
        <w:t xml:space="preserve"> </w:t>
      </w:r>
      <w:r>
        <w:t>resulted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total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275</w:t>
      </w:r>
      <w:r>
        <w:rPr>
          <w:spacing w:val="-5"/>
        </w:rPr>
        <w:t xml:space="preserve"> </w:t>
      </w:r>
      <w:r>
        <w:t>connections</w:t>
      </w:r>
      <w:r>
        <w:rPr>
          <w:spacing w:val="-6"/>
        </w:rPr>
        <w:t xml:space="preserve"> </w:t>
      </w:r>
      <w:r>
        <w:t>while</w:t>
      </w:r>
      <w:r>
        <w:rPr>
          <w:spacing w:val="-55"/>
        </w:rPr>
        <w:t xml:space="preserve"> </w:t>
      </w:r>
      <w:r>
        <w:rPr>
          <w:w w:val="95"/>
        </w:rPr>
        <w:t xml:space="preserve">the similarity method calculated 1016 connections in Fig </w:t>
      </w:r>
      <w:hyperlink w:anchor="_bookmark60" w:history="1">
        <w:r>
          <w:rPr>
            <w:color w:val="0000FF"/>
            <w:w w:val="95"/>
          </w:rPr>
          <w:t>3.5</w:t>
        </w:r>
      </w:hyperlink>
      <w:r>
        <w:rPr>
          <w:w w:val="95"/>
        </w:rPr>
        <w:t>(b). On the other hand</w:t>
      </w:r>
      <w:r>
        <w:rPr>
          <w:spacing w:val="1"/>
          <w:w w:val="95"/>
        </w:rPr>
        <w:t xml:space="preserve"> </w:t>
      </w:r>
      <w:r>
        <w:rPr>
          <w:w w:val="95"/>
        </w:rPr>
        <w:t>for a silenced islet, the Pearson correlation method had a hi</w:t>
      </w:r>
      <w:r>
        <w:rPr>
          <w:w w:val="95"/>
        </w:rPr>
        <w:t>ghly connected islet with</w:t>
      </w:r>
      <w:r>
        <w:rPr>
          <w:spacing w:val="-52"/>
          <w:w w:val="95"/>
        </w:rPr>
        <w:t xml:space="preserve"> </w:t>
      </w:r>
      <w:r>
        <w:rPr>
          <w:w w:val="95"/>
        </w:rPr>
        <w:t>1276</w:t>
      </w:r>
      <w:r>
        <w:rPr>
          <w:spacing w:val="9"/>
          <w:w w:val="95"/>
        </w:rPr>
        <w:t xml:space="preserve"> </w:t>
      </w:r>
      <w:r>
        <w:rPr>
          <w:w w:val="95"/>
        </w:rPr>
        <w:t>connections</w:t>
      </w:r>
      <w:r>
        <w:rPr>
          <w:spacing w:val="9"/>
          <w:w w:val="95"/>
        </w:rPr>
        <w:t xml:space="preserve"> </w:t>
      </w:r>
      <w:r>
        <w:rPr>
          <w:w w:val="95"/>
        </w:rPr>
        <w:t>shown</w:t>
      </w:r>
      <w:r>
        <w:rPr>
          <w:spacing w:val="9"/>
          <w:w w:val="95"/>
        </w:rPr>
        <w:t xml:space="preserve"> </w:t>
      </w:r>
      <w:r>
        <w:rPr>
          <w:w w:val="95"/>
        </w:rPr>
        <w:t>in</w:t>
      </w:r>
      <w:r>
        <w:rPr>
          <w:spacing w:val="9"/>
          <w:w w:val="95"/>
        </w:rPr>
        <w:t xml:space="preserve"> </w:t>
      </w:r>
      <w:r>
        <w:rPr>
          <w:w w:val="95"/>
        </w:rPr>
        <w:t>Fig</w:t>
      </w:r>
      <w:r>
        <w:rPr>
          <w:spacing w:val="9"/>
          <w:w w:val="95"/>
        </w:rPr>
        <w:t xml:space="preserve"> </w:t>
      </w:r>
      <w:hyperlink w:anchor="_bookmark60" w:history="1">
        <w:r>
          <w:rPr>
            <w:color w:val="0000FF"/>
            <w:w w:val="95"/>
          </w:rPr>
          <w:t>3.5</w:t>
        </w:r>
      </w:hyperlink>
      <w:r>
        <w:rPr>
          <w:w w:val="95"/>
        </w:rPr>
        <w:t>(c)</w:t>
      </w:r>
      <w:r>
        <w:rPr>
          <w:spacing w:val="9"/>
          <w:w w:val="95"/>
        </w:rPr>
        <w:t xml:space="preserve"> </w:t>
      </w:r>
      <w:r>
        <w:rPr>
          <w:w w:val="95"/>
        </w:rPr>
        <w:t>while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similarity</w:t>
      </w:r>
      <w:r>
        <w:rPr>
          <w:spacing w:val="9"/>
          <w:w w:val="95"/>
        </w:rPr>
        <w:t xml:space="preserve"> </w:t>
      </w:r>
      <w:r>
        <w:rPr>
          <w:w w:val="95"/>
        </w:rPr>
        <w:t>method</w:t>
      </w:r>
      <w:r>
        <w:rPr>
          <w:spacing w:val="10"/>
          <w:w w:val="95"/>
        </w:rPr>
        <w:t xml:space="preserve"> </w:t>
      </w:r>
      <w:r>
        <w:rPr>
          <w:w w:val="95"/>
        </w:rPr>
        <w:t>had</w:t>
      </w:r>
      <w:r>
        <w:rPr>
          <w:spacing w:val="9"/>
          <w:w w:val="95"/>
        </w:rPr>
        <w:t xml:space="preserve"> </w:t>
      </w:r>
      <w:r>
        <w:rPr>
          <w:w w:val="95"/>
        </w:rPr>
        <w:t>no</w:t>
      </w:r>
      <w:r>
        <w:rPr>
          <w:spacing w:val="9"/>
          <w:w w:val="95"/>
        </w:rPr>
        <w:t xml:space="preserve"> </w:t>
      </w:r>
      <w:r>
        <w:rPr>
          <w:w w:val="95"/>
        </w:rPr>
        <w:t>functional</w:t>
      </w:r>
    </w:p>
    <w:p w14:paraId="1B317A6A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4320415" w14:textId="77777777" w:rsidR="00F5531B" w:rsidRDefault="00F5531B">
      <w:pPr>
        <w:pStyle w:val="BodyText"/>
        <w:rPr>
          <w:sz w:val="6"/>
        </w:rPr>
      </w:pPr>
    </w:p>
    <w:p w14:paraId="1DD36FB9" w14:textId="77777777" w:rsidR="00F5531B" w:rsidRDefault="00F53AF1">
      <w:pPr>
        <w:pStyle w:val="BodyText"/>
        <w:ind w:left="2847"/>
        <w:rPr>
          <w:sz w:val="20"/>
        </w:rPr>
      </w:pPr>
      <w:r>
        <w:rPr>
          <w:noProof/>
          <w:sz w:val="20"/>
        </w:rPr>
        <w:drawing>
          <wp:inline distT="0" distB="0" distL="0" distR="0" wp14:anchorId="7FADDDA6" wp14:editId="4C1D1760">
            <wp:extent cx="3345751" cy="2370010"/>
            <wp:effectExtent l="0" t="0" r="0" b="0"/>
            <wp:docPr id="41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5751" cy="237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1DABB" w14:textId="77777777" w:rsidR="00F5531B" w:rsidRDefault="00F5531B">
      <w:pPr>
        <w:pStyle w:val="BodyText"/>
        <w:rPr>
          <w:sz w:val="20"/>
        </w:rPr>
      </w:pPr>
    </w:p>
    <w:p w14:paraId="51E11F8F" w14:textId="77777777" w:rsidR="00F5531B" w:rsidRDefault="00F5531B">
      <w:pPr>
        <w:pStyle w:val="BodyText"/>
        <w:spacing w:before="10"/>
        <w:rPr>
          <w:sz w:val="27"/>
        </w:rPr>
      </w:pPr>
    </w:p>
    <w:p w14:paraId="448492CE" w14:textId="77777777" w:rsidR="00F5531B" w:rsidRDefault="00F53AF1">
      <w:pPr>
        <w:spacing w:before="59"/>
        <w:ind w:left="1191"/>
        <w:jc w:val="both"/>
        <w:rPr>
          <w:b/>
        </w:rPr>
      </w:pPr>
      <w:r>
        <w:rPr>
          <w:w w:val="95"/>
          <w:sz w:val="24"/>
        </w:rPr>
        <w:t>Figure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3.5:</w:t>
      </w:r>
      <w:r>
        <w:rPr>
          <w:spacing w:val="49"/>
          <w:w w:val="95"/>
          <w:sz w:val="24"/>
        </w:rPr>
        <w:t xml:space="preserve"> </w:t>
      </w:r>
      <w:bookmarkStart w:id="95" w:name="_bookmark60"/>
      <w:bookmarkEnd w:id="95"/>
      <w:r>
        <w:rPr>
          <w:b/>
          <w:w w:val="95"/>
        </w:rPr>
        <w:t>Comparison</w:t>
      </w:r>
      <w:r>
        <w:rPr>
          <w:b/>
          <w:spacing w:val="27"/>
          <w:w w:val="95"/>
        </w:rPr>
        <w:t xml:space="preserve"> </w:t>
      </w:r>
      <w:r>
        <w:rPr>
          <w:b/>
          <w:w w:val="95"/>
        </w:rPr>
        <w:t>between</w:t>
      </w:r>
      <w:r>
        <w:rPr>
          <w:b/>
          <w:spacing w:val="26"/>
          <w:w w:val="95"/>
        </w:rPr>
        <w:t xml:space="preserve"> </w:t>
      </w:r>
      <w:r>
        <w:rPr>
          <w:b/>
          <w:w w:val="95"/>
        </w:rPr>
        <w:t>Functional</w:t>
      </w:r>
      <w:r>
        <w:rPr>
          <w:b/>
          <w:spacing w:val="26"/>
          <w:w w:val="95"/>
        </w:rPr>
        <w:t xml:space="preserve"> </w:t>
      </w:r>
      <w:r>
        <w:rPr>
          <w:b/>
          <w:w w:val="95"/>
        </w:rPr>
        <w:t>Connectivity</w:t>
      </w:r>
      <w:r>
        <w:rPr>
          <w:b/>
          <w:spacing w:val="26"/>
          <w:w w:val="95"/>
        </w:rPr>
        <w:t xml:space="preserve"> </w:t>
      </w:r>
      <w:r>
        <w:rPr>
          <w:b/>
          <w:w w:val="95"/>
        </w:rPr>
        <w:t>Measures</w:t>
      </w:r>
      <w:r>
        <w:rPr>
          <w:b/>
          <w:spacing w:val="26"/>
          <w:w w:val="95"/>
        </w:rPr>
        <w:t xml:space="preserve"> </w:t>
      </w:r>
      <w:r>
        <w:rPr>
          <w:b/>
          <w:w w:val="95"/>
        </w:rPr>
        <w:t>on</w:t>
      </w:r>
      <w:r>
        <w:rPr>
          <w:b/>
          <w:spacing w:val="27"/>
          <w:w w:val="95"/>
        </w:rPr>
        <w:t xml:space="preserve"> </w:t>
      </w:r>
      <w:r>
        <w:rPr>
          <w:b/>
          <w:w w:val="95"/>
        </w:rPr>
        <w:t>57</w:t>
      </w:r>
      <w:r>
        <w:rPr>
          <w:b/>
          <w:spacing w:val="26"/>
          <w:w w:val="95"/>
        </w:rPr>
        <w:t xml:space="preserve"> </w:t>
      </w:r>
      <w:r>
        <w:rPr>
          <w:b/>
          <w:w w:val="95"/>
        </w:rPr>
        <w:t>Cell</w:t>
      </w:r>
    </w:p>
    <w:p w14:paraId="2D00CB38" w14:textId="77777777" w:rsidR="00F5531B" w:rsidRDefault="00F53AF1">
      <w:pPr>
        <w:spacing w:before="56" w:line="542" w:lineRule="exact"/>
        <w:ind w:left="1191" w:right="650"/>
        <w:jc w:val="both"/>
      </w:pPr>
      <w:r>
        <w:rPr>
          <w:b/>
          <w:w w:val="95"/>
        </w:rPr>
        <w:t>Islet.</w:t>
      </w:r>
      <w:r>
        <w:rPr>
          <w:b/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functional</w:t>
      </w:r>
      <w:r>
        <w:rPr>
          <w:spacing w:val="1"/>
          <w:w w:val="95"/>
        </w:rPr>
        <w:t xml:space="preserve"> </w:t>
      </w:r>
      <w:r>
        <w:rPr>
          <w:w w:val="95"/>
        </w:rPr>
        <w:t>connectivity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  <w:r>
        <w:rPr>
          <w:spacing w:val="47"/>
        </w:rPr>
        <w:t xml:space="preserve"> </w:t>
      </w:r>
      <w:r>
        <w:rPr>
          <w:w w:val="95"/>
        </w:rPr>
        <w:t>57</w:t>
      </w:r>
      <w:r>
        <w:rPr>
          <w:spacing w:val="48"/>
        </w:rPr>
        <w:t xml:space="preserve"> </w:t>
      </w:r>
      <w:r>
        <w:rPr>
          <w:w w:val="95"/>
        </w:rPr>
        <w:t>cell</w:t>
      </w:r>
      <w:r>
        <w:rPr>
          <w:spacing w:val="48"/>
        </w:rPr>
        <w:t xml:space="preserve"> </w:t>
      </w:r>
      <w:r>
        <w:rPr>
          <w:w w:val="95"/>
        </w:rPr>
        <w:t>islet</w:t>
      </w:r>
      <w:r>
        <w:rPr>
          <w:spacing w:val="48"/>
        </w:rPr>
        <w:t xml:space="preserve"> </w:t>
      </w:r>
      <w:r>
        <w:rPr>
          <w:w w:val="95"/>
        </w:rPr>
        <w:t>with</w:t>
      </w:r>
      <w:r>
        <w:rPr>
          <w:spacing w:val="47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60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47"/>
        </w:rPr>
        <w:t xml:space="preserve"> </w:t>
      </w:r>
      <w:r>
        <w:rPr>
          <w:w w:val="95"/>
        </w:rPr>
        <w:t>for</w:t>
      </w:r>
      <w:r>
        <w:rPr>
          <w:spacing w:val="48"/>
        </w:rPr>
        <w:t xml:space="preserve"> </w:t>
      </w:r>
      <w:r>
        <w:rPr>
          <w:w w:val="95"/>
        </w:rPr>
        <w:t>an</w:t>
      </w:r>
      <w:r>
        <w:rPr>
          <w:spacing w:val="48"/>
        </w:rPr>
        <w:t xml:space="preserve"> </w:t>
      </w:r>
      <w:r>
        <w:rPr>
          <w:w w:val="95"/>
        </w:rPr>
        <w:t>active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islet with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(130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13) measured using (a) Pearson correlation coefficient and (b)</w:t>
      </w:r>
      <w:r>
        <w:rPr>
          <w:spacing w:val="1"/>
          <w:w w:val="95"/>
        </w:rPr>
        <w:t xml:space="preserve"> </w:t>
      </w:r>
      <w:r>
        <w:t>similarity coefficient.</w:t>
      </w:r>
      <w:r>
        <w:rPr>
          <w:spacing w:val="1"/>
        </w:rPr>
        <w:t xml:space="preserve"> </w:t>
      </w:r>
      <w:r>
        <w:t>The functional connectivity was then calculated for a silent islet</w:t>
      </w:r>
      <w:r>
        <w:rPr>
          <w:spacing w:val="1"/>
        </w:rPr>
        <w:t xml:space="preserve"> </w:t>
      </w:r>
      <w:r>
        <w:rPr>
          <w:w w:val="95"/>
        </w:rPr>
        <w:t>with</w:t>
      </w:r>
      <w:r>
        <w:rPr>
          <w:spacing w:val="3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35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51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5"/>
          <w:w w:val="95"/>
        </w:rPr>
        <w:t xml:space="preserve"> </w:t>
      </w:r>
      <w:r>
        <w:rPr>
          <w:w w:val="95"/>
        </w:rPr>
        <w:t>(155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19"/>
          <w:w w:val="95"/>
        </w:rPr>
        <w:t xml:space="preserve"> </w:t>
      </w:r>
      <w:r>
        <w:rPr>
          <w:w w:val="95"/>
        </w:rPr>
        <w:t>15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37"/>
          <w:w w:val="95"/>
        </w:rPr>
        <w:t xml:space="preserve"> </w:t>
      </w:r>
      <w:r>
        <w:rPr>
          <w:w w:val="95"/>
        </w:rPr>
        <w:t>using</w:t>
      </w:r>
      <w:r>
        <w:rPr>
          <w:spacing w:val="37"/>
          <w:w w:val="95"/>
        </w:rPr>
        <w:t xml:space="preserve"> </w:t>
      </w:r>
      <w:r>
        <w:rPr>
          <w:w w:val="95"/>
        </w:rPr>
        <w:t>(c)</w:t>
      </w:r>
      <w:r>
        <w:rPr>
          <w:spacing w:val="37"/>
          <w:w w:val="95"/>
        </w:rPr>
        <w:t xml:space="preserve"> </w:t>
      </w:r>
      <w:r>
        <w:rPr>
          <w:w w:val="95"/>
        </w:rPr>
        <w:t>Pearson</w:t>
      </w:r>
      <w:r>
        <w:rPr>
          <w:spacing w:val="37"/>
          <w:w w:val="95"/>
        </w:rPr>
        <w:t xml:space="preserve"> </w:t>
      </w:r>
      <w:r>
        <w:rPr>
          <w:w w:val="95"/>
        </w:rPr>
        <w:t>correlation</w:t>
      </w:r>
      <w:r>
        <w:rPr>
          <w:spacing w:val="37"/>
          <w:w w:val="95"/>
        </w:rPr>
        <w:t xml:space="preserve"> </w:t>
      </w:r>
      <w:r>
        <w:rPr>
          <w:w w:val="95"/>
        </w:rPr>
        <w:t>and</w:t>
      </w:r>
      <w:r>
        <w:rPr>
          <w:spacing w:val="38"/>
          <w:w w:val="95"/>
        </w:rPr>
        <w:t xml:space="preserve"> </w:t>
      </w:r>
      <w:r>
        <w:rPr>
          <w:w w:val="95"/>
        </w:rPr>
        <w:t>(d)</w:t>
      </w:r>
      <w:r>
        <w:rPr>
          <w:spacing w:val="37"/>
          <w:w w:val="95"/>
        </w:rPr>
        <w:t xml:space="preserve"> </w:t>
      </w:r>
      <w:r>
        <w:rPr>
          <w:w w:val="95"/>
        </w:rPr>
        <w:t>similarity</w:t>
      </w:r>
      <w:r>
        <w:rPr>
          <w:spacing w:val="37"/>
          <w:w w:val="95"/>
        </w:rPr>
        <w:t xml:space="preserve"> </w:t>
      </w:r>
      <w:r>
        <w:rPr>
          <w:w w:val="95"/>
        </w:rPr>
        <w:t>coefficient.</w:t>
      </w:r>
    </w:p>
    <w:p w14:paraId="1280E9C8" w14:textId="77777777" w:rsidR="00F5531B" w:rsidRDefault="00F5531B">
      <w:pPr>
        <w:pStyle w:val="BodyText"/>
        <w:rPr>
          <w:sz w:val="32"/>
        </w:rPr>
      </w:pPr>
    </w:p>
    <w:p w14:paraId="7695473D" w14:textId="77777777" w:rsidR="00F5531B" w:rsidRDefault="00F53AF1">
      <w:pPr>
        <w:pStyle w:val="BodyText"/>
        <w:spacing w:line="508" w:lineRule="auto"/>
        <w:ind w:left="1191" w:right="652"/>
        <w:jc w:val="both"/>
      </w:pPr>
      <w:r>
        <w:rPr>
          <w:w w:val="95"/>
        </w:rPr>
        <w:t>connections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60" w:history="1">
        <w:r>
          <w:rPr>
            <w:color w:val="0000FF"/>
            <w:w w:val="95"/>
          </w:rPr>
          <w:t>3.5</w:t>
        </w:r>
      </w:hyperlink>
      <w:r>
        <w:rPr>
          <w:w w:val="95"/>
        </w:rPr>
        <w:t>(d).</w:t>
      </w:r>
      <w:r>
        <w:rPr>
          <w:spacing w:val="1"/>
          <w:w w:val="95"/>
        </w:rPr>
        <w:t xml:space="preserve"> </w:t>
      </w:r>
      <w:r>
        <w:rPr>
          <w:w w:val="95"/>
        </w:rPr>
        <w:t>As the</w:t>
      </w:r>
      <w:r>
        <w:rPr>
          <w:spacing w:val="1"/>
          <w:w w:val="95"/>
        </w:rPr>
        <w:t xml:space="preserve"> </w:t>
      </w:r>
      <w:r>
        <w:rPr>
          <w:w w:val="95"/>
        </w:rPr>
        <w:t>similarity</w:t>
      </w:r>
      <w:r>
        <w:rPr>
          <w:spacing w:val="52"/>
        </w:rPr>
        <w:t xml:space="preserve"> </w:t>
      </w:r>
      <w:r>
        <w:rPr>
          <w:w w:val="95"/>
        </w:rPr>
        <w:t>method treated silent cells</w:t>
      </w:r>
      <w:r>
        <w:rPr>
          <w:spacing w:val="52"/>
        </w:rPr>
        <w:t xml:space="preserve"> </w:t>
      </w:r>
      <w:r>
        <w:rPr>
          <w:w w:val="95"/>
        </w:rPr>
        <w:t>as desired,</w:t>
      </w:r>
      <w:r>
        <w:rPr>
          <w:spacing w:val="1"/>
          <w:w w:val="95"/>
        </w:rPr>
        <w:t xml:space="preserve"> </w:t>
      </w:r>
      <w:r>
        <w:t>we</w:t>
      </w:r>
      <w:r>
        <w:rPr>
          <w:spacing w:val="2"/>
        </w:rPr>
        <w:t xml:space="preserve"> </w:t>
      </w:r>
      <w:r>
        <w:t>chose</w:t>
      </w:r>
      <w:r>
        <w:rPr>
          <w:spacing w:val="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use</w:t>
      </w:r>
      <w:r>
        <w:rPr>
          <w:spacing w:val="3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method</w:t>
      </w:r>
      <w:r>
        <w:rPr>
          <w:spacing w:val="3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our</w:t>
      </w:r>
      <w:r>
        <w:rPr>
          <w:spacing w:val="3"/>
        </w:rPr>
        <w:t xml:space="preserve"> </w:t>
      </w:r>
      <w:r>
        <w:t>functional</w:t>
      </w:r>
      <w:r>
        <w:rPr>
          <w:spacing w:val="3"/>
        </w:rPr>
        <w:t xml:space="preserve"> </w:t>
      </w:r>
      <w:r>
        <w:t>connectivity</w:t>
      </w:r>
      <w:r>
        <w:rPr>
          <w:spacing w:val="3"/>
        </w:rPr>
        <w:t xml:space="preserve"> </w:t>
      </w:r>
      <w:r>
        <w:t>calculations.</w:t>
      </w:r>
    </w:p>
    <w:p w14:paraId="57DAE818" w14:textId="77777777" w:rsidR="00F5531B" w:rsidRDefault="00F53AF1">
      <w:pPr>
        <w:pStyle w:val="BodyText"/>
        <w:spacing w:line="508" w:lineRule="auto"/>
        <w:ind w:left="1191" w:right="650" w:firstLine="576"/>
        <w:jc w:val="both"/>
      </w:pPr>
      <w:r>
        <w:rPr>
          <w:w w:val="99"/>
        </w:rPr>
        <w:t>The</w:t>
      </w:r>
      <w:r>
        <w:rPr>
          <w:spacing w:val="3"/>
        </w:rPr>
        <w:t xml:space="preserve"> </w:t>
      </w:r>
      <w:r>
        <w:rPr>
          <w:w w:val="93"/>
        </w:rPr>
        <w:t>idea</w:t>
      </w:r>
      <w:r>
        <w:rPr>
          <w:spacing w:val="3"/>
        </w:rPr>
        <w:t xml:space="preserve"> </w:t>
      </w:r>
      <w:r>
        <w:rPr>
          <w:w w:val="90"/>
        </w:rPr>
        <w:t>of</w:t>
      </w:r>
      <w:r>
        <w:rPr>
          <w:spacing w:val="3"/>
        </w:rPr>
        <w:t xml:space="preserve"> </w:t>
      </w:r>
      <w:r>
        <w:rPr>
          <w:w w:val="94"/>
        </w:rPr>
        <w:t>dynamic</w:t>
      </w:r>
      <w:r>
        <w:rPr>
          <w:spacing w:val="3"/>
        </w:rPr>
        <w:t xml:space="preserve"> </w:t>
      </w:r>
      <w:r>
        <w:rPr>
          <w:w w:val="94"/>
        </w:rPr>
        <w:t>functional</w:t>
      </w:r>
      <w:r>
        <w:rPr>
          <w:spacing w:val="3"/>
        </w:rPr>
        <w:t xml:space="preserve"> </w:t>
      </w:r>
      <w:r>
        <w:rPr>
          <w:w w:val="95"/>
        </w:rPr>
        <w:t>connectivi</w:t>
      </w:r>
      <w:r>
        <w:rPr>
          <w:spacing w:val="-7"/>
          <w:w w:val="95"/>
        </w:rPr>
        <w:t>t</w:t>
      </w:r>
      <w:r>
        <w:rPr>
          <w:w w:val="104"/>
        </w:rPr>
        <w:t>y</w:t>
      </w:r>
      <w:r>
        <w:rPr>
          <w:spacing w:val="3"/>
        </w:rPr>
        <w:t xml:space="preserve"> </w:t>
      </w:r>
      <w:r>
        <w:rPr>
          <w:spacing w:val="-7"/>
          <w:w w:val="95"/>
        </w:rPr>
        <w:t>w</w:t>
      </w:r>
      <w:r>
        <w:rPr>
          <w:w w:val="93"/>
        </w:rPr>
        <w:t>as</w:t>
      </w:r>
      <w:r>
        <w:rPr>
          <w:spacing w:val="3"/>
        </w:rPr>
        <w:t xml:space="preserve"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tr</w:t>
      </w:r>
      <w:r>
        <w:rPr>
          <w:spacing w:val="6"/>
          <w:w w:val="96"/>
        </w:rPr>
        <w:t>o</w:t>
      </w:r>
      <w:r>
        <w:rPr>
          <w:w w:val="93"/>
        </w:rPr>
        <w:t>duced</w:t>
      </w:r>
      <w:r>
        <w:rPr>
          <w:spacing w:val="3"/>
        </w:rPr>
        <w:t xml:space="preserve"> </w:t>
      </w:r>
      <w:r>
        <w:rPr>
          <w:spacing w:val="-7"/>
          <w:w w:val="96"/>
        </w:rPr>
        <w:t>b</w:t>
      </w:r>
      <w:r>
        <w:rPr>
          <w:w w:val="104"/>
        </w:rPr>
        <w:t>y</w:t>
      </w:r>
      <w:r>
        <w:rPr>
          <w:spacing w:val="3"/>
        </w:rPr>
        <w:t xml:space="preserve"> </w:t>
      </w:r>
      <w:r>
        <w:rPr>
          <w:w w:val="97"/>
        </w:rPr>
        <w:t>St</w:t>
      </w:r>
      <w:r>
        <w:rPr>
          <w:spacing w:val="-7"/>
          <w:w w:val="97"/>
        </w:rPr>
        <w:t>o</w:t>
      </w:r>
      <w:r>
        <w:rPr>
          <w:spacing w:val="-111"/>
          <w:w w:val="97"/>
        </w:rPr>
        <w:t>ˇ</w:t>
      </w:r>
      <w:r>
        <w:rPr>
          <w:w w:val="93"/>
        </w:rPr>
        <w:t>zer</w:t>
      </w:r>
      <w:r>
        <w:rPr>
          <w:spacing w:val="3"/>
        </w:rPr>
        <w:t xml:space="preserve"> </w:t>
      </w:r>
      <w:r>
        <w:rPr>
          <w:w w:val="101"/>
        </w:rPr>
        <w:t>at</w:t>
      </w:r>
      <w:r>
        <w:rPr>
          <w:spacing w:val="3"/>
        </w:rPr>
        <w:t xml:space="preserve"> </w:t>
      </w:r>
      <w:r>
        <w:rPr>
          <w:w w:val="96"/>
        </w:rPr>
        <w:t>al.</w:t>
      </w:r>
      <w:r>
        <w:rPr>
          <w:spacing w:val="3"/>
        </w:rPr>
        <w:t xml:space="preserve"> </w:t>
      </w:r>
      <w:r>
        <w:rPr>
          <w:w w:val="71"/>
        </w:rPr>
        <w:t>[</w:t>
      </w:r>
      <w:hyperlink w:anchor="_bookmark126" w:history="1">
        <w:r>
          <w:rPr>
            <w:color w:val="0000FF"/>
            <w:w w:val="86"/>
          </w:rPr>
          <w:t>6</w:t>
        </w:r>
      </w:hyperlink>
      <w:r>
        <w:rPr>
          <w:w w:val="71"/>
        </w:rPr>
        <w:t xml:space="preserve">] </w:t>
      </w:r>
      <w:r>
        <w:rPr>
          <w:w w:val="94"/>
        </w:rPr>
        <w:t>and</w:t>
      </w:r>
      <w:r>
        <w:t xml:space="preserve"> </w:t>
      </w:r>
      <w:r>
        <w:rPr>
          <w:spacing w:val="-26"/>
        </w:rPr>
        <w:t xml:space="preserve"> </w:t>
      </w:r>
      <w:r>
        <w:rPr>
          <w:w w:val="96"/>
        </w:rPr>
        <w:t>M</w:t>
      </w:r>
      <w:r>
        <w:rPr>
          <w:spacing w:val="-1"/>
          <w:w w:val="96"/>
        </w:rPr>
        <w:t>a</w:t>
      </w:r>
      <w:r>
        <w:rPr>
          <w:w w:val="94"/>
        </w:rPr>
        <w:t>r</w:t>
      </w:r>
      <w:r>
        <w:rPr>
          <w:spacing w:val="-7"/>
          <w:w w:val="94"/>
        </w:rPr>
        <w:t>k</w:t>
      </w:r>
      <w:r>
        <w:rPr>
          <w:spacing w:val="-7"/>
          <w:w w:val="90"/>
        </w:rPr>
        <w:t>o</w:t>
      </w:r>
      <w:r>
        <w:rPr>
          <w:w w:val="99"/>
        </w:rPr>
        <w:t>v</w:t>
      </w:r>
      <w:r>
        <w:rPr>
          <w:spacing w:val="-7"/>
          <w:w w:val="99"/>
        </w:rPr>
        <w:t>i</w:t>
      </w:r>
      <w:r>
        <w:rPr>
          <w:spacing w:val="-111"/>
          <w:w w:val="97"/>
        </w:rPr>
        <w:t>ˇ</w:t>
      </w:r>
      <w:r>
        <w:rPr>
          <w:w w:val="95"/>
        </w:rPr>
        <w:t>c</w:t>
      </w:r>
      <w:r>
        <w:t xml:space="preserve"> </w:t>
      </w:r>
      <w:r>
        <w:rPr>
          <w:spacing w:val="-26"/>
        </w:rPr>
        <w:t xml:space="preserve"> </w:t>
      </w:r>
      <w:r>
        <w:rPr>
          <w:w w:val="97"/>
        </w:rPr>
        <w:t>et</w:t>
      </w:r>
      <w:r>
        <w:t xml:space="preserve"> </w:t>
      </w:r>
      <w:r>
        <w:rPr>
          <w:spacing w:val="-26"/>
        </w:rPr>
        <w:t xml:space="preserve"> </w:t>
      </w:r>
      <w:r>
        <w:rPr>
          <w:w w:val="96"/>
        </w:rPr>
        <w:t>al.</w:t>
      </w:r>
      <w:r>
        <w:t xml:space="preserve"> </w:t>
      </w:r>
      <w:r>
        <w:rPr>
          <w:spacing w:val="-26"/>
        </w:rPr>
        <w:t xml:space="preserve"> </w:t>
      </w:r>
      <w:r>
        <w:rPr>
          <w:w w:val="71"/>
        </w:rPr>
        <w:t>[</w:t>
      </w:r>
      <w:hyperlink w:anchor="_bookmark127" w:history="1">
        <w:r>
          <w:rPr>
            <w:color w:val="0000FF"/>
            <w:w w:val="96"/>
          </w:rPr>
          <w:t>7</w:t>
        </w:r>
      </w:hyperlink>
      <w:r>
        <w:rPr>
          <w:w w:val="83"/>
        </w:rPr>
        <w:t>].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Th</w:t>
      </w:r>
      <w:r>
        <w:rPr>
          <w:spacing w:val="-1"/>
          <w:w w:val="99"/>
        </w:rPr>
        <w:t>e</w:t>
      </w:r>
      <w:r>
        <w:rPr>
          <w:w w:val="92"/>
        </w:rPr>
        <w:t>ir</w:t>
      </w:r>
      <w:r>
        <w:t xml:space="preserve"> </w:t>
      </w:r>
      <w:r>
        <w:rPr>
          <w:spacing w:val="-26"/>
        </w:rPr>
        <w:t xml:space="preserve"> </w:t>
      </w:r>
      <w:r>
        <w:rPr>
          <w:w w:val="93"/>
        </w:rPr>
        <w:t>correlation</w:t>
      </w:r>
      <w:r>
        <w:t xml:space="preserve"> </w:t>
      </w:r>
      <w:r>
        <w:rPr>
          <w:spacing w:val="-26"/>
        </w:rPr>
        <w:t xml:space="preserve"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spacing w:val="-1"/>
          <w:w w:val="89"/>
        </w:rPr>
        <w:t>e</w:t>
      </w:r>
      <w:r>
        <w:rPr>
          <w:w w:val="86"/>
        </w:rPr>
        <w:t>ffi</w:t>
      </w:r>
      <w:r>
        <w:rPr>
          <w:w w:val="92"/>
        </w:rPr>
        <w:t>cie</w:t>
      </w:r>
      <w:r>
        <w:rPr>
          <w:spacing w:val="-7"/>
          <w:w w:val="92"/>
        </w:rPr>
        <w:t>n</w:t>
      </w:r>
      <w:r>
        <w:rPr>
          <w:w w:val="98"/>
        </w:rPr>
        <w:t>ts</w:t>
      </w:r>
      <w:r>
        <w:t xml:space="preserve"> </w:t>
      </w:r>
      <w:r>
        <w:rPr>
          <w:spacing w:val="-26"/>
        </w:rPr>
        <w:t xml:space="preserve"> </w:t>
      </w:r>
      <w:r>
        <w:rPr>
          <w:spacing w:val="-7"/>
          <w:w w:val="95"/>
        </w:rPr>
        <w:t>w</w:t>
      </w:r>
      <w:r>
        <w:rPr>
          <w:spacing w:val="-1"/>
          <w:w w:val="89"/>
        </w:rPr>
        <w:t>e</w:t>
      </w:r>
      <w:r>
        <w:rPr>
          <w:w w:val="90"/>
        </w:rPr>
        <w:t>re</w:t>
      </w:r>
      <w:r>
        <w:t xml:space="preserve"> </w:t>
      </w:r>
      <w:r>
        <w:rPr>
          <w:spacing w:val="-26"/>
        </w:rPr>
        <w:t xml:space="preserve"> </w:t>
      </w:r>
      <w:r>
        <w:rPr>
          <w:w w:val="96"/>
        </w:rPr>
        <w:t>a</w:t>
      </w:r>
      <w:r>
        <w:t xml:space="preserve"> </w:t>
      </w:r>
      <w:r>
        <w:rPr>
          <w:spacing w:val="-26"/>
        </w:rPr>
        <w:t xml:space="preserve"> </w:t>
      </w:r>
      <w:r>
        <w:rPr>
          <w:w w:val="93"/>
        </w:rPr>
        <w:t>f</w:t>
      </w:r>
      <w:r>
        <w:rPr>
          <w:spacing w:val="-1"/>
          <w:w w:val="93"/>
        </w:rPr>
        <w:t>u</w:t>
      </w:r>
      <w:r>
        <w:rPr>
          <w:w w:val="94"/>
        </w:rPr>
        <w:t>nction</w:t>
      </w:r>
      <w:r>
        <w:t xml:space="preserve"> </w:t>
      </w:r>
      <w:r>
        <w:rPr>
          <w:spacing w:val="-26"/>
        </w:rPr>
        <w:t xml:space="preserve"> </w:t>
      </w:r>
      <w:r>
        <w:rPr>
          <w:w w:val="90"/>
        </w:rPr>
        <w:t>of</w:t>
      </w:r>
      <w:r>
        <w:t xml:space="preserve"> </w:t>
      </w:r>
      <w:r>
        <w:rPr>
          <w:spacing w:val="-26"/>
        </w:rPr>
        <w:t xml:space="preserve"> </w:t>
      </w:r>
      <w:r>
        <w:rPr>
          <w:w w:val="94"/>
        </w:rPr>
        <w:t>time</w:t>
      </w:r>
      <w:r>
        <w:t xml:space="preserve"> </w:t>
      </w:r>
      <w:r>
        <w:rPr>
          <w:spacing w:val="-26"/>
        </w:rPr>
        <w:t xml:space="preserve"> </w:t>
      </w:r>
      <w:r>
        <w:rPr>
          <w:w w:val="94"/>
        </w:rPr>
        <w:t xml:space="preserve">and </w:t>
      </w:r>
      <w:r>
        <w:t>thus, their functional connectivity was dynamic.</w:t>
      </w:r>
      <w:r>
        <w:rPr>
          <w:spacing w:val="1"/>
        </w:rPr>
        <w:t xml:space="preserve"> </w:t>
      </w:r>
      <w:r>
        <w:t>They chose this method as it</w:t>
      </w:r>
      <w:r>
        <w:rPr>
          <w:spacing w:val="1"/>
        </w:rPr>
        <w:t xml:space="preserve"> </w:t>
      </w:r>
      <w:r>
        <w:rPr>
          <w:w w:val="95"/>
        </w:rPr>
        <w:t>allowed for a study of the different connectivity patterns that arose from increasing</w:t>
      </w:r>
      <w:r>
        <w:rPr>
          <w:spacing w:val="1"/>
          <w:w w:val="95"/>
        </w:rPr>
        <w:t xml:space="preserve"> </w:t>
      </w:r>
      <w:r>
        <w:t>glucose</w:t>
      </w:r>
      <w:r>
        <w:rPr>
          <w:spacing w:val="18"/>
        </w:rPr>
        <w:t xml:space="preserve"> </w:t>
      </w:r>
      <w:r>
        <w:t>concentrations.</w:t>
      </w:r>
    </w:p>
    <w:p w14:paraId="0406C128" w14:textId="77777777" w:rsidR="00F5531B" w:rsidRDefault="00F53AF1">
      <w:pPr>
        <w:pStyle w:val="BodyText"/>
        <w:spacing w:line="489" w:lineRule="auto"/>
        <w:ind w:left="1191" w:right="651" w:firstLine="576"/>
        <w:jc w:val="both"/>
      </w:pPr>
      <w:r>
        <w:rPr>
          <w:w w:val="95"/>
        </w:rPr>
        <w:t>We</w:t>
      </w:r>
      <w:r>
        <w:rPr>
          <w:spacing w:val="19"/>
          <w:w w:val="95"/>
        </w:rPr>
        <w:t xml:space="preserve"> </w:t>
      </w:r>
      <w:r>
        <w:rPr>
          <w:w w:val="95"/>
        </w:rPr>
        <w:t>briefly</w:t>
      </w:r>
      <w:r>
        <w:rPr>
          <w:spacing w:val="19"/>
          <w:w w:val="95"/>
        </w:rPr>
        <w:t xml:space="preserve"> </w:t>
      </w:r>
      <w:r>
        <w:rPr>
          <w:w w:val="95"/>
        </w:rPr>
        <w:t>tested</w:t>
      </w:r>
      <w:r>
        <w:rPr>
          <w:spacing w:val="19"/>
          <w:w w:val="95"/>
        </w:rPr>
        <w:t xml:space="preserve"> </w:t>
      </w:r>
      <w:r>
        <w:rPr>
          <w:w w:val="95"/>
        </w:rPr>
        <w:t>this</w:t>
      </w:r>
      <w:r>
        <w:rPr>
          <w:spacing w:val="19"/>
          <w:w w:val="95"/>
        </w:rPr>
        <w:t xml:space="preserve"> </w:t>
      </w:r>
      <w:r>
        <w:rPr>
          <w:w w:val="95"/>
        </w:rPr>
        <w:t>idea</w:t>
      </w:r>
      <w:r>
        <w:rPr>
          <w:spacing w:val="19"/>
          <w:w w:val="95"/>
        </w:rPr>
        <w:t xml:space="preserve"> </w:t>
      </w:r>
      <w:r>
        <w:rPr>
          <w:w w:val="95"/>
        </w:rPr>
        <w:t>by</w:t>
      </w:r>
      <w:r>
        <w:rPr>
          <w:spacing w:val="20"/>
          <w:w w:val="95"/>
        </w:rPr>
        <w:t xml:space="preserve"> </w:t>
      </w:r>
      <w:r>
        <w:rPr>
          <w:w w:val="95"/>
        </w:rPr>
        <w:t>calculating</w:t>
      </w:r>
      <w:r>
        <w:rPr>
          <w:spacing w:val="19"/>
          <w:w w:val="95"/>
        </w:rPr>
        <w:t xml:space="preserve"> </w:t>
      </w:r>
      <w:r>
        <w:rPr>
          <w:w w:val="95"/>
        </w:rPr>
        <w:t>functional</w:t>
      </w:r>
      <w:r>
        <w:rPr>
          <w:spacing w:val="19"/>
          <w:w w:val="95"/>
        </w:rPr>
        <w:t xml:space="preserve"> </w:t>
      </w:r>
      <w:r>
        <w:rPr>
          <w:w w:val="95"/>
        </w:rPr>
        <w:t>connectivity</w:t>
      </w:r>
      <w:r>
        <w:rPr>
          <w:spacing w:val="19"/>
          <w:w w:val="95"/>
        </w:rPr>
        <w:t xml:space="preserve"> </w:t>
      </w:r>
      <w:r>
        <w:rPr>
          <w:w w:val="95"/>
        </w:rPr>
        <w:t>in</w:t>
      </w:r>
      <w:r>
        <w:rPr>
          <w:spacing w:val="19"/>
          <w:w w:val="95"/>
        </w:rPr>
        <w:t xml:space="preserve"> 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w w:val="95"/>
        </w:rPr>
        <w:t>window</w:t>
      </w:r>
      <w:r>
        <w:rPr>
          <w:spacing w:val="-53"/>
          <w:w w:val="95"/>
        </w:rPr>
        <w:t xml:space="preserve"> </w:t>
      </w:r>
      <w:r>
        <w:rPr>
          <w:w w:val="95"/>
        </w:rPr>
        <w:t>of 300 seconds and shifting the window every 100 seconds. The initial time windows</w:t>
      </w:r>
      <w:r>
        <w:rPr>
          <w:spacing w:val="-52"/>
          <w:w w:val="95"/>
        </w:rPr>
        <w:t xml:space="preserve"> 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t</w:t>
      </w:r>
      <w:r>
        <w:rPr>
          <w:rFonts w:ascii="Bookman Old Style" w:hAnsi="Bookman Old Style"/>
          <w:i/>
          <w:spacing w:val="52"/>
          <w:w w:val="90"/>
        </w:rPr>
        <w:t xml:space="preserve"> </w:t>
      </w:r>
      <w:r>
        <w:rPr>
          <w:rFonts w:ascii="Lucida Sans Unicode" w:hAnsi="Lucida Sans Unicode"/>
          <w:w w:val="90"/>
        </w:rPr>
        <w:t>∈</w:t>
      </w:r>
      <w:r>
        <w:rPr>
          <w:rFonts w:ascii="Lucida Sans Unicode" w:hAnsi="Lucida Sans Unicode"/>
          <w:spacing w:val="49"/>
          <w:w w:val="90"/>
        </w:rPr>
        <w:t xml:space="preserve"> </w:t>
      </w:r>
      <w:r>
        <w:rPr>
          <w:w w:val="90"/>
        </w:rPr>
        <w:t>[0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22"/>
          <w:w w:val="90"/>
        </w:rPr>
        <w:t xml:space="preserve"> </w:t>
      </w:r>
      <w:r>
        <w:rPr>
          <w:w w:val="90"/>
        </w:rPr>
        <w:t>300]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22"/>
          <w:w w:val="90"/>
        </w:rPr>
        <w:t xml:space="preserve"> </w:t>
      </w:r>
      <w:r>
        <w:rPr>
          <w:w w:val="90"/>
        </w:rPr>
        <w:t>[100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22"/>
          <w:w w:val="90"/>
        </w:rPr>
        <w:t xml:space="preserve"> </w:t>
      </w:r>
      <w:r>
        <w:rPr>
          <w:w w:val="90"/>
        </w:rPr>
        <w:t>400])</w:t>
      </w:r>
      <w:r>
        <w:rPr>
          <w:spacing w:val="8"/>
          <w:w w:val="90"/>
        </w:rPr>
        <w:t xml:space="preserve"> </w:t>
      </w:r>
      <w:r>
        <w:rPr>
          <w:w w:val="90"/>
        </w:rPr>
        <w:t>had</w:t>
      </w:r>
      <w:r>
        <w:rPr>
          <w:spacing w:val="7"/>
          <w:w w:val="90"/>
        </w:rPr>
        <w:t xml:space="preserve"> </w:t>
      </w:r>
      <w:r>
        <w:rPr>
          <w:w w:val="90"/>
        </w:rPr>
        <w:t>differing</w:t>
      </w:r>
      <w:r>
        <w:rPr>
          <w:spacing w:val="7"/>
          <w:w w:val="90"/>
        </w:rPr>
        <w:t xml:space="preserve"> </w:t>
      </w:r>
      <w:r>
        <w:rPr>
          <w:w w:val="90"/>
        </w:rPr>
        <w:t>functional</w:t>
      </w:r>
      <w:r>
        <w:rPr>
          <w:spacing w:val="7"/>
          <w:w w:val="90"/>
        </w:rPr>
        <w:t xml:space="preserve"> </w:t>
      </w:r>
      <w:r>
        <w:rPr>
          <w:w w:val="90"/>
        </w:rPr>
        <w:t>connectivity</w:t>
      </w:r>
      <w:r>
        <w:rPr>
          <w:spacing w:val="7"/>
          <w:w w:val="90"/>
        </w:rPr>
        <w:t xml:space="preserve"> </w:t>
      </w:r>
      <w:r>
        <w:rPr>
          <w:w w:val="90"/>
        </w:rPr>
        <w:t>networks</w:t>
      </w:r>
      <w:r>
        <w:rPr>
          <w:spacing w:val="7"/>
          <w:w w:val="90"/>
        </w:rPr>
        <w:t xml:space="preserve"> </w:t>
      </w:r>
      <w:r>
        <w:rPr>
          <w:w w:val="90"/>
        </w:rPr>
        <w:t>due</w:t>
      </w:r>
      <w:r>
        <w:rPr>
          <w:spacing w:val="7"/>
          <w:w w:val="90"/>
        </w:rPr>
        <w:t xml:space="preserve"> </w:t>
      </w:r>
      <w:r>
        <w:rPr>
          <w:w w:val="90"/>
        </w:rPr>
        <w:t>to</w:t>
      </w:r>
      <w:r>
        <w:rPr>
          <w:spacing w:val="7"/>
          <w:w w:val="90"/>
        </w:rPr>
        <w:t xml:space="preserve"> </w:t>
      </w:r>
      <w:r>
        <w:rPr>
          <w:w w:val="90"/>
        </w:rPr>
        <w:t>the</w:t>
      </w:r>
    </w:p>
    <w:p w14:paraId="122CC63E" w14:textId="77777777" w:rsidR="00F5531B" w:rsidRDefault="00F5531B">
      <w:pPr>
        <w:spacing w:line="489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5ABE0087" w14:textId="77777777" w:rsidR="00F5531B" w:rsidRDefault="00F53AF1">
      <w:pPr>
        <w:pStyle w:val="BodyText"/>
        <w:spacing w:before="36" w:line="499" w:lineRule="auto"/>
        <w:ind w:left="1191" w:right="650"/>
        <w:jc w:val="both"/>
      </w:pPr>
      <w:r>
        <w:rPr>
          <w:w w:val="95"/>
        </w:rPr>
        <w:lastRenderedPageBreak/>
        <w:t>initial transience.</w:t>
      </w:r>
      <w:r>
        <w:rPr>
          <w:spacing w:val="1"/>
          <w:w w:val="95"/>
        </w:rPr>
        <w:t xml:space="preserve"> </w:t>
      </w:r>
      <w:r>
        <w:rPr>
          <w:w w:val="95"/>
        </w:rPr>
        <w:t>As our glucose concentration, which was included in the model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through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, was not dynamic, the functional connectivity did not change after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initial</w:t>
      </w:r>
      <w:r>
        <w:rPr>
          <w:spacing w:val="19"/>
        </w:rPr>
        <w:t xml:space="preserve"> </w:t>
      </w:r>
      <w:r>
        <w:t>transience.</w:t>
      </w:r>
    </w:p>
    <w:p w14:paraId="46272A3D" w14:textId="77777777" w:rsidR="00F5531B" w:rsidRDefault="00F5531B">
      <w:pPr>
        <w:pStyle w:val="BodyText"/>
      </w:pPr>
    </w:p>
    <w:p w14:paraId="678C2EEA" w14:textId="77777777" w:rsidR="00F5531B" w:rsidRDefault="00F53AF1">
      <w:pPr>
        <w:pStyle w:val="Heading1"/>
        <w:numPr>
          <w:ilvl w:val="1"/>
          <w:numId w:val="4"/>
        </w:numPr>
        <w:tabs>
          <w:tab w:val="left" w:pos="1831"/>
          <w:tab w:val="left" w:pos="1832"/>
        </w:tabs>
        <w:spacing w:before="203"/>
        <w:ind w:hanging="641"/>
      </w:pPr>
      <w:bookmarkStart w:id="96" w:name="Scale-free_Networks"/>
      <w:bookmarkStart w:id="97" w:name="_bookmark61"/>
      <w:bookmarkEnd w:id="96"/>
      <w:bookmarkEnd w:id="97"/>
      <w:r>
        <w:rPr>
          <w:w w:val="95"/>
        </w:rPr>
        <w:t>Scale-free</w:t>
      </w:r>
      <w:r>
        <w:rPr>
          <w:spacing w:val="39"/>
          <w:w w:val="95"/>
        </w:rPr>
        <w:t xml:space="preserve"> </w:t>
      </w:r>
      <w:r>
        <w:rPr>
          <w:w w:val="95"/>
        </w:rPr>
        <w:t>Networks</w:t>
      </w:r>
    </w:p>
    <w:p w14:paraId="07F0AF29" w14:textId="77777777" w:rsidR="00F5531B" w:rsidRDefault="00F5531B">
      <w:pPr>
        <w:pStyle w:val="BodyText"/>
        <w:rPr>
          <w:sz w:val="28"/>
        </w:rPr>
      </w:pPr>
    </w:p>
    <w:p w14:paraId="377C7DCE" w14:textId="77777777" w:rsidR="00F5531B" w:rsidRDefault="00F53AF1">
      <w:pPr>
        <w:pStyle w:val="BodyText"/>
        <w:spacing w:before="215" w:line="501" w:lineRule="auto"/>
        <w:ind w:left="1191" w:right="649" w:firstLine="576"/>
        <w:jc w:val="both"/>
      </w:pPr>
      <w:r>
        <w:rPr>
          <w:spacing w:val="-1"/>
        </w:rPr>
        <w:t xml:space="preserve">A technique that was </w:t>
      </w:r>
      <w:r>
        <w:t>important to our work earlier on was characterizing a</w:t>
      </w:r>
      <w:r>
        <w:rPr>
          <w:spacing w:val="-55"/>
        </w:rPr>
        <w:t xml:space="preserve"> </w:t>
      </w:r>
      <w:r>
        <w:rPr>
          <w:w w:val="95"/>
        </w:rPr>
        <w:t>functional network as scale-free. A network is defined as scale-free if its distribution</w:t>
      </w:r>
      <w:r>
        <w:rPr>
          <w:spacing w:val="1"/>
          <w:w w:val="95"/>
        </w:rPr>
        <w:t xml:space="preserve"> </w:t>
      </w:r>
      <w:r>
        <w:rPr>
          <w:w w:val="95"/>
        </w:rPr>
        <w:t>of links follows a power law distribution [</w:t>
      </w:r>
      <w:hyperlink w:anchor="_bookmark160" w:history="1">
        <w:r>
          <w:rPr>
            <w:color w:val="0000FF"/>
            <w:w w:val="95"/>
          </w:rPr>
          <w:t>42</w:t>
        </w:r>
      </w:hyperlink>
      <w:r>
        <w:rPr>
          <w:w w:val="95"/>
        </w:rPr>
        <w:t>]. This implies a large number of no</w:t>
      </w:r>
      <w:r>
        <w:rPr>
          <w:w w:val="95"/>
        </w:rPr>
        <w:t>des</w:t>
      </w:r>
      <w:r>
        <w:rPr>
          <w:spacing w:val="1"/>
          <w:w w:val="95"/>
        </w:rPr>
        <w:t xml:space="preserve"> </w:t>
      </w:r>
      <w:r>
        <w:rPr>
          <w:w w:val="95"/>
        </w:rPr>
        <w:t>with very few edges and a small number of nodes with many edges. Johnston et al.</w:t>
      </w:r>
      <w:r>
        <w:rPr>
          <w:spacing w:val="1"/>
          <w:w w:val="95"/>
        </w:rPr>
        <w:t xml:space="preserve"> </w:t>
      </w:r>
      <w:r>
        <w:rPr>
          <w:w w:val="95"/>
        </w:rPr>
        <w:t>classified their islet as scale-free by fitting their functional connectivity to the power</w:t>
      </w:r>
      <w:r>
        <w:rPr>
          <w:spacing w:val="1"/>
          <w:w w:val="95"/>
        </w:rPr>
        <w:t xml:space="preserve"> </w:t>
      </w:r>
      <w:r>
        <w:t xml:space="preserve">law function </w:t>
      </w:r>
      <w:r>
        <w:rPr>
          <w:rFonts w:ascii="Bookman Old Style"/>
          <w:i/>
        </w:rPr>
        <w:t>p</w:t>
      </w:r>
      <w:r>
        <w:t>(</w:t>
      </w:r>
      <w:r>
        <w:rPr>
          <w:rFonts w:ascii="Bookman Old Style"/>
          <w:i/>
        </w:rPr>
        <w:t>x</w:t>
      </w:r>
      <w:r>
        <w:t xml:space="preserve">) = </w:t>
      </w:r>
      <w:r>
        <w:rPr>
          <w:rFonts w:ascii="Bookman Old Style"/>
          <w:i/>
        </w:rPr>
        <w:t>ax</w:t>
      </w:r>
      <w:r>
        <w:rPr>
          <w:rFonts w:ascii="Bookman Old Style"/>
          <w:i/>
          <w:vertAlign w:val="superscript"/>
        </w:rPr>
        <w:t>k</w:t>
      </w:r>
      <w:r>
        <w:rPr>
          <w:rFonts w:ascii="Bookman Old Style"/>
          <w:i/>
        </w:rPr>
        <w:t xml:space="preserve"> </w:t>
      </w:r>
      <w:r>
        <w:t>[</w:t>
      </w:r>
      <w:hyperlink w:anchor="_bookmark130" w:history="1">
        <w:r>
          <w:rPr>
            <w:color w:val="0000FF"/>
          </w:rPr>
          <w:t>10</w:t>
        </w:r>
      </w:hyperlink>
      <w:r>
        <w:t>]. They determined th</w:t>
      </w:r>
      <w:r>
        <w:t>e goodness of fit (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t>) through a</w:t>
      </w:r>
      <w:r>
        <w:rPr>
          <w:spacing w:val="-55"/>
        </w:rPr>
        <w:t xml:space="preserve"> </w:t>
      </w:r>
      <w:r>
        <w:t>log</w:t>
      </w:r>
      <w:r>
        <w:rPr>
          <w:spacing w:val="15"/>
        </w:rPr>
        <w:t xml:space="preserve"> </w:t>
      </w:r>
      <w:r>
        <w:t>transformed</w:t>
      </w:r>
      <w:r>
        <w:rPr>
          <w:spacing w:val="15"/>
        </w:rPr>
        <w:t xml:space="preserve"> </w:t>
      </w:r>
      <w:r>
        <w:t>linear</w:t>
      </w:r>
      <w:r>
        <w:rPr>
          <w:spacing w:val="15"/>
        </w:rPr>
        <w:t xml:space="preserve"> </w:t>
      </w:r>
      <w:r>
        <w:t>regression</w:t>
      </w:r>
      <w:r>
        <w:rPr>
          <w:spacing w:val="15"/>
        </w:rPr>
        <w:t xml:space="preserve"> </w:t>
      </w:r>
      <w:r>
        <w:t>model.</w:t>
      </w:r>
    </w:p>
    <w:p w14:paraId="3DF30D5F" w14:textId="77777777" w:rsidR="00F5531B" w:rsidRDefault="00F53AF1">
      <w:pPr>
        <w:pStyle w:val="BodyText"/>
        <w:spacing w:before="14" w:line="504" w:lineRule="auto"/>
        <w:ind w:left="1191" w:right="649" w:firstLine="576"/>
        <w:jc w:val="both"/>
      </w:pPr>
      <w:r>
        <w:rPr>
          <w:w w:val="95"/>
        </w:rPr>
        <w:t>As</w:t>
      </w:r>
      <w:r>
        <w:rPr>
          <w:spacing w:val="-2"/>
          <w:w w:val="95"/>
        </w:rPr>
        <w:t xml:space="preserve"> </w:t>
      </w:r>
      <w:r>
        <w:rPr>
          <w:w w:val="95"/>
        </w:rPr>
        <w:t>our</w:t>
      </w:r>
      <w:r>
        <w:rPr>
          <w:spacing w:val="-2"/>
          <w:w w:val="95"/>
        </w:rPr>
        <w:t xml:space="preserve"> </w:t>
      </w:r>
      <w:r>
        <w:rPr>
          <w:w w:val="95"/>
        </w:rPr>
        <w:t>initial</w:t>
      </w:r>
      <w:r>
        <w:rPr>
          <w:spacing w:val="-2"/>
          <w:w w:val="95"/>
        </w:rPr>
        <w:t xml:space="preserve"> </w:t>
      </w:r>
      <w:r>
        <w:rPr>
          <w:w w:val="95"/>
        </w:rPr>
        <w:t>goal</w:t>
      </w:r>
      <w:r>
        <w:rPr>
          <w:spacing w:val="-1"/>
          <w:w w:val="95"/>
        </w:rPr>
        <w:t xml:space="preserve"> </w:t>
      </w:r>
      <w:r>
        <w:rPr>
          <w:w w:val="95"/>
        </w:rPr>
        <w:t>was</w:t>
      </w:r>
      <w:r>
        <w:rPr>
          <w:spacing w:val="-2"/>
          <w:w w:val="95"/>
        </w:rPr>
        <w:t xml:space="preserve"> </w:t>
      </w:r>
      <w:r>
        <w:rPr>
          <w:w w:val="95"/>
        </w:rPr>
        <w:t>to</w:t>
      </w:r>
      <w:r>
        <w:rPr>
          <w:spacing w:val="-2"/>
          <w:w w:val="95"/>
        </w:rPr>
        <w:t xml:space="preserve"> </w:t>
      </w:r>
      <w:r>
        <w:rPr>
          <w:w w:val="95"/>
        </w:rPr>
        <w:t>replicate</w:t>
      </w:r>
      <w:r>
        <w:rPr>
          <w:spacing w:val="-1"/>
          <w:w w:val="95"/>
        </w:rPr>
        <w:t xml:space="preserve"> </w:t>
      </w:r>
      <w:r>
        <w:rPr>
          <w:w w:val="95"/>
        </w:rPr>
        <w:t>the</w:t>
      </w:r>
      <w:r>
        <w:rPr>
          <w:spacing w:val="-2"/>
          <w:w w:val="95"/>
        </w:rPr>
        <w:t xml:space="preserve"> </w:t>
      </w:r>
      <w:r>
        <w:rPr>
          <w:w w:val="95"/>
        </w:rPr>
        <w:t>work</w:t>
      </w:r>
      <w:r>
        <w:rPr>
          <w:spacing w:val="-2"/>
          <w:w w:val="95"/>
        </w:rPr>
        <w:t xml:space="preserve"> </w:t>
      </w:r>
      <w:r>
        <w:rPr>
          <w:w w:val="95"/>
        </w:rPr>
        <w:t>of</w:t>
      </w:r>
      <w:r>
        <w:rPr>
          <w:spacing w:val="-2"/>
          <w:w w:val="95"/>
        </w:rPr>
        <w:t xml:space="preserve"> </w:t>
      </w:r>
      <w:r>
        <w:rPr>
          <w:w w:val="95"/>
        </w:rPr>
        <w:t>Johnston</w:t>
      </w:r>
      <w:r>
        <w:rPr>
          <w:spacing w:val="-1"/>
          <w:w w:val="95"/>
        </w:rPr>
        <w:t xml:space="preserve"> </w:t>
      </w:r>
      <w:r>
        <w:rPr>
          <w:w w:val="95"/>
        </w:rPr>
        <w:t>et</w:t>
      </w:r>
      <w:r>
        <w:rPr>
          <w:spacing w:val="-2"/>
          <w:w w:val="95"/>
        </w:rPr>
        <w:t xml:space="preserve"> </w:t>
      </w:r>
      <w:r>
        <w:rPr>
          <w:w w:val="95"/>
        </w:rPr>
        <w:t>al.</w:t>
      </w:r>
      <w:r>
        <w:rPr>
          <w:spacing w:val="-2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],</w:t>
      </w:r>
      <w:r>
        <w:rPr>
          <w:spacing w:val="2"/>
          <w:w w:val="95"/>
        </w:rPr>
        <w:t xml:space="preserve"> </w:t>
      </w:r>
      <w:r>
        <w:rPr>
          <w:w w:val="95"/>
        </w:rPr>
        <w:t>we</w:t>
      </w:r>
      <w:r>
        <w:rPr>
          <w:spacing w:val="-2"/>
          <w:w w:val="95"/>
        </w:rPr>
        <w:t xml:space="preserve"> </w:t>
      </w:r>
      <w:r>
        <w:rPr>
          <w:w w:val="95"/>
        </w:rPr>
        <w:t>similarly</w:t>
      </w:r>
      <w:r>
        <w:rPr>
          <w:spacing w:val="-52"/>
          <w:w w:val="95"/>
        </w:rPr>
        <w:t xml:space="preserve"> </w:t>
      </w:r>
      <w:r>
        <w:rPr>
          <w:w w:val="95"/>
        </w:rPr>
        <w:t>ascertained the scale-freeness of our network.</w:t>
      </w:r>
      <w:r>
        <w:rPr>
          <w:spacing w:val="1"/>
          <w:w w:val="95"/>
        </w:rPr>
        <w:t xml:space="preserve"> </w:t>
      </w:r>
      <w:r>
        <w:rPr>
          <w:w w:val="95"/>
        </w:rPr>
        <w:t>We began by log transforming our</w:t>
      </w:r>
      <w:r>
        <w:rPr>
          <w:spacing w:val="1"/>
          <w:w w:val="95"/>
        </w:rPr>
        <w:t xml:space="preserve"> </w:t>
      </w:r>
      <w:r>
        <w:t>distribution of functional connectivity.</w:t>
      </w:r>
      <w:r>
        <w:rPr>
          <w:spacing w:val="1"/>
        </w:rPr>
        <w:t xml:space="preserve"> </w:t>
      </w:r>
      <w:r>
        <w:t xml:space="preserve">As we wanted to fit to </w:t>
      </w:r>
      <w:r>
        <w:rPr>
          <w:rFonts w:ascii="Bookman Old Style"/>
          <w:i/>
        </w:rPr>
        <w:t>p</w:t>
      </w:r>
      <w:r>
        <w:t>(</w:t>
      </w:r>
      <w:r>
        <w:rPr>
          <w:rFonts w:ascii="Bookman Old Style"/>
          <w:i/>
        </w:rPr>
        <w:t>x</w:t>
      </w:r>
      <w:r>
        <w:t xml:space="preserve">) = </w:t>
      </w:r>
      <w:r>
        <w:rPr>
          <w:rFonts w:ascii="Bookman Old Style"/>
          <w:i/>
        </w:rPr>
        <w:t>ax</w:t>
      </w:r>
      <w:r>
        <w:rPr>
          <w:rFonts w:ascii="Bookman Old Style"/>
          <w:i/>
          <w:vertAlign w:val="superscript"/>
        </w:rPr>
        <w:t>k</w:t>
      </w:r>
      <w:r>
        <w:t>, a log</w:t>
      </w:r>
      <w:r>
        <w:rPr>
          <w:spacing w:val="1"/>
        </w:rPr>
        <w:t xml:space="preserve"> </w:t>
      </w:r>
      <w:r>
        <w:rPr>
          <w:w w:val="90"/>
        </w:rPr>
        <w:t>transformation</w:t>
      </w:r>
      <w:r>
        <w:rPr>
          <w:spacing w:val="1"/>
          <w:w w:val="90"/>
        </w:rPr>
        <w:t xml:space="preserve"> </w:t>
      </w:r>
      <w:r>
        <w:rPr>
          <w:w w:val="90"/>
        </w:rPr>
        <w:t>resulted</w:t>
      </w:r>
      <w:r>
        <w:rPr>
          <w:spacing w:val="1"/>
          <w:w w:val="90"/>
        </w:rPr>
        <w:t xml:space="preserve"> </w:t>
      </w:r>
      <w:r>
        <w:rPr>
          <w:w w:val="90"/>
        </w:rPr>
        <w:t>in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distribution</w:t>
      </w:r>
      <w:r>
        <w:rPr>
          <w:spacing w:val="1"/>
          <w:w w:val="90"/>
        </w:rPr>
        <w:t xml:space="preserve"> </w:t>
      </w:r>
      <w:r>
        <w:rPr>
          <w:w w:val="90"/>
        </w:rPr>
        <w:t xml:space="preserve">ln </w:t>
      </w:r>
      <w:r>
        <w:rPr>
          <w:rFonts w:ascii="Bookman Old Style"/>
          <w:i/>
          <w:w w:val="90"/>
        </w:rPr>
        <w:t>p</w:t>
      </w:r>
      <w:r>
        <w:rPr>
          <w:w w:val="90"/>
        </w:rPr>
        <w:t>(</w:t>
      </w:r>
      <w:r>
        <w:rPr>
          <w:rFonts w:ascii="Bookman Old Style"/>
          <w:i/>
          <w:w w:val="90"/>
        </w:rPr>
        <w:t>x</w:t>
      </w:r>
      <w:r>
        <w:rPr>
          <w:w w:val="90"/>
        </w:rPr>
        <w:t>)</w:t>
      </w:r>
      <w:r>
        <w:rPr>
          <w:spacing w:val="1"/>
          <w:w w:val="90"/>
        </w:rPr>
        <w:t xml:space="preserve"> </w:t>
      </w:r>
      <w:r>
        <w:rPr>
          <w:w w:val="90"/>
        </w:rPr>
        <w:t>=</w:t>
      </w:r>
      <w:r>
        <w:rPr>
          <w:spacing w:val="46"/>
        </w:rPr>
        <w:t xml:space="preserve"> </w:t>
      </w:r>
      <w:r>
        <w:rPr>
          <w:w w:val="90"/>
        </w:rPr>
        <w:t xml:space="preserve">ln </w:t>
      </w:r>
      <w:r>
        <w:rPr>
          <w:rFonts w:ascii="Bookman Old Style"/>
          <w:i/>
          <w:w w:val="90"/>
        </w:rPr>
        <w:t xml:space="preserve">a </w:t>
      </w:r>
      <w:r>
        <w:rPr>
          <w:w w:val="90"/>
        </w:rPr>
        <w:t xml:space="preserve">+ </w:t>
      </w:r>
      <w:r>
        <w:rPr>
          <w:rFonts w:ascii="Bookman Old Style"/>
          <w:i/>
          <w:w w:val="90"/>
        </w:rPr>
        <w:t xml:space="preserve">k </w:t>
      </w:r>
      <w:r>
        <w:rPr>
          <w:w w:val="90"/>
        </w:rPr>
        <w:t xml:space="preserve">ln </w:t>
      </w:r>
      <w:r>
        <w:rPr>
          <w:rFonts w:ascii="Bookman Old Style"/>
          <w:i/>
          <w:w w:val="90"/>
        </w:rPr>
        <w:t>x</w:t>
      </w:r>
      <w:r>
        <w:rPr>
          <w:w w:val="90"/>
        </w:rPr>
        <w:t>,</w:t>
      </w:r>
      <w:r>
        <w:rPr>
          <w:spacing w:val="46"/>
        </w:rPr>
        <w:t xml:space="preserve"> </w:t>
      </w:r>
      <w:r>
        <w:rPr>
          <w:w w:val="90"/>
        </w:rPr>
        <w:t>allowing</w:t>
      </w:r>
      <w:r>
        <w:rPr>
          <w:spacing w:val="46"/>
        </w:rPr>
        <w:t xml:space="preserve"> </w:t>
      </w:r>
      <w:r>
        <w:rPr>
          <w:w w:val="90"/>
        </w:rPr>
        <w:t>for</w:t>
      </w:r>
      <w:r>
        <w:rPr>
          <w:spacing w:val="47"/>
        </w:rPr>
        <w:t xml:space="preserve"> </w:t>
      </w:r>
      <w:r>
        <w:rPr>
          <w:w w:val="90"/>
        </w:rPr>
        <w:t>an</w:t>
      </w:r>
      <w:r>
        <w:rPr>
          <w:spacing w:val="1"/>
          <w:w w:val="90"/>
        </w:rPr>
        <w:t xml:space="preserve"> </w:t>
      </w:r>
      <w:r>
        <w:rPr>
          <w:w w:val="95"/>
        </w:rPr>
        <w:t>easier linear regression.</w:t>
      </w:r>
      <w:r>
        <w:rPr>
          <w:spacing w:val="1"/>
          <w:w w:val="95"/>
        </w:rPr>
        <w:t xml:space="preserve"> </w:t>
      </w:r>
      <w:r>
        <w:rPr>
          <w:w w:val="95"/>
        </w:rPr>
        <w:t>However, a problem arose from the log transformation.</w:t>
      </w:r>
      <w:r>
        <w:rPr>
          <w:spacing w:val="1"/>
          <w:w w:val="95"/>
        </w:rPr>
        <w:t xml:space="preserve"> </w:t>
      </w:r>
      <w:r>
        <w:rPr>
          <w:w w:val="95"/>
        </w:rPr>
        <w:t>Often there were cells with no functional connections, resulting in taking the natural</w:t>
      </w:r>
      <w:r>
        <w:rPr>
          <w:spacing w:val="-52"/>
          <w:w w:val="95"/>
        </w:rPr>
        <w:t xml:space="preserve"> </w:t>
      </w:r>
      <w:r>
        <w:t>log of 0.</w:t>
      </w:r>
      <w:r>
        <w:rPr>
          <w:spacing w:val="1"/>
        </w:rPr>
        <w:t xml:space="preserve"> </w:t>
      </w:r>
      <w:r>
        <w:t>To avoid this initially, the number of connections was changed in the</w:t>
      </w:r>
      <w:r>
        <w:rPr>
          <w:spacing w:val="1"/>
        </w:rPr>
        <w:t xml:space="preserve"> </w:t>
      </w:r>
      <w:r>
        <w:rPr>
          <w:w w:val="95"/>
        </w:rPr>
        <w:t>distribut</w:t>
      </w:r>
      <w:r>
        <w:rPr>
          <w:w w:val="95"/>
        </w:rPr>
        <w:t>ion from 0 to 1e-15. However, this alteration greatly affected the power law</w:t>
      </w:r>
      <w:r>
        <w:rPr>
          <w:spacing w:val="1"/>
          <w:w w:val="95"/>
        </w:rPr>
        <w:t xml:space="preserve"> </w:t>
      </w:r>
      <w:r>
        <w:t>fit.</w:t>
      </w:r>
    </w:p>
    <w:p w14:paraId="3054BE91" w14:textId="77777777" w:rsidR="00F5531B" w:rsidRDefault="00F53AF1">
      <w:pPr>
        <w:pStyle w:val="BodyText"/>
        <w:spacing w:before="9"/>
        <w:ind w:left="1767"/>
      </w:pPr>
      <w:r>
        <w:rPr>
          <w:w w:val="95"/>
        </w:rPr>
        <w:t>Instead,</w:t>
      </w:r>
      <w:r>
        <w:rPr>
          <w:spacing w:val="17"/>
          <w:w w:val="95"/>
        </w:rPr>
        <w:t xml:space="preserve"> </w:t>
      </w:r>
      <w:r>
        <w:rPr>
          <w:w w:val="95"/>
        </w:rPr>
        <w:t>shifting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distribution</w:t>
      </w:r>
      <w:r>
        <w:rPr>
          <w:spacing w:val="16"/>
          <w:w w:val="95"/>
        </w:rPr>
        <w:t xml:space="preserve"> </w:t>
      </w:r>
      <w:r>
        <w:rPr>
          <w:w w:val="95"/>
        </w:rPr>
        <w:t>by</w:t>
      </w:r>
      <w:r>
        <w:rPr>
          <w:spacing w:val="15"/>
          <w:w w:val="95"/>
        </w:rPr>
        <w:t xml:space="preserve"> </w:t>
      </w:r>
      <w:r>
        <w:rPr>
          <w:w w:val="95"/>
        </w:rPr>
        <w:t>a</w:t>
      </w:r>
      <w:r>
        <w:rPr>
          <w:spacing w:val="16"/>
          <w:w w:val="95"/>
        </w:rPr>
        <w:t xml:space="preserve"> </w:t>
      </w:r>
      <w:r>
        <w:rPr>
          <w:w w:val="95"/>
        </w:rPr>
        <w:t>constant</w:t>
      </w:r>
      <w:r>
        <w:rPr>
          <w:spacing w:val="16"/>
          <w:w w:val="95"/>
        </w:rPr>
        <w:t xml:space="preserve"> </w:t>
      </w:r>
      <w:r>
        <w:rPr>
          <w:w w:val="95"/>
        </w:rPr>
        <w:t>was</w:t>
      </w:r>
      <w:r>
        <w:rPr>
          <w:spacing w:val="16"/>
          <w:w w:val="95"/>
        </w:rPr>
        <w:t xml:space="preserve"> </w:t>
      </w:r>
      <w:r>
        <w:rPr>
          <w:w w:val="95"/>
        </w:rPr>
        <w:t>tested,</w:t>
      </w:r>
      <w:r>
        <w:rPr>
          <w:spacing w:val="18"/>
          <w:w w:val="95"/>
        </w:rPr>
        <w:t xml:space="preserve"> </w:t>
      </w:r>
      <w:r>
        <w:rPr>
          <w:w w:val="95"/>
        </w:rPr>
        <w:t>leading</w:t>
      </w:r>
      <w:r>
        <w:rPr>
          <w:spacing w:val="16"/>
          <w:w w:val="95"/>
        </w:rPr>
        <w:t xml:space="preserve"> </w:t>
      </w:r>
      <w:r>
        <w:rPr>
          <w:w w:val="95"/>
        </w:rPr>
        <w:t>to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new</w:t>
      </w:r>
    </w:p>
    <w:p w14:paraId="3E1F9E56" w14:textId="77777777" w:rsidR="00F5531B" w:rsidRDefault="00F5531B">
      <w:p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E0A2507" w14:textId="77777777" w:rsidR="00F5531B" w:rsidRDefault="00F53AF1">
      <w:pPr>
        <w:pStyle w:val="BodyText"/>
        <w:ind w:left="1807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13169146" wp14:editId="63CFE446">
            <wp:extent cx="4691729" cy="2639949"/>
            <wp:effectExtent l="0" t="0" r="0" b="0"/>
            <wp:docPr id="43" name="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1729" cy="2639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3B6AF0" w14:textId="77777777" w:rsidR="00F5531B" w:rsidRDefault="00F5531B">
      <w:pPr>
        <w:pStyle w:val="BodyText"/>
        <w:rPr>
          <w:sz w:val="20"/>
        </w:rPr>
      </w:pPr>
    </w:p>
    <w:p w14:paraId="70825A84" w14:textId="77777777" w:rsidR="00F5531B" w:rsidRDefault="00F5531B">
      <w:pPr>
        <w:pStyle w:val="BodyText"/>
        <w:spacing w:before="10"/>
        <w:rPr>
          <w:sz w:val="17"/>
        </w:rPr>
      </w:pPr>
    </w:p>
    <w:p w14:paraId="53D77848" w14:textId="77777777" w:rsidR="00F5531B" w:rsidRDefault="00F53AF1">
      <w:pPr>
        <w:spacing w:before="60" w:line="480" w:lineRule="auto"/>
        <w:ind w:left="1191" w:right="649"/>
        <w:jc w:val="both"/>
      </w:pPr>
      <w:r>
        <w:rPr>
          <w:w w:val="95"/>
          <w:sz w:val="24"/>
        </w:rPr>
        <w:t xml:space="preserve">Figure 3.6: </w:t>
      </w:r>
      <w:bookmarkStart w:id="98" w:name="_bookmark62"/>
      <w:bookmarkEnd w:id="98"/>
      <w:r>
        <w:rPr>
          <w:b/>
          <w:w w:val="95"/>
        </w:rPr>
        <w:t>The</w:t>
      </w:r>
      <w:r>
        <w:rPr>
          <w:b/>
          <w:w w:val="95"/>
        </w:rPr>
        <w:t xml:space="preserve"> Difference in Fits with a Shift in the Distribution. </w:t>
      </w:r>
      <w:r>
        <w:rPr>
          <w:w w:val="95"/>
        </w:rPr>
        <w:t>The functional</w:t>
      </w:r>
      <w:r>
        <w:rPr>
          <w:spacing w:val="1"/>
          <w:w w:val="95"/>
        </w:rPr>
        <w:t xml:space="preserve"> </w:t>
      </w:r>
      <w:r>
        <w:t xml:space="preserve">connectivity distribution was shifted to the right by (a) </w:t>
      </w:r>
      <w:r>
        <w:rPr>
          <w:rFonts w:ascii="Bookman Old Style"/>
          <w:i/>
        </w:rPr>
        <w:t xml:space="preserve">c </w:t>
      </w:r>
      <w:r>
        <w:t xml:space="preserve">= 1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 xml:space="preserve">7738, (b) </w:t>
      </w:r>
      <w:r>
        <w:rPr>
          <w:rFonts w:ascii="Bookman Old Style"/>
          <w:i/>
        </w:rPr>
        <w:t xml:space="preserve">c </w:t>
      </w:r>
      <w:r>
        <w:t>= 2</w:t>
      </w:r>
      <w:r>
        <w:rPr>
          <w:spacing w:val="1"/>
        </w:rPr>
        <w:t xml:space="preserve"> </w:t>
      </w:r>
      <w:r>
        <w:t xml:space="preserve">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 xml:space="preserve">7534, (c) </w:t>
      </w:r>
      <w:r>
        <w:rPr>
          <w:rFonts w:ascii="Bookman Old Style"/>
          <w:i/>
        </w:rPr>
        <w:t xml:space="preserve">c </w:t>
      </w:r>
      <w:r>
        <w:t xml:space="preserve">= 3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 xml:space="preserve">7362, (d) </w:t>
      </w:r>
      <w:r>
        <w:rPr>
          <w:rFonts w:ascii="Bookman Old Style"/>
          <w:i/>
        </w:rPr>
        <w:t xml:space="preserve">c </w:t>
      </w:r>
      <w:r>
        <w:t xml:space="preserve">= 4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 xml:space="preserve">7223, and (e) </w:t>
      </w:r>
      <w:r>
        <w:rPr>
          <w:rFonts w:ascii="Bookman Old Style"/>
          <w:i/>
        </w:rPr>
        <w:t xml:space="preserve">c </w:t>
      </w:r>
      <w:r>
        <w:t>= 5</w:t>
      </w:r>
      <w:r>
        <w:rPr>
          <w:spacing w:val="1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  <w:spacing w:val="2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7111.</w:t>
      </w:r>
    </w:p>
    <w:p w14:paraId="0C2E4597" w14:textId="77777777" w:rsidR="00F5531B" w:rsidRDefault="00F53AF1">
      <w:pPr>
        <w:pStyle w:val="BodyText"/>
        <w:spacing w:before="102" w:line="499" w:lineRule="auto"/>
        <w:ind w:left="1191" w:right="650"/>
        <w:jc w:val="both"/>
      </w:pPr>
      <w:r>
        <w:rPr>
          <w:spacing w:val="-1"/>
          <w:w w:val="95"/>
        </w:rPr>
        <w:t xml:space="preserve">fit ln </w:t>
      </w:r>
      <w:r>
        <w:rPr>
          <w:rFonts w:ascii="Bookman Old Style"/>
          <w:i/>
          <w:spacing w:val="-1"/>
          <w:w w:val="95"/>
        </w:rPr>
        <w:t>p</w:t>
      </w:r>
      <w:r>
        <w:rPr>
          <w:spacing w:val="-1"/>
          <w:w w:val="95"/>
        </w:rPr>
        <w:t>(</w:t>
      </w:r>
      <w:r>
        <w:rPr>
          <w:rFonts w:ascii="Bookman Old Style"/>
          <w:i/>
          <w:spacing w:val="-1"/>
          <w:w w:val="95"/>
        </w:rPr>
        <w:t>x</w:t>
      </w:r>
      <w:r>
        <w:rPr>
          <w:spacing w:val="-1"/>
          <w:w w:val="95"/>
        </w:rPr>
        <w:t xml:space="preserve">) = ln </w:t>
      </w:r>
      <w:r>
        <w:rPr>
          <w:rFonts w:ascii="Bookman Old Style"/>
          <w:i/>
          <w:spacing w:val="-1"/>
          <w:w w:val="95"/>
        </w:rPr>
        <w:t xml:space="preserve">a </w:t>
      </w:r>
      <w:r>
        <w:rPr>
          <w:spacing w:val="-1"/>
          <w:w w:val="95"/>
        </w:rPr>
        <w:t xml:space="preserve">+ </w:t>
      </w:r>
      <w:r>
        <w:rPr>
          <w:rFonts w:ascii="Bookman Old Style"/>
          <w:i/>
          <w:spacing w:val="-1"/>
          <w:w w:val="95"/>
        </w:rPr>
        <w:t xml:space="preserve">k </w:t>
      </w:r>
      <w:r>
        <w:rPr>
          <w:spacing w:val="-1"/>
          <w:w w:val="95"/>
        </w:rPr>
        <w:t xml:space="preserve">ln </w:t>
      </w:r>
      <w:r>
        <w:rPr>
          <w:w w:val="95"/>
        </w:rPr>
        <w:t>(</w:t>
      </w:r>
      <w:r>
        <w:rPr>
          <w:rFonts w:ascii="Bookman Old Style"/>
          <w:i/>
          <w:w w:val="95"/>
        </w:rPr>
        <w:t xml:space="preserve">x </w:t>
      </w:r>
      <w:r>
        <w:rPr>
          <w:w w:val="95"/>
        </w:rPr>
        <w:t xml:space="preserve">+ </w:t>
      </w:r>
      <w:r>
        <w:rPr>
          <w:rFonts w:ascii="Bookman Old Style"/>
          <w:i/>
          <w:w w:val="95"/>
        </w:rPr>
        <w:t>c</w:t>
      </w:r>
      <w:r>
        <w:rPr>
          <w:w w:val="95"/>
        </w:rPr>
        <w:t>).</w:t>
      </w:r>
      <w:r>
        <w:rPr>
          <w:spacing w:val="1"/>
          <w:w w:val="95"/>
        </w:rPr>
        <w:t xml:space="preserve"> </w:t>
      </w:r>
      <w:r>
        <w:rPr>
          <w:w w:val="95"/>
        </w:rPr>
        <w:t>Multiple different constants were assessed.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62" w:history="1">
        <w:r>
          <w:rPr>
            <w:color w:val="0000FF"/>
            <w:w w:val="95"/>
          </w:rPr>
          <w:t>3.6</w:t>
        </w:r>
      </w:hyperlink>
      <w:r>
        <w:rPr>
          <w:color w:val="0000FF"/>
          <w:spacing w:val="1"/>
          <w:w w:val="95"/>
        </w:rPr>
        <w:t xml:space="preserve"> </w:t>
      </w:r>
      <w:r>
        <w:rPr>
          <w:w w:val="95"/>
        </w:rPr>
        <w:t>shows the different fits found for the same distribution of functional connections for</w:t>
      </w:r>
      <w:r>
        <w:rPr>
          <w:spacing w:val="-52"/>
          <w:w w:val="95"/>
        </w:rPr>
        <w:t xml:space="preserve"> </w:t>
      </w:r>
      <w:r>
        <w:rPr>
          <w:w w:val="95"/>
        </w:rPr>
        <w:t>different constants. The goodness of fit did not vary greatly over constants ranging</w:t>
      </w:r>
      <w:r>
        <w:rPr>
          <w:spacing w:val="1"/>
          <w:w w:val="95"/>
        </w:rPr>
        <w:t xml:space="preserve"> </w:t>
      </w:r>
      <w:r>
        <w:t>from 1 to 5.</w:t>
      </w:r>
      <w:r>
        <w:rPr>
          <w:spacing w:val="57"/>
        </w:rPr>
        <w:t xml:space="preserve"> </w:t>
      </w:r>
      <w:r>
        <w:t>Visually, shifting the distribution to the right by 1 seemed to have</w:t>
      </w:r>
      <w:r>
        <w:rPr>
          <w:spacing w:val="1"/>
        </w:rPr>
        <w:t xml:space="preserve"> </w:t>
      </w:r>
      <w:r>
        <w:t>th</w:t>
      </w:r>
      <w:r>
        <w:t xml:space="preserve">e best fit, which matched the highest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value.</w:t>
      </w:r>
      <w:r>
        <w:rPr>
          <w:spacing w:val="1"/>
        </w:rPr>
        <w:t xml:space="preserve"> </w:t>
      </w:r>
      <w:r>
        <w:t>Thus, we decided to shift the</w:t>
      </w:r>
      <w:r>
        <w:rPr>
          <w:spacing w:val="1"/>
        </w:rPr>
        <w:t xml:space="preserve"> </w:t>
      </w:r>
      <w:r>
        <w:t>distribution</w:t>
      </w:r>
      <w:r>
        <w:rPr>
          <w:spacing w:val="13"/>
        </w:rPr>
        <w:t xml:space="preserve"> </w:t>
      </w:r>
      <w:r>
        <w:t>by</w:t>
      </w:r>
      <w:r>
        <w:rPr>
          <w:spacing w:val="14"/>
        </w:rPr>
        <w:t xml:space="preserve"> </w:t>
      </w:r>
      <w:r>
        <w:t>1</w:t>
      </w:r>
      <w:r>
        <w:rPr>
          <w:spacing w:val="13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order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take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log</w:t>
      </w:r>
      <w:r>
        <w:rPr>
          <w:spacing w:val="14"/>
        </w:rPr>
        <w:t xml:space="preserve"> </w:t>
      </w:r>
      <w:r>
        <w:t>transformation.</w:t>
      </w:r>
    </w:p>
    <w:p w14:paraId="663066C1" w14:textId="77777777" w:rsidR="00F5531B" w:rsidRDefault="00F53AF1">
      <w:pPr>
        <w:pStyle w:val="BodyText"/>
        <w:spacing w:before="9" w:line="489" w:lineRule="auto"/>
        <w:ind w:left="1191" w:right="650" w:firstLine="576"/>
        <w:jc w:val="both"/>
      </w:pPr>
      <w:r>
        <w:rPr>
          <w:w w:val="95"/>
        </w:rPr>
        <w:t>In Johnston et al.</w:t>
      </w:r>
      <w:r>
        <w:rPr>
          <w:spacing w:val="1"/>
          <w:w w:val="95"/>
        </w:rPr>
        <w:t xml:space="preserve"> </w:t>
      </w:r>
      <w:r>
        <w:rPr>
          <w:w w:val="95"/>
        </w:rPr>
        <w:t>there was no threshold set for a network to be considered</w:t>
      </w:r>
      <w:r>
        <w:rPr>
          <w:spacing w:val="1"/>
          <w:w w:val="95"/>
        </w:rPr>
        <w:t xml:space="preserve"> </w:t>
      </w:r>
      <w:r>
        <w:t>scale-free [</w:t>
      </w:r>
      <w:hyperlink w:anchor="_bookmark130" w:history="1">
        <w:r>
          <w:rPr>
            <w:color w:val="0000FF"/>
          </w:rPr>
          <w:t>10</w:t>
        </w:r>
      </w:hyperlink>
      <w:r>
        <w:t>].</w:t>
      </w:r>
      <w:r>
        <w:rPr>
          <w:spacing w:val="1"/>
        </w:rPr>
        <w:t xml:space="preserve"> </w:t>
      </w:r>
      <w:r>
        <w:t xml:space="preserve">Their example of a scale-free islet was said to have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>72.</w:t>
      </w:r>
      <w:r>
        <w:rPr>
          <w:spacing w:val="1"/>
        </w:rPr>
        <w:t xml:space="preserve"> </w:t>
      </w:r>
      <w:r>
        <w:rPr>
          <w:w w:val="95"/>
        </w:rPr>
        <w:t>Thus, we considered all islets with functional connectivity following a power law</w:t>
      </w:r>
      <w:r>
        <w:rPr>
          <w:spacing w:val="1"/>
          <w:w w:val="95"/>
        </w:rPr>
        <w:t xml:space="preserve"> </w:t>
      </w:r>
      <w:r>
        <w:t>distribution</w:t>
      </w:r>
      <w:r>
        <w:rPr>
          <w:spacing w:val="15"/>
        </w:rPr>
        <w:t xml:space="preserve"> </w:t>
      </w:r>
      <w:r>
        <w:t>with</w:t>
      </w:r>
      <w:r>
        <w:rPr>
          <w:spacing w:val="15"/>
        </w:rPr>
        <w:t xml:space="preserve">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  <w:spacing w:val="-4"/>
        </w:rPr>
        <w:t xml:space="preserve"> </w:t>
      </w:r>
      <w:r>
        <w:rPr>
          <w:rFonts w:ascii="Bookman Old Style"/>
          <w:i/>
        </w:rPr>
        <w:t>&gt;</w:t>
      </w:r>
      <w:r>
        <w:rPr>
          <w:rFonts w:ascii="Bookman Old Style"/>
          <w:i/>
          <w:spacing w:val="-10"/>
        </w:rPr>
        <w:t xml:space="preserve"> </w:t>
      </w:r>
      <w:r>
        <w:t>0</w:t>
      </w:r>
      <w:r>
        <w:rPr>
          <w:rFonts w:ascii="Bookman Old Style"/>
          <w:i/>
        </w:rPr>
        <w:t>.</w:t>
      </w:r>
      <w:r>
        <w:t>7</w:t>
      </w:r>
      <w:r>
        <w:rPr>
          <w:spacing w:val="15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scale-free</w:t>
      </w:r>
      <w:r>
        <w:rPr>
          <w:spacing w:val="15"/>
        </w:rPr>
        <w:t xml:space="preserve"> </w:t>
      </w:r>
      <w:r>
        <w:t>networks.</w:t>
      </w:r>
    </w:p>
    <w:p w14:paraId="69E2DD17" w14:textId="77777777" w:rsidR="00F5531B" w:rsidRDefault="00F5531B">
      <w:pPr>
        <w:spacing w:line="489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F48B989" w14:textId="77777777" w:rsidR="00F5531B" w:rsidRDefault="00F5531B">
      <w:pPr>
        <w:pStyle w:val="BodyText"/>
        <w:spacing w:before="7"/>
        <w:rPr>
          <w:sz w:val="12"/>
        </w:rPr>
      </w:pPr>
    </w:p>
    <w:p w14:paraId="6402921C" w14:textId="77777777" w:rsidR="00F5531B" w:rsidRDefault="00F53AF1">
      <w:pPr>
        <w:pStyle w:val="Heading1"/>
        <w:numPr>
          <w:ilvl w:val="1"/>
          <w:numId w:val="4"/>
        </w:numPr>
        <w:tabs>
          <w:tab w:val="left" w:pos="1831"/>
          <w:tab w:val="left" w:pos="1832"/>
        </w:tabs>
        <w:ind w:hanging="641"/>
      </w:pPr>
      <w:bookmarkStart w:id="99" w:name="Centralities"/>
      <w:bookmarkStart w:id="100" w:name="_bookmark63"/>
      <w:bookmarkEnd w:id="99"/>
      <w:bookmarkEnd w:id="100"/>
      <w:r>
        <w:t>Centralities</w:t>
      </w:r>
    </w:p>
    <w:p w14:paraId="51AC381A" w14:textId="77777777" w:rsidR="00F5531B" w:rsidRDefault="00F5531B">
      <w:pPr>
        <w:pStyle w:val="BodyText"/>
        <w:rPr>
          <w:sz w:val="28"/>
        </w:rPr>
      </w:pPr>
    </w:p>
    <w:p w14:paraId="56F127EB" w14:textId="77777777" w:rsidR="00F5531B" w:rsidRDefault="00F53AF1">
      <w:pPr>
        <w:pStyle w:val="BodyText"/>
        <w:spacing w:before="215" w:line="506" w:lineRule="auto"/>
        <w:ind w:left="1192" w:right="649" w:firstLine="576"/>
        <w:jc w:val="both"/>
      </w:pPr>
      <w:r>
        <w:rPr>
          <w:w w:val="95"/>
        </w:rPr>
        <w:t>To determine the influential cells in a network, various centrality measures</w:t>
      </w:r>
      <w:r>
        <w:rPr>
          <w:spacing w:val="1"/>
          <w:w w:val="95"/>
        </w:rPr>
        <w:t xml:space="preserve"> </w:t>
      </w:r>
      <w:r>
        <w:rPr>
          <w:w w:val="95"/>
        </w:rPr>
        <w:t>have been develop</w:t>
      </w:r>
      <w:r>
        <w:rPr>
          <w:w w:val="95"/>
        </w:rPr>
        <w:t>ed that all differ in their definition of influence.</w:t>
      </w:r>
      <w:r>
        <w:rPr>
          <w:spacing w:val="1"/>
          <w:w w:val="95"/>
        </w:rPr>
        <w:t xml:space="preserve"> </w:t>
      </w:r>
      <w:r>
        <w:rPr>
          <w:w w:val="95"/>
        </w:rPr>
        <w:t>Johnston et al.</w:t>
      </w:r>
      <w:r>
        <w:rPr>
          <w:spacing w:val="1"/>
          <w:w w:val="95"/>
        </w:rPr>
        <w:t xml:space="preserve"> </w:t>
      </w:r>
      <w:r>
        <w:rPr>
          <w:w w:val="95"/>
        </w:rPr>
        <w:t>classified all cells in the 60-100% range of connectivity as hub cells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This is</w:t>
      </w:r>
      <w:r>
        <w:rPr>
          <w:spacing w:val="1"/>
          <w:w w:val="95"/>
        </w:rPr>
        <w:t xml:space="preserve"> </w:t>
      </w:r>
      <w:r>
        <w:rPr>
          <w:w w:val="95"/>
        </w:rPr>
        <w:t>similar</w:t>
      </w:r>
      <w:r>
        <w:rPr>
          <w:spacing w:val="12"/>
          <w:w w:val="95"/>
        </w:rPr>
        <w:t xml:space="preserve"> </w:t>
      </w:r>
      <w:r>
        <w:rPr>
          <w:w w:val="95"/>
        </w:rPr>
        <w:t>to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degree</w:t>
      </w:r>
      <w:r>
        <w:rPr>
          <w:spacing w:val="14"/>
          <w:w w:val="95"/>
        </w:rPr>
        <w:t xml:space="preserve"> </w:t>
      </w:r>
      <w:r>
        <w:rPr>
          <w:w w:val="95"/>
        </w:rPr>
        <w:t>centrality,</w:t>
      </w:r>
      <w:r>
        <w:rPr>
          <w:spacing w:val="13"/>
          <w:w w:val="95"/>
        </w:rPr>
        <w:t xml:space="preserve"> </w:t>
      </w:r>
      <w:r>
        <w:rPr>
          <w:w w:val="95"/>
        </w:rPr>
        <w:t>which</w:t>
      </w:r>
      <w:r>
        <w:rPr>
          <w:spacing w:val="14"/>
          <w:w w:val="95"/>
        </w:rPr>
        <w:t xml:space="preserve"> </w:t>
      </w:r>
      <w:r>
        <w:rPr>
          <w:w w:val="95"/>
        </w:rPr>
        <w:t>considers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number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links</w:t>
      </w:r>
      <w:r>
        <w:rPr>
          <w:spacing w:val="14"/>
          <w:w w:val="95"/>
        </w:rPr>
        <w:t xml:space="preserve"> </w:t>
      </w:r>
      <w:r>
        <w:rPr>
          <w:w w:val="95"/>
        </w:rPr>
        <w:t>per</w:t>
      </w:r>
      <w:r>
        <w:rPr>
          <w:spacing w:val="14"/>
          <w:w w:val="95"/>
        </w:rPr>
        <w:t xml:space="preserve"> </w:t>
      </w:r>
      <w:r>
        <w:rPr>
          <w:w w:val="95"/>
        </w:rPr>
        <w:t>node.</w:t>
      </w:r>
      <w:r>
        <w:rPr>
          <w:spacing w:val="37"/>
          <w:w w:val="95"/>
        </w:rPr>
        <w:t xml:space="preserve"> </w:t>
      </w:r>
      <w:r>
        <w:rPr>
          <w:w w:val="95"/>
        </w:rPr>
        <w:t>The</w:t>
      </w:r>
      <w:r>
        <w:rPr>
          <w:spacing w:val="-53"/>
          <w:w w:val="95"/>
        </w:rPr>
        <w:t xml:space="preserve"> </w:t>
      </w:r>
      <w:r>
        <w:rPr>
          <w:rFonts w:ascii="Bookman Old Style"/>
          <w:i/>
          <w:w w:val="95"/>
        </w:rPr>
        <w:t>i,</w:t>
      </w:r>
      <w:r>
        <w:rPr>
          <w:rFonts w:ascii="Bookman Old Style"/>
          <w:i/>
          <w:spacing w:val="-29"/>
          <w:w w:val="95"/>
        </w:rPr>
        <w:t xml:space="preserve"> </w:t>
      </w:r>
      <w:r>
        <w:rPr>
          <w:rFonts w:ascii="Bookman Old Style"/>
          <w:i/>
          <w:w w:val="95"/>
        </w:rPr>
        <w:t>j</w:t>
      </w:r>
      <w:r>
        <w:rPr>
          <w:w w:val="95"/>
        </w:rPr>
        <w:t>th</w:t>
      </w:r>
      <w:r>
        <w:rPr>
          <w:spacing w:val="25"/>
          <w:w w:val="95"/>
        </w:rPr>
        <w:t xml:space="preserve"> </w:t>
      </w:r>
      <w:r>
        <w:rPr>
          <w:w w:val="95"/>
        </w:rPr>
        <w:t>entry</w:t>
      </w:r>
      <w:r>
        <w:rPr>
          <w:spacing w:val="26"/>
          <w:w w:val="95"/>
        </w:rPr>
        <w:t xml:space="preserve"> </w:t>
      </w:r>
      <w:r>
        <w:rPr>
          <w:w w:val="95"/>
        </w:rPr>
        <w:t>of</w:t>
      </w:r>
      <w:r>
        <w:rPr>
          <w:spacing w:val="25"/>
          <w:w w:val="95"/>
        </w:rPr>
        <w:t xml:space="preserve"> </w:t>
      </w:r>
      <w:r>
        <w:rPr>
          <w:w w:val="95"/>
        </w:rPr>
        <w:t>the</w:t>
      </w:r>
      <w:r>
        <w:rPr>
          <w:spacing w:val="25"/>
          <w:w w:val="95"/>
        </w:rPr>
        <w:t xml:space="preserve"> </w:t>
      </w:r>
      <w:r>
        <w:rPr>
          <w:w w:val="95"/>
        </w:rPr>
        <w:t>adjacency</w:t>
      </w:r>
      <w:r>
        <w:rPr>
          <w:spacing w:val="25"/>
          <w:w w:val="95"/>
        </w:rPr>
        <w:t xml:space="preserve"> </w:t>
      </w:r>
      <w:r>
        <w:rPr>
          <w:w w:val="95"/>
        </w:rPr>
        <w:t>matrix</w:t>
      </w:r>
      <w:r>
        <w:rPr>
          <w:spacing w:val="26"/>
          <w:w w:val="95"/>
        </w:rPr>
        <w:t xml:space="preserve"> </w:t>
      </w:r>
      <w:r>
        <w:rPr>
          <w:rFonts w:ascii="Bookman Old Style"/>
          <w:i/>
          <w:w w:val="95"/>
        </w:rPr>
        <w:t>A</w:t>
      </w:r>
      <w:r>
        <w:rPr>
          <w:rFonts w:ascii="Bookman Old Style"/>
          <w:i/>
          <w:spacing w:val="12"/>
          <w:w w:val="95"/>
        </w:rPr>
        <w:t xml:space="preserve"> </w:t>
      </w:r>
      <w:r>
        <w:rPr>
          <w:w w:val="95"/>
        </w:rPr>
        <w:t>is</w:t>
      </w:r>
      <w:r>
        <w:rPr>
          <w:spacing w:val="25"/>
          <w:w w:val="95"/>
        </w:rPr>
        <w:t xml:space="preserve"> </w:t>
      </w:r>
      <w:r>
        <w:rPr>
          <w:w w:val="95"/>
        </w:rPr>
        <w:t>calculated</w:t>
      </w:r>
      <w:r>
        <w:rPr>
          <w:spacing w:val="25"/>
          <w:w w:val="95"/>
        </w:rPr>
        <w:t xml:space="preserve"> </w:t>
      </w:r>
      <w:r>
        <w:rPr>
          <w:w w:val="95"/>
        </w:rPr>
        <w:t>for</w:t>
      </w:r>
      <w:r>
        <w:rPr>
          <w:spacing w:val="25"/>
          <w:w w:val="95"/>
        </w:rPr>
        <w:t xml:space="preserve"> </w:t>
      </w:r>
      <w:r>
        <w:rPr>
          <w:w w:val="95"/>
        </w:rPr>
        <w:t>a</w:t>
      </w:r>
      <w:r>
        <w:rPr>
          <w:spacing w:val="25"/>
          <w:w w:val="95"/>
        </w:rPr>
        <w:t xml:space="preserve"> </w:t>
      </w:r>
      <w:r>
        <w:rPr>
          <w:w w:val="95"/>
        </w:rPr>
        <w:t>given</w:t>
      </w:r>
      <w:r>
        <w:rPr>
          <w:spacing w:val="26"/>
          <w:w w:val="95"/>
        </w:rPr>
        <w:t xml:space="preserve"> </w:t>
      </w:r>
      <w:r>
        <w:rPr>
          <w:w w:val="95"/>
        </w:rPr>
        <w:t>network</w:t>
      </w:r>
      <w:r>
        <w:rPr>
          <w:spacing w:val="25"/>
          <w:w w:val="95"/>
        </w:rPr>
        <w:t xml:space="preserve"> </w:t>
      </w:r>
      <w:r>
        <w:rPr>
          <w:w w:val="95"/>
        </w:rPr>
        <w:t>as</w:t>
      </w:r>
    </w:p>
    <w:p w14:paraId="7C95407A" w14:textId="77777777" w:rsidR="00F5531B" w:rsidRDefault="00F5531B">
      <w:pPr>
        <w:pStyle w:val="BodyText"/>
        <w:rPr>
          <w:sz w:val="20"/>
        </w:rPr>
      </w:pPr>
    </w:p>
    <w:p w14:paraId="04D78DEC" w14:textId="77777777" w:rsidR="00F5531B" w:rsidRDefault="00F5531B">
      <w:pPr>
        <w:pStyle w:val="BodyText"/>
        <w:spacing w:before="6"/>
        <w:rPr>
          <w:sz w:val="16"/>
        </w:rPr>
      </w:pPr>
    </w:p>
    <w:p w14:paraId="5C6C451D" w14:textId="77777777" w:rsidR="00F5531B" w:rsidRDefault="00F53AF1">
      <w:pPr>
        <w:spacing w:before="49" w:line="300" w:lineRule="exact"/>
        <w:ind w:left="295" w:right="3026"/>
        <w:jc w:val="center"/>
        <w:rPr>
          <w:sz w:val="24"/>
        </w:rPr>
      </w:pPr>
      <w:r>
        <w:pict w14:anchorId="397533F6">
          <v:shape id="docshape49" o:spid="_x0000_s1122" type="#_x0000_t202" style="position:absolute;left:0;text-align:left;margin-left:260.9pt;margin-top:-30.55pt;width:147.4pt;height:66.15pt;z-index:-18337792;mso-position-horizontal-relative:page" filled="f" stroked="f">
            <v:textbox inset="0,0,0,0">
              <w:txbxContent>
                <w:p w14:paraId="6B0FDEDC" w14:textId="77777777" w:rsidR="00F5531B" w:rsidRDefault="00F53AF1">
                  <w:pPr>
                    <w:spacing w:line="678" w:lineRule="exact"/>
                    <w:rPr>
                      <w:sz w:val="24"/>
                    </w:rPr>
                  </w:pPr>
                  <w:r>
                    <w:rPr>
                      <w:rFonts w:ascii="Trebuchet MS" w:hAnsi="Trebuchet MS"/>
                      <w:spacing w:val="-213"/>
                      <w:w w:val="176"/>
                      <w:position w:val="44"/>
                      <w:sz w:val="24"/>
                    </w:rPr>
                    <w:t></w:t>
                  </w:r>
                  <w:r>
                    <w:rPr>
                      <w:rFonts w:ascii="Calibri" w:hAnsi="Calibri"/>
                      <w:b/>
                      <w:spacing w:val="-213"/>
                      <w:w w:val="174"/>
                      <w:position w:val="8"/>
                      <w:sz w:val="24"/>
                    </w:rPr>
                    <w:t></w:t>
                  </w:r>
                  <w:r>
                    <w:rPr>
                      <w:rFonts w:ascii="Trebuchet MS" w:hAnsi="Trebuchet MS"/>
                      <w:w w:val="176"/>
                      <w:position w:val="1"/>
                      <w:sz w:val="24"/>
                    </w:rPr>
                    <w:t></w:t>
                  </w:r>
                  <w:r>
                    <w:rPr>
                      <w:w w:val="113"/>
                      <w:sz w:val="24"/>
                    </w:rPr>
                    <w:t>1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,</w:t>
                  </w:r>
                  <w:r>
                    <w:rPr>
                      <w:rFonts w:ascii="Bookman Old Style" w:hAnsi="Bookman Old Style"/>
                      <w:i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spacing w:val="-26"/>
                      <w:sz w:val="24"/>
                    </w:rPr>
                    <w:t xml:space="preserve"> </w:t>
                  </w:r>
                  <w:r>
                    <w:rPr>
                      <w:w w:val="90"/>
                      <w:sz w:val="24"/>
                    </w:rPr>
                    <w:t>n</w:t>
                  </w:r>
                  <w:r>
                    <w:rPr>
                      <w:spacing w:val="6"/>
                      <w:w w:val="90"/>
                      <w:sz w:val="24"/>
                    </w:rPr>
                    <w:t>o</w:t>
                  </w:r>
                  <w:r>
                    <w:rPr>
                      <w:w w:val="91"/>
                      <w:sz w:val="24"/>
                    </w:rPr>
                    <w:t>des</w:t>
                  </w:r>
                  <w:r>
                    <w:rPr>
                      <w:spacing w:val="19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103"/>
                      <w:sz w:val="24"/>
                    </w:rPr>
                    <w:t>i,</w:t>
                  </w:r>
                  <w:r>
                    <w:rPr>
                      <w:rFonts w:ascii="Bookman Old Style" w:hAnsi="Bookman Old Style"/>
                      <w:i/>
                      <w:spacing w:val="-33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144"/>
                      <w:sz w:val="24"/>
                    </w:rPr>
                    <w:t>j</w:t>
                  </w:r>
                  <w:r>
                    <w:rPr>
                      <w:rFonts w:ascii="Bookman Old Style" w:hAnsi="Bookman Old Style"/>
                      <w:i/>
                      <w:spacing w:val="19"/>
                      <w:sz w:val="24"/>
                    </w:rPr>
                    <w:t xml:space="preserve"> </w:t>
                  </w:r>
                  <w:r>
                    <w:rPr>
                      <w:w w:val="92"/>
                      <w:sz w:val="24"/>
                    </w:rPr>
                    <w:t>are</w:t>
                  </w:r>
                  <w:r>
                    <w:rPr>
                      <w:spacing w:val="20"/>
                      <w:sz w:val="24"/>
                    </w:rPr>
                    <w:t xml:space="preserve"> </w:t>
                  </w:r>
                  <w:r>
                    <w:rPr>
                      <w:spacing w:val="-72"/>
                      <w:w w:val="93"/>
                      <w:sz w:val="24"/>
                    </w:rPr>
                    <w:t>connected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20"/>
          <w:position w:val="4"/>
          <w:sz w:val="24"/>
        </w:rPr>
        <w:t>A</w:t>
      </w:r>
      <w:r>
        <w:rPr>
          <w:rFonts w:ascii="Bookman Old Style"/>
          <w:i/>
          <w:w w:val="120"/>
          <w:sz w:val="16"/>
        </w:rPr>
        <w:t>i,j</w:t>
      </w:r>
      <w:r>
        <w:rPr>
          <w:rFonts w:ascii="Bookman Old Style"/>
          <w:i/>
          <w:spacing w:val="16"/>
          <w:w w:val="120"/>
          <w:sz w:val="16"/>
        </w:rPr>
        <w:t xml:space="preserve"> </w:t>
      </w:r>
      <w:r>
        <w:rPr>
          <w:w w:val="120"/>
          <w:position w:val="4"/>
          <w:sz w:val="24"/>
        </w:rPr>
        <w:t>=</w:t>
      </w:r>
    </w:p>
    <w:p w14:paraId="40A45415" w14:textId="77777777" w:rsidR="00F5531B" w:rsidRDefault="00F53AF1">
      <w:pPr>
        <w:spacing w:line="411" w:lineRule="exact"/>
        <w:ind w:left="210" w:right="650"/>
        <w:jc w:val="center"/>
        <w:rPr>
          <w:rFonts w:ascii="Bookman Old Style" w:hAnsi="Bookman Old Style"/>
          <w:i/>
          <w:sz w:val="24"/>
        </w:rPr>
      </w:pPr>
      <w:r>
        <w:rPr>
          <w:rFonts w:ascii="Calibri" w:hAnsi="Calibri"/>
          <w:b/>
          <w:spacing w:val="-213"/>
          <w:w w:val="174"/>
          <w:position w:val="13"/>
          <w:sz w:val="24"/>
        </w:rPr>
        <w:t></w:t>
      </w:r>
      <w:r>
        <w:rPr>
          <w:rFonts w:ascii="Trebuchet MS" w:hAnsi="Trebuchet MS"/>
          <w:w w:val="176"/>
          <w:position w:val="5"/>
          <w:sz w:val="24"/>
        </w:rPr>
        <w:t></w:t>
      </w:r>
      <w:r>
        <w:rPr>
          <w:w w:val="79"/>
          <w:sz w:val="24"/>
        </w:rPr>
        <w:t>0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z w:val="24"/>
        </w:rPr>
        <w:t xml:space="preserve"> </w:t>
      </w:r>
      <w:r>
        <w:rPr>
          <w:rFonts w:ascii="Bookman Old Style" w:hAnsi="Bookman Old Style"/>
          <w:i/>
          <w:spacing w:val="-26"/>
          <w:sz w:val="24"/>
        </w:rPr>
        <w:t xml:space="preserve"> </w:t>
      </w:r>
      <w:r>
        <w:rPr>
          <w:w w:val="93"/>
          <w:sz w:val="24"/>
        </w:rPr>
        <w:t>otherwise</w:t>
      </w:r>
      <w:r>
        <w:rPr>
          <w:rFonts w:ascii="Bookman Old Style" w:hAnsi="Bookman Old Style"/>
          <w:i/>
          <w:w w:val="90"/>
          <w:sz w:val="24"/>
        </w:rPr>
        <w:t>.</w:t>
      </w:r>
    </w:p>
    <w:p w14:paraId="7B3A8EB4" w14:textId="77777777" w:rsidR="00F5531B" w:rsidRDefault="00F5531B">
      <w:pPr>
        <w:pStyle w:val="BodyText"/>
        <w:spacing w:before="4"/>
        <w:rPr>
          <w:rFonts w:ascii="Bookman Old Style"/>
          <w:i/>
          <w:sz w:val="25"/>
        </w:rPr>
      </w:pPr>
    </w:p>
    <w:p w14:paraId="108190DF" w14:textId="77777777" w:rsidR="00F5531B" w:rsidRDefault="00F53AF1">
      <w:pPr>
        <w:pStyle w:val="BodyText"/>
        <w:spacing w:before="54"/>
        <w:ind w:left="1192"/>
      </w:pP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degree</w:t>
      </w:r>
      <w:r>
        <w:rPr>
          <w:spacing w:val="20"/>
          <w:w w:val="95"/>
        </w:rPr>
        <w:t xml:space="preserve"> </w:t>
      </w:r>
      <w:r>
        <w:rPr>
          <w:w w:val="95"/>
        </w:rPr>
        <w:t>centrality</w:t>
      </w:r>
      <w:r>
        <w:rPr>
          <w:spacing w:val="20"/>
          <w:w w:val="95"/>
        </w:rPr>
        <w:t xml:space="preserve"> </w:t>
      </w:r>
      <w:r>
        <w:rPr>
          <w:w w:val="95"/>
        </w:rPr>
        <w:t>for</w:t>
      </w:r>
      <w:r>
        <w:rPr>
          <w:spacing w:val="20"/>
          <w:w w:val="95"/>
        </w:rPr>
        <w:t xml:space="preserve"> </w:t>
      </w:r>
      <w:r>
        <w:rPr>
          <w:w w:val="95"/>
        </w:rPr>
        <w:t>node</w:t>
      </w:r>
      <w:r>
        <w:rPr>
          <w:spacing w:val="20"/>
          <w:w w:val="95"/>
        </w:rPr>
        <w:t xml:space="preserve"> </w:t>
      </w:r>
      <w:r>
        <w:rPr>
          <w:rFonts w:ascii="Bookman Old Style"/>
          <w:i/>
          <w:w w:val="95"/>
        </w:rPr>
        <w:t>i</w:t>
      </w:r>
      <w:r>
        <w:rPr>
          <w:rFonts w:ascii="Bookman Old Style"/>
          <w:i/>
          <w:spacing w:val="7"/>
          <w:w w:val="95"/>
        </w:rPr>
        <w:t xml:space="preserve"> </w:t>
      </w:r>
      <w:r>
        <w:rPr>
          <w:w w:val="95"/>
        </w:rPr>
        <w:t>is</w:t>
      </w:r>
      <w:r>
        <w:rPr>
          <w:spacing w:val="20"/>
          <w:w w:val="95"/>
        </w:rPr>
        <w:t xml:space="preserve"> </w:t>
      </w:r>
      <w:r>
        <w:rPr>
          <w:w w:val="95"/>
        </w:rPr>
        <w:t>then</w:t>
      </w:r>
      <w:r>
        <w:rPr>
          <w:spacing w:val="20"/>
          <w:w w:val="95"/>
        </w:rPr>
        <w:t xml:space="preserve"> </w:t>
      </w:r>
      <w:r>
        <w:rPr>
          <w:w w:val="95"/>
        </w:rPr>
        <w:t>given</w:t>
      </w:r>
      <w:r>
        <w:rPr>
          <w:spacing w:val="20"/>
          <w:w w:val="95"/>
        </w:rPr>
        <w:t xml:space="preserve"> </w:t>
      </w:r>
      <w:r>
        <w:rPr>
          <w:w w:val="95"/>
        </w:rPr>
        <w:t>as</w:t>
      </w:r>
    </w:p>
    <w:p w14:paraId="559F69B1" w14:textId="77777777" w:rsidR="00F5531B" w:rsidRDefault="00F5531B">
      <w:pPr>
        <w:pStyle w:val="BodyText"/>
      </w:pPr>
    </w:p>
    <w:p w14:paraId="5FA68B5B" w14:textId="77777777" w:rsidR="00F5531B" w:rsidRDefault="00F5531B">
      <w:pPr>
        <w:pStyle w:val="BodyText"/>
        <w:spacing w:before="9"/>
        <w:rPr>
          <w:sz w:val="19"/>
        </w:rPr>
      </w:pPr>
    </w:p>
    <w:p w14:paraId="133D1D05" w14:textId="77777777" w:rsidR="00F5531B" w:rsidRDefault="00F53AF1">
      <w:pPr>
        <w:tabs>
          <w:tab w:val="left" w:pos="1433"/>
        </w:tabs>
        <w:ind w:left="539"/>
        <w:jc w:val="center"/>
        <w:rPr>
          <w:rFonts w:ascii="Bookman Old Style"/>
          <w:i/>
          <w:sz w:val="24"/>
        </w:rPr>
      </w:pPr>
      <w:r>
        <w:pict w14:anchorId="605738BC">
          <v:shape id="docshape50" o:spid="_x0000_s1121" type="#_x0000_t202" style="position:absolute;left:0;text-align:left;margin-left:316.25pt;margin-top:-7.45pt;width:17.3pt;height:44.65pt;z-index:-18338816;mso-position-horizontal-relative:page" filled="f" stroked="f">
            <v:textbox inset="0,0,0,0">
              <w:txbxContent>
                <w:p w14:paraId="31A03509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Lucida Sans Unicode"/>
          <w:w w:val="110"/>
          <w:sz w:val="24"/>
        </w:rPr>
        <w:t>C</w:t>
      </w:r>
      <w:r>
        <w:rPr>
          <w:rFonts w:ascii="Bookman Old Style"/>
          <w:i/>
          <w:w w:val="110"/>
          <w:sz w:val="24"/>
          <w:vertAlign w:val="subscript"/>
        </w:rPr>
        <w:t>i</w:t>
      </w:r>
      <w:r>
        <w:rPr>
          <w:rFonts w:ascii="Bookman Old Style"/>
          <w:i/>
          <w:spacing w:val="-14"/>
          <w:w w:val="110"/>
          <w:sz w:val="24"/>
        </w:rPr>
        <w:t xml:space="preserve"> </w:t>
      </w:r>
      <w:r>
        <w:rPr>
          <w:w w:val="110"/>
          <w:sz w:val="24"/>
        </w:rPr>
        <w:t>=</w:t>
      </w:r>
      <w:r>
        <w:rPr>
          <w:w w:val="110"/>
          <w:sz w:val="24"/>
        </w:rPr>
        <w:tab/>
      </w:r>
      <w:r>
        <w:rPr>
          <w:rFonts w:ascii="Bookman Old Style"/>
          <w:i/>
          <w:w w:val="115"/>
          <w:sz w:val="24"/>
        </w:rPr>
        <w:t>A</w:t>
      </w:r>
      <w:r>
        <w:rPr>
          <w:rFonts w:ascii="Bookman Old Style"/>
          <w:i/>
          <w:w w:val="115"/>
          <w:sz w:val="24"/>
          <w:vertAlign w:val="subscript"/>
        </w:rPr>
        <w:t>i,j</w:t>
      </w:r>
      <w:r>
        <w:rPr>
          <w:rFonts w:ascii="Bookman Old Style"/>
          <w:i/>
          <w:w w:val="115"/>
          <w:sz w:val="24"/>
        </w:rPr>
        <w:t>.</w:t>
      </w:r>
    </w:p>
    <w:p w14:paraId="2A8EFF11" w14:textId="77777777" w:rsidR="00F5531B" w:rsidRDefault="00F53AF1">
      <w:pPr>
        <w:spacing w:before="21"/>
        <w:ind w:left="566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w w:val="152"/>
          <w:sz w:val="16"/>
        </w:rPr>
        <w:t>j</w:t>
      </w:r>
    </w:p>
    <w:p w14:paraId="4ADBF622" w14:textId="77777777" w:rsidR="00F5531B" w:rsidRDefault="00F5531B">
      <w:pPr>
        <w:pStyle w:val="BodyText"/>
        <w:rPr>
          <w:rFonts w:ascii="Bookman Old Style"/>
          <w:i/>
          <w:sz w:val="19"/>
        </w:rPr>
      </w:pPr>
    </w:p>
    <w:p w14:paraId="737E50B6" w14:textId="77777777" w:rsidR="00F5531B" w:rsidRDefault="00F53AF1">
      <w:pPr>
        <w:pStyle w:val="BodyText"/>
        <w:spacing w:before="60" w:line="508" w:lineRule="auto"/>
        <w:ind w:left="1192" w:right="649"/>
        <w:jc w:val="both"/>
      </w:pPr>
      <w:r>
        <w:rPr>
          <w:w w:val="95"/>
        </w:rPr>
        <w:t>The node with the largest number of links is considered the degree hub. In our case,</w:t>
      </w:r>
      <w:r>
        <w:rPr>
          <w:spacing w:val="1"/>
          <w:w w:val="95"/>
        </w:rPr>
        <w:t xml:space="preserve"> </w:t>
      </w:r>
      <w:r>
        <w:t>the degree hub represented the cell with the most similar activity to all the other</w:t>
      </w:r>
      <w:r>
        <w:rPr>
          <w:spacing w:val="-55"/>
        </w:rPr>
        <w:t xml:space="preserve"> </w:t>
      </w:r>
      <w:r>
        <w:rPr>
          <w:w w:val="95"/>
        </w:rPr>
        <w:t>cells in the network.</w:t>
      </w:r>
      <w:r>
        <w:rPr>
          <w:spacing w:val="52"/>
        </w:rPr>
        <w:t xml:space="preserve"> </w:t>
      </w:r>
      <w:r>
        <w:rPr>
          <w:w w:val="95"/>
        </w:rPr>
        <w:t>The thought was that the degree hub was driving the behavior</w:t>
      </w:r>
      <w:r>
        <w:rPr>
          <w:spacing w:val="1"/>
          <w:w w:val="95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</w:t>
      </w:r>
      <w:r>
        <w:t>he</w:t>
      </w:r>
      <w:r>
        <w:rPr>
          <w:spacing w:val="8"/>
        </w:rPr>
        <w:t xml:space="preserve"> </w:t>
      </w:r>
      <w:r>
        <w:t>islet,</w:t>
      </w:r>
      <w:r>
        <w:rPr>
          <w:spacing w:val="8"/>
        </w:rPr>
        <w:t xml:space="preserve"> </w:t>
      </w:r>
      <w:r>
        <w:t>leading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its</w:t>
      </w:r>
      <w:r>
        <w:rPr>
          <w:spacing w:val="8"/>
        </w:rPr>
        <w:t xml:space="preserve"> </w:t>
      </w:r>
      <w:r>
        <w:t>large</w:t>
      </w:r>
      <w:r>
        <w:rPr>
          <w:spacing w:val="9"/>
        </w:rPr>
        <w:t xml:space="preserve"> </w:t>
      </w:r>
      <w:r>
        <w:t>number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functional</w:t>
      </w:r>
      <w:r>
        <w:rPr>
          <w:spacing w:val="8"/>
        </w:rPr>
        <w:t xml:space="preserve"> </w:t>
      </w:r>
      <w:r>
        <w:t>connections.</w:t>
      </w:r>
    </w:p>
    <w:p w14:paraId="4FEB5891" w14:textId="77777777" w:rsidR="00F5531B" w:rsidRDefault="00F53AF1">
      <w:pPr>
        <w:pStyle w:val="BodyText"/>
        <w:spacing w:line="508" w:lineRule="auto"/>
        <w:ind w:left="1192" w:right="647" w:firstLine="576"/>
        <w:jc w:val="both"/>
      </w:pPr>
      <w:r>
        <w:rPr>
          <w:w w:val="95"/>
        </w:rPr>
        <w:t>Another common centrality called the eigencentrality takes into account the</w:t>
      </w:r>
      <w:r>
        <w:rPr>
          <w:spacing w:val="1"/>
          <w:w w:val="95"/>
        </w:rPr>
        <w:t xml:space="preserve"> </w:t>
      </w:r>
      <w:r>
        <w:rPr>
          <w:w w:val="95"/>
        </w:rPr>
        <w:t>degree</w:t>
      </w:r>
      <w:r>
        <w:rPr>
          <w:spacing w:val="14"/>
          <w:w w:val="95"/>
        </w:rPr>
        <w:t xml:space="preserve"> </w:t>
      </w:r>
      <w:r>
        <w:rPr>
          <w:w w:val="95"/>
        </w:rPr>
        <w:t>of</w:t>
      </w:r>
      <w:r>
        <w:rPr>
          <w:spacing w:val="14"/>
          <w:w w:val="95"/>
        </w:rPr>
        <w:t xml:space="preserve"> </w:t>
      </w:r>
      <w:r>
        <w:rPr>
          <w:w w:val="95"/>
        </w:rPr>
        <w:t>a</w:t>
      </w:r>
      <w:r>
        <w:rPr>
          <w:spacing w:val="14"/>
          <w:w w:val="95"/>
        </w:rPr>
        <w:t xml:space="preserve"> </w:t>
      </w:r>
      <w:r>
        <w:rPr>
          <w:w w:val="95"/>
        </w:rPr>
        <w:t>node</w:t>
      </w:r>
      <w:r>
        <w:rPr>
          <w:spacing w:val="14"/>
          <w:w w:val="95"/>
        </w:rPr>
        <w:t xml:space="preserve"> </w:t>
      </w:r>
      <w:r>
        <w:rPr>
          <w:w w:val="95"/>
        </w:rPr>
        <w:t>and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degree</w:t>
      </w:r>
      <w:r>
        <w:rPr>
          <w:spacing w:val="15"/>
          <w:w w:val="95"/>
        </w:rPr>
        <w:t xml:space="preserve"> </w:t>
      </w:r>
      <w:r>
        <w:rPr>
          <w:w w:val="95"/>
        </w:rPr>
        <w:t>of</w:t>
      </w:r>
      <w:r>
        <w:rPr>
          <w:spacing w:val="14"/>
          <w:w w:val="95"/>
        </w:rPr>
        <w:t xml:space="preserve"> </w:t>
      </w:r>
      <w:r>
        <w:rPr>
          <w:w w:val="95"/>
        </w:rPr>
        <w:t>its</w:t>
      </w:r>
      <w:r>
        <w:rPr>
          <w:spacing w:val="14"/>
          <w:w w:val="95"/>
        </w:rPr>
        <w:t xml:space="preserve"> </w:t>
      </w:r>
      <w:r>
        <w:rPr>
          <w:w w:val="95"/>
        </w:rPr>
        <w:t>neighbors.</w:t>
      </w:r>
      <w:r>
        <w:rPr>
          <w:spacing w:val="39"/>
          <w:w w:val="95"/>
        </w:rPr>
        <w:t xml:space="preserve"> </w:t>
      </w:r>
      <w:r>
        <w:rPr>
          <w:w w:val="95"/>
        </w:rPr>
        <w:t>It</w:t>
      </w:r>
      <w:r>
        <w:rPr>
          <w:spacing w:val="14"/>
          <w:w w:val="95"/>
        </w:rPr>
        <w:t xml:space="preserve"> </w:t>
      </w:r>
      <w:r>
        <w:rPr>
          <w:w w:val="95"/>
        </w:rPr>
        <w:t>defines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centrality</w:t>
      </w:r>
      <w:r>
        <w:rPr>
          <w:spacing w:val="14"/>
          <w:w w:val="95"/>
        </w:rPr>
        <w:t xml:space="preserve"> </w:t>
      </w:r>
      <w:r>
        <w:rPr>
          <w:w w:val="95"/>
        </w:rPr>
        <w:t>of</w:t>
      </w:r>
      <w:r>
        <w:rPr>
          <w:spacing w:val="15"/>
          <w:w w:val="95"/>
        </w:rPr>
        <w:t xml:space="preserve"> </w:t>
      </w:r>
      <w:r>
        <w:rPr>
          <w:w w:val="95"/>
        </w:rPr>
        <w:t>a</w:t>
      </w:r>
      <w:r>
        <w:rPr>
          <w:spacing w:val="14"/>
          <w:w w:val="95"/>
        </w:rPr>
        <w:t xml:space="preserve"> </w:t>
      </w:r>
      <w:r>
        <w:rPr>
          <w:w w:val="95"/>
        </w:rPr>
        <w:t>node</w:t>
      </w:r>
    </w:p>
    <w:p w14:paraId="12B195A9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1C725D9" w14:textId="77777777" w:rsidR="00F5531B" w:rsidRDefault="00F53AF1">
      <w:pPr>
        <w:spacing w:line="274" w:lineRule="exact"/>
        <w:ind w:right="38"/>
        <w:jc w:val="right"/>
        <w:rPr>
          <w:sz w:val="24"/>
        </w:rPr>
      </w:pPr>
      <w:r>
        <w:pict w14:anchorId="0D28725F">
          <v:shape id="docshape51" o:spid="_x0000_s1120" type="#_x0000_t202" style="position:absolute;left:0;text-align:left;margin-left:322.6pt;margin-top:18.9pt;width:5.15pt;height:8pt;z-index:-18338304;mso-position-horizontal-relative:page" filled="f" stroked="f">
            <v:textbox inset="0,0,0,0">
              <w:txbxContent>
                <w:p w14:paraId="50606E41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3"/>
                      <w:sz w:val="16"/>
                    </w:rPr>
                    <w:t>n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05"/>
          <w:sz w:val="24"/>
        </w:rPr>
        <w:t>i</w:t>
      </w:r>
      <w:r>
        <w:rPr>
          <w:rFonts w:ascii="Bookman Old Style"/>
          <w:i/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as</w:t>
      </w:r>
    </w:p>
    <w:p w14:paraId="1003CB2E" w14:textId="77777777" w:rsidR="00F5531B" w:rsidRDefault="00F53AF1">
      <w:pPr>
        <w:spacing w:before="416"/>
        <w:ind w:left="1192"/>
        <w:rPr>
          <w:rFonts w:ascii="Bookman Old Style"/>
          <w:i/>
          <w:sz w:val="24"/>
        </w:rPr>
      </w:pPr>
      <w:r>
        <w:br w:type="column"/>
      </w:r>
      <w:r>
        <w:rPr>
          <w:rFonts w:ascii="Lucida Sans Unicode"/>
          <w:sz w:val="24"/>
        </w:rPr>
        <w:t>C</w:t>
      </w:r>
      <w:r>
        <w:rPr>
          <w:rFonts w:ascii="Lucida Sans Unicode"/>
          <w:spacing w:val="52"/>
          <w:sz w:val="24"/>
        </w:rPr>
        <w:t xml:space="preserve"> </w:t>
      </w:r>
      <w:r>
        <w:rPr>
          <w:sz w:val="24"/>
        </w:rPr>
        <w:t>=</w:t>
      </w:r>
      <w:r>
        <w:rPr>
          <w:spacing w:val="38"/>
          <w:sz w:val="24"/>
        </w:rPr>
        <w:t xml:space="preserve"> </w:t>
      </w:r>
      <w:r>
        <w:rPr>
          <w:position w:val="16"/>
          <w:sz w:val="24"/>
          <w:u w:val="single"/>
        </w:rPr>
        <w:t>1</w:t>
      </w:r>
      <w:r>
        <w:rPr>
          <w:position w:val="16"/>
          <w:sz w:val="24"/>
        </w:rPr>
        <w:t xml:space="preserve">  </w:t>
      </w:r>
      <w:r>
        <w:rPr>
          <w:position w:val="23"/>
          <w:sz w:val="24"/>
        </w:rPr>
        <w:t xml:space="preserve">    </w:t>
      </w:r>
      <w:r>
        <w:rPr>
          <w:spacing w:val="34"/>
          <w:position w:val="23"/>
          <w:sz w:val="24"/>
        </w:rPr>
        <w:t xml:space="preserve"> </w:t>
      </w:r>
      <w:r>
        <w:rPr>
          <w:rFonts w:ascii="Bookman Old Style"/>
          <w:i/>
          <w:sz w:val="24"/>
        </w:rPr>
        <w:t>A</w:t>
      </w:r>
      <w:r>
        <w:rPr>
          <w:rFonts w:ascii="Bookman Old Style"/>
          <w:i/>
          <w:spacing w:val="112"/>
          <w:sz w:val="24"/>
        </w:rPr>
        <w:t xml:space="preserve"> </w:t>
      </w:r>
      <w:r>
        <w:rPr>
          <w:rFonts w:ascii="Lucida Sans Unicode"/>
          <w:sz w:val="24"/>
        </w:rPr>
        <w:t>C</w:t>
      </w:r>
      <w:r>
        <w:rPr>
          <w:rFonts w:ascii="Lucida Sans Unicode"/>
          <w:spacing w:val="8"/>
          <w:sz w:val="24"/>
        </w:rPr>
        <w:t xml:space="preserve"> </w:t>
      </w:r>
      <w:r>
        <w:rPr>
          <w:rFonts w:ascii="Bookman Old Style"/>
          <w:i/>
          <w:sz w:val="24"/>
        </w:rPr>
        <w:t>,</w:t>
      </w:r>
    </w:p>
    <w:p w14:paraId="7C9652EA" w14:textId="77777777" w:rsidR="00F5531B" w:rsidRDefault="00F5531B">
      <w:pPr>
        <w:pStyle w:val="BodyText"/>
        <w:spacing w:before="4"/>
        <w:rPr>
          <w:rFonts w:ascii="Bookman Old Style"/>
          <w:i/>
          <w:sz w:val="4"/>
        </w:rPr>
      </w:pPr>
    </w:p>
    <w:p w14:paraId="2DF7C57B" w14:textId="77777777" w:rsidR="00F5531B" w:rsidRDefault="00F53AF1">
      <w:pPr>
        <w:pStyle w:val="BodyText"/>
        <w:spacing w:line="159" w:lineRule="exact"/>
        <w:ind w:left="1950"/>
        <w:rPr>
          <w:rFonts w:ascii="Bookman Old Style"/>
          <w:sz w:val="15"/>
        </w:rPr>
      </w:pPr>
      <w:r>
        <w:rPr>
          <w:rFonts w:ascii="Bookman Old Style"/>
          <w:position w:val="-2"/>
          <w:sz w:val="15"/>
        </w:rPr>
      </w:r>
      <w:r>
        <w:rPr>
          <w:rFonts w:ascii="Bookman Old Style"/>
          <w:position w:val="-2"/>
          <w:sz w:val="15"/>
        </w:rPr>
        <w:pict w14:anchorId="3166FBD6">
          <v:shape id="docshape52" o:spid="_x0000_s1119" type="#_x0000_t202" style="width:14.75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2B0B53ED" w14:textId="77777777" w:rsidR="00F5531B" w:rsidRDefault="00F53AF1">
                  <w:pPr>
                    <w:spacing w:line="157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Bookman Old Style"/>
                      <w:i/>
                      <w:w w:val="110"/>
                      <w:sz w:val="16"/>
                    </w:rPr>
                    <w:t>j</w:t>
                  </w:r>
                  <w:r>
                    <w:rPr>
                      <w:rFonts w:ascii="Tahoma"/>
                      <w:w w:val="110"/>
                      <w:sz w:val="16"/>
                    </w:rPr>
                    <w:t>=1</w:t>
                  </w:r>
                </w:p>
              </w:txbxContent>
            </v:textbox>
            <w10:anchorlock/>
          </v:shape>
        </w:pict>
      </w:r>
    </w:p>
    <w:p w14:paraId="155FDDDF" w14:textId="77777777" w:rsidR="00F5531B" w:rsidRDefault="00F5531B">
      <w:pPr>
        <w:spacing w:line="159" w:lineRule="exact"/>
        <w:rPr>
          <w:rFonts w:ascii="Bookman Old Style"/>
          <w:sz w:val="15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1600" w:space="1766"/>
            <w:col w:w="6974"/>
          </w:cols>
        </w:sectPr>
      </w:pPr>
    </w:p>
    <w:p w14:paraId="19CF73DA" w14:textId="77777777" w:rsidR="00F5531B" w:rsidRDefault="00F5531B">
      <w:pPr>
        <w:pStyle w:val="BodyText"/>
        <w:spacing w:before="6"/>
        <w:rPr>
          <w:rFonts w:ascii="Bookman Old Style"/>
          <w:i/>
          <w:sz w:val="9"/>
        </w:rPr>
      </w:pPr>
    </w:p>
    <w:p w14:paraId="469C42BE" w14:textId="77777777" w:rsidR="00F5531B" w:rsidRDefault="00F53AF1">
      <w:pPr>
        <w:pStyle w:val="BodyText"/>
        <w:spacing w:before="54" w:line="496" w:lineRule="auto"/>
        <w:ind w:left="1192" w:right="644"/>
      </w:pPr>
      <w:r>
        <w:pict w14:anchorId="56D80108">
          <v:shape id="docshape53" o:spid="_x0000_s1118" type="#_x0000_t202" style="position:absolute;left:0;text-align:left;margin-left:286.2pt;margin-top:-25.55pt;width:2.9pt;height:8pt;z-index:-18337280;mso-position-horizontal-relative:page" filled="f" stroked="f">
            <v:textbox inset="0,0,0,0">
              <w:txbxContent>
                <w:p w14:paraId="3E2363B7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37AC63E7">
          <v:shape id="docshape54" o:spid="_x0000_s1117" type="#_x0000_t202" style="position:absolute;left:0;text-align:left;margin-left:306.5pt;margin-top:-22.15pt;width:6.85pt;height:12pt;z-index:-18336768;mso-position-horizontal-relative:page" filled="f" stroked="f">
            <v:textbox inset="0,0,0,0">
              <w:txbxContent>
                <w:p w14:paraId="382C996A" w14:textId="77777777" w:rsidR="00F5531B" w:rsidRDefault="00F53AF1">
                  <w:pPr>
                    <w:spacing w:line="235" w:lineRule="exact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w w:val="108"/>
                      <w:sz w:val="24"/>
                    </w:rPr>
                    <w:t>λ</w:t>
                  </w:r>
                </w:p>
              </w:txbxContent>
            </v:textbox>
            <w10:wrap anchorx="page"/>
          </v:shape>
        </w:pict>
      </w:r>
      <w:r>
        <w:pict w14:anchorId="6B816025">
          <v:shape id="docshape55" o:spid="_x0000_s1116" type="#_x0000_t202" style="position:absolute;left:0;text-align:left;margin-left:344.55pt;margin-top:-25.55pt;width:8.7pt;height:8pt;z-index:-18336256;mso-position-horizontal-relative:page" filled="f" stroked="f">
            <v:textbox inset="0,0,0,0">
              <w:txbxContent>
                <w:p w14:paraId="63EABD5A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5"/>
                      <w:sz w:val="16"/>
                    </w:rPr>
                    <w:t>i,j</w:t>
                  </w:r>
                </w:p>
              </w:txbxContent>
            </v:textbox>
            <w10:wrap anchorx="page"/>
          </v:shape>
        </w:pict>
      </w:r>
      <w:r>
        <w:pict w14:anchorId="5D52535E">
          <v:shape id="docshape56" o:spid="_x0000_s1115" type="#_x0000_t202" style="position:absolute;left:0;text-align:left;margin-left:360.5pt;margin-top:-25.55pt;width:3.45pt;height:8pt;z-index:-18335744;mso-position-horizontal-relative:page" filled="f" stroked="f">
            <v:textbox inset="0,0,0,0">
              <w:txbxContent>
                <w:p w14:paraId="23339B14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wrap anchorx="page"/>
          </v:shape>
        </w:pict>
      </w:r>
      <w:r>
        <w:t>where</w:t>
      </w:r>
      <w:r>
        <w:rPr>
          <w:spacing w:val="7"/>
        </w:rPr>
        <w:t xml:space="preserve"> </w:t>
      </w:r>
      <w:r>
        <w:rPr>
          <w:rFonts w:ascii="Bookman Old Style" w:hAnsi="Bookman Old Style"/>
          <w:i/>
        </w:rPr>
        <w:t>λ</w:t>
      </w:r>
      <w:r>
        <w:rPr>
          <w:rFonts w:ascii="Bookman Old Style" w:hAnsi="Bookman Old Style"/>
          <w:i/>
          <w:spacing w:val="-7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largest</w:t>
      </w:r>
      <w:r>
        <w:rPr>
          <w:spacing w:val="8"/>
        </w:rPr>
        <w:t xml:space="preserve"> </w:t>
      </w:r>
      <w:r>
        <w:t>eigenvalue</w:t>
      </w:r>
      <w:r>
        <w:rPr>
          <w:spacing w:val="8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adjacency</w:t>
      </w:r>
      <w:r>
        <w:rPr>
          <w:spacing w:val="7"/>
        </w:rPr>
        <w:t xml:space="preserve"> </w:t>
      </w:r>
      <w:r>
        <w:t>matrix</w:t>
      </w:r>
      <w:r>
        <w:rPr>
          <w:spacing w:val="7"/>
        </w:rPr>
        <w:t xml:space="preserve"> </w:t>
      </w:r>
      <w:r>
        <w:rPr>
          <w:rFonts w:ascii="Bookman Old Style" w:hAnsi="Bookman Old Style"/>
          <w:i/>
        </w:rPr>
        <w:t>A</w:t>
      </w:r>
      <w:r>
        <w:t>.</w:t>
      </w:r>
      <w:r>
        <w:rPr>
          <w:spacing w:val="45"/>
        </w:rPr>
        <w:t xml:space="preserve"> </w:t>
      </w:r>
      <w:r>
        <w:t>Thus,</w:t>
      </w:r>
      <w:r>
        <w:rPr>
          <w:spacing w:val="10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centrality</w:t>
      </w:r>
      <w:r>
        <w:rPr>
          <w:spacing w:val="-55"/>
        </w:rPr>
        <w:t xml:space="preserve"> </w:t>
      </w:r>
      <w:r>
        <w:rPr>
          <w:w w:val="95"/>
        </w:rPr>
        <w:t>calculates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4"/>
          <w:w w:val="95"/>
        </w:rPr>
        <w:t xml:space="preserve"> </w:t>
      </w:r>
      <w:r>
        <w:rPr>
          <w:w w:val="95"/>
        </w:rPr>
        <w:t>dominant</w:t>
      </w:r>
      <w:r>
        <w:rPr>
          <w:spacing w:val="23"/>
          <w:w w:val="95"/>
        </w:rPr>
        <w:t xml:space="preserve"> </w:t>
      </w:r>
      <w:r>
        <w:rPr>
          <w:w w:val="95"/>
        </w:rPr>
        <w:t>eigenvector</w:t>
      </w:r>
      <w:r>
        <w:rPr>
          <w:spacing w:val="24"/>
          <w:w w:val="95"/>
        </w:rPr>
        <w:t xml:space="preserve"> </w:t>
      </w:r>
      <w:r>
        <w:rPr>
          <w:w w:val="95"/>
        </w:rPr>
        <w:t>where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most</w:t>
      </w:r>
      <w:r>
        <w:rPr>
          <w:spacing w:val="23"/>
          <w:w w:val="95"/>
        </w:rPr>
        <w:t xml:space="preserve"> </w:t>
      </w:r>
      <w:r>
        <w:rPr>
          <w:w w:val="95"/>
        </w:rPr>
        <w:t>influential</w:t>
      </w:r>
      <w:r>
        <w:rPr>
          <w:spacing w:val="23"/>
          <w:w w:val="95"/>
        </w:rPr>
        <w:t xml:space="preserve"> </w:t>
      </w:r>
      <w:r>
        <w:rPr>
          <w:w w:val="95"/>
        </w:rPr>
        <w:t>cell</w:t>
      </w:r>
      <w:r>
        <w:rPr>
          <w:spacing w:val="24"/>
          <w:w w:val="95"/>
        </w:rPr>
        <w:t xml:space="preserve"> </w:t>
      </w:r>
      <w:r>
        <w:rPr>
          <w:w w:val="95"/>
        </w:rPr>
        <w:t>has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4"/>
          <w:w w:val="95"/>
        </w:rPr>
        <w:t xml:space="preserve"> </w:t>
      </w:r>
      <w:r>
        <w:rPr>
          <w:w w:val="95"/>
        </w:rPr>
        <w:t>largest</w:t>
      </w:r>
    </w:p>
    <w:p w14:paraId="73B956FA" w14:textId="77777777" w:rsidR="00F5531B" w:rsidRDefault="00F5531B">
      <w:pPr>
        <w:spacing w:line="496" w:lineRule="auto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284A9A80" w14:textId="77777777" w:rsidR="00F5531B" w:rsidRDefault="00F53AF1">
      <w:pPr>
        <w:pStyle w:val="BodyText"/>
        <w:spacing w:before="36" w:line="508" w:lineRule="auto"/>
        <w:ind w:left="1191" w:right="651"/>
      </w:pPr>
      <w:r>
        <w:lastRenderedPageBreak/>
        <w:t>entry.</w:t>
      </w:r>
      <w:r>
        <w:rPr>
          <w:spacing w:val="17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context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islet,</w:t>
      </w:r>
      <w:r>
        <w:rPr>
          <w:spacing w:val="-3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eigenhub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cell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high</w:t>
      </w:r>
      <w:r>
        <w:rPr>
          <w:spacing w:val="-4"/>
        </w:rPr>
        <w:t xml:space="preserve"> </w:t>
      </w:r>
      <w:r>
        <w:t>similarity</w:t>
      </w:r>
      <w:r>
        <w:rPr>
          <w:spacing w:val="-55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other</w:t>
      </w:r>
      <w:r>
        <w:rPr>
          <w:spacing w:val="18"/>
        </w:rPr>
        <w:t xml:space="preserve"> </w:t>
      </w:r>
      <w:r>
        <w:t>highly</w:t>
      </w:r>
      <w:r>
        <w:rPr>
          <w:spacing w:val="18"/>
        </w:rPr>
        <w:t xml:space="preserve"> </w:t>
      </w:r>
      <w:r>
        <w:t>similar</w:t>
      </w:r>
      <w:r>
        <w:rPr>
          <w:spacing w:val="17"/>
        </w:rPr>
        <w:t xml:space="preserve"> </w:t>
      </w:r>
      <w:r>
        <w:t>cells.</w:t>
      </w:r>
    </w:p>
    <w:p w14:paraId="5115E6B5" w14:textId="77777777" w:rsidR="00F5531B" w:rsidRDefault="00F53AF1">
      <w:pPr>
        <w:pStyle w:val="BodyText"/>
        <w:spacing w:line="508" w:lineRule="auto"/>
        <w:ind w:left="1192" w:right="647" w:firstLine="576"/>
      </w:pP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closeness</w:t>
      </w:r>
      <w:r>
        <w:rPr>
          <w:spacing w:val="-5"/>
          <w:w w:val="95"/>
        </w:rPr>
        <w:t xml:space="preserve"> </w:t>
      </w:r>
      <w:r>
        <w:rPr>
          <w:w w:val="95"/>
        </w:rPr>
        <w:t>centrality</w:t>
      </w:r>
      <w:r>
        <w:rPr>
          <w:spacing w:val="-5"/>
          <w:w w:val="95"/>
        </w:rPr>
        <w:t xml:space="preserve"> </w:t>
      </w:r>
      <w:r>
        <w:rPr>
          <w:w w:val="95"/>
        </w:rPr>
        <w:t>considers</w:t>
      </w:r>
      <w:r>
        <w:rPr>
          <w:spacing w:val="-5"/>
          <w:w w:val="95"/>
        </w:rPr>
        <w:t xml:space="preserve"> </w:t>
      </w:r>
      <w:r>
        <w:rPr>
          <w:w w:val="95"/>
        </w:rPr>
        <w:t>how</w:t>
      </w:r>
      <w:r>
        <w:rPr>
          <w:spacing w:val="-5"/>
          <w:w w:val="95"/>
        </w:rPr>
        <w:t xml:space="preserve"> </w:t>
      </w:r>
      <w:r>
        <w:rPr>
          <w:w w:val="95"/>
        </w:rPr>
        <w:t>“close”</w:t>
      </w:r>
      <w:r>
        <w:rPr>
          <w:spacing w:val="-6"/>
          <w:w w:val="95"/>
        </w:rPr>
        <w:t xml:space="preserve"> </w:t>
      </w:r>
      <w:r>
        <w:rPr>
          <w:w w:val="95"/>
        </w:rPr>
        <w:t>a</w:t>
      </w:r>
      <w:r>
        <w:rPr>
          <w:spacing w:val="-5"/>
          <w:w w:val="95"/>
        </w:rPr>
        <w:t xml:space="preserve"> </w:t>
      </w:r>
      <w:r>
        <w:rPr>
          <w:w w:val="95"/>
        </w:rPr>
        <w:t>cell</w:t>
      </w:r>
      <w:r>
        <w:rPr>
          <w:spacing w:val="-5"/>
          <w:w w:val="95"/>
        </w:rPr>
        <w:t xml:space="preserve"> </w:t>
      </w:r>
      <w:r>
        <w:rPr>
          <w:w w:val="95"/>
        </w:rPr>
        <w:t>is</w:t>
      </w:r>
      <w:r>
        <w:rPr>
          <w:spacing w:val="-5"/>
          <w:w w:val="95"/>
        </w:rPr>
        <w:t xml:space="preserve"> </w:t>
      </w:r>
      <w:r>
        <w:rPr>
          <w:w w:val="95"/>
        </w:rPr>
        <w:t>to</w:t>
      </w:r>
      <w:r>
        <w:rPr>
          <w:spacing w:val="-5"/>
          <w:w w:val="95"/>
        </w:rPr>
        <w:t xml:space="preserve"> </w:t>
      </w:r>
      <w:r>
        <w:rPr>
          <w:w w:val="95"/>
        </w:rPr>
        <w:t>another</w:t>
      </w:r>
      <w:r>
        <w:rPr>
          <w:spacing w:val="-5"/>
          <w:w w:val="95"/>
        </w:rPr>
        <w:t xml:space="preserve"> </w:t>
      </w:r>
      <w:r>
        <w:rPr>
          <w:w w:val="95"/>
        </w:rPr>
        <w:t>by</w:t>
      </w:r>
      <w:r>
        <w:rPr>
          <w:spacing w:val="-6"/>
          <w:w w:val="95"/>
        </w:rPr>
        <w:t xml:space="preserve"> </w:t>
      </w:r>
      <w:r>
        <w:rPr>
          <w:w w:val="95"/>
        </w:rPr>
        <w:t>calculating</w:t>
      </w:r>
      <w:r>
        <w:rPr>
          <w:spacing w:val="-52"/>
          <w:w w:val="95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shortest</w:t>
      </w:r>
      <w:r>
        <w:rPr>
          <w:spacing w:val="-10"/>
        </w:rPr>
        <w:t xml:space="preserve"> </w:t>
      </w:r>
      <w:r>
        <w:rPr>
          <w:spacing w:val="-1"/>
        </w:rPr>
        <w:t>path</w:t>
      </w:r>
      <w:r>
        <w:rPr>
          <w:spacing w:val="-10"/>
        </w:rPr>
        <w:t xml:space="preserve"> </w:t>
      </w:r>
      <w:r>
        <w:rPr>
          <w:spacing w:val="-1"/>
        </w:rPr>
        <w:t>length</w:t>
      </w:r>
      <w:r>
        <w:rPr>
          <w:spacing w:val="-10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cell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every</w:t>
      </w:r>
      <w:r>
        <w:rPr>
          <w:spacing w:val="-10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cell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network.</w:t>
      </w:r>
      <w:r>
        <w:rPr>
          <w:spacing w:val="9"/>
        </w:rPr>
        <w:t xml:space="preserve"> </w:t>
      </w:r>
      <w:r>
        <w:t>The</w:t>
      </w:r>
    </w:p>
    <w:p w14:paraId="50408F29" w14:textId="77777777" w:rsidR="00F5531B" w:rsidRDefault="00F53AF1">
      <w:pPr>
        <w:pStyle w:val="BodyText"/>
        <w:spacing w:line="275" w:lineRule="exact"/>
        <w:ind w:left="1192"/>
      </w:pPr>
      <w:r>
        <w:t>centrality</w:t>
      </w:r>
      <w:r>
        <w:rPr>
          <w:spacing w:val="2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cell</w:t>
      </w:r>
      <w:r>
        <w:rPr>
          <w:spacing w:val="4"/>
        </w:rPr>
        <w:t xml:space="preserve"> </w:t>
      </w:r>
      <w:r>
        <w:rPr>
          <w:rFonts w:ascii="Bookman Old Style"/>
          <w:i/>
        </w:rPr>
        <w:t>i</w:t>
      </w:r>
      <w:r>
        <w:rPr>
          <w:rFonts w:ascii="Bookman Old Style"/>
          <w:i/>
          <w:spacing w:val="-11"/>
        </w:rPr>
        <w:t xml:space="preserve"> </w:t>
      </w:r>
      <w:r>
        <w:t>is</w:t>
      </w:r>
    </w:p>
    <w:p w14:paraId="57C0F6D4" w14:textId="77777777" w:rsidR="00F5531B" w:rsidRDefault="00F53AF1">
      <w:pPr>
        <w:pStyle w:val="BodyText"/>
        <w:spacing w:before="140" w:line="198" w:lineRule="exact"/>
        <w:ind w:left="983"/>
        <w:jc w:val="center"/>
      </w:pPr>
      <w:r>
        <w:pict w14:anchorId="3A551497">
          <v:shape id="docshape57" o:spid="_x0000_s1114" type="#_x0000_t202" style="position:absolute;left:0;text-align:left;margin-left:312.8pt;margin-top:16.1pt;width:12.65pt;height:44.65pt;z-index:-18334720;mso-position-horizontal-relative:page" filled="f" stroked="f">
            <v:textbox inset="0,0,0,0">
              <w:txbxContent>
                <w:p w14:paraId="27CF1597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348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w w:val="113"/>
        </w:rPr>
        <w:t>1</w:t>
      </w:r>
    </w:p>
    <w:p w14:paraId="20CA022D" w14:textId="77777777" w:rsidR="00F5531B" w:rsidRDefault="00F53AF1">
      <w:pPr>
        <w:tabs>
          <w:tab w:val="left" w:pos="1364"/>
        </w:tabs>
        <w:spacing w:line="403" w:lineRule="exact"/>
        <w:ind w:left="539"/>
        <w:jc w:val="center"/>
        <w:rPr>
          <w:rFonts w:ascii="Bookman Old Style"/>
          <w:i/>
          <w:sz w:val="24"/>
        </w:rPr>
      </w:pPr>
      <w:r>
        <w:pict w14:anchorId="6D03BDB8">
          <v:line id="_x0000_s1113" style="position:absolute;left:0;text-align:left;z-index:-18335232;mso-position-horizontal-relative:page" from="312.8pt,6.2pt" to="357.35pt,6.2pt" strokeweight=".16864mm">
            <w10:wrap anchorx="page"/>
          </v:line>
        </w:pict>
      </w:r>
      <w:r>
        <w:rPr>
          <w:rFonts w:ascii="Lucida Sans Unicode"/>
          <w:w w:val="105"/>
          <w:position w:val="16"/>
          <w:sz w:val="24"/>
        </w:rPr>
        <w:t>C</w:t>
      </w:r>
      <w:r>
        <w:rPr>
          <w:rFonts w:ascii="Bookman Old Style"/>
          <w:i/>
          <w:w w:val="105"/>
          <w:position w:val="13"/>
          <w:sz w:val="16"/>
        </w:rPr>
        <w:t>i</w:t>
      </w:r>
      <w:r>
        <w:rPr>
          <w:rFonts w:ascii="Bookman Old Style"/>
          <w:i/>
          <w:spacing w:val="21"/>
          <w:w w:val="105"/>
          <w:position w:val="13"/>
          <w:sz w:val="16"/>
        </w:rPr>
        <w:t xml:space="preserve"> </w:t>
      </w:r>
      <w:r>
        <w:rPr>
          <w:w w:val="105"/>
          <w:position w:val="16"/>
          <w:sz w:val="24"/>
        </w:rPr>
        <w:t>=</w:t>
      </w:r>
      <w:r>
        <w:rPr>
          <w:w w:val="105"/>
          <w:position w:val="16"/>
          <w:sz w:val="24"/>
        </w:rPr>
        <w:tab/>
      </w:r>
      <w:r>
        <w:rPr>
          <w:rFonts w:ascii="Bookman Old Style"/>
          <w:i/>
          <w:w w:val="95"/>
          <w:sz w:val="24"/>
        </w:rPr>
        <w:t>d</w:t>
      </w:r>
      <w:r>
        <w:rPr>
          <w:w w:val="95"/>
          <w:sz w:val="24"/>
        </w:rPr>
        <w:t>(</w:t>
      </w:r>
      <w:r>
        <w:rPr>
          <w:rFonts w:ascii="Bookman Old Style"/>
          <w:i/>
          <w:w w:val="95"/>
          <w:sz w:val="24"/>
        </w:rPr>
        <w:t>i,</w:t>
      </w:r>
      <w:r>
        <w:rPr>
          <w:rFonts w:ascii="Bookman Old Style"/>
          <w:i/>
          <w:spacing w:val="-1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j</w:t>
      </w:r>
      <w:r>
        <w:rPr>
          <w:w w:val="95"/>
          <w:sz w:val="24"/>
        </w:rPr>
        <w:t>)</w:t>
      </w:r>
      <w:r>
        <w:rPr>
          <w:spacing w:val="-25"/>
          <w:w w:val="95"/>
          <w:sz w:val="24"/>
        </w:rPr>
        <w:t xml:space="preserve"> </w:t>
      </w:r>
      <w:r>
        <w:rPr>
          <w:rFonts w:ascii="Bookman Old Style"/>
          <w:i/>
          <w:w w:val="95"/>
          <w:position w:val="16"/>
          <w:sz w:val="24"/>
        </w:rPr>
        <w:t>,</w:t>
      </w:r>
    </w:p>
    <w:p w14:paraId="00C2460D" w14:textId="77777777" w:rsidR="00F5531B" w:rsidRDefault="00F53AF1">
      <w:pPr>
        <w:spacing w:line="187" w:lineRule="exact"/>
        <w:ind w:left="335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w w:val="152"/>
          <w:sz w:val="16"/>
        </w:rPr>
        <w:t>j</w:t>
      </w:r>
    </w:p>
    <w:p w14:paraId="38062210" w14:textId="77777777" w:rsidR="00F5531B" w:rsidRDefault="00F53AF1">
      <w:pPr>
        <w:pStyle w:val="BodyText"/>
        <w:spacing w:before="109" w:line="504" w:lineRule="auto"/>
        <w:ind w:left="1192" w:right="650"/>
        <w:jc w:val="both"/>
      </w:pPr>
      <w:r>
        <w:rPr>
          <w:w w:val="95"/>
        </w:rPr>
        <w:t xml:space="preserve">where </w:t>
      </w:r>
      <w:r>
        <w:rPr>
          <w:rFonts w:ascii="Bookman Old Style"/>
          <w:i/>
          <w:w w:val="95"/>
        </w:rPr>
        <w:t>d</w:t>
      </w:r>
      <w:r>
        <w:rPr>
          <w:w w:val="95"/>
        </w:rPr>
        <w:t>(</w:t>
      </w:r>
      <w:r>
        <w:rPr>
          <w:rFonts w:ascii="Bookman Old Style"/>
          <w:i/>
          <w:w w:val="95"/>
        </w:rPr>
        <w:t>i, j</w:t>
      </w:r>
      <w:r>
        <w:rPr>
          <w:w w:val="95"/>
        </w:rPr>
        <w:t xml:space="preserve">) represents the shortest path length between cells </w:t>
      </w:r>
      <w:r>
        <w:rPr>
          <w:rFonts w:ascii="Bookman Old Style"/>
          <w:i/>
          <w:w w:val="95"/>
        </w:rPr>
        <w:t>i, j</w:t>
      </w:r>
      <w:r>
        <w:rPr>
          <w:w w:val="95"/>
        </w:rPr>
        <w:t>. The last centrality</w:t>
      </w:r>
      <w:r>
        <w:rPr>
          <w:spacing w:val="-52"/>
          <w:w w:val="95"/>
        </w:rPr>
        <w:t xml:space="preserve"> </w:t>
      </w:r>
      <w:r>
        <w:rPr>
          <w:w w:val="95"/>
        </w:rPr>
        <w:t>we investigated was the betweeness centrality, which measures how often a cell is</w:t>
      </w:r>
      <w:r>
        <w:rPr>
          <w:spacing w:val="1"/>
          <w:w w:val="95"/>
        </w:rPr>
        <w:t xml:space="preserve"> </w:t>
      </w:r>
      <w:r>
        <w:t>along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minimal</w:t>
      </w:r>
      <w:r>
        <w:rPr>
          <w:spacing w:val="9"/>
        </w:rPr>
        <w:t xml:space="preserve"> </w:t>
      </w:r>
      <w:r>
        <w:t>path</w:t>
      </w:r>
      <w:r>
        <w:rPr>
          <w:spacing w:val="9"/>
        </w:rPr>
        <w:t xml:space="preserve"> </w:t>
      </w:r>
      <w:r>
        <w:t>length</w:t>
      </w:r>
      <w:r>
        <w:rPr>
          <w:spacing w:val="9"/>
        </w:rPr>
        <w:t xml:space="preserve"> </w:t>
      </w:r>
      <w:r>
        <w:t>between</w:t>
      </w:r>
      <w:r>
        <w:rPr>
          <w:spacing w:val="10"/>
        </w:rPr>
        <w:t xml:space="preserve"> </w:t>
      </w:r>
      <w:r>
        <w:t>all</w:t>
      </w:r>
      <w:r>
        <w:rPr>
          <w:spacing w:val="9"/>
        </w:rPr>
        <w:t xml:space="preserve"> </w:t>
      </w:r>
      <w:r>
        <w:t>pairs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cells,</w:t>
      </w:r>
      <w:r>
        <w:rPr>
          <w:spacing w:val="9"/>
        </w:rPr>
        <w:t xml:space="preserve"> </w:t>
      </w:r>
      <w:r>
        <w:t>given</w:t>
      </w:r>
      <w:r>
        <w:rPr>
          <w:spacing w:val="10"/>
        </w:rPr>
        <w:t xml:space="preserve"> </w:t>
      </w:r>
      <w:r>
        <w:t>by</w:t>
      </w:r>
    </w:p>
    <w:p w14:paraId="5E558246" w14:textId="77777777" w:rsidR="00F5531B" w:rsidRDefault="00F5531B">
      <w:pPr>
        <w:spacing w:line="50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173A128" w14:textId="77777777" w:rsidR="00F5531B" w:rsidRDefault="00F53AF1">
      <w:pPr>
        <w:spacing w:before="171"/>
        <w:ind w:right="551"/>
        <w:jc w:val="right"/>
        <w:rPr>
          <w:sz w:val="24"/>
        </w:rPr>
      </w:pPr>
      <w:r>
        <w:pict w14:anchorId="43922604">
          <v:shape id="docshape58" o:spid="_x0000_s1112" type="#_x0000_t202" style="position:absolute;left:0;text-align:left;margin-left:305.85pt;margin-top:1.1pt;width:17.3pt;height:44.65pt;z-index:-18334208;mso-position-horizontal-relative:page" filled="f" stroked="f">
            <v:textbox inset="0,0,0,0">
              <w:txbxContent>
                <w:p w14:paraId="09F490B4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Lucida Sans Unicode"/>
          <w:w w:val="105"/>
          <w:sz w:val="24"/>
        </w:rPr>
        <w:t>C</w:t>
      </w:r>
      <w:r>
        <w:rPr>
          <w:rFonts w:ascii="Bookman Old Style"/>
          <w:i/>
          <w:w w:val="105"/>
          <w:sz w:val="24"/>
          <w:vertAlign w:val="subscript"/>
        </w:rPr>
        <w:t>i</w:t>
      </w:r>
      <w:r>
        <w:rPr>
          <w:rFonts w:ascii="Bookman Old Style"/>
          <w:i/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=</w:t>
      </w:r>
    </w:p>
    <w:p w14:paraId="1BFA3A53" w14:textId="77777777" w:rsidR="00F5531B" w:rsidRDefault="00F53AF1">
      <w:pPr>
        <w:spacing w:before="16"/>
        <w:jc w:val="right"/>
        <w:rPr>
          <w:rFonts w:ascii="Bookman Old Style"/>
          <w:i/>
          <w:sz w:val="16"/>
        </w:rPr>
      </w:pPr>
      <w:r>
        <w:rPr>
          <w:rFonts w:ascii="Bookman Old Style"/>
          <w:i/>
          <w:w w:val="115"/>
          <w:sz w:val="16"/>
        </w:rPr>
        <w:t>j</w:t>
      </w:r>
      <w:r>
        <w:rPr>
          <w:rFonts w:ascii="Cambria"/>
          <w:w w:val="115"/>
          <w:sz w:val="16"/>
        </w:rPr>
        <w:t>I</w:t>
      </w:r>
      <w:r>
        <w:rPr>
          <w:rFonts w:ascii="Tahoma"/>
          <w:w w:val="115"/>
          <w:sz w:val="16"/>
        </w:rPr>
        <w:t>=</w:t>
      </w:r>
      <w:r>
        <w:rPr>
          <w:rFonts w:ascii="Bookman Old Style"/>
          <w:i/>
          <w:w w:val="115"/>
          <w:sz w:val="16"/>
        </w:rPr>
        <w:t>i</w:t>
      </w:r>
      <w:r>
        <w:rPr>
          <w:rFonts w:ascii="Cambria"/>
          <w:w w:val="115"/>
          <w:sz w:val="16"/>
        </w:rPr>
        <w:t>I</w:t>
      </w:r>
      <w:r>
        <w:rPr>
          <w:rFonts w:ascii="Tahoma"/>
          <w:w w:val="115"/>
          <w:sz w:val="16"/>
        </w:rPr>
        <w:t>=</w:t>
      </w:r>
      <w:r>
        <w:rPr>
          <w:rFonts w:ascii="Bookman Old Style"/>
          <w:i/>
          <w:w w:val="115"/>
          <w:sz w:val="16"/>
        </w:rPr>
        <w:t>k</w:t>
      </w:r>
    </w:p>
    <w:p w14:paraId="699C3DDE" w14:textId="77777777" w:rsidR="00F5531B" w:rsidRDefault="00F53AF1">
      <w:pPr>
        <w:spacing w:before="63" w:line="180" w:lineRule="auto"/>
        <w:ind w:left="159" w:right="3945" w:hanging="131"/>
        <w:rPr>
          <w:rFonts w:ascii="Bookman Old Style"/>
          <w:i/>
          <w:sz w:val="16"/>
        </w:rPr>
      </w:pPr>
      <w:r>
        <w:br w:type="column"/>
      </w:r>
      <w:r>
        <w:rPr>
          <w:rFonts w:ascii="Bookman Old Style"/>
          <w:i/>
          <w:w w:val="95"/>
          <w:sz w:val="24"/>
          <w:u w:val="single"/>
        </w:rPr>
        <w:t>np</w:t>
      </w:r>
      <w:r>
        <w:rPr>
          <w:rFonts w:ascii="Bookman Old Style"/>
          <w:i/>
          <w:w w:val="95"/>
          <w:sz w:val="24"/>
          <w:u w:val="single"/>
          <w:vertAlign w:val="subscript"/>
        </w:rPr>
        <w:t>j,k</w:t>
      </w:r>
      <w:r>
        <w:rPr>
          <w:w w:val="95"/>
          <w:sz w:val="24"/>
          <w:u w:val="single"/>
        </w:rPr>
        <w:t>(</w:t>
      </w:r>
      <w:r>
        <w:rPr>
          <w:rFonts w:ascii="Bookman Old Style"/>
          <w:i/>
          <w:w w:val="95"/>
          <w:sz w:val="24"/>
          <w:u w:val="single"/>
        </w:rPr>
        <w:t>i</w:t>
      </w:r>
      <w:r>
        <w:rPr>
          <w:w w:val="95"/>
          <w:sz w:val="24"/>
          <w:u w:val="single"/>
        </w:rPr>
        <w:t>)</w:t>
      </w:r>
      <w:r>
        <w:rPr>
          <w:w w:val="95"/>
          <w:sz w:val="24"/>
        </w:rPr>
        <w:t xml:space="preserve"> </w:t>
      </w:r>
      <w:r>
        <w:rPr>
          <w:rFonts w:ascii="Bookman Old Style"/>
          <w:i/>
          <w:w w:val="95"/>
          <w:position w:val="-15"/>
          <w:sz w:val="24"/>
        </w:rPr>
        <w:t>,</w:t>
      </w:r>
      <w:r>
        <w:rPr>
          <w:rFonts w:ascii="Bookman Old Style"/>
          <w:i/>
          <w:spacing w:val="-66"/>
          <w:w w:val="95"/>
          <w:position w:val="-15"/>
          <w:sz w:val="24"/>
        </w:rPr>
        <w:t xml:space="preserve"> </w:t>
      </w:r>
      <w:r>
        <w:rPr>
          <w:rFonts w:ascii="Bookman Old Style"/>
          <w:i/>
          <w:w w:val="105"/>
          <w:position w:val="4"/>
          <w:sz w:val="24"/>
        </w:rPr>
        <w:t>np</w:t>
      </w:r>
      <w:r>
        <w:rPr>
          <w:rFonts w:ascii="Bookman Old Style"/>
          <w:i/>
          <w:w w:val="105"/>
          <w:sz w:val="16"/>
        </w:rPr>
        <w:t>j,k</w:t>
      </w:r>
    </w:p>
    <w:p w14:paraId="29FE64F0" w14:textId="77777777" w:rsidR="00F5531B" w:rsidRDefault="00F5531B">
      <w:pPr>
        <w:spacing w:line="180" w:lineRule="auto"/>
        <w:rPr>
          <w:rFonts w:ascii="Bookman Old Style"/>
          <w:sz w:val="16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491" w:space="40"/>
            <w:col w:w="4809"/>
          </w:cols>
        </w:sectPr>
      </w:pPr>
    </w:p>
    <w:p w14:paraId="1F730542" w14:textId="77777777" w:rsidR="00F5531B" w:rsidRDefault="00F5531B">
      <w:pPr>
        <w:pStyle w:val="BodyText"/>
        <w:spacing w:before="3"/>
        <w:rPr>
          <w:rFonts w:ascii="Bookman Old Style"/>
          <w:i/>
          <w:sz w:val="16"/>
        </w:rPr>
      </w:pPr>
    </w:p>
    <w:p w14:paraId="1A9D860D" w14:textId="77777777" w:rsidR="00F5531B" w:rsidRDefault="00F53AF1">
      <w:pPr>
        <w:pStyle w:val="BodyText"/>
        <w:spacing w:before="54" w:line="491" w:lineRule="auto"/>
        <w:ind w:left="1192" w:right="649"/>
        <w:jc w:val="both"/>
      </w:pPr>
      <w:r>
        <w:t>where</w:t>
      </w:r>
      <w:r>
        <w:rPr>
          <w:spacing w:val="-7"/>
        </w:rPr>
        <w:t xml:space="preserve"> </w:t>
      </w:r>
      <w:r>
        <w:rPr>
          <w:rFonts w:ascii="Bookman Old Style"/>
          <w:i/>
        </w:rPr>
        <w:t>np</w:t>
      </w:r>
      <w:r>
        <w:rPr>
          <w:rFonts w:ascii="Bookman Old Style"/>
          <w:i/>
          <w:vertAlign w:val="subscript"/>
        </w:rPr>
        <w:t>j,k</w:t>
      </w:r>
      <w:r>
        <w:rPr>
          <w:rFonts w:ascii="Bookman Old Style"/>
          <w:i/>
          <w:spacing w:val="-11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total</w:t>
      </w:r>
      <w:r>
        <w:rPr>
          <w:spacing w:val="-7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shortest</w:t>
      </w:r>
      <w:r>
        <w:rPr>
          <w:spacing w:val="-6"/>
        </w:rPr>
        <w:t xml:space="preserve"> </w:t>
      </w:r>
      <w:r>
        <w:t>paths</w:t>
      </w:r>
      <w:r>
        <w:rPr>
          <w:spacing w:val="-7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rPr>
          <w:rFonts w:ascii="Bookman Old Style"/>
          <w:i/>
          <w:w w:val="110"/>
        </w:rPr>
        <w:t>j</w:t>
      </w:r>
      <w:r>
        <w:rPr>
          <w:rFonts w:ascii="Bookman Old Style"/>
          <w:i/>
          <w:spacing w:val="-19"/>
          <w:w w:val="1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rPr>
          <w:rFonts w:ascii="Bookman Old Style"/>
          <w:i/>
        </w:rPr>
        <w:t>k</w:t>
      </w:r>
      <w:r>
        <w:rPr>
          <w:rFonts w:ascii="Bookman Old Style"/>
          <w:i/>
          <w:spacing w:val="-1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rFonts w:ascii="Bookman Old Style"/>
          <w:i/>
        </w:rPr>
        <w:t>np</w:t>
      </w:r>
      <w:r>
        <w:rPr>
          <w:rFonts w:ascii="Bookman Old Style"/>
          <w:i/>
          <w:vertAlign w:val="subscript"/>
        </w:rPr>
        <w:t>j,k</w:t>
      </w:r>
      <w:r>
        <w:t>(</w:t>
      </w:r>
      <w:r>
        <w:rPr>
          <w:rFonts w:ascii="Bookman Old Style"/>
          <w:i/>
        </w:rPr>
        <w:t>i</w:t>
      </w:r>
      <w:r>
        <w:t>)</w:t>
      </w:r>
      <w:r>
        <w:rPr>
          <w:spacing w:val="-6"/>
        </w:rPr>
        <w:t xml:space="preserve"> </w:t>
      </w:r>
      <w:r>
        <w:t>is</w:t>
      </w:r>
      <w:r>
        <w:rPr>
          <w:spacing w:val="-5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number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shortest</w:t>
      </w:r>
      <w:r>
        <w:rPr>
          <w:spacing w:val="6"/>
        </w:rPr>
        <w:t xml:space="preserve"> </w:t>
      </w:r>
      <w:r>
        <w:t>paths</w:t>
      </w:r>
      <w:r>
        <w:rPr>
          <w:spacing w:val="7"/>
        </w:rPr>
        <w:t xml:space="preserve"> </w:t>
      </w:r>
      <w:r>
        <w:t>from</w:t>
      </w:r>
      <w:r>
        <w:rPr>
          <w:spacing w:val="7"/>
        </w:rPr>
        <w:t xml:space="preserve"> </w:t>
      </w:r>
      <w:r>
        <w:t>cell</w:t>
      </w:r>
      <w:r>
        <w:rPr>
          <w:spacing w:val="7"/>
        </w:rPr>
        <w:t xml:space="preserve"> </w:t>
      </w:r>
      <w:r>
        <w:rPr>
          <w:rFonts w:ascii="Bookman Old Style"/>
          <w:i/>
          <w:w w:val="115"/>
        </w:rPr>
        <w:t>j</w:t>
      </w:r>
      <w:r>
        <w:rPr>
          <w:rFonts w:ascii="Bookman Old Style"/>
          <w:i/>
          <w:spacing w:val="-7"/>
          <w:w w:val="115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cell</w:t>
      </w:r>
      <w:r>
        <w:rPr>
          <w:spacing w:val="7"/>
        </w:rPr>
        <w:t xml:space="preserve"> </w:t>
      </w:r>
      <w:r>
        <w:rPr>
          <w:rFonts w:ascii="Bookman Old Style"/>
          <w:i/>
        </w:rPr>
        <w:t>k</w:t>
      </w:r>
      <w:r>
        <w:rPr>
          <w:rFonts w:ascii="Bookman Old Style"/>
          <w:i/>
          <w:spacing w:val="-1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pass</w:t>
      </w:r>
      <w:r>
        <w:rPr>
          <w:spacing w:val="7"/>
        </w:rPr>
        <w:t xml:space="preserve"> </w:t>
      </w:r>
      <w:r>
        <w:t>through</w:t>
      </w:r>
      <w:r>
        <w:rPr>
          <w:spacing w:val="6"/>
        </w:rPr>
        <w:t xml:space="preserve"> </w:t>
      </w:r>
      <w:r>
        <w:t>cell</w:t>
      </w:r>
      <w:r>
        <w:rPr>
          <w:spacing w:val="7"/>
        </w:rPr>
        <w:t xml:space="preserve"> </w:t>
      </w:r>
      <w:r>
        <w:rPr>
          <w:rFonts w:ascii="Bookman Old Style"/>
          <w:i/>
        </w:rPr>
        <w:t>i</w:t>
      </w:r>
      <w:r>
        <w:t>.</w:t>
      </w:r>
    </w:p>
    <w:p w14:paraId="282C68BB" w14:textId="77777777" w:rsidR="00F5531B" w:rsidRDefault="00F53AF1">
      <w:pPr>
        <w:pStyle w:val="BodyText"/>
        <w:spacing w:before="6" w:line="506" w:lineRule="auto"/>
        <w:ind w:left="1192" w:right="648" w:firstLine="576"/>
        <w:jc w:val="both"/>
      </w:pPr>
      <w:r>
        <w:rPr>
          <w:w w:val="95"/>
        </w:rPr>
        <w:t>While</w:t>
      </w:r>
      <w:r>
        <w:rPr>
          <w:spacing w:val="10"/>
          <w:w w:val="95"/>
        </w:rPr>
        <w:t xml:space="preserve"> </w:t>
      </w:r>
      <w:r>
        <w:rPr>
          <w:w w:val="95"/>
        </w:rPr>
        <w:t>we</w:t>
      </w:r>
      <w:r>
        <w:rPr>
          <w:spacing w:val="10"/>
          <w:w w:val="95"/>
        </w:rPr>
        <w:t xml:space="preserve"> </w:t>
      </w:r>
      <w:r>
        <w:rPr>
          <w:w w:val="95"/>
        </w:rPr>
        <w:t>initially</w:t>
      </w:r>
      <w:r>
        <w:rPr>
          <w:spacing w:val="10"/>
          <w:w w:val="95"/>
        </w:rPr>
        <w:t xml:space="preserve"> </w:t>
      </w:r>
      <w:r>
        <w:rPr>
          <w:w w:val="95"/>
        </w:rPr>
        <w:t>used</w:t>
      </w:r>
      <w:r>
        <w:rPr>
          <w:spacing w:val="11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centrality</w:t>
      </w:r>
      <w:r>
        <w:rPr>
          <w:spacing w:val="10"/>
          <w:w w:val="95"/>
        </w:rPr>
        <w:t xml:space="preserve"> </w:t>
      </w:r>
      <w:r>
        <w:rPr>
          <w:w w:val="95"/>
        </w:rPr>
        <w:t>measures</w:t>
      </w:r>
      <w:r>
        <w:rPr>
          <w:spacing w:val="10"/>
          <w:w w:val="95"/>
        </w:rPr>
        <w:t xml:space="preserve"> </w:t>
      </w:r>
      <w:r>
        <w:rPr>
          <w:w w:val="95"/>
        </w:rPr>
        <w:t>on</w:t>
      </w:r>
      <w:r>
        <w:rPr>
          <w:spacing w:val="11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functional</w:t>
      </w:r>
      <w:r>
        <w:rPr>
          <w:spacing w:val="10"/>
          <w:w w:val="95"/>
        </w:rPr>
        <w:t xml:space="preserve"> </w:t>
      </w:r>
      <w:r>
        <w:rPr>
          <w:w w:val="95"/>
        </w:rPr>
        <w:t>connectivity,</w:t>
      </w:r>
      <w:r>
        <w:rPr>
          <w:spacing w:val="-52"/>
          <w:w w:val="9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goal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able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determine</w:t>
      </w:r>
      <w:r>
        <w:rPr>
          <w:spacing w:val="-3"/>
        </w:rPr>
        <w:t xml:space="preserve"> </w:t>
      </w:r>
      <w:r>
        <w:t>influential</w:t>
      </w:r>
      <w:r>
        <w:rPr>
          <w:spacing w:val="-2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rPr>
          <w:rFonts w:ascii="Bookman Old Style"/>
          <w:i/>
        </w:rPr>
        <w:t>a</w:t>
      </w:r>
      <w:r>
        <w:rPr>
          <w:rFonts w:ascii="Bookman Old Style"/>
          <w:i/>
          <w:spacing w:val="-13"/>
        </w:rPr>
        <w:t xml:space="preserve"> </w:t>
      </w:r>
      <w:r>
        <w:rPr>
          <w:rFonts w:ascii="Bookman Old Style"/>
          <w:i/>
        </w:rPr>
        <w:t>priori</w:t>
      </w:r>
      <w:r>
        <w:t>.</w:t>
      </w:r>
      <w:r>
        <w:rPr>
          <w:spacing w:val="22"/>
        </w:rPr>
        <w:t xml:space="preserve"> </w:t>
      </w:r>
      <w:r>
        <w:t>Thus,</w:t>
      </w:r>
      <w:r>
        <w:rPr>
          <w:spacing w:val="-2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tested</w:t>
      </w:r>
      <w:r>
        <w:rPr>
          <w:spacing w:val="-3"/>
        </w:rPr>
        <w:t xml:space="preserve"> </w:t>
      </w:r>
      <w:r>
        <w:t>these</w:t>
      </w:r>
      <w:r>
        <w:rPr>
          <w:spacing w:val="-55"/>
        </w:rPr>
        <w:t xml:space="preserve"> </w:t>
      </w:r>
      <w:r>
        <w:rPr>
          <w:w w:val="95"/>
        </w:rPr>
        <w:t>centrality measures on the structural connectivity network determined by the gap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junction </w:t>
      </w:r>
      <w:r>
        <w:t>conductances as well.</w:t>
      </w:r>
      <w:r>
        <w:rPr>
          <w:spacing w:val="1"/>
        </w:rPr>
        <w:t xml:space="preserve"> </w:t>
      </w:r>
      <w:r>
        <w:t>A comparison between the four methods on the</w:t>
      </w:r>
      <w:r>
        <w:rPr>
          <w:spacing w:val="1"/>
        </w:rPr>
        <w:t xml:space="preserve"> </w:t>
      </w:r>
      <w:r>
        <w:rPr>
          <w:spacing w:val="-1"/>
        </w:rPr>
        <w:t xml:space="preserve">structural </w:t>
      </w:r>
      <w:r>
        <w:t xml:space="preserve">network is shown in Fig </w:t>
      </w:r>
      <w:hyperlink w:anchor="_bookmark64" w:history="1">
        <w:r>
          <w:rPr>
            <w:color w:val="0000FF"/>
          </w:rPr>
          <w:t>3.7</w:t>
        </w:r>
      </w:hyperlink>
      <w:r>
        <w:t>. Each of the four centralities designated a</w:t>
      </w:r>
      <w:r>
        <w:rPr>
          <w:spacing w:val="1"/>
        </w:rPr>
        <w:t xml:space="preserve"> </w:t>
      </w:r>
      <w:r>
        <w:t xml:space="preserve">different cell as the most influential for this islet: degree centrality in Fig </w:t>
      </w:r>
      <w:hyperlink w:anchor="_bookmark64" w:history="1">
        <w:r>
          <w:rPr>
            <w:color w:val="0000FF"/>
          </w:rPr>
          <w:t>3.7</w:t>
        </w:r>
      </w:hyperlink>
      <w:r>
        <w:t>(a)</w:t>
      </w:r>
      <w:r>
        <w:rPr>
          <w:spacing w:val="1"/>
        </w:rPr>
        <w:t xml:space="preserve"> </w:t>
      </w:r>
      <w:r>
        <w:rPr>
          <w:w w:val="95"/>
        </w:rPr>
        <w:t xml:space="preserve">chose cell 5, eigencentrality in Fig </w:t>
      </w:r>
      <w:hyperlink w:anchor="_bookmark64" w:history="1">
        <w:r>
          <w:rPr>
            <w:color w:val="0000FF"/>
            <w:w w:val="95"/>
          </w:rPr>
          <w:t>3.7</w:t>
        </w:r>
      </w:hyperlink>
      <w:r>
        <w:rPr>
          <w:w w:val="95"/>
        </w:rPr>
        <w:t>(b) selected cell 21, the closeness centrality in</w:t>
      </w:r>
      <w:r>
        <w:rPr>
          <w:spacing w:val="1"/>
          <w:w w:val="95"/>
        </w:rPr>
        <w:t xml:space="preserve"> </w:t>
      </w:r>
      <w:r>
        <w:t xml:space="preserve">Fig </w:t>
      </w:r>
      <w:hyperlink w:anchor="_bookmark64" w:history="1">
        <w:r>
          <w:rPr>
            <w:color w:val="0000FF"/>
          </w:rPr>
          <w:t>3.7</w:t>
        </w:r>
      </w:hyperlink>
      <w:r>
        <w:t xml:space="preserve">(c) yielded cell 1, and the betweenness centrality in Fig </w:t>
      </w:r>
      <w:hyperlink w:anchor="_bookmark64" w:history="1">
        <w:r>
          <w:rPr>
            <w:color w:val="0000FF"/>
          </w:rPr>
          <w:t>3.7</w:t>
        </w:r>
      </w:hyperlink>
      <w:r>
        <w:t>(d) gave cell 41.</w:t>
      </w:r>
      <w:r>
        <w:rPr>
          <w:spacing w:val="-55"/>
        </w:rPr>
        <w:t xml:space="preserve"> </w:t>
      </w:r>
      <w:r>
        <w:rPr>
          <w:w w:val="95"/>
        </w:rPr>
        <w:t>Each of these cells was silenced with minimal effect observed in the islet. It is clear</w:t>
      </w:r>
      <w:r>
        <w:rPr>
          <w:spacing w:val="1"/>
          <w:w w:val="95"/>
        </w:rPr>
        <w:t xml:space="preserve"> </w:t>
      </w:r>
      <w:r>
        <w:rPr>
          <w:spacing w:val="-1"/>
        </w:rPr>
        <w:t>from</w:t>
      </w:r>
      <w:r>
        <w:rPr>
          <w:spacing w:val="1"/>
        </w:rPr>
        <w:t xml:space="preserve"> </w:t>
      </w:r>
      <w:r>
        <w:rPr>
          <w:spacing w:val="-1"/>
        </w:rPr>
        <w:t>Fig</w:t>
      </w:r>
      <w:r>
        <w:rPr>
          <w:spacing w:val="1"/>
        </w:rPr>
        <w:t xml:space="preserve"> </w:t>
      </w:r>
      <w:hyperlink w:anchor="_bookmark64" w:history="1">
        <w:r>
          <w:rPr>
            <w:color w:val="0000FF"/>
            <w:spacing w:val="-1"/>
          </w:rPr>
          <w:t>3.7</w:t>
        </w:r>
      </w:hyperlink>
      <w:r>
        <w:rPr>
          <w:spacing w:val="-1"/>
        </w:rPr>
        <w:t>(d)</w:t>
      </w:r>
      <w:r>
        <w:rPr>
          <w:spacing w:val="1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betweeness</w:t>
      </w:r>
      <w:r>
        <w:rPr>
          <w:spacing w:val="1"/>
        </w:rPr>
        <w:t xml:space="preserve"> </w:t>
      </w:r>
      <w:r>
        <w:t>centrality</w:t>
      </w:r>
      <w:r>
        <w:rPr>
          <w:spacing w:val="1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biased</w:t>
      </w:r>
      <w:r>
        <w:rPr>
          <w:spacing w:val="2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center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</w:p>
    <w:p w14:paraId="4ABA96C3" w14:textId="77777777" w:rsidR="00F5531B" w:rsidRDefault="00F5531B">
      <w:pPr>
        <w:spacing w:line="506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7336A5F5" w14:textId="77777777" w:rsidR="00F5531B" w:rsidRDefault="00F5531B">
      <w:pPr>
        <w:pStyle w:val="BodyText"/>
        <w:spacing w:before="4"/>
        <w:rPr>
          <w:sz w:val="6"/>
        </w:rPr>
      </w:pPr>
    </w:p>
    <w:p w14:paraId="12899028" w14:textId="77777777" w:rsidR="00F5531B" w:rsidRDefault="00F53AF1">
      <w:pPr>
        <w:pStyle w:val="BodyText"/>
        <w:ind w:left="2650"/>
        <w:rPr>
          <w:sz w:val="20"/>
        </w:rPr>
      </w:pPr>
      <w:r>
        <w:rPr>
          <w:noProof/>
          <w:sz w:val="20"/>
        </w:rPr>
        <w:drawing>
          <wp:inline distT="0" distB="0" distL="0" distR="0" wp14:anchorId="58C95020" wp14:editId="3E13D250">
            <wp:extent cx="3537203" cy="2642616"/>
            <wp:effectExtent l="0" t="0" r="0" b="0"/>
            <wp:docPr id="45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7203" cy="2642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C1497" w14:textId="77777777" w:rsidR="00F5531B" w:rsidRDefault="00F5531B">
      <w:pPr>
        <w:pStyle w:val="BodyText"/>
        <w:rPr>
          <w:sz w:val="20"/>
        </w:rPr>
      </w:pPr>
    </w:p>
    <w:p w14:paraId="475EB853" w14:textId="77777777" w:rsidR="00F5531B" w:rsidRDefault="00F5531B">
      <w:pPr>
        <w:pStyle w:val="BodyText"/>
        <w:rPr>
          <w:sz w:val="20"/>
        </w:rPr>
      </w:pPr>
    </w:p>
    <w:p w14:paraId="17D22F55" w14:textId="77777777" w:rsidR="00F5531B" w:rsidRDefault="00F53AF1">
      <w:pPr>
        <w:spacing w:before="177" w:line="511" w:lineRule="auto"/>
        <w:ind w:left="1191" w:right="648"/>
        <w:jc w:val="both"/>
      </w:pPr>
      <w:r>
        <w:rPr>
          <w:sz w:val="24"/>
        </w:rPr>
        <w:t xml:space="preserve">Figure 3.7: </w:t>
      </w:r>
      <w:bookmarkStart w:id="101" w:name="_bookmark64"/>
      <w:bookmarkEnd w:id="101"/>
      <w:r>
        <w:rPr>
          <w:b/>
        </w:rPr>
        <w:t>Centralities.</w:t>
      </w:r>
      <w:r>
        <w:rPr>
          <w:b/>
          <w:spacing w:val="1"/>
        </w:rPr>
        <w:t xml:space="preserve"> </w:t>
      </w:r>
      <w:r>
        <w:t>The (a) degree centrality, (b) eigencentrality, (c) closeness</w:t>
      </w:r>
      <w:r>
        <w:rPr>
          <w:spacing w:val="1"/>
        </w:rPr>
        <w:t xml:space="preserve"> </w:t>
      </w:r>
      <w:r>
        <w:t>centrality, and (d) betweenness centrality measure on the same structural connectivity</w:t>
      </w:r>
      <w:r>
        <w:rPr>
          <w:spacing w:val="1"/>
        </w:rPr>
        <w:t xml:space="preserve"> </w:t>
      </w:r>
      <w:r>
        <w:rPr>
          <w:w w:val="95"/>
        </w:rPr>
        <w:t>distribution</w:t>
      </w:r>
      <w:r>
        <w:rPr>
          <w:spacing w:val="27"/>
          <w:w w:val="95"/>
        </w:rPr>
        <w:t xml:space="preserve"> </w:t>
      </w:r>
      <w:r>
        <w:rPr>
          <w:w w:val="95"/>
        </w:rPr>
        <w:t>visualized</w:t>
      </w:r>
      <w:r>
        <w:rPr>
          <w:spacing w:val="29"/>
          <w:w w:val="95"/>
        </w:rPr>
        <w:t xml:space="preserve"> </w:t>
      </w:r>
      <w:r>
        <w:rPr>
          <w:w w:val="95"/>
        </w:rPr>
        <w:t>where</w:t>
      </w:r>
      <w:r>
        <w:rPr>
          <w:spacing w:val="29"/>
          <w:w w:val="95"/>
        </w:rPr>
        <w:t xml:space="preserve"> </w:t>
      </w:r>
      <w:r>
        <w:rPr>
          <w:w w:val="95"/>
        </w:rPr>
        <w:t>the</w:t>
      </w:r>
      <w:r>
        <w:rPr>
          <w:spacing w:val="28"/>
          <w:w w:val="95"/>
        </w:rPr>
        <w:t xml:space="preserve"> </w:t>
      </w:r>
      <w:r>
        <w:rPr>
          <w:w w:val="95"/>
        </w:rPr>
        <w:t>darker</w:t>
      </w:r>
      <w:r>
        <w:rPr>
          <w:spacing w:val="28"/>
          <w:w w:val="95"/>
        </w:rPr>
        <w:t xml:space="preserve"> </w:t>
      </w:r>
      <w:r>
        <w:rPr>
          <w:w w:val="95"/>
        </w:rPr>
        <w:t>red</w:t>
      </w:r>
      <w:r>
        <w:rPr>
          <w:spacing w:val="28"/>
          <w:w w:val="95"/>
        </w:rPr>
        <w:t xml:space="preserve"> </w:t>
      </w:r>
      <w:r>
        <w:rPr>
          <w:w w:val="95"/>
        </w:rPr>
        <w:t>cell</w:t>
      </w:r>
      <w:r>
        <w:rPr>
          <w:spacing w:val="29"/>
          <w:w w:val="95"/>
        </w:rPr>
        <w:t xml:space="preserve"> </w:t>
      </w:r>
      <w:r>
        <w:rPr>
          <w:w w:val="95"/>
        </w:rPr>
        <w:t>color</w:t>
      </w:r>
      <w:r>
        <w:rPr>
          <w:spacing w:val="27"/>
          <w:w w:val="95"/>
        </w:rPr>
        <w:t xml:space="preserve"> </w:t>
      </w:r>
      <w:r>
        <w:rPr>
          <w:w w:val="95"/>
        </w:rPr>
        <w:t>indicates</w:t>
      </w:r>
      <w:r>
        <w:rPr>
          <w:spacing w:val="29"/>
          <w:w w:val="95"/>
        </w:rPr>
        <w:t xml:space="preserve"> </w:t>
      </w:r>
      <w:r>
        <w:rPr>
          <w:w w:val="95"/>
        </w:rPr>
        <w:t>the</w:t>
      </w:r>
      <w:r>
        <w:rPr>
          <w:spacing w:val="29"/>
          <w:w w:val="95"/>
        </w:rPr>
        <w:t xml:space="preserve"> </w:t>
      </w:r>
      <w:r>
        <w:rPr>
          <w:w w:val="95"/>
        </w:rPr>
        <w:t>more</w:t>
      </w:r>
      <w:r>
        <w:rPr>
          <w:spacing w:val="27"/>
          <w:w w:val="95"/>
        </w:rPr>
        <w:t xml:space="preserve"> </w:t>
      </w:r>
      <w:r>
        <w:rPr>
          <w:w w:val="95"/>
        </w:rPr>
        <w:t>infl</w:t>
      </w:r>
      <w:r>
        <w:rPr>
          <w:w w:val="95"/>
        </w:rPr>
        <w:t>uential</w:t>
      </w:r>
      <w:r>
        <w:rPr>
          <w:spacing w:val="29"/>
          <w:w w:val="95"/>
        </w:rPr>
        <w:t xml:space="preserve"> </w:t>
      </w:r>
      <w:r>
        <w:rPr>
          <w:w w:val="95"/>
        </w:rPr>
        <w:t>cells</w:t>
      </w:r>
      <w:r>
        <w:rPr>
          <w:spacing w:val="-48"/>
          <w:w w:val="95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network</w:t>
      </w:r>
      <w:r>
        <w:rPr>
          <w:spacing w:val="9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lines</w:t>
      </w:r>
      <w:r>
        <w:rPr>
          <w:spacing w:val="8"/>
        </w:rPr>
        <w:t xml:space="preserve"> </w:t>
      </w:r>
      <w:r>
        <w:t>between</w:t>
      </w:r>
      <w:r>
        <w:rPr>
          <w:spacing w:val="9"/>
        </w:rPr>
        <w:t xml:space="preserve"> </w:t>
      </w:r>
      <w:r>
        <w:t>cells</w:t>
      </w:r>
      <w:r>
        <w:rPr>
          <w:spacing w:val="8"/>
        </w:rPr>
        <w:t xml:space="preserve"> </w:t>
      </w:r>
      <w:r>
        <w:t>show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gap</w:t>
      </w:r>
      <w:r>
        <w:rPr>
          <w:spacing w:val="8"/>
        </w:rPr>
        <w:t xml:space="preserve"> </w:t>
      </w:r>
      <w:r>
        <w:t>junction</w:t>
      </w:r>
      <w:r>
        <w:rPr>
          <w:spacing w:val="9"/>
        </w:rPr>
        <w:t xml:space="preserve"> </w:t>
      </w:r>
      <w:r>
        <w:t>connections.</w:t>
      </w:r>
    </w:p>
    <w:p w14:paraId="756E87EC" w14:textId="77777777" w:rsidR="00F5531B" w:rsidRDefault="00F53AF1">
      <w:pPr>
        <w:pStyle w:val="BodyText"/>
        <w:spacing w:before="127"/>
        <w:ind w:left="1191"/>
        <w:jc w:val="both"/>
      </w:pPr>
      <w:r>
        <w:rPr>
          <w:spacing w:val="-1"/>
        </w:rPr>
        <w:t>islet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rPr>
          <w:spacing w:val="-1"/>
        </w:rPr>
        <w:t>thus</w:t>
      </w:r>
      <w:r>
        <w:rPr>
          <w:spacing w:val="-7"/>
        </w:rPr>
        <w:t xml:space="preserve"> </w:t>
      </w:r>
      <w:r>
        <w:rPr>
          <w:spacing w:val="-1"/>
        </w:rPr>
        <w:t>was</w:t>
      </w:r>
      <w:r>
        <w:rPr>
          <w:spacing w:val="-7"/>
        </w:rPr>
        <w:t xml:space="preserve"> </w:t>
      </w:r>
      <w:r>
        <w:rPr>
          <w:spacing w:val="-1"/>
        </w:rPr>
        <w:t>not</w:t>
      </w:r>
      <w:r>
        <w:rPr>
          <w:spacing w:val="-7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further.</w:t>
      </w:r>
    </w:p>
    <w:p w14:paraId="2C6163D8" w14:textId="77777777" w:rsidR="00F5531B" w:rsidRDefault="00F5531B">
      <w:pPr>
        <w:pStyle w:val="BodyText"/>
        <w:spacing w:before="10"/>
        <w:rPr>
          <w:sz w:val="26"/>
        </w:rPr>
      </w:pPr>
    </w:p>
    <w:p w14:paraId="2F4019BB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The unweighted centrality measures mentioned above used an adjacency ma-</w:t>
      </w:r>
      <w:r>
        <w:rPr>
          <w:spacing w:val="1"/>
          <w:w w:val="95"/>
        </w:rPr>
        <w:t xml:space="preserve"> </w:t>
      </w:r>
      <w:r>
        <w:rPr>
          <w:w w:val="95"/>
        </w:rPr>
        <w:t>trix indicating the existence of connections. However, when measuring the centrality</w:t>
      </w:r>
      <w:r>
        <w:rPr>
          <w:spacing w:val="-52"/>
          <w:w w:val="95"/>
        </w:rPr>
        <w:t xml:space="preserve"> </w:t>
      </w:r>
      <w:r>
        <w:rPr>
          <w:w w:val="95"/>
        </w:rPr>
        <w:t>of the structural connectivity, including the gap junctional weights could prove use-</w:t>
      </w:r>
      <w:r>
        <w:rPr>
          <w:spacing w:val="1"/>
          <w:w w:val="95"/>
        </w:rPr>
        <w:t xml:space="preserve"> </w:t>
      </w:r>
      <w:r>
        <w:t>ful. Thus th</w:t>
      </w:r>
      <w:r>
        <w:t>e centrality measures were altered to account for these weights. For</w:t>
      </w:r>
      <w:r>
        <w:rPr>
          <w:spacing w:val="1"/>
        </w:rPr>
        <w:t xml:space="preserve"> </w:t>
      </w:r>
      <w:r>
        <w:rPr>
          <w:w w:val="95"/>
        </w:rPr>
        <w:t>the degree centrality, rather than summing the number of connections per node, the</w:t>
      </w:r>
      <w:r>
        <w:rPr>
          <w:spacing w:val="-52"/>
          <w:w w:val="95"/>
        </w:rPr>
        <w:t xml:space="preserve"> </w:t>
      </w:r>
      <w:r>
        <w:rPr>
          <w:w w:val="95"/>
        </w:rPr>
        <w:t>sum</w:t>
      </w:r>
      <w:r>
        <w:rPr>
          <w:spacing w:val="19"/>
          <w:w w:val="95"/>
        </w:rPr>
        <w:t xml:space="preserve"> </w:t>
      </w: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gap</w:t>
      </w:r>
      <w:r>
        <w:rPr>
          <w:spacing w:val="19"/>
          <w:w w:val="95"/>
        </w:rPr>
        <w:t xml:space="preserve"> </w:t>
      </w:r>
      <w:r>
        <w:rPr>
          <w:w w:val="95"/>
        </w:rPr>
        <w:t>junctional</w:t>
      </w:r>
      <w:r>
        <w:rPr>
          <w:spacing w:val="20"/>
          <w:w w:val="95"/>
        </w:rPr>
        <w:t xml:space="preserve"> </w:t>
      </w:r>
      <w:r>
        <w:rPr>
          <w:w w:val="95"/>
        </w:rPr>
        <w:t>weights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all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connections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node</w:t>
      </w:r>
      <w:r>
        <w:rPr>
          <w:spacing w:val="20"/>
          <w:w w:val="95"/>
        </w:rPr>
        <w:t xml:space="preserve"> </w:t>
      </w:r>
      <w:r>
        <w:rPr>
          <w:w w:val="95"/>
        </w:rPr>
        <w:t>was</w:t>
      </w:r>
      <w:r>
        <w:rPr>
          <w:spacing w:val="20"/>
          <w:w w:val="95"/>
        </w:rPr>
        <w:t xml:space="preserve"> </w:t>
      </w:r>
      <w:r>
        <w:rPr>
          <w:w w:val="95"/>
        </w:rPr>
        <w:t>considered.</w:t>
      </w:r>
      <w:r>
        <w:rPr>
          <w:spacing w:val="-53"/>
          <w:w w:val="95"/>
        </w:rPr>
        <w:t xml:space="preserve"> </w:t>
      </w:r>
      <w:r>
        <w:rPr>
          <w:w w:val="95"/>
        </w:rPr>
        <w:t>In the calculation of</w:t>
      </w:r>
      <w:r>
        <w:rPr>
          <w:w w:val="95"/>
        </w:rPr>
        <w:t xml:space="preserve"> the eigencentrality, the dominant eigenvector was found for the</w:t>
      </w:r>
      <w:r>
        <w:rPr>
          <w:spacing w:val="1"/>
          <w:w w:val="95"/>
        </w:rPr>
        <w:t xml:space="preserve"> </w:t>
      </w:r>
      <w:r>
        <w:t>gap</w:t>
      </w:r>
      <w:r>
        <w:rPr>
          <w:spacing w:val="11"/>
        </w:rPr>
        <w:t xml:space="preserve"> </w:t>
      </w:r>
      <w:r>
        <w:t>junctional</w:t>
      </w:r>
      <w:r>
        <w:rPr>
          <w:spacing w:val="11"/>
        </w:rPr>
        <w:t xml:space="preserve"> </w:t>
      </w:r>
      <w:r>
        <w:t>coupling</w:t>
      </w:r>
      <w:r>
        <w:rPr>
          <w:spacing w:val="11"/>
        </w:rPr>
        <w:t xml:space="preserve"> </w:t>
      </w:r>
      <w:r>
        <w:t>matrix</w:t>
      </w:r>
      <w:r>
        <w:rPr>
          <w:spacing w:val="11"/>
        </w:rPr>
        <w:t xml:space="preserve"> </w:t>
      </w:r>
      <w:r>
        <w:t>with</w:t>
      </w:r>
      <w:r>
        <w:rPr>
          <w:spacing w:val="11"/>
        </w:rPr>
        <w:t xml:space="preserve"> </w:t>
      </w:r>
      <w:r>
        <w:t>zeros</w:t>
      </w:r>
      <w:r>
        <w:rPr>
          <w:spacing w:val="11"/>
        </w:rPr>
        <w:t xml:space="preserve"> </w:t>
      </w:r>
      <w:r>
        <w:t>along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diagonal.</w:t>
      </w:r>
    </w:p>
    <w:p w14:paraId="4927E09E" w14:textId="77777777" w:rsidR="00F5531B" w:rsidRDefault="00F53AF1">
      <w:pPr>
        <w:pStyle w:val="BodyText"/>
        <w:spacing w:line="270" w:lineRule="exact"/>
        <w:ind w:left="1768"/>
      </w:pPr>
      <w:r>
        <w:rPr>
          <w:w w:val="95"/>
        </w:rPr>
        <w:t>Adding</w:t>
      </w:r>
      <w:r>
        <w:rPr>
          <w:spacing w:val="8"/>
          <w:w w:val="95"/>
        </w:rPr>
        <w:t xml:space="preserve"> </w:t>
      </w:r>
      <w:r>
        <w:rPr>
          <w:w w:val="95"/>
        </w:rPr>
        <w:t>weights</w:t>
      </w:r>
      <w:r>
        <w:rPr>
          <w:spacing w:val="9"/>
          <w:w w:val="95"/>
        </w:rPr>
        <w:t xml:space="preserve"> </w:t>
      </w:r>
      <w:r>
        <w:rPr>
          <w:w w:val="95"/>
        </w:rPr>
        <w:t>to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closeness</w:t>
      </w:r>
      <w:r>
        <w:rPr>
          <w:spacing w:val="8"/>
          <w:w w:val="95"/>
        </w:rPr>
        <w:t xml:space="preserve"> </w:t>
      </w:r>
      <w:r>
        <w:rPr>
          <w:w w:val="95"/>
        </w:rPr>
        <w:t>centrality</w:t>
      </w:r>
      <w:r>
        <w:rPr>
          <w:spacing w:val="9"/>
          <w:w w:val="95"/>
        </w:rPr>
        <w:t xml:space="preserve"> </w:t>
      </w:r>
      <w:r>
        <w:rPr>
          <w:w w:val="95"/>
        </w:rPr>
        <w:t>was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9"/>
          <w:w w:val="95"/>
        </w:rPr>
        <w:t xml:space="preserve"> </w:t>
      </w:r>
      <w:r>
        <w:rPr>
          <w:w w:val="95"/>
        </w:rPr>
        <w:t>slightly</w:t>
      </w:r>
      <w:r>
        <w:rPr>
          <w:spacing w:val="9"/>
          <w:w w:val="95"/>
        </w:rPr>
        <w:t xml:space="preserve"> </w:t>
      </w:r>
      <w:r>
        <w:rPr>
          <w:w w:val="95"/>
        </w:rPr>
        <w:t>more</w:t>
      </w:r>
      <w:r>
        <w:rPr>
          <w:spacing w:val="8"/>
          <w:w w:val="95"/>
        </w:rPr>
        <w:t xml:space="preserve"> </w:t>
      </w:r>
      <w:r>
        <w:rPr>
          <w:w w:val="95"/>
        </w:rPr>
        <w:t>difficult</w:t>
      </w:r>
      <w:r>
        <w:rPr>
          <w:spacing w:val="9"/>
          <w:w w:val="95"/>
        </w:rPr>
        <w:t xml:space="preserve"> </w:t>
      </w:r>
      <w:r>
        <w:rPr>
          <w:w w:val="95"/>
        </w:rPr>
        <w:t>task.</w:t>
      </w:r>
      <w:r>
        <w:rPr>
          <w:spacing w:val="42"/>
          <w:w w:val="95"/>
        </w:rPr>
        <w:t xml:space="preserve"> </w:t>
      </w:r>
      <w:r>
        <w:rPr>
          <w:w w:val="95"/>
        </w:rPr>
        <w:t>A</w:t>
      </w:r>
    </w:p>
    <w:p w14:paraId="19E0E465" w14:textId="77777777" w:rsidR="00F5531B" w:rsidRDefault="00F5531B">
      <w:pPr>
        <w:spacing w:line="270" w:lineRule="exac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3A6A5BF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5"/>
        </w:rPr>
        <w:lastRenderedPageBreak/>
        <w:t>common method for finding the shortest path length between two cells is Dijkstra’s</w:t>
      </w:r>
      <w:r>
        <w:rPr>
          <w:spacing w:val="1"/>
          <w:w w:val="95"/>
        </w:rPr>
        <w:t xml:space="preserve"> </w:t>
      </w:r>
      <w:r>
        <w:rPr>
          <w:w w:val="95"/>
        </w:rPr>
        <w:t>algorithm [</w:t>
      </w:r>
      <w:hyperlink w:anchor="_bookmark191" w:history="1">
        <w:r>
          <w:rPr>
            <w:color w:val="0000FF"/>
            <w:w w:val="95"/>
          </w:rPr>
          <w:t>73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It can be applied to any weighted graph with nonnegative weights</w:t>
      </w:r>
      <w:r>
        <w:rPr>
          <w:spacing w:val="1"/>
          <w:w w:val="95"/>
        </w:rPr>
        <w:t xml:space="preserve"> </w:t>
      </w:r>
      <w:r>
        <w:rPr>
          <w:w w:val="95"/>
        </w:rPr>
        <w:t>where the shortest paths avoid the heavier weights. As we wa</w:t>
      </w:r>
      <w:r>
        <w:rPr>
          <w:w w:val="95"/>
        </w:rPr>
        <w:t>nted the shortest path</w:t>
      </w:r>
      <w:r>
        <w:rPr>
          <w:spacing w:val="1"/>
          <w:w w:val="95"/>
        </w:rPr>
        <w:t xml:space="preserve"> </w:t>
      </w:r>
      <w:r>
        <w:rPr>
          <w:w w:val="95"/>
        </w:rPr>
        <w:t>lengths to include the stronger gap junctional conductances, we used the inverse of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coupling</w:t>
      </w:r>
      <w:r>
        <w:rPr>
          <w:spacing w:val="11"/>
        </w:rPr>
        <w:t xml:space="preserve"> </w:t>
      </w:r>
      <w:r>
        <w:t>conductances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weights</w:t>
      </w:r>
      <w:r>
        <w:rPr>
          <w:spacing w:val="11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algorithm.</w:t>
      </w:r>
    </w:p>
    <w:p w14:paraId="0B316CED" w14:textId="77777777" w:rsidR="00F5531B" w:rsidRDefault="00F53AF1">
      <w:pPr>
        <w:pStyle w:val="BodyText"/>
        <w:spacing w:line="508" w:lineRule="auto"/>
        <w:ind w:left="1192" w:right="650" w:firstLine="576"/>
        <w:jc w:val="both"/>
      </w:pPr>
      <w:r>
        <w:rPr>
          <w:w w:val="95"/>
        </w:rPr>
        <w:t>A</w:t>
      </w:r>
      <w:r>
        <w:rPr>
          <w:spacing w:val="-5"/>
          <w:w w:val="95"/>
        </w:rPr>
        <w:t xml:space="preserve"> </w:t>
      </w:r>
      <w:r>
        <w:rPr>
          <w:w w:val="95"/>
        </w:rPr>
        <w:t>comparison</w:t>
      </w:r>
      <w:r>
        <w:rPr>
          <w:spacing w:val="-4"/>
          <w:w w:val="95"/>
        </w:rPr>
        <w:t xml:space="preserve"> </w:t>
      </w:r>
      <w:r>
        <w:rPr>
          <w:w w:val="95"/>
        </w:rPr>
        <w:t>between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unweighted</w:t>
      </w:r>
      <w:r>
        <w:rPr>
          <w:spacing w:val="-5"/>
          <w:w w:val="95"/>
        </w:rPr>
        <w:t xml:space="preserve"> </w:t>
      </w:r>
      <w:r>
        <w:rPr>
          <w:w w:val="95"/>
        </w:rPr>
        <w:t>and</w:t>
      </w:r>
      <w:r>
        <w:rPr>
          <w:spacing w:val="-4"/>
          <w:w w:val="95"/>
        </w:rPr>
        <w:t xml:space="preserve"> </w:t>
      </w:r>
      <w:r>
        <w:rPr>
          <w:w w:val="95"/>
        </w:rPr>
        <w:t>weighted</w:t>
      </w:r>
      <w:r>
        <w:rPr>
          <w:spacing w:val="-4"/>
          <w:w w:val="95"/>
        </w:rPr>
        <w:t xml:space="preserve"> </w:t>
      </w:r>
      <w:r>
        <w:rPr>
          <w:w w:val="95"/>
        </w:rPr>
        <w:t>centralities</w:t>
      </w:r>
      <w:r>
        <w:rPr>
          <w:spacing w:val="-5"/>
          <w:w w:val="95"/>
        </w:rPr>
        <w:t xml:space="preserve"> </w:t>
      </w:r>
      <w:r>
        <w:rPr>
          <w:w w:val="95"/>
        </w:rPr>
        <w:t>can</w:t>
      </w:r>
      <w:r>
        <w:rPr>
          <w:spacing w:val="-4"/>
          <w:w w:val="95"/>
        </w:rPr>
        <w:t xml:space="preserve"> </w:t>
      </w:r>
      <w:r>
        <w:rPr>
          <w:w w:val="95"/>
        </w:rPr>
        <w:t>be</w:t>
      </w:r>
      <w:r>
        <w:rPr>
          <w:spacing w:val="-5"/>
          <w:w w:val="95"/>
        </w:rPr>
        <w:t xml:space="preserve"> </w:t>
      </w:r>
      <w:r>
        <w:rPr>
          <w:w w:val="95"/>
        </w:rPr>
        <w:t>seen</w:t>
      </w:r>
      <w:r>
        <w:rPr>
          <w:spacing w:val="-4"/>
          <w:w w:val="95"/>
        </w:rPr>
        <w:t xml:space="preserve"> </w:t>
      </w:r>
      <w:r>
        <w:rPr>
          <w:w w:val="95"/>
        </w:rPr>
        <w:t>in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Fig </w:t>
      </w:r>
      <w:hyperlink w:anchor="_bookmark66" w:history="1">
        <w:r>
          <w:rPr>
            <w:color w:val="0000FF"/>
            <w:w w:val="95"/>
          </w:rPr>
          <w:t>3.8</w:t>
        </w:r>
      </w:hyperlink>
      <w:r>
        <w:rPr>
          <w:w w:val="95"/>
        </w:rPr>
        <w:t>. The top row calculates the degree centrality, eigencentrality, and closeness</w:t>
      </w:r>
      <w:r>
        <w:rPr>
          <w:spacing w:val="1"/>
          <w:w w:val="95"/>
        </w:rPr>
        <w:t xml:space="preserve"> </w:t>
      </w:r>
      <w:r>
        <w:t>centrality respectively without weights, while the bottom row has the weighted</w:t>
      </w:r>
      <w:r>
        <w:rPr>
          <w:spacing w:val="1"/>
        </w:rPr>
        <w:t xml:space="preserve"> </w:t>
      </w:r>
      <w:r>
        <w:rPr>
          <w:w w:val="95"/>
        </w:rPr>
        <w:t>calculations.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With the inclusion of the gap junction conductances </w:t>
      </w:r>
      <w:r>
        <w:rPr>
          <w:w w:val="95"/>
        </w:rPr>
        <w:t>for the degree</w:t>
      </w:r>
      <w:r>
        <w:rPr>
          <w:spacing w:val="1"/>
          <w:w w:val="95"/>
        </w:rPr>
        <w:t xml:space="preserve"> </w:t>
      </w:r>
      <w:r>
        <w:t>centrality, there was very little change.</w:t>
      </w:r>
      <w:r>
        <w:rPr>
          <w:spacing w:val="1"/>
        </w:rPr>
        <w:t xml:space="preserve"> </w:t>
      </w:r>
      <w:r>
        <w:t>The most central cell for the weighted</w:t>
      </w:r>
      <w:r>
        <w:rPr>
          <w:spacing w:val="1"/>
        </w:rPr>
        <w:t xml:space="preserve"> </w:t>
      </w:r>
      <w:r>
        <w:rPr>
          <w:spacing w:val="-1"/>
        </w:rPr>
        <w:t>degree centrality was still cell 5.</w:t>
      </w:r>
      <w:r>
        <w:t xml:space="preserve"> </w:t>
      </w:r>
      <w:r>
        <w:rPr>
          <w:spacing w:val="-1"/>
        </w:rPr>
        <w:t xml:space="preserve">Meanwhile </w:t>
      </w:r>
      <w:r>
        <w:t>the eigencentrality shifted the most</w:t>
      </w:r>
      <w:r>
        <w:rPr>
          <w:spacing w:val="1"/>
        </w:rPr>
        <w:t xml:space="preserve"> </w:t>
      </w:r>
      <w:r>
        <w:rPr>
          <w:w w:val="95"/>
        </w:rPr>
        <w:t>influential</w:t>
      </w:r>
      <w:r>
        <w:rPr>
          <w:spacing w:val="-7"/>
          <w:w w:val="95"/>
        </w:rPr>
        <w:t xml:space="preserve"> </w:t>
      </w:r>
      <w:r>
        <w:rPr>
          <w:w w:val="95"/>
        </w:rPr>
        <w:t>cell</w:t>
      </w:r>
      <w:r>
        <w:rPr>
          <w:spacing w:val="-7"/>
          <w:w w:val="95"/>
        </w:rPr>
        <w:t xml:space="preserve"> </w:t>
      </w:r>
      <w:r>
        <w:rPr>
          <w:w w:val="95"/>
        </w:rPr>
        <w:t>from</w:t>
      </w:r>
      <w:r>
        <w:rPr>
          <w:spacing w:val="-6"/>
          <w:w w:val="95"/>
        </w:rPr>
        <w:t xml:space="preserve"> </w:t>
      </w:r>
      <w:r>
        <w:rPr>
          <w:w w:val="95"/>
        </w:rPr>
        <w:t>cell</w:t>
      </w:r>
      <w:r>
        <w:rPr>
          <w:spacing w:val="-7"/>
          <w:w w:val="95"/>
        </w:rPr>
        <w:t xml:space="preserve"> </w:t>
      </w:r>
      <w:r>
        <w:rPr>
          <w:w w:val="95"/>
        </w:rPr>
        <w:t>21</w:t>
      </w:r>
      <w:r>
        <w:rPr>
          <w:spacing w:val="-6"/>
          <w:w w:val="95"/>
        </w:rPr>
        <w:t xml:space="preserve"> </w:t>
      </w:r>
      <w:r>
        <w:rPr>
          <w:w w:val="95"/>
        </w:rPr>
        <w:t>without</w:t>
      </w:r>
      <w:r>
        <w:rPr>
          <w:spacing w:val="-7"/>
          <w:w w:val="95"/>
        </w:rPr>
        <w:t xml:space="preserve"> </w:t>
      </w:r>
      <w:r>
        <w:rPr>
          <w:w w:val="95"/>
        </w:rPr>
        <w:t>weights</w:t>
      </w:r>
      <w:r>
        <w:rPr>
          <w:spacing w:val="-6"/>
          <w:w w:val="95"/>
        </w:rPr>
        <w:t xml:space="preserve"> </w:t>
      </w:r>
      <w:r>
        <w:rPr>
          <w:w w:val="95"/>
        </w:rPr>
        <w:t>to</w:t>
      </w:r>
      <w:r>
        <w:rPr>
          <w:spacing w:val="-7"/>
          <w:w w:val="95"/>
        </w:rPr>
        <w:t xml:space="preserve"> </w:t>
      </w:r>
      <w:r>
        <w:rPr>
          <w:w w:val="95"/>
        </w:rPr>
        <w:t>cell</w:t>
      </w:r>
      <w:r>
        <w:rPr>
          <w:spacing w:val="-6"/>
          <w:w w:val="95"/>
        </w:rPr>
        <w:t xml:space="preserve"> </w:t>
      </w:r>
      <w:r>
        <w:rPr>
          <w:w w:val="95"/>
        </w:rPr>
        <w:t>2</w:t>
      </w:r>
      <w:r>
        <w:rPr>
          <w:spacing w:val="-7"/>
          <w:w w:val="95"/>
        </w:rPr>
        <w:t xml:space="preserve"> </w:t>
      </w:r>
      <w:r>
        <w:rPr>
          <w:w w:val="95"/>
        </w:rPr>
        <w:t>with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inclusion</w:t>
      </w:r>
      <w:r>
        <w:rPr>
          <w:spacing w:val="-6"/>
          <w:w w:val="95"/>
        </w:rPr>
        <w:t xml:space="preserve"> </w:t>
      </w:r>
      <w:r>
        <w:rPr>
          <w:w w:val="95"/>
        </w:rPr>
        <w:t>of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coupling</w:t>
      </w:r>
      <w:r>
        <w:rPr>
          <w:spacing w:val="-53"/>
          <w:w w:val="95"/>
        </w:rPr>
        <w:t xml:space="preserve"> </w:t>
      </w:r>
      <w:r>
        <w:rPr>
          <w:w w:val="95"/>
        </w:rPr>
        <w:t>conductances.</w:t>
      </w:r>
      <w:r>
        <w:rPr>
          <w:spacing w:val="52"/>
        </w:rPr>
        <w:t xml:space="preserve"> </w:t>
      </w:r>
      <w:r>
        <w:rPr>
          <w:w w:val="95"/>
        </w:rPr>
        <w:t>In the weighted closeness centrality, the highest ranked cell was cell</w:t>
      </w:r>
      <w:r>
        <w:rPr>
          <w:spacing w:val="1"/>
          <w:w w:val="95"/>
        </w:rPr>
        <w:t xml:space="preserve"> </w:t>
      </w:r>
      <w:r>
        <w:t>7, while the unweighted closeness centrality ranked cell 1 as the highest.</w:t>
      </w:r>
      <w:r>
        <w:rPr>
          <w:spacing w:val="1"/>
        </w:rPr>
        <w:t xml:space="preserve"> </w:t>
      </w:r>
      <w:r>
        <w:t>Again,</w:t>
      </w:r>
      <w:r>
        <w:rPr>
          <w:spacing w:val="1"/>
        </w:rPr>
        <w:t xml:space="preserve"> </w:t>
      </w:r>
      <w:r>
        <w:t>silencing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central</w:t>
      </w:r>
      <w:r>
        <w:rPr>
          <w:spacing w:val="8"/>
        </w:rPr>
        <w:t xml:space="preserve"> </w:t>
      </w:r>
      <w:r>
        <w:t>cells</w:t>
      </w:r>
      <w:r>
        <w:rPr>
          <w:spacing w:val="9"/>
        </w:rPr>
        <w:t xml:space="preserve"> </w:t>
      </w:r>
      <w:r>
        <w:t>was</w:t>
      </w:r>
      <w:r>
        <w:rPr>
          <w:spacing w:val="8"/>
        </w:rPr>
        <w:t xml:space="preserve"> </w:t>
      </w:r>
      <w:r>
        <w:t>unable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greatly</w:t>
      </w:r>
      <w:r>
        <w:rPr>
          <w:spacing w:val="8"/>
        </w:rPr>
        <w:t xml:space="preserve"> </w:t>
      </w:r>
      <w:r>
        <w:t>impact</w:t>
      </w:r>
      <w:r>
        <w:rPr>
          <w:spacing w:val="8"/>
        </w:rPr>
        <w:t xml:space="preserve"> </w:t>
      </w:r>
      <w:r>
        <w:t>islet</w:t>
      </w:r>
      <w:r>
        <w:rPr>
          <w:spacing w:val="9"/>
        </w:rPr>
        <w:t xml:space="preserve"> </w:t>
      </w:r>
      <w:r>
        <w:t>activity.</w:t>
      </w:r>
    </w:p>
    <w:p w14:paraId="022C8017" w14:textId="77777777" w:rsidR="00F5531B" w:rsidRDefault="00F5531B">
      <w:pPr>
        <w:pStyle w:val="BodyText"/>
      </w:pPr>
    </w:p>
    <w:p w14:paraId="003AAA7B" w14:textId="77777777" w:rsidR="00F5531B" w:rsidRDefault="00F53AF1">
      <w:pPr>
        <w:pStyle w:val="Heading1"/>
        <w:numPr>
          <w:ilvl w:val="1"/>
          <w:numId w:val="4"/>
        </w:numPr>
        <w:tabs>
          <w:tab w:val="left" w:pos="1831"/>
          <w:tab w:val="left" w:pos="1832"/>
        </w:tabs>
        <w:spacing w:before="186"/>
      </w:pPr>
      <w:bookmarkStart w:id="102" w:name="Synchronization"/>
      <w:bookmarkStart w:id="103" w:name="_bookmark65"/>
      <w:bookmarkEnd w:id="102"/>
      <w:bookmarkEnd w:id="103"/>
      <w:r>
        <w:t>Synchronization</w:t>
      </w:r>
    </w:p>
    <w:p w14:paraId="65AAE608" w14:textId="77777777" w:rsidR="00F5531B" w:rsidRDefault="00F5531B">
      <w:pPr>
        <w:pStyle w:val="BodyText"/>
        <w:rPr>
          <w:sz w:val="28"/>
        </w:rPr>
      </w:pPr>
    </w:p>
    <w:p w14:paraId="6847BE54" w14:textId="77777777" w:rsidR="00F5531B" w:rsidRDefault="00F53AF1">
      <w:pPr>
        <w:pStyle w:val="BodyText"/>
        <w:spacing w:before="209" w:line="506" w:lineRule="auto"/>
        <w:ind w:left="1192" w:right="647" w:firstLine="576"/>
        <w:jc w:val="both"/>
      </w:pPr>
      <w:r>
        <w:t xml:space="preserve">A key objective was to desynchronize the network of </w:t>
      </w:r>
      <w:r>
        <w:rPr>
          <w:rFonts w:ascii="Bookman Old Style" w:hAnsi="Bookman Old Style"/>
          <w:i/>
        </w:rPr>
        <w:t xml:space="preserve">β </w:t>
      </w:r>
      <w:r>
        <w:t>cells, which meant</w:t>
      </w:r>
      <w:r>
        <w:rPr>
          <w:spacing w:val="1"/>
        </w:rPr>
        <w:t xml:space="preserve"> </w:t>
      </w:r>
      <w:r>
        <w:rPr>
          <w:spacing w:val="-1"/>
          <w:w w:val="95"/>
        </w:rPr>
        <w:t>characterizing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initial</w:t>
      </w:r>
      <w:r>
        <w:rPr>
          <w:spacing w:val="-10"/>
          <w:w w:val="95"/>
        </w:rPr>
        <w:t xml:space="preserve"> </w:t>
      </w:r>
      <w:r>
        <w:rPr>
          <w:w w:val="95"/>
        </w:rPr>
        <w:t>simulations</w:t>
      </w:r>
      <w:r>
        <w:rPr>
          <w:spacing w:val="-10"/>
          <w:w w:val="95"/>
        </w:rPr>
        <w:t xml:space="preserve"> </w:t>
      </w:r>
      <w:r>
        <w:rPr>
          <w:w w:val="95"/>
        </w:rPr>
        <w:t>as</w:t>
      </w:r>
      <w:r>
        <w:rPr>
          <w:spacing w:val="-11"/>
          <w:w w:val="95"/>
        </w:rPr>
        <w:t xml:space="preserve"> </w:t>
      </w:r>
      <w:r>
        <w:rPr>
          <w:w w:val="95"/>
        </w:rPr>
        <w:t>synchronized</w:t>
      </w:r>
      <w:r>
        <w:rPr>
          <w:spacing w:val="-10"/>
          <w:w w:val="95"/>
        </w:rPr>
        <w:t xml:space="preserve"> </w:t>
      </w:r>
      <w:r>
        <w:rPr>
          <w:w w:val="95"/>
        </w:rPr>
        <w:t>and</w:t>
      </w:r>
      <w:r>
        <w:rPr>
          <w:spacing w:val="-10"/>
          <w:w w:val="95"/>
        </w:rPr>
        <w:t xml:space="preserve"> </w:t>
      </w:r>
      <w:r>
        <w:rPr>
          <w:w w:val="95"/>
        </w:rPr>
        <w:t>silencing</w:t>
      </w:r>
      <w:r>
        <w:rPr>
          <w:spacing w:val="-11"/>
          <w:w w:val="95"/>
        </w:rPr>
        <w:t xml:space="preserve"> </w:t>
      </w:r>
      <w:r>
        <w:rPr>
          <w:w w:val="95"/>
        </w:rPr>
        <w:t>simulations</w:t>
      </w:r>
      <w:r>
        <w:rPr>
          <w:spacing w:val="-10"/>
          <w:w w:val="95"/>
        </w:rPr>
        <w:t xml:space="preserve"> </w:t>
      </w:r>
      <w:r>
        <w:rPr>
          <w:w w:val="95"/>
        </w:rPr>
        <w:t>as</w:t>
      </w:r>
      <w:r>
        <w:rPr>
          <w:spacing w:val="-10"/>
          <w:w w:val="95"/>
        </w:rPr>
        <w:t xml:space="preserve"> </w:t>
      </w:r>
      <w:r>
        <w:rPr>
          <w:w w:val="95"/>
        </w:rPr>
        <w:t>desyn-</w:t>
      </w:r>
      <w:r>
        <w:rPr>
          <w:spacing w:val="-53"/>
          <w:w w:val="95"/>
        </w:rPr>
        <w:t xml:space="preserve"> </w:t>
      </w:r>
      <w:r>
        <w:rPr>
          <w:spacing w:val="-1"/>
        </w:rPr>
        <w:t>chronized.</w:t>
      </w:r>
      <w:r>
        <w:rPr>
          <w:spacing w:val="11"/>
        </w:rPr>
        <w:t xml:space="preserve"> </w:t>
      </w:r>
      <w:r>
        <w:rPr>
          <w:spacing w:val="-1"/>
        </w:rPr>
        <w:t>Using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raster</w:t>
      </w:r>
      <w:r>
        <w:rPr>
          <w:spacing w:val="-7"/>
        </w:rPr>
        <w:t xml:space="preserve"> </w:t>
      </w:r>
      <w:r>
        <w:t>plots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showed</w:t>
      </w:r>
      <w:r>
        <w:rPr>
          <w:spacing w:val="-7"/>
        </w:rPr>
        <w:t xml:space="preserve"> </w:t>
      </w:r>
      <w:r>
        <w:t>activity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islet</w:t>
      </w:r>
      <w:r>
        <w:rPr>
          <w:spacing w:val="-6"/>
        </w:rPr>
        <w:t xml:space="preserve"> </w:t>
      </w:r>
      <w:r>
        <w:t>over</w:t>
      </w:r>
      <w:r>
        <w:rPr>
          <w:spacing w:val="-7"/>
        </w:rPr>
        <w:t xml:space="preserve"> </w:t>
      </w:r>
      <w:r>
        <w:t>time,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was</w:t>
      </w:r>
      <w:r>
        <w:rPr>
          <w:spacing w:val="-56"/>
        </w:rPr>
        <w:t xml:space="preserve"> </w:t>
      </w:r>
      <w:r>
        <w:rPr>
          <w:spacing w:val="-1"/>
        </w:rPr>
        <w:t xml:space="preserve">easy to visually classify an islet as synchronized </w:t>
      </w:r>
      <w:r>
        <w:t>or desynchronized.</w:t>
      </w:r>
      <w:r>
        <w:rPr>
          <w:spacing w:val="1"/>
        </w:rPr>
        <w:t xml:space="preserve"> </w:t>
      </w:r>
      <w:r>
        <w:t>However, a</w:t>
      </w:r>
      <w:r>
        <w:rPr>
          <w:spacing w:val="1"/>
        </w:rPr>
        <w:t xml:space="preserve"> </w:t>
      </w:r>
      <w:r>
        <w:rPr>
          <w:w w:val="95"/>
        </w:rPr>
        <w:t>quantification</w:t>
      </w:r>
      <w:r>
        <w:rPr>
          <w:spacing w:val="3"/>
          <w:w w:val="95"/>
        </w:rPr>
        <w:t xml:space="preserve"> </w:t>
      </w:r>
      <w:r>
        <w:rPr>
          <w:w w:val="95"/>
        </w:rPr>
        <w:t>was</w:t>
      </w:r>
      <w:r>
        <w:rPr>
          <w:spacing w:val="3"/>
          <w:w w:val="95"/>
        </w:rPr>
        <w:t xml:space="preserve"> </w:t>
      </w:r>
      <w:r>
        <w:rPr>
          <w:w w:val="95"/>
        </w:rPr>
        <w:t>necessary</w:t>
      </w:r>
      <w:r>
        <w:rPr>
          <w:spacing w:val="3"/>
          <w:w w:val="95"/>
        </w:rPr>
        <w:t xml:space="preserve"> </w:t>
      </w:r>
      <w:r>
        <w:rPr>
          <w:w w:val="95"/>
        </w:rPr>
        <w:t>in</w:t>
      </w:r>
      <w:r>
        <w:rPr>
          <w:spacing w:val="4"/>
          <w:w w:val="95"/>
        </w:rPr>
        <w:t xml:space="preserve"> </w:t>
      </w:r>
      <w:r>
        <w:rPr>
          <w:w w:val="95"/>
        </w:rPr>
        <w:t>order</w:t>
      </w:r>
      <w:r>
        <w:rPr>
          <w:spacing w:val="3"/>
          <w:w w:val="95"/>
        </w:rPr>
        <w:t xml:space="preserve"> </w:t>
      </w:r>
      <w:r>
        <w:rPr>
          <w:w w:val="95"/>
        </w:rPr>
        <w:t>to</w:t>
      </w:r>
      <w:r>
        <w:rPr>
          <w:spacing w:val="3"/>
          <w:w w:val="95"/>
        </w:rPr>
        <w:t xml:space="preserve"> </w:t>
      </w:r>
      <w:r>
        <w:rPr>
          <w:w w:val="95"/>
        </w:rPr>
        <w:t>search</w:t>
      </w:r>
      <w:r>
        <w:rPr>
          <w:spacing w:val="3"/>
          <w:w w:val="95"/>
        </w:rPr>
        <w:t xml:space="preserve"> </w:t>
      </w:r>
      <w:r>
        <w:rPr>
          <w:w w:val="95"/>
        </w:rPr>
        <w:t>through</w:t>
      </w:r>
      <w:r>
        <w:rPr>
          <w:spacing w:val="3"/>
          <w:w w:val="95"/>
        </w:rPr>
        <w:t xml:space="preserve"> </w:t>
      </w:r>
      <w:r>
        <w:rPr>
          <w:w w:val="95"/>
        </w:rPr>
        <w:t>thousands</w:t>
      </w:r>
      <w:r>
        <w:rPr>
          <w:spacing w:val="4"/>
          <w:w w:val="95"/>
        </w:rPr>
        <w:t xml:space="preserve"> </w:t>
      </w:r>
      <w:r>
        <w:rPr>
          <w:w w:val="95"/>
        </w:rPr>
        <w:t>of</w:t>
      </w:r>
      <w:r>
        <w:rPr>
          <w:spacing w:val="3"/>
          <w:w w:val="95"/>
        </w:rPr>
        <w:t xml:space="preserve"> </w:t>
      </w:r>
      <w:r>
        <w:rPr>
          <w:w w:val="95"/>
        </w:rPr>
        <w:t>heterogeneous</w:t>
      </w:r>
    </w:p>
    <w:p w14:paraId="235D8F02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744082E" w14:textId="77777777" w:rsidR="00F5531B" w:rsidRDefault="00F5531B">
      <w:pPr>
        <w:pStyle w:val="BodyText"/>
        <w:rPr>
          <w:sz w:val="20"/>
        </w:rPr>
      </w:pPr>
    </w:p>
    <w:p w14:paraId="67FABF59" w14:textId="77777777" w:rsidR="00F5531B" w:rsidRDefault="00F5531B">
      <w:pPr>
        <w:pStyle w:val="BodyText"/>
        <w:rPr>
          <w:sz w:val="20"/>
        </w:rPr>
      </w:pPr>
    </w:p>
    <w:p w14:paraId="198BB617" w14:textId="77777777" w:rsidR="00F5531B" w:rsidRDefault="00F5531B">
      <w:pPr>
        <w:pStyle w:val="BodyText"/>
        <w:rPr>
          <w:sz w:val="20"/>
        </w:rPr>
      </w:pPr>
    </w:p>
    <w:p w14:paraId="1FD55465" w14:textId="77777777" w:rsidR="00F5531B" w:rsidRDefault="00F5531B">
      <w:pPr>
        <w:pStyle w:val="BodyText"/>
        <w:rPr>
          <w:sz w:val="20"/>
        </w:rPr>
      </w:pPr>
    </w:p>
    <w:p w14:paraId="56135778" w14:textId="77777777" w:rsidR="00F5531B" w:rsidRDefault="00F5531B">
      <w:pPr>
        <w:pStyle w:val="BodyText"/>
        <w:rPr>
          <w:sz w:val="20"/>
        </w:rPr>
      </w:pPr>
    </w:p>
    <w:p w14:paraId="3F0F79F3" w14:textId="77777777" w:rsidR="00F5531B" w:rsidRDefault="00F5531B">
      <w:pPr>
        <w:pStyle w:val="BodyText"/>
        <w:rPr>
          <w:sz w:val="20"/>
        </w:rPr>
      </w:pPr>
    </w:p>
    <w:p w14:paraId="4FC63392" w14:textId="77777777" w:rsidR="00F5531B" w:rsidRDefault="00F5531B">
      <w:pPr>
        <w:pStyle w:val="BodyText"/>
        <w:rPr>
          <w:sz w:val="20"/>
        </w:rPr>
      </w:pPr>
    </w:p>
    <w:p w14:paraId="01B54F25" w14:textId="77777777" w:rsidR="00F5531B" w:rsidRDefault="00F5531B">
      <w:pPr>
        <w:pStyle w:val="BodyText"/>
        <w:rPr>
          <w:sz w:val="20"/>
        </w:rPr>
      </w:pPr>
    </w:p>
    <w:p w14:paraId="23A9EF86" w14:textId="77777777" w:rsidR="00F5531B" w:rsidRDefault="00F5531B">
      <w:pPr>
        <w:pStyle w:val="BodyText"/>
        <w:rPr>
          <w:sz w:val="20"/>
        </w:rPr>
      </w:pPr>
    </w:p>
    <w:p w14:paraId="49569A2F" w14:textId="77777777" w:rsidR="00F5531B" w:rsidRDefault="00F5531B">
      <w:pPr>
        <w:pStyle w:val="BodyText"/>
        <w:rPr>
          <w:sz w:val="20"/>
        </w:rPr>
      </w:pPr>
    </w:p>
    <w:p w14:paraId="1A65D7E4" w14:textId="77777777" w:rsidR="00F5531B" w:rsidRDefault="00F5531B">
      <w:pPr>
        <w:pStyle w:val="BodyText"/>
        <w:rPr>
          <w:sz w:val="20"/>
        </w:rPr>
      </w:pPr>
    </w:p>
    <w:p w14:paraId="5017FEFF" w14:textId="77777777" w:rsidR="00F5531B" w:rsidRDefault="00F5531B">
      <w:pPr>
        <w:pStyle w:val="BodyText"/>
        <w:rPr>
          <w:sz w:val="20"/>
        </w:rPr>
      </w:pPr>
    </w:p>
    <w:p w14:paraId="439E6D2E" w14:textId="77777777" w:rsidR="00F5531B" w:rsidRDefault="00F5531B">
      <w:pPr>
        <w:pStyle w:val="BodyText"/>
        <w:rPr>
          <w:sz w:val="20"/>
        </w:rPr>
      </w:pPr>
    </w:p>
    <w:p w14:paraId="2FCF50CF" w14:textId="77777777" w:rsidR="00F5531B" w:rsidRDefault="00F5531B">
      <w:pPr>
        <w:pStyle w:val="BodyText"/>
        <w:spacing w:before="9"/>
        <w:rPr>
          <w:sz w:val="26"/>
        </w:rPr>
      </w:pPr>
    </w:p>
    <w:p w14:paraId="3F5BD989" w14:textId="77777777" w:rsidR="00F5531B" w:rsidRDefault="00F53AF1">
      <w:pPr>
        <w:pStyle w:val="BodyText"/>
        <w:ind w:left="1951"/>
        <w:rPr>
          <w:sz w:val="20"/>
        </w:rPr>
      </w:pPr>
      <w:r>
        <w:rPr>
          <w:noProof/>
          <w:sz w:val="20"/>
        </w:rPr>
        <w:drawing>
          <wp:inline distT="0" distB="0" distL="0" distR="0" wp14:anchorId="1978161D" wp14:editId="2EF52237">
            <wp:extent cx="4477511" cy="2112454"/>
            <wp:effectExtent l="0" t="0" r="0" b="0"/>
            <wp:docPr id="47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7511" cy="2112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B5296C" w14:textId="77777777" w:rsidR="00F5531B" w:rsidRDefault="00F5531B">
      <w:pPr>
        <w:pStyle w:val="BodyText"/>
        <w:rPr>
          <w:sz w:val="20"/>
        </w:rPr>
      </w:pPr>
    </w:p>
    <w:p w14:paraId="5E02E71B" w14:textId="77777777" w:rsidR="00F5531B" w:rsidRDefault="00F5531B">
      <w:pPr>
        <w:pStyle w:val="BodyText"/>
        <w:rPr>
          <w:sz w:val="20"/>
        </w:rPr>
      </w:pPr>
    </w:p>
    <w:p w14:paraId="3068CC9A" w14:textId="77777777" w:rsidR="00F5531B" w:rsidRDefault="00F5531B">
      <w:pPr>
        <w:pStyle w:val="BodyText"/>
        <w:spacing w:before="4"/>
        <w:rPr>
          <w:sz w:val="20"/>
        </w:rPr>
      </w:pPr>
    </w:p>
    <w:p w14:paraId="3F7E08F6" w14:textId="77777777" w:rsidR="00F5531B" w:rsidRDefault="00F53AF1">
      <w:pPr>
        <w:spacing w:before="1" w:line="513" w:lineRule="auto"/>
        <w:ind w:left="1192" w:right="649"/>
        <w:jc w:val="both"/>
      </w:pPr>
      <w:r>
        <w:rPr>
          <w:w w:val="95"/>
          <w:sz w:val="24"/>
        </w:rPr>
        <w:t>Figure 3.8:</w:t>
      </w:r>
      <w:r>
        <w:rPr>
          <w:spacing w:val="52"/>
          <w:sz w:val="24"/>
        </w:rPr>
        <w:t xml:space="preserve"> </w:t>
      </w:r>
      <w:bookmarkStart w:id="104" w:name="_bookmark66"/>
      <w:bookmarkEnd w:id="104"/>
      <w:r>
        <w:rPr>
          <w:b/>
          <w:w w:val="95"/>
        </w:rPr>
        <w:t>U</w:t>
      </w:r>
      <w:r>
        <w:rPr>
          <w:b/>
          <w:w w:val="95"/>
        </w:rPr>
        <w:t xml:space="preserve">nweighted and Weighted Centralities. </w:t>
      </w:r>
      <w:r>
        <w:rPr>
          <w:w w:val="95"/>
        </w:rPr>
        <w:t>The degree centrality measure</w:t>
      </w:r>
      <w:r>
        <w:rPr>
          <w:spacing w:val="1"/>
          <w:w w:val="95"/>
        </w:rPr>
        <w:t xml:space="preserve"> </w:t>
      </w:r>
      <w:r>
        <w:t>on the structural connectivity of an active islet with the darker red color representing a</w:t>
      </w:r>
      <w:r>
        <w:rPr>
          <w:spacing w:val="1"/>
        </w:rPr>
        <w:t xml:space="preserve"> </w:t>
      </w:r>
      <w:r>
        <w:t>higher ranked cell in (a) unweighted and (b) weighted calculations. Similarly the eigen-</w:t>
      </w:r>
      <w:r>
        <w:rPr>
          <w:spacing w:val="1"/>
        </w:rPr>
        <w:t xml:space="preserve"> </w:t>
      </w:r>
      <w:r>
        <w:rPr>
          <w:w w:val="95"/>
        </w:rPr>
        <w:t>centralit</w:t>
      </w:r>
      <w:r>
        <w:rPr>
          <w:w w:val="95"/>
        </w:rPr>
        <w:t>y for (c) unweighted and (d) weighted calculations and the closeness centrality for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(e)</w:t>
      </w:r>
      <w:r>
        <w:rPr>
          <w:spacing w:val="17"/>
        </w:rPr>
        <w:t xml:space="preserve"> </w:t>
      </w:r>
      <w:r>
        <w:t>unweighted</w:t>
      </w:r>
      <w:r>
        <w:rPr>
          <w:spacing w:val="17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(f)</w:t>
      </w:r>
      <w:r>
        <w:rPr>
          <w:spacing w:val="16"/>
        </w:rPr>
        <w:t xml:space="preserve"> </w:t>
      </w:r>
      <w:r>
        <w:t>weighted</w:t>
      </w:r>
      <w:r>
        <w:rPr>
          <w:spacing w:val="17"/>
        </w:rPr>
        <w:t xml:space="preserve"> </w:t>
      </w:r>
      <w:r>
        <w:t>calculations.</w:t>
      </w:r>
    </w:p>
    <w:p w14:paraId="612A971D" w14:textId="77777777" w:rsidR="00F5531B" w:rsidRDefault="00F5531B">
      <w:pPr>
        <w:spacing w:line="513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9F413E5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parameter</w:t>
      </w:r>
      <w:r>
        <w:rPr>
          <w:spacing w:val="17"/>
          <w:w w:val="95"/>
        </w:rPr>
        <w:t xml:space="preserve"> </w:t>
      </w:r>
      <w:r>
        <w:rPr>
          <w:w w:val="95"/>
        </w:rPr>
        <w:t>sets.</w:t>
      </w:r>
    </w:p>
    <w:p w14:paraId="63AC024B" w14:textId="77777777" w:rsidR="00F5531B" w:rsidRDefault="00F5531B">
      <w:pPr>
        <w:pStyle w:val="BodyText"/>
        <w:spacing w:before="9"/>
        <w:rPr>
          <w:sz w:val="26"/>
        </w:rPr>
      </w:pPr>
    </w:p>
    <w:p w14:paraId="58E0E9BC" w14:textId="77777777" w:rsidR="00F5531B" w:rsidRDefault="00F53AF1">
      <w:pPr>
        <w:pStyle w:val="BodyText"/>
        <w:spacing w:before="1" w:line="504" w:lineRule="auto"/>
        <w:ind w:left="1192" w:right="648" w:firstLine="576"/>
        <w:jc w:val="both"/>
      </w:pPr>
      <w:r>
        <w:rPr>
          <w:w w:val="95"/>
        </w:rPr>
        <w:t>Various methods have been utilized for the purpose of quantifying the syn-</w:t>
      </w:r>
      <w:r>
        <w:rPr>
          <w:spacing w:val="1"/>
          <w:w w:val="95"/>
        </w:rPr>
        <w:t xml:space="preserve"> </w:t>
      </w:r>
      <w:r>
        <w:t xml:space="preserve">chronization of a network of </w:t>
      </w:r>
      <w:r>
        <w:rPr>
          <w:rFonts w:ascii="Bookman Old Style" w:hAnsi="Bookman Old Style"/>
          <w:i/>
        </w:rPr>
        <w:t xml:space="preserve">β </w:t>
      </w:r>
      <w:r>
        <w:t xml:space="preserve">cells as described in Section </w:t>
      </w:r>
      <w:hyperlink w:anchor="_bookmark21" w:history="1">
        <w:r>
          <w:rPr>
            <w:color w:val="0000FF"/>
          </w:rPr>
          <w:t>1.5</w:t>
        </w:r>
      </w:hyperlink>
      <w:r>
        <w:t>. We tested two of</w:t>
      </w:r>
      <w:r>
        <w:rPr>
          <w:spacing w:val="1"/>
        </w:rPr>
        <w:t xml:space="preserve"> </w:t>
      </w:r>
      <w:r>
        <w:rPr>
          <w:w w:val="90"/>
        </w:rPr>
        <w:t>the mentioned indexes from [</w:t>
      </w:r>
      <w:hyperlink w:anchor="_bookmark123" w:history="1">
        <w:r>
          <w:rPr>
            <w:color w:val="0000FF"/>
            <w:w w:val="90"/>
          </w:rPr>
          <w:t>3</w:t>
        </w:r>
      </w:hyperlink>
      <w:r>
        <w:rPr>
          <w:w w:val="90"/>
        </w:rPr>
        <w:t xml:space="preserve">, 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].</w:t>
      </w:r>
      <w:r>
        <w:rPr>
          <w:spacing w:val="46"/>
        </w:rPr>
        <w:t xml:space="preserve"> </w:t>
      </w:r>
      <w:r>
        <w:rPr>
          <w:w w:val="90"/>
        </w:rPr>
        <w:t xml:space="preserve">Briefly resummarizing, Cappon and Pedersen </w:t>
      </w:r>
      <w:r>
        <w:rPr>
          <w:w w:val="90"/>
        </w:rPr>
        <w:t>[</w:t>
      </w:r>
      <w:hyperlink w:anchor="_bookmark129" w:history="1">
        <w:r>
          <w:rPr>
            <w:color w:val="0000FF"/>
            <w:w w:val="90"/>
          </w:rPr>
          <w:t>9</w:t>
        </w:r>
      </w:hyperlink>
      <w:r>
        <w:rPr>
          <w:w w:val="90"/>
        </w:rPr>
        <w:t>]</w:t>
      </w:r>
      <w:r>
        <w:rPr>
          <w:spacing w:val="1"/>
          <w:w w:val="90"/>
        </w:rPr>
        <w:t xml:space="preserve"> </w:t>
      </w:r>
      <w:r>
        <w:rPr>
          <w:w w:val="95"/>
        </w:rPr>
        <w:t>used Pearson correlations with the average calcium trace while Nittala et al. [</w:t>
      </w:r>
      <w:hyperlink w:anchor="_bookmark123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>] used</w:t>
      </w:r>
      <w:r>
        <w:rPr>
          <w:spacing w:val="-52"/>
          <w:w w:val="95"/>
        </w:rPr>
        <w:t xml:space="preserve"> </w:t>
      </w:r>
      <w:r>
        <w:t>phase</w:t>
      </w:r>
      <w:r>
        <w:rPr>
          <w:spacing w:val="17"/>
        </w:rPr>
        <w:t xml:space="preserve"> </w:t>
      </w:r>
      <w:r>
        <w:t>synchronization</w:t>
      </w:r>
      <w:r>
        <w:rPr>
          <w:spacing w:val="17"/>
        </w:rPr>
        <w:t xml:space="preserve"> </w:t>
      </w:r>
      <w:r>
        <w:t>analysis.</w:t>
      </w:r>
    </w:p>
    <w:p w14:paraId="4773C01E" w14:textId="77777777" w:rsidR="00F5531B" w:rsidRDefault="00F53AF1">
      <w:pPr>
        <w:pStyle w:val="BodyText"/>
        <w:spacing w:before="7" w:line="508" w:lineRule="auto"/>
        <w:ind w:left="1192" w:right="647" w:firstLine="576"/>
        <w:jc w:val="both"/>
      </w:pPr>
      <w:r>
        <w:rPr>
          <w:w w:val="95"/>
        </w:rPr>
        <w:t>We ended up developing our own algorithm for quantifying the synchrony of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islet</w:t>
      </w:r>
      <w:r>
        <w:rPr>
          <w:spacing w:val="17"/>
          <w:w w:val="95"/>
        </w:rPr>
        <w:t xml:space="preserve"> </w:t>
      </w:r>
      <w:r>
        <w:rPr>
          <w:w w:val="95"/>
        </w:rPr>
        <w:t>as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measure</w:t>
      </w:r>
      <w:r>
        <w:rPr>
          <w:spacing w:val="17"/>
          <w:w w:val="95"/>
        </w:rPr>
        <w:t xml:space="preserve"> </w:t>
      </w:r>
      <w:r>
        <w:rPr>
          <w:w w:val="95"/>
        </w:rPr>
        <w:t>from</w:t>
      </w:r>
      <w:r>
        <w:rPr>
          <w:spacing w:val="17"/>
          <w:w w:val="95"/>
        </w:rPr>
        <w:t xml:space="preserve"> </w:t>
      </w:r>
      <w:r>
        <w:rPr>
          <w:w w:val="95"/>
        </w:rPr>
        <w:t>Nittala</w:t>
      </w:r>
      <w:r>
        <w:rPr>
          <w:spacing w:val="16"/>
          <w:w w:val="95"/>
        </w:rPr>
        <w:t xml:space="preserve"> </w:t>
      </w:r>
      <w:r>
        <w:rPr>
          <w:w w:val="95"/>
        </w:rPr>
        <w:t>et</w:t>
      </w:r>
      <w:r>
        <w:rPr>
          <w:spacing w:val="17"/>
          <w:w w:val="95"/>
        </w:rPr>
        <w:t xml:space="preserve"> </w:t>
      </w:r>
      <w:r>
        <w:rPr>
          <w:w w:val="95"/>
        </w:rPr>
        <w:t>al.</w:t>
      </w:r>
      <w:r>
        <w:rPr>
          <w:spacing w:val="17"/>
          <w:w w:val="95"/>
        </w:rPr>
        <w:t xml:space="preserve"> </w:t>
      </w:r>
      <w:r>
        <w:rPr>
          <w:w w:val="95"/>
        </w:rPr>
        <w:t>[</w:t>
      </w:r>
      <w:hyperlink w:anchor="_bookmark123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>]</w:t>
      </w:r>
      <w:r>
        <w:rPr>
          <w:spacing w:val="16"/>
          <w:w w:val="95"/>
        </w:rPr>
        <w:t xml:space="preserve"> </w:t>
      </w:r>
      <w:r>
        <w:rPr>
          <w:w w:val="95"/>
        </w:rPr>
        <w:t>considered</w:t>
      </w:r>
      <w:r>
        <w:rPr>
          <w:spacing w:val="17"/>
          <w:w w:val="95"/>
        </w:rPr>
        <w:t xml:space="preserve"> </w:t>
      </w:r>
      <w:r>
        <w:rPr>
          <w:w w:val="95"/>
        </w:rPr>
        <w:t>a</w:t>
      </w:r>
      <w:r>
        <w:rPr>
          <w:spacing w:val="17"/>
          <w:w w:val="95"/>
        </w:rPr>
        <w:t xml:space="preserve"> </w:t>
      </w:r>
      <w:r>
        <w:rPr>
          <w:w w:val="95"/>
        </w:rPr>
        <w:t>fully</w:t>
      </w:r>
      <w:r>
        <w:rPr>
          <w:spacing w:val="16"/>
          <w:w w:val="95"/>
        </w:rPr>
        <w:t xml:space="preserve"> </w:t>
      </w:r>
      <w:r>
        <w:rPr>
          <w:w w:val="95"/>
        </w:rPr>
        <w:t>synchronized</w:t>
      </w:r>
      <w:r>
        <w:rPr>
          <w:spacing w:val="17"/>
          <w:w w:val="95"/>
        </w:rPr>
        <w:t xml:space="preserve"> </w:t>
      </w:r>
      <w:r>
        <w:rPr>
          <w:w w:val="95"/>
        </w:rPr>
        <w:t>islet</w:t>
      </w:r>
      <w:r>
        <w:rPr>
          <w:spacing w:val="-52"/>
          <w:w w:val="95"/>
        </w:rPr>
        <w:t xml:space="preserve"> </w:t>
      </w:r>
      <w:r>
        <w:rPr>
          <w:w w:val="95"/>
        </w:rPr>
        <w:t>to be desynchronized and the method from Cappon and Pedersen [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>] considered a</w:t>
      </w:r>
      <w:r>
        <w:rPr>
          <w:spacing w:val="1"/>
          <w:w w:val="95"/>
        </w:rPr>
        <w:t xml:space="preserve"> </w:t>
      </w:r>
      <w:r>
        <w:rPr>
          <w:w w:val="95"/>
        </w:rPr>
        <w:t>silent islet to be synchronized. Since we were interested in detecting large changes</w:t>
      </w:r>
      <w:r>
        <w:rPr>
          <w:spacing w:val="1"/>
          <w:w w:val="95"/>
        </w:rPr>
        <w:t xml:space="preserve"> </w:t>
      </w:r>
      <w:r>
        <w:rPr>
          <w:w w:val="95"/>
        </w:rPr>
        <w:t>between a previously synchronized islet and the islet</w:t>
      </w:r>
      <w:r>
        <w:rPr>
          <w:spacing w:val="1"/>
          <w:w w:val="95"/>
        </w:rPr>
        <w:t xml:space="preserve"> </w:t>
      </w:r>
      <w:r>
        <w:rPr>
          <w:w w:val="95"/>
        </w:rPr>
        <w:t>while s</w:t>
      </w:r>
      <w:r>
        <w:rPr>
          <w:w w:val="95"/>
        </w:rPr>
        <w:t>ilencing a cell,</w:t>
      </w:r>
      <w:r>
        <w:rPr>
          <w:spacing w:val="1"/>
          <w:w w:val="95"/>
        </w:rPr>
        <w:t xml:space="preserve"> </w:t>
      </w:r>
      <w:r>
        <w:rPr>
          <w:w w:val="95"/>
        </w:rPr>
        <w:t>we did</w:t>
      </w:r>
      <w:r>
        <w:rPr>
          <w:spacing w:val="1"/>
          <w:w w:val="95"/>
        </w:rPr>
        <w:t xml:space="preserve"> </w:t>
      </w:r>
      <w:r>
        <w:rPr>
          <w:w w:val="95"/>
        </w:rPr>
        <w:t>not want a silent islet, which would be a remarkable difference from a synchronized,</w:t>
      </w:r>
      <w:r>
        <w:rPr>
          <w:spacing w:val="1"/>
          <w:w w:val="95"/>
        </w:rPr>
        <w:t xml:space="preserve"> </w:t>
      </w:r>
      <w:r>
        <w:t>bursting</w:t>
      </w:r>
      <w:r>
        <w:rPr>
          <w:spacing w:val="15"/>
        </w:rPr>
        <w:t xml:space="preserve"> </w:t>
      </w:r>
      <w:r>
        <w:t>islet,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same</w:t>
      </w:r>
      <w:r>
        <w:rPr>
          <w:spacing w:val="15"/>
        </w:rPr>
        <w:t xml:space="preserve"> </w:t>
      </w:r>
      <w:r>
        <w:t>quantification.</w:t>
      </w:r>
    </w:p>
    <w:p w14:paraId="3E9E0B2D" w14:textId="77777777" w:rsidR="00F5531B" w:rsidRDefault="00F53AF1">
      <w:pPr>
        <w:pStyle w:val="BodyText"/>
        <w:spacing w:line="506" w:lineRule="auto"/>
        <w:ind w:left="1192" w:right="649" w:firstLine="576"/>
        <w:jc w:val="both"/>
      </w:pPr>
      <w:r>
        <w:pict w14:anchorId="0D2E5CFE">
          <v:shape id="docshape59" o:spid="_x0000_s1111" type="#_x0000_t202" style="position:absolute;left:0;text-align:left;margin-left:297.3pt;margin-top:86.6pt;width:4.95pt;height:8pt;z-index:-18332672;mso-position-horizontal-relative:page" filled="f" stroked="f">
            <v:textbox inset="0,0,0,0">
              <w:txbxContent>
                <w:p w14:paraId="2A32B0CE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2"/>
                      <w:sz w:val="16"/>
                    </w:rPr>
                    <w:t>T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As</w:t>
      </w:r>
      <w:r>
        <w:rPr>
          <w:spacing w:val="-7"/>
          <w:w w:val="95"/>
        </w:rPr>
        <w:t xml:space="preserve"> </w:t>
      </w:r>
      <w:r>
        <w:rPr>
          <w:w w:val="95"/>
        </w:rPr>
        <w:t>described</w:t>
      </w:r>
      <w:r>
        <w:rPr>
          <w:spacing w:val="-7"/>
          <w:w w:val="95"/>
        </w:rPr>
        <w:t xml:space="preserve"> </w:t>
      </w:r>
      <w:r>
        <w:rPr>
          <w:w w:val="95"/>
        </w:rPr>
        <w:t>in</w:t>
      </w:r>
      <w:r>
        <w:rPr>
          <w:spacing w:val="-7"/>
          <w:w w:val="95"/>
        </w:rPr>
        <w:t xml:space="preserve"> </w:t>
      </w:r>
      <w:r>
        <w:rPr>
          <w:w w:val="95"/>
        </w:rPr>
        <w:t>Section</w:t>
      </w:r>
      <w:r>
        <w:rPr>
          <w:spacing w:val="-7"/>
          <w:w w:val="95"/>
        </w:rPr>
        <w:t xml:space="preserve"> </w:t>
      </w:r>
      <w:hyperlink w:anchor="_bookmark34" w:history="1">
        <w:r>
          <w:rPr>
            <w:color w:val="0000FF"/>
            <w:w w:val="95"/>
          </w:rPr>
          <w:t>2.2.2</w:t>
        </w:r>
      </w:hyperlink>
      <w:r>
        <w:rPr>
          <w:w w:val="95"/>
        </w:rPr>
        <w:t>,</w:t>
      </w:r>
      <w:r>
        <w:rPr>
          <w:spacing w:val="-3"/>
          <w:w w:val="95"/>
        </w:rPr>
        <w:t xml:space="preserve"> </w:t>
      </w:r>
      <w:r>
        <w:rPr>
          <w:w w:val="95"/>
        </w:rPr>
        <w:t>our</w:t>
      </w:r>
      <w:r>
        <w:rPr>
          <w:spacing w:val="-8"/>
          <w:w w:val="95"/>
        </w:rPr>
        <w:t xml:space="preserve"> </w:t>
      </w:r>
      <w:r>
        <w:rPr>
          <w:w w:val="95"/>
        </w:rPr>
        <w:t>algorithm</w:t>
      </w:r>
      <w:r>
        <w:rPr>
          <w:spacing w:val="-7"/>
          <w:w w:val="95"/>
        </w:rPr>
        <w:t xml:space="preserve"> </w:t>
      </w:r>
      <w:r>
        <w:rPr>
          <w:w w:val="95"/>
        </w:rPr>
        <w:t>used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Fast</w:t>
      </w:r>
      <w:r>
        <w:rPr>
          <w:spacing w:val="-7"/>
          <w:w w:val="95"/>
        </w:rPr>
        <w:t xml:space="preserve"> </w:t>
      </w:r>
      <w:r>
        <w:rPr>
          <w:w w:val="95"/>
        </w:rPr>
        <w:t>Fourier</w:t>
      </w:r>
      <w:r>
        <w:rPr>
          <w:spacing w:val="-7"/>
          <w:w w:val="95"/>
        </w:rPr>
        <w:t xml:space="preserve"> </w:t>
      </w:r>
      <w:r>
        <w:rPr>
          <w:w w:val="95"/>
        </w:rPr>
        <w:t>Transform</w:t>
      </w:r>
      <w:r>
        <w:rPr>
          <w:spacing w:val="-6"/>
          <w:w w:val="95"/>
        </w:rPr>
        <w:t xml:space="preserve"> </w:t>
      </w:r>
      <w:r>
        <w:rPr>
          <w:w w:val="95"/>
        </w:rPr>
        <w:t>to</w:t>
      </w:r>
      <w:r>
        <w:rPr>
          <w:spacing w:val="-53"/>
          <w:w w:val="95"/>
        </w:rPr>
        <w:t xml:space="preserve"> </w:t>
      </w:r>
      <w:r>
        <w:rPr>
          <w:w w:val="95"/>
        </w:rPr>
        <w:t>calculate the most prominent period from the frequency domain. The Fast Fourier</w:t>
      </w:r>
      <w:r>
        <w:rPr>
          <w:spacing w:val="1"/>
          <w:w w:val="95"/>
        </w:rPr>
        <w:t xml:space="preserve"> </w:t>
      </w:r>
      <w:r>
        <w:t>Transform</w:t>
      </w:r>
      <w:r>
        <w:rPr>
          <w:spacing w:val="16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cell</w:t>
      </w:r>
      <w:r>
        <w:rPr>
          <w:spacing w:val="17"/>
        </w:rPr>
        <w:t xml:space="preserve"> </w:t>
      </w:r>
      <w:r>
        <w:rPr>
          <w:rFonts w:ascii="Bookman Old Style"/>
          <w:i/>
          <w:w w:val="115"/>
        </w:rPr>
        <w:t>j</w:t>
      </w:r>
      <w:r>
        <w:rPr>
          <w:rFonts w:ascii="Bookman Old Style"/>
          <w:i/>
          <w:spacing w:val="5"/>
          <w:w w:val="115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described</w:t>
      </w:r>
      <w:r>
        <w:rPr>
          <w:spacing w:val="17"/>
        </w:rPr>
        <w:t xml:space="preserve"> </w:t>
      </w:r>
      <w:r>
        <w:t>as</w:t>
      </w:r>
    </w:p>
    <w:p w14:paraId="501F93BD" w14:textId="77777777" w:rsidR="00F5531B" w:rsidRDefault="00F53AF1">
      <w:pPr>
        <w:spacing w:before="92"/>
        <w:ind w:left="1167" w:right="628"/>
        <w:jc w:val="center"/>
        <w:rPr>
          <w:rFonts w:ascii="Bookman Old Style" w:hAnsi="Bookman Old Style"/>
          <w:i/>
          <w:sz w:val="24"/>
        </w:rPr>
      </w:pPr>
      <w:r>
        <w:pict w14:anchorId="46B23AEA">
          <v:line id="_x0000_s1110" style="position:absolute;left:0;text-align:left;z-index:-18333184;mso-position-horizontal-relative:page" from="340.35pt,13.2pt" to="394.4pt,13.2pt" strokeweight=".1266mm">
            <w10:wrap anchorx="page"/>
          </v:line>
        </w:pict>
      </w:r>
      <w:r>
        <w:pict w14:anchorId="3E8AF727">
          <v:shape id="docshape60" o:spid="_x0000_s1109" type="#_x0000_t202" style="position:absolute;left:0;text-align:left;margin-left:255.4pt;margin-top:15.95pt;width:3.45pt;height:8pt;z-index:-18332160;mso-position-horizontal-relative:page" filled="f" stroked="f">
            <v:textbox inset="0,0,0,0">
              <w:txbxContent>
                <w:p w14:paraId="5531853A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wrap anchorx="page"/>
          </v:shape>
        </w:pict>
      </w:r>
      <w:r>
        <w:pict w14:anchorId="74386C54">
          <v:shape id="docshape61" o:spid="_x0000_s1108" type="#_x0000_t202" style="position:absolute;left:0;text-align:left;margin-left:316pt;margin-top:15.95pt;width:3.45pt;height:8pt;z-index:-18331648;mso-position-horizontal-relative:page" filled="f" stroked="f">
            <v:textbox inset="0,0,0,0">
              <w:txbxContent>
                <w:p w14:paraId="5212D102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52"/>
                      <w:sz w:val="16"/>
                    </w:rPr>
                    <w:t>j</w:t>
                  </w:r>
                </w:p>
              </w:txbxContent>
            </v:textbox>
            <w10:wrap anchorx="page"/>
          </v:shape>
        </w:pict>
      </w:r>
      <w:r>
        <w:pict w14:anchorId="33A0D890">
          <v:shape id="docshape62" o:spid="_x0000_s1107" type="#_x0000_t202" style="position:absolute;left:0;text-align:left;margin-left:364.7pt;margin-top:13.85pt;width:4.4pt;height:6pt;z-index:-18331136;mso-position-horizontal-relative:page" filled="f" stroked="f">
            <v:textbox inset="0,0,0,0">
              <w:txbxContent>
                <w:p w14:paraId="24FCC63B" w14:textId="77777777" w:rsidR="00F5531B" w:rsidRDefault="00F53AF1">
                  <w:pPr>
                    <w:spacing w:line="117" w:lineRule="exact"/>
                    <w:rPr>
                      <w:rFonts w:ascii="Bookman Old Style"/>
                      <w:i/>
                      <w:sz w:val="12"/>
                    </w:rPr>
                  </w:pPr>
                  <w:r>
                    <w:rPr>
                      <w:rFonts w:ascii="Bookman Old Style"/>
                      <w:i/>
                      <w:w w:val="121"/>
                      <w:sz w:val="12"/>
                    </w:rPr>
                    <w:t>T</w:t>
                  </w:r>
                </w:p>
              </w:txbxContent>
            </v:textbox>
            <w10:wrap anchorx="page"/>
          </v:shape>
        </w:pict>
      </w:r>
      <w:r>
        <w:rPr>
          <w:rFonts w:ascii="Bookman Old Style" w:hAnsi="Bookman Old Style"/>
          <w:i/>
          <w:w w:val="110"/>
          <w:position w:val="-17"/>
          <w:sz w:val="24"/>
        </w:rPr>
        <w:t>Y</w:t>
      </w:r>
      <w:r>
        <w:rPr>
          <w:rFonts w:ascii="Bookman Old Style" w:hAnsi="Bookman Old Style"/>
          <w:i/>
          <w:spacing w:val="11"/>
          <w:w w:val="110"/>
          <w:position w:val="-17"/>
          <w:sz w:val="24"/>
        </w:rPr>
        <w:t xml:space="preserve"> </w:t>
      </w:r>
      <w:r>
        <w:rPr>
          <w:w w:val="110"/>
          <w:position w:val="-17"/>
          <w:sz w:val="24"/>
        </w:rPr>
        <w:t>(</w:t>
      </w:r>
      <w:r>
        <w:rPr>
          <w:rFonts w:ascii="Bookman Old Style" w:hAnsi="Bookman Old Style"/>
          <w:i/>
          <w:w w:val="110"/>
          <w:position w:val="-17"/>
          <w:sz w:val="24"/>
        </w:rPr>
        <w:t>f</w:t>
      </w:r>
      <w:r>
        <w:rPr>
          <w:rFonts w:ascii="Bookman Old Style" w:hAnsi="Bookman Old Style"/>
          <w:i/>
          <w:spacing w:val="-53"/>
          <w:w w:val="110"/>
          <w:position w:val="-17"/>
          <w:sz w:val="24"/>
        </w:rPr>
        <w:t xml:space="preserve"> </w:t>
      </w:r>
      <w:r>
        <w:rPr>
          <w:w w:val="105"/>
          <w:position w:val="-17"/>
          <w:sz w:val="24"/>
        </w:rPr>
        <w:t>)</w:t>
      </w:r>
      <w:r>
        <w:rPr>
          <w:spacing w:val="8"/>
          <w:w w:val="105"/>
          <w:position w:val="-17"/>
          <w:sz w:val="24"/>
        </w:rPr>
        <w:t xml:space="preserve"> </w:t>
      </w:r>
      <w:r>
        <w:rPr>
          <w:w w:val="110"/>
          <w:position w:val="-17"/>
          <w:sz w:val="24"/>
        </w:rPr>
        <w:t xml:space="preserve">=  </w:t>
      </w:r>
      <w:r>
        <w:rPr>
          <w:w w:val="110"/>
          <w:position w:val="5"/>
          <w:sz w:val="24"/>
        </w:rPr>
        <w:t xml:space="preserve">   </w:t>
      </w:r>
      <w:r>
        <w:rPr>
          <w:spacing w:val="25"/>
          <w:w w:val="110"/>
          <w:position w:val="5"/>
          <w:sz w:val="24"/>
        </w:rPr>
        <w:t xml:space="preserve"> </w:t>
      </w:r>
      <w:r>
        <w:rPr>
          <w:rFonts w:ascii="Bookman Old Style" w:hAnsi="Bookman Old Style"/>
          <w:i/>
          <w:w w:val="110"/>
          <w:position w:val="-17"/>
          <w:sz w:val="24"/>
        </w:rPr>
        <w:t>c</w:t>
      </w:r>
      <w:r>
        <w:rPr>
          <w:rFonts w:ascii="Bookman Old Style" w:hAnsi="Bookman Old Style"/>
          <w:i/>
          <w:spacing w:val="11"/>
          <w:w w:val="110"/>
          <w:position w:val="-17"/>
          <w:sz w:val="24"/>
        </w:rPr>
        <w:t xml:space="preserve"> </w:t>
      </w:r>
      <w:r>
        <w:rPr>
          <w:w w:val="105"/>
          <w:position w:val="-17"/>
          <w:sz w:val="24"/>
        </w:rPr>
        <w:t>(</w:t>
      </w:r>
      <w:r>
        <w:rPr>
          <w:rFonts w:ascii="Bookman Old Style" w:hAnsi="Bookman Old Style"/>
          <w:i/>
          <w:w w:val="105"/>
          <w:position w:val="-17"/>
          <w:sz w:val="24"/>
        </w:rPr>
        <w:t>t</w:t>
      </w:r>
      <w:r>
        <w:rPr>
          <w:w w:val="105"/>
          <w:position w:val="-17"/>
          <w:sz w:val="24"/>
        </w:rPr>
        <w:t>)</w:t>
      </w:r>
      <w:r>
        <w:rPr>
          <w:rFonts w:ascii="Bookman Old Style" w:hAnsi="Bookman Old Style"/>
          <w:i/>
          <w:w w:val="105"/>
          <w:position w:val="-17"/>
          <w:sz w:val="24"/>
        </w:rPr>
        <w:t>e</w:t>
      </w:r>
      <w:r>
        <w:rPr>
          <w:rFonts w:ascii="Bookman Old Style" w:hAnsi="Bookman Old Style"/>
          <w:i/>
          <w:spacing w:val="-50"/>
          <w:w w:val="105"/>
          <w:position w:val="-17"/>
          <w:sz w:val="24"/>
        </w:rPr>
        <w:t xml:space="preserve"> </w:t>
      </w:r>
      <w:r>
        <w:rPr>
          <w:rFonts w:ascii="Lucida Sans Unicode" w:hAnsi="Lucida Sans Unicode"/>
          <w:w w:val="110"/>
          <w:sz w:val="12"/>
        </w:rPr>
        <w:t>−</w:t>
      </w:r>
      <w:r>
        <w:rPr>
          <w:rFonts w:ascii="Cambria" w:hAnsi="Cambria"/>
          <w:w w:val="110"/>
          <w:sz w:val="12"/>
        </w:rPr>
        <w:t>2</w:t>
      </w:r>
      <w:r>
        <w:rPr>
          <w:rFonts w:ascii="Bookman Old Style" w:hAnsi="Bookman Old Style"/>
          <w:i/>
          <w:w w:val="110"/>
          <w:sz w:val="12"/>
        </w:rPr>
        <w:t>πi</w:t>
      </w:r>
      <w:r>
        <w:rPr>
          <w:rFonts w:ascii="Cambria" w:hAnsi="Cambria"/>
          <w:w w:val="110"/>
          <w:sz w:val="12"/>
        </w:rPr>
        <w:t>(</w:t>
      </w:r>
      <w:r>
        <w:rPr>
          <w:rFonts w:ascii="Bookman Old Style" w:hAnsi="Bookman Old Style"/>
          <w:i/>
          <w:w w:val="110"/>
          <w:sz w:val="12"/>
        </w:rPr>
        <w:t>t</w:t>
      </w:r>
      <w:r>
        <w:rPr>
          <w:rFonts w:ascii="Lucida Sans Unicode" w:hAnsi="Lucida Sans Unicode"/>
          <w:w w:val="110"/>
          <w:sz w:val="12"/>
        </w:rPr>
        <w:t>−</w:t>
      </w:r>
      <w:r>
        <w:rPr>
          <w:rFonts w:ascii="Cambria" w:hAnsi="Cambria"/>
          <w:w w:val="110"/>
          <w:sz w:val="12"/>
        </w:rPr>
        <w:t>1)(</w:t>
      </w:r>
      <w:r>
        <w:rPr>
          <w:rFonts w:ascii="Bookman Old Style" w:hAnsi="Bookman Old Style"/>
          <w:i/>
          <w:w w:val="110"/>
          <w:sz w:val="12"/>
        </w:rPr>
        <w:t>f</w:t>
      </w:r>
      <w:r>
        <w:rPr>
          <w:rFonts w:ascii="Bookman Old Style" w:hAnsi="Bookman Old Style"/>
          <w:i/>
          <w:spacing w:val="-26"/>
          <w:w w:val="110"/>
          <w:sz w:val="12"/>
        </w:rPr>
        <w:t xml:space="preserve"> </w:t>
      </w:r>
      <w:r>
        <w:rPr>
          <w:rFonts w:ascii="Lucida Sans Unicode" w:hAnsi="Lucida Sans Unicode"/>
          <w:w w:val="110"/>
          <w:sz w:val="12"/>
        </w:rPr>
        <w:t>−</w:t>
      </w:r>
      <w:r>
        <w:rPr>
          <w:rFonts w:ascii="Cambria" w:hAnsi="Cambria"/>
          <w:w w:val="110"/>
          <w:sz w:val="12"/>
        </w:rPr>
        <w:t>1)</w:t>
      </w:r>
      <w:r>
        <w:rPr>
          <w:rFonts w:ascii="Cambria" w:hAnsi="Cambria"/>
          <w:spacing w:val="5"/>
          <w:w w:val="110"/>
          <w:sz w:val="12"/>
        </w:rPr>
        <w:t xml:space="preserve"> </w:t>
      </w:r>
      <w:r>
        <w:rPr>
          <w:rFonts w:ascii="Bookman Old Style" w:hAnsi="Bookman Old Style"/>
          <w:i/>
          <w:w w:val="110"/>
          <w:position w:val="-17"/>
          <w:sz w:val="24"/>
        </w:rPr>
        <w:t>.</w:t>
      </w:r>
    </w:p>
    <w:p w14:paraId="6673A40E" w14:textId="77777777" w:rsidR="00F5531B" w:rsidRDefault="00F53AF1">
      <w:pPr>
        <w:pStyle w:val="BodyText"/>
        <w:spacing w:before="5"/>
        <w:rPr>
          <w:rFonts w:ascii="Bookman Old Style"/>
          <w:i/>
          <w:sz w:val="6"/>
        </w:rPr>
      </w:pPr>
      <w:r>
        <w:pict w14:anchorId="3CA0E481">
          <v:shape id="docshape63" o:spid="_x0000_s1106" type="#_x0000_t202" style="position:absolute;margin-left:293.4pt;margin-top:5pt;width:13.9pt;height:8pt;z-index:-15696384;mso-wrap-distance-left:0;mso-wrap-distance-right:0;mso-position-horizontal-relative:page" filled="f" stroked="f">
            <v:textbox inset="0,0,0,0">
              <w:txbxContent>
                <w:p w14:paraId="0B0127D5" w14:textId="77777777" w:rsidR="00F5531B" w:rsidRDefault="00F53AF1">
                  <w:pPr>
                    <w:spacing w:line="157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Bookman Old Style"/>
                      <w:i/>
                      <w:w w:val="105"/>
                      <w:sz w:val="16"/>
                    </w:rPr>
                    <w:t>t</w:t>
                  </w:r>
                  <w:r>
                    <w:rPr>
                      <w:rFonts w:ascii="Tahoma"/>
                      <w:w w:val="105"/>
                      <w:sz w:val="16"/>
                    </w:rPr>
                    <w:t>=0</w:t>
                  </w:r>
                </w:p>
              </w:txbxContent>
            </v:textbox>
            <w10:wrap type="topAndBottom" anchorx="page"/>
          </v:shape>
        </w:pict>
      </w:r>
    </w:p>
    <w:p w14:paraId="7D69AA96" w14:textId="77777777" w:rsidR="00F5531B" w:rsidRDefault="00F53AF1">
      <w:pPr>
        <w:pStyle w:val="BodyText"/>
        <w:spacing w:before="234"/>
        <w:ind w:left="1192"/>
      </w:pP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most</w:t>
      </w:r>
      <w:r>
        <w:rPr>
          <w:spacing w:val="2"/>
          <w:w w:val="95"/>
        </w:rPr>
        <w:t xml:space="preserve"> </w:t>
      </w:r>
      <w:r>
        <w:rPr>
          <w:w w:val="95"/>
        </w:rPr>
        <w:t>prominent</w:t>
      </w:r>
      <w:r>
        <w:rPr>
          <w:spacing w:val="3"/>
          <w:w w:val="95"/>
        </w:rPr>
        <w:t xml:space="preserve"> </w:t>
      </w:r>
      <w:r>
        <w:rPr>
          <w:w w:val="95"/>
        </w:rPr>
        <w:t>period</w:t>
      </w:r>
      <w:r>
        <w:rPr>
          <w:spacing w:val="2"/>
          <w:w w:val="95"/>
        </w:rPr>
        <w:t xml:space="preserve"> </w:t>
      </w:r>
      <w:r>
        <w:rPr>
          <w:w w:val="95"/>
        </w:rPr>
        <w:t>for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3"/>
          <w:w w:val="95"/>
        </w:rPr>
        <w:t xml:space="preserve"> </w:t>
      </w:r>
      <w:r>
        <w:rPr>
          <w:rFonts w:ascii="Bookman Old Style"/>
          <w:i/>
          <w:w w:val="95"/>
        </w:rPr>
        <w:t xml:space="preserve">j </w:t>
      </w:r>
      <w:r>
        <w:rPr>
          <w:w w:val="95"/>
        </w:rPr>
        <w:t>is</w:t>
      </w:r>
      <w:r>
        <w:rPr>
          <w:spacing w:val="3"/>
          <w:w w:val="95"/>
        </w:rPr>
        <w:t xml:space="preserve"> </w:t>
      </w:r>
      <w:r>
        <w:rPr>
          <w:w w:val="95"/>
        </w:rPr>
        <w:t>the</w:t>
      </w:r>
      <w:r>
        <w:rPr>
          <w:spacing w:val="2"/>
          <w:w w:val="95"/>
        </w:rPr>
        <w:t xml:space="preserve"> </w:t>
      </w:r>
      <w:r>
        <w:rPr>
          <w:w w:val="95"/>
        </w:rPr>
        <w:t>inverse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3"/>
          <w:w w:val="95"/>
        </w:rPr>
        <w:t xml:space="preserve"> </w:t>
      </w:r>
      <w:r>
        <w:rPr>
          <w:w w:val="95"/>
        </w:rPr>
        <w:t>the</w:t>
      </w:r>
      <w:r>
        <w:rPr>
          <w:spacing w:val="2"/>
          <w:w w:val="95"/>
        </w:rPr>
        <w:t xml:space="preserve"> </w:t>
      </w:r>
      <w:r>
        <w:rPr>
          <w:w w:val="95"/>
        </w:rPr>
        <w:t>most</w:t>
      </w:r>
      <w:r>
        <w:rPr>
          <w:spacing w:val="2"/>
          <w:w w:val="95"/>
        </w:rPr>
        <w:t xml:space="preserve"> </w:t>
      </w:r>
      <w:r>
        <w:rPr>
          <w:w w:val="95"/>
        </w:rPr>
        <w:t>prominent</w:t>
      </w:r>
      <w:r>
        <w:rPr>
          <w:spacing w:val="3"/>
          <w:w w:val="95"/>
        </w:rPr>
        <w:t xml:space="preserve"> </w:t>
      </w:r>
      <w:r>
        <w:rPr>
          <w:w w:val="95"/>
        </w:rPr>
        <w:t>frequency,</w:t>
      </w:r>
    </w:p>
    <w:p w14:paraId="59C24636" w14:textId="77777777" w:rsidR="00F5531B" w:rsidRDefault="00F5531B">
      <w:pPr>
        <w:pStyle w:val="BodyText"/>
        <w:spacing w:before="9"/>
      </w:pPr>
    </w:p>
    <w:p w14:paraId="0D0C5A11" w14:textId="77777777" w:rsidR="00F5531B" w:rsidRDefault="00F53AF1">
      <w:pPr>
        <w:pStyle w:val="BodyText"/>
        <w:spacing w:line="174" w:lineRule="exact"/>
        <w:ind w:left="1192"/>
      </w:pPr>
      <w:r>
        <w:rPr>
          <w:rFonts w:ascii="Bookman Old Style" w:hAnsi="Bookman Old Style"/>
          <w:i/>
          <w:w w:val="95"/>
        </w:rPr>
        <w:t>τ</w:t>
      </w:r>
      <w:r>
        <w:rPr>
          <w:rFonts w:ascii="Bookman Old Style" w:hAnsi="Bookman Old Style"/>
          <w:i/>
          <w:spacing w:val="-40"/>
          <w:w w:val="95"/>
        </w:rPr>
        <w:t xml:space="preserve"> </w:t>
      </w:r>
      <w:r>
        <w:rPr>
          <w:rFonts w:ascii="Cambria" w:hAnsi="Cambria"/>
          <w:w w:val="95"/>
          <w:vertAlign w:val="superscript"/>
        </w:rPr>
        <w:t>∗</w:t>
      </w:r>
      <w:r>
        <w:rPr>
          <w:rFonts w:ascii="Cambria" w:hAnsi="Cambria"/>
          <w:spacing w:val="34"/>
          <w:w w:val="95"/>
        </w:rPr>
        <w:t xml:space="preserve"> </w:t>
      </w:r>
      <w:r>
        <w:rPr>
          <w:w w:val="95"/>
        </w:rPr>
        <w:t>=</w:t>
      </w:r>
      <w:r>
        <w:rPr>
          <w:spacing w:val="46"/>
          <w:w w:val="95"/>
          <w:u w:val="single"/>
          <w:vertAlign w:val="superscript"/>
        </w:rPr>
        <w:t xml:space="preserve"> </w:t>
      </w:r>
      <w:r>
        <w:rPr>
          <w:rFonts w:ascii="Tahoma" w:hAnsi="Tahoma"/>
          <w:w w:val="95"/>
          <w:u w:val="single"/>
          <w:vertAlign w:val="superscript"/>
        </w:rPr>
        <w:t>1</w:t>
      </w:r>
      <w:r>
        <w:rPr>
          <w:rFonts w:ascii="Tahoma" w:hAnsi="Tahoma"/>
          <w:spacing w:val="9"/>
          <w:w w:val="95"/>
        </w:rPr>
        <w:t xml:space="preserve"> </w:t>
      </w:r>
      <w:r>
        <w:rPr>
          <w:w w:val="95"/>
        </w:rPr>
        <w:t>,</w:t>
      </w:r>
      <w:r>
        <w:rPr>
          <w:spacing w:val="31"/>
          <w:w w:val="95"/>
        </w:rPr>
        <w:t xml:space="preserve"> </w:t>
      </w:r>
      <w:r>
        <w:rPr>
          <w:w w:val="95"/>
        </w:rPr>
        <w:t>where</w:t>
      </w:r>
    </w:p>
    <w:p w14:paraId="2DE7E67D" w14:textId="77777777" w:rsidR="00F5531B" w:rsidRDefault="00F5531B">
      <w:pPr>
        <w:spacing w:line="174" w:lineRule="exact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3482189C" w14:textId="77777777" w:rsidR="00F5531B" w:rsidRDefault="00F53AF1">
      <w:pPr>
        <w:tabs>
          <w:tab w:val="left" w:pos="1753"/>
        </w:tabs>
        <w:spacing w:line="148" w:lineRule="auto"/>
        <w:ind w:left="1293"/>
        <w:rPr>
          <w:rFonts w:ascii="Lucida Sans Unicode" w:hAnsi="Lucida Sans Unicode"/>
          <w:sz w:val="12"/>
        </w:rPr>
      </w:pPr>
      <w:r>
        <w:rPr>
          <w:rFonts w:ascii="Bookman Old Style" w:hAnsi="Bookman Old Style"/>
          <w:i/>
          <w:w w:val="152"/>
          <w:position w:val="-2"/>
          <w:sz w:val="16"/>
        </w:rPr>
        <w:t>j</w:t>
      </w:r>
      <w:r>
        <w:rPr>
          <w:rFonts w:ascii="Bookman Old Style" w:hAnsi="Bookman Old Style"/>
          <w:i/>
          <w:position w:val="-2"/>
          <w:sz w:val="16"/>
        </w:rPr>
        <w:tab/>
      </w:r>
      <w:r>
        <w:rPr>
          <w:rFonts w:ascii="Bookman Old Style" w:hAnsi="Bookman Old Style"/>
          <w:i/>
          <w:w w:val="149"/>
          <w:position w:val="-4"/>
          <w:sz w:val="16"/>
        </w:rPr>
        <w:t>f</w:t>
      </w:r>
      <w:r>
        <w:rPr>
          <w:rFonts w:ascii="Bookman Old Style" w:hAnsi="Bookman Old Style"/>
          <w:i/>
          <w:spacing w:val="-44"/>
          <w:w w:val="181"/>
          <w:position w:val="-10"/>
          <w:sz w:val="12"/>
        </w:rPr>
        <w:t>j</w:t>
      </w:r>
      <w:r>
        <w:rPr>
          <w:rFonts w:ascii="Lucida Sans Unicode" w:hAnsi="Lucida Sans Unicode"/>
          <w:w w:val="79"/>
          <w:sz w:val="12"/>
        </w:rPr>
        <w:t>∗</w:t>
      </w:r>
    </w:p>
    <w:p w14:paraId="7DF6F248" w14:textId="77777777" w:rsidR="00F5531B" w:rsidRDefault="00F53AF1">
      <w:pPr>
        <w:spacing w:before="8"/>
        <w:rPr>
          <w:rFonts w:ascii="Lucida Sans Unicode"/>
          <w:sz w:val="25"/>
        </w:rPr>
      </w:pPr>
      <w:r>
        <w:br w:type="column"/>
      </w:r>
    </w:p>
    <w:p w14:paraId="05B9BDA7" w14:textId="77777777" w:rsidR="00F5531B" w:rsidRDefault="00F53AF1">
      <w:pPr>
        <w:spacing w:line="301" w:lineRule="exact"/>
        <w:ind w:left="1293"/>
        <w:rPr>
          <w:sz w:val="24"/>
        </w:rPr>
      </w:pPr>
      <w:r>
        <w:rPr>
          <w:rFonts w:ascii="Bookman Old Style" w:hAnsi="Bookman Old Style"/>
          <w:i/>
          <w:spacing w:val="-6"/>
          <w:w w:val="105"/>
          <w:sz w:val="24"/>
        </w:rPr>
        <w:t>f</w:t>
      </w:r>
      <w:r>
        <w:rPr>
          <w:rFonts w:ascii="Bookman Old Style" w:hAnsi="Bookman Old Style"/>
          <w:i/>
          <w:spacing w:val="-6"/>
          <w:w w:val="105"/>
          <w:position w:val="-5"/>
          <w:sz w:val="16"/>
        </w:rPr>
        <w:t>j</w:t>
      </w:r>
      <w:r>
        <w:rPr>
          <w:rFonts w:ascii="Cambria" w:hAnsi="Cambria"/>
          <w:spacing w:val="-6"/>
          <w:w w:val="105"/>
          <w:position w:val="10"/>
          <w:sz w:val="16"/>
        </w:rPr>
        <w:t>∗</w:t>
      </w:r>
      <w:r>
        <w:rPr>
          <w:rFonts w:ascii="Cambria" w:hAnsi="Cambria"/>
          <w:spacing w:val="38"/>
          <w:w w:val="105"/>
          <w:position w:val="10"/>
          <w:sz w:val="16"/>
        </w:rPr>
        <w:t xml:space="preserve"> </w:t>
      </w:r>
      <w:r>
        <w:rPr>
          <w:spacing w:val="-6"/>
          <w:w w:val="105"/>
          <w:sz w:val="24"/>
        </w:rPr>
        <w:t>=</w:t>
      </w:r>
      <w:r>
        <w:rPr>
          <w:spacing w:val="5"/>
          <w:w w:val="105"/>
          <w:sz w:val="24"/>
        </w:rPr>
        <w:t xml:space="preserve"> </w:t>
      </w:r>
      <w:r>
        <w:rPr>
          <w:spacing w:val="-6"/>
          <w:w w:val="105"/>
          <w:sz w:val="24"/>
        </w:rPr>
        <w:t>arg</w:t>
      </w:r>
      <w:r>
        <w:rPr>
          <w:spacing w:val="-17"/>
          <w:w w:val="105"/>
          <w:sz w:val="24"/>
        </w:rPr>
        <w:t xml:space="preserve"> </w:t>
      </w:r>
      <w:r>
        <w:rPr>
          <w:spacing w:val="-6"/>
          <w:w w:val="105"/>
          <w:sz w:val="24"/>
        </w:rPr>
        <w:t>max</w:t>
      </w:r>
    </w:p>
    <w:p w14:paraId="41AD6F22" w14:textId="77777777" w:rsidR="00F5531B" w:rsidRDefault="00F53AF1">
      <w:pPr>
        <w:spacing w:line="139" w:lineRule="exact"/>
        <w:ind w:right="184"/>
        <w:jc w:val="right"/>
        <w:rPr>
          <w:rFonts w:ascii="Bookman Old Style"/>
          <w:i/>
          <w:sz w:val="16"/>
        </w:rPr>
      </w:pPr>
      <w:r>
        <w:rPr>
          <w:rFonts w:ascii="Bookman Old Style"/>
          <w:i/>
          <w:w w:val="149"/>
          <w:sz w:val="16"/>
        </w:rPr>
        <w:t>f</w:t>
      </w:r>
    </w:p>
    <w:p w14:paraId="358D3F6C" w14:textId="77777777" w:rsidR="00F5531B" w:rsidRDefault="00F53AF1">
      <w:pPr>
        <w:spacing w:before="7"/>
        <w:rPr>
          <w:rFonts w:ascii="Bookman Old Style"/>
          <w:i/>
          <w:sz w:val="35"/>
        </w:rPr>
      </w:pPr>
      <w:r>
        <w:br w:type="column"/>
      </w:r>
    </w:p>
    <w:p w14:paraId="06C6E46F" w14:textId="77777777" w:rsidR="00F5531B" w:rsidRDefault="00F53AF1">
      <w:pPr>
        <w:spacing w:before="1"/>
        <w:ind w:left="66"/>
        <w:rPr>
          <w:rFonts w:ascii="Bookman Old Style"/>
          <w:i/>
          <w:sz w:val="24"/>
        </w:rPr>
      </w:pPr>
      <w:r>
        <w:rPr>
          <w:rFonts w:ascii="Bookman Old Style"/>
          <w:i/>
          <w:w w:val="105"/>
          <w:sz w:val="24"/>
        </w:rPr>
        <w:t>Y</w:t>
      </w:r>
      <w:r>
        <w:rPr>
          <w:rFonts w:ascii="Bookman Old Style"/>
          <w:i/>
          <w:w w:val="105"/>
          <w:sz w:val="24"/>
          <w:vertAlign w:val="subscript"/>
        </w:rPr>
        <w:t>j</w:t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f</w:t>
      </w:r>
      <w:r>
        <w:rPr>
          <w:rFonts w:ascii="Bookman Old Style"/>
          <w:i/>
          <w:spacing w:val="-46"/>
          <w:w w:val="105"/>
          <w:sz w:val="24"/>
        </w:rPr>
        <w:t xml:space="preserve"> </w:t>
      </w:r>
      <w:r>
        <w:rPr>
          <w:w w:val="105"/>
          <w:sz w:val="24"/>
        </w:rPr>
        <w:t>)</w:t>
      </w:r>
      <w:r>
        <w:rPr>
          <w:rFonts w:ascii="Bookman Old Style"/>
          <w:i/>
          <w:w w:val="105"/>
          <w:sz w:val="24"/>
        </w:rPr>
        <w:t>.</w:t>
      </w:r>
    </w:p>
    <w:p w14:paraId="173633C5" w14:textId="77777777" w:rsidR="00F5531B" w:rsidRDefault="00F5531B">
      <w:pPr>
        <w:rPr>
          <w:rFonts w:asci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1970" w:space="1141"/>
            <w:col w:w="2649" w:space="39"/>
            <w:col w:w="4541"/>
          </w:cols>
        </w:sectPr>
      </w:pPr>
    </w:p>
    <w:p w14:paraId="156CBDF2" w14:textId="77777777" w:rsidR="00F5531B" w:rsidRDefault="00F5531B">
      <w:pPr>
        <w:pStyle w:val="BodyText"/>
        <w:spacing w:before="11"/>
        <w:rPr>
          <w:rFonts w:ascii="Bookman Old Style"/>
          <w:i/>
          <w:sz w:val="18"/>
        </w:rPr>
      </w:pPr>
    </w:p>
    <w:p w14:paraId="07BFBB4B" w14:textId="77777777" w:rsidR="00F5531B" w:rsidRDefault="00F53AF1">
      <w:pPr>
        <w:pStyle w:val="BodyText"/>
        <w:spacing w:before="54"/>
        <w:ind w:left="1192"/>
      </w:pPr>
      <w:r>
        <w:rPr>
          <w:w w:val="90"/>
        </w:rPr>
        <w:t>A</w:t>
      </w:r>
      <w:r>
        <w:rPr>
          <w:spacing w:val="16"/>
          <w:w w:val="90"/>
        </w:rPr>
        <w:t xml:space="preserve"> </w:t>
      </w:r>
      <w:r>
        <w:rPr>
          <w:w w:val="90"/>
        </w:rPr>
        <w:t>distribution</w:t>
      </w:r>
      <w:r>
        <w:rPr>
          <w:spacing w:val="62"/>
        </w:rPr>
        <w:t xml:space="preserve"> </w:t>
      </w:r>
      <w:r>
        <w:rPr>
          <w:w w:val="90"/>
        </w:rPr>
        <w:t>of</w:t>
      </w:r>
      <w:r>
        <w:rPr>
          <w:spacing w:val="63"/>
        </w:rPr>
        <w:t xml:space="preserve"> </w:t>
      </w:r>
      <w:r>
        <w:rPr>
          <w:w w:val="90"/>
        </w:rPr>
        <w:t>prominent</w:t>
      </w:r>
      <w:r>
        <w:rPr>
          <w:spacing w:val="63"/>
        </w:rPr>
        <w:t xml:space="preserve"> </w:t>
      </w:r>
      <w:r>
        <w:rPr>
          <w:w w:val="90"/>
        </w:rPr>
        <w:t>periods</w:t>
      </w:r>
      <w:r>
        <w:rPr>
          <w:spacing w:val="62"/>
        </w:rPr>
        <w:t xml:space="preserve"> </w:t>
      </w:r>
      <w:r>
        <w:rPr>
          <w:rFonts w:ascii="Bookman Old Style" w:hAnsi="Bookman Old Style"/>
          <w:i/>
          <w:w w:val="90"/>
        </w:rPr>
        <w:t>p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τ</w:t>
      </w:r>
      <w:r>
        <w:rPr>
          <w:rFonts w:ascii="Bookman Old Style" w:hAnsi="Bookman Old Style"/>
          <w:i/>
          <w:spacing w:val="-33"/>
          <w:w w:val="90"/>
        </w:rPr>
        <w:t xml:space="preserve"> </w:t>
      </w:r>
      <w:r>
        <w:rPr>
          <w:w w:val="90"/>
        </w:rPr>
        <w:t>)</w:t>
      </w:r>
      <w:r>
        <w:rPr>
          <w:spacing w:val="63"/>
        </w:rPr>
        <w:t xml:space="preserve"> </w:t>
      </w:r>
      <w:r>
        <w:rPr>
          <w:w w:val="90"/>
        </w:rPr>
        <w:t>is</w:t>
      </w:r>
      <w:r>
        <w:rPr>
          <w:spacing w:val="63"/>
        </w:rPr>
        <w:t xml:space="preserve"> </w:t>
      </w:r>
      <w:r>
        <w:rPr>
          <w:w w:val="90"/>
        </w:rPr>
        <w:t>formed,</w:t>
      </w:r>
      <w:r>
        <w:rPr>
          <w:spacing w:val="69"/>
        </w:rPr>
        <w:t xml:space="preserve"> </w:t>
      </w:r>
      <w:r>
        <w:rPr>
          <w:w w:val="90"/>
        </w:rPr>
        <w:t>from</w:t>
      </w:r>
      <w:r>
        <w:rPr>
          <w:spacing w:val="63"/>
        </w:rPr>
        <w:t xml:space="preserve"> </w:t>
      </w:r>
      <w:r>
        <w:rPr>
          <w:w w:val="90"/>
        </w:rPr>
        <w:t>which</w:t>
      </w:r>
      <w:r>
        <w:rPr>
          <w:spacing w:val="63"/>
        </w:rPr>
        <w:t xml:space="preserve"> </w:t>
      </w:r>
      <w:r>
        <w:rPr>
          <w:w w:val="90"/>
        </w:rPr>
        <w:t>the</w:t>
      </w:r>
      <w:r>
        <w:rPr>
          <w:spacing w:val="63"/>
        </w:rPr>
        <w:t xml:space="preserve"> </w:t>
      </w:r>
      <w:r>
        <w:rPr>
          <w:w w:val="90"/>
        </w:rPr>
        <w:t>mode</w:t>
      </w:r>
      <w:r>
        <w:rPr>
          <w:spacing w:val="63"/>
        </w:rPr>
        <w:t xml:space="preserve"> </w:t>
      </w:r>
      <w:r>
        <w:rPr>
          <w:w w:val="90"/>
        </w:rPr>
        <w:t>period</w:t>
      </w:r>
    </w:p>
    <w:p w14:paraId="6180DF92" w14:textId="77777777" w:rsidR="00F5531B" w:rsidRDefault="00F5531B">
      <w:pPr>
        <w:pStyle w:val="BodyText"/>
        <w:spacing w:before="6"/>
        <w:rPr>
          <w:sz w:val="18"/>
        </w:rPr>
      </w:pPr>
    </w:p>
    <w:p w14:paraId="280DCE24" w14:textId="77777777" w:rsidR="00F5531B" w:rsidRDefault="00F5531B">
      <w:pPr>
        <w:rPr>
          <w:sz w:val="18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4A9F659" w14:textId="77777777" w:rsidR="00F5531B" w:rsidRDefault="00F53AF1">
      <w:pPr>
        <w:spacing w:before="85" w:line="251" w:lineRule="exact"/>
        <w:ind w:left="1192"/>
        <w:rPr>
          <w:sz w:val="24"/>
        </w:rPr>
      </w:pPr>
      <w:r>
        <w:rPr>
          <w:rFonts w:ascii="Bookman Old Style" w:hAnsi="Bookman Old Style"/>
          <w:i/>
          <w:spacing w:val="-1"/>
          <w:sz w:val="24"/>
        </w:rPr>
        <w:t>τ</w:t>
      </w:r>
      <w:r>
        <w:rPr>
          <w:rFonts w:ascii="Bookman Old Style" w:hAnsi="Bookman Old Style"/>
          <w:i/>
          <w:spacing w:val="-1"/>
          <w:sz w:val="24"/>
          <w:vertAlign w:val="subscript"/>
        </w:rPr>
        <w:t>m</w:t>
      </w:r>
      <w:r>
        <w:rPr>
          <w:rFonts w:ascii="Bookman Old Style" w:hAnsi="Bookman Old Style"/>
          <w:i/>
          <w:spacing w:val="31"/>
          <w:sz w:val="24"/>
        </w:rPr>
        <w:t xml:space="preserve"> </w:t>
      </w:r>
      <w:r>
        <w:rPr>
          <w:spacing w:val="-1"/>
          <w:sz w:val="24"/>
        </w:rPr>
        <w:t>=</w:t>
      </w:r>
      <w:r>
        <w:rPr>
          <w:spacing w:val="36"/>
          <w:sz w:val="24"/>
        </w:rPr>
        <w:t xml:space="preserve"> </w:t>
      </w:r>
      <w:r>
        <w:rPr>
          <w:spacing w:val="-1"/>
          <w:sz w:val="24"/>
        </w:rPr>
        <w:t>arg</w:t>
      </w:r>
      <w:r>
        <w:rPr>
          <w:spacing w:val="-15"/>
          <w:sz w:val="24"/>
        </w:rPr>
        <w:t xml:space="preserve"> </w:t>
      </w:r>
      <w:r>
        <w:rPr>
          <w:sz w:val="24"/>
        </w:rPr>
        <w:t>max</w:t>
      </w:r>
    </w:p>
    <w:p w14:paraId="775C81CE" w14:textId="77777777" w:rsidR="00F5531B" w:rsidRDefault="00F53AF1">
      <w:pPr>
        <w:spacing w:line="157" w:lineRule="exact"/>
        <w:ind w:right="186"/>
        <w:jc w:val="right"/>
        <w:rPr>
          <w:rFonts w:ascii="Bookman Old Style"/>
          <w:i/>
          <w:sz w:val="16"/>
        </w:rPr>
      </w:pPr>
      <w:r>
        <w:rPr>
          <w:rFonts w:ascii="Bookman Old Style"/>
          <w:i/>
          <w:w w:val="152"/>
          <w:sz w:val="16"/>
        </w:rPr>
        <w:t>j</w:t>
      </w:r>
    </w:p>
    <w:p w14:paraId="32ECB4FF" w14:textId="77777777" w:rsidR="00F5531B" w:rsidRDefault="00F53AF1">
      <w:pPr>
        <w:pStyle w:val="BodyText"/>
        <w:spacing w:before="69"/>
        <w:ind w:left="93"/>
      </w:pPr>
      <w:r>
        <w:br w:type="column"/>
      </w:r>
      <w:r>
        <w:rPr>
          <w:rFonts w:ascii="Bookman Old Style" w:hAnsi="Bookman Old Style"/>
          <w:i/>
          <w:spacing w:val="-1"/>
        </w:rPr>
        <w:t>p</w:t>
      </w:r>
      <w:r>
        <w:rPr>
          <w:spacing w:val="-1"/>
        </w:rPr>
        <w:t>(</w:t>
      </w:r>
      <w:r>
        <w:rPr>
          <w:rFonts w:ascii="Bookman Old Style" w:hAnsi="Bookman Old Style"/>
          <w:i/>
          <w:spacing w:val="-1"/>
        </w:rPr>
        <w:t>τ</w:t>
      </w:r>
      <w:r>
        <w:rPr>
          <w:rFonts w:ascii="Bookman Old Style" w:hAnsi="Bookman Old Style"/>
          <w:i/>
          <w:spacing w:val="-1"/>
          <w:position w:val="-5"/>
          <w:sz w:val="16"/>
        </w:rPr>
        <w:t>j</w:t>
      </w:r>
      <w:r>
        <w:rPr>
          <w:rFonts w:ascii="Cambria" w:hAnsi="Cambria"/>
          <w:spacing w:val="-1"/>
          <w:position w:val="9"/>
          <w:sz w:val="16"/>
        </w:rPr>
        <w:t>∗</w:t>
      </w:r>
      <w:r>
        <w:rPr>
          <w:spacing w:val="-1"/>
        </w:rPr>
        <w:t>)</w:t>
      </w:r>
      <w:r>
        <w:rPr>
          <w:spacing w:val="3"/>
        </w:rPr>
        <w:t xml:space="preserve"> </w:t>
      </w:r>
      <w:r>
        <w:rPr>
          <w:spacing w:val="-1"/>
        </w:rPr>
        <w:t>is</w:t>
      </w:r>
      <w:r>
        <w:rPr>
          <w:spacing w:val="4"/>
        </w:rPr>
        <w:t xml:space="preserve"> </w:t>
      </w:r>
      <w:r>
        <w:rPr>
          <w:spacing w:val="-1"/>
        </w:rPr>
        <w:t>determined.</w:t>
      </w:r>
      <w:r>
        <w:rPr>
          <w:spacing w:val="4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synchronization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islet</w:t>
      </w:r>
      <w:r>
        <w:rPr>
          <w:spacing w:val="4"/>
        </w:rPr>
        <w:t xml:space="preserve"> </w:t>
      </w:r>
      <w:r>
        <w:t>was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per-</w:t>
      </w:r>
    </w:p>
    <w:p w14:paraId="3DE86989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2627" w:space="40"/>
            <w:col w:w="7673"/>
          </w:cols>
        </w:sectPr>
      </w:pPr>
    </w:p>
    <w:p w14:paraId="182590E0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centage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4"/>
          <w:w w:val="95"/>
        </w:rPr>
        <w:t xml:space="preserve"> </w:t>
      </w:r>
      <w:r>
        <w:rPr>
          <w:w w:val="95"/>
        </w:rPr>
        <w:t>cells</w:t>
      </w:r>
      <w:r>
        <w:rPr>
          <w:spacing w:val="14"/>
          <w:w w:val="95"/>
        </w:rPr>
        <w:t xml:space="preserve"> </w:t>
      </w:r>
      <w:r>
        <w:rPr>
          <w:w w:val="95"/>
        </w:rPr>
        <w:t>within</w:t>
      </w:r>
      <w:r>
        <w:rPr>
          <w:spacing w:val="14"/>
          <w:w w:val="95"/>
        </w:rPr>
        <w:t xml:space="preserve"> </w:t>
      </w:r>
      <w:r>
        <w:rPr>
          <w:w w:val="95"/>
        </w:rPr>
        <w:t>a</w:t>
      </w:r>
      <w:r>
        <w:rPr>
          <w:spacing w:val="14"/>
          <w:w w:val="95"/>
        </w:rPr>
        <w:t xml:space="preserve"> </w:t>
      </w:r>
      <w:r>
        <w:rPr>
          <w:w w:val="95"/>
        </w:rPr>
        <w:t>few</w:t>
      </w:r>
      <w:r>
        <w:rPr>
          <w:spacing w:val="14"/>
          <w:w w:val="95"/>
        </w:rPr>
        <w:t xml:space="preserve"> </w:t>
      </w:r>
      <w:r>
        <w:rPr>
          <w:w w:val="95"/>
        </w:rPr>
        <w:t>seconds</w:t>
      </w:r>
      <w:r>
        <w:rPr>
          <w:spacing w:val="14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mode</w:t>
      </w:r>
      <w:r>
        <w:rPr>
          <w:spacing w:val="15"/>
          <w:w w:val="95"/>
        </w:rPr>
        <w:t xml:space="preserve"> </w:t>
      </w:r>
      <w:r>
        <w:rPr>
          <w:w w:val="95"/>
        </w:rPr>
        <w:t>of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most</w:t>
      </w:r>
      <w:r>
        <w:rPr>
          <w:spacing w:val="14"/>
          <w:w w:val="95"/>
        </w:rPr>
        <w:t xml:space="preserve"> </w:t>
      </w:r>
      <w:r>
        <w:rPr>
          <w:w w:val="95"/>
        </w:rPr>
        <w:t>prominent</w:t>
      </w:r>
      <w:r>
        <w:rPr>
          <w:spacing w:val="14"/>
          <w:w w:val="95"/>
        </w:rPr>
        <w:t xml:space="preserve"> </w:t>
      </w:r>
      <w:r>
        <w:rPr>
          <w:w w:val="95"/>
        </w:rPr>
        <w:t>periods</w:t>
      </w:r>
      <w:r>
        <w:rPr>
          <w:spacing w:val="15"/>
          <w:w w:val="95"/>
        </w:rPr>
        <w:t xml:space="preserve"> </w:t>
      </w:r>
      <w:r>
        <w:rPr>
          <w:w w:val="95"/>
        </w:rPr>
        <w:t>of</w:t>
      </w:r>
    </w:p>
    <w:p w14:paraId="7433AEA0" w14:textId="77777777" w:rsidR="00F5531B" w:rsidRDefault="00F5531B">
      <w:pPr>
        <w:pStyle w:val="BodyText"/>
        <w:spacing w:before="7"/>
        <w:rPr>
          <w:sz w:val="21"/>
        </w:rPr>
      </w:pPr>
    </w:p>
    <w:p w14:paraId="7DBF1460" w14:textId="77777777" w:rsidR="00F5531B" w:rsidRDefault="00F53AF1">
      <w:pPr>
        <w:pStyle w:val="BodyText"/>
        <w:spacing w:before="59"/>
        <w:ind w:left="1191"/>
      </w:pP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cells:</w:t>
      </w:r>
    </w:p>
    <w:p w14:paraId="267DA894" w14:textId="77777777" w:rsidR="00F5531B" w:rsidRDefault="00F53AF1">
      <w:pPr>
        <w:spacing w:before="101" w:line="284" w:lineRule="exact"/>
        <w:ind w:left="1167" w:right="98"/>
        <w:jc w:val="center"/>
        <w:rPr>
          <w:sz w:val="24"/>
        </w:rPr>
      </w:pPr>
      <w:r>
        <w:rPr>
          <w:w w:val="95"/>
          <w:sz w:val="24"/>
          <w:u w:val="single"/>
        </w:rPr>
        <w:t>card(</w:t>
      </w:r>
      <w:r>
        <w:rPr>
          <w:rFonts w:ascii="Lucida Sans Unicode" w:hAnsi="Lucida Sans Unicode"/>
          <w:w w:val="95"/>
          <w:sz w:val="24"/>
          <w:u w:val="single"/>
        </w:rPr>
        <w:t>{</w:t>
      </w:r>
      <w:r>
        <w:rPr>
          <w:rFonts w:ascii="Bookman Old Style" w:hAnsi="Bookman Old Style"/>
          <w:i/>
          <w:w w:val="95"/>
          <w:sz w:val="24"/>
          <w:u w:val="single"/>
        </w:rPr>
        <w:t>τ</w:t>
      </w:r>
      <w:r>
        <w:rPr>
          <w:rFonts w:ascii="Bookman Old Style" w:hAnsi="Bookman Old Style"/>
          <w:i/>
          <w:spacing w:val="40"/>
          <w:w w:val="95"/>
          <w:sz w:val="24"/>
          <w:u w:val="single"/>
        </w:rPr>
        <w:t xml:space="preserve"> </w:t>
      </w:r>
      <w:r>
        <w:rPr>
          <w:rFonts w:ascii="Lucida Sans Unicode" w:hAnsi="Lucida Sans Unicode"/>
          <w:w w:val="95"/>
          <w:sz w:val="24"/>
          <w:u w:val="single"/>
        </w:rPr>
        <w:t>∈</w:t>
      </w:r>
      <w:r>
        <w:rPr>
          <w:rFonts w:ascii="Lucida Sans Unicode" w:hAnsi="Lucida Sans Unicode"/>
          <w:spacing w:val="5"/>
          <w:w w:val="95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sz w:val="24"/>
          <w:u w:val="single"/>
        </w:rPr>
        <w:t>p</w:t>
      </w:r>
      <w:r>
        <w:rPr>
          <w:w w:val="95"/>
          <w:sz w:val="24"/>
          <w:u w:val="single"/>
        </w:rPr>
        <w:t>(</w:t>
      </w:r>
      <w:r>
        <w:rPr>
          <w:rFonts w:ascii="Bookman Old Style" w:hAnsi="Bookman Old Style"/>
          <w:i/>
          <w:w w:val="95"/>
          <w:sz w:val="24"/>
          <w:u w:val="single"/>
        </w:rPr>
        <w:t>τ</w:t>
      </w:r>
      <w:r>
        <w:rPr>
          <w:rFonts w:ascii="Bookman Old Style" w:hAnsi="Bookman Old Style"/>
          <w:i/>
          <w:spacing w:val="-38"/>
          <w:w w:val="95"/>
          <w:sz w:val="24"/>
        </w:rPr>
        <w:t xml:space="preserve"> </w:t>
      </w:r>
      <w:r>
        <w:rPr>
          <w:w w:val="95"/>
          <w:sz w:val="24"/>
          <w:u w:val="single"/>
        </w:rPr>
        <w:t>)</w:t>
      </w:r>
      <w:r>
        <w:rPr>
          <w:spacing w:val="23"/>
          <w:w w:val="95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:</w:t>
      </w:r>
      <w:r>
        <w:rPr>
          <w:spacing w:val="22"/>
          <w:w w:val="95"/>
          <w:sz w:val="24"/>
          <w:u w:val="single"/>
        </w:rPr>
        <w:t xml:space="preserve"> </w:t>
      </w:r>
      <w:r>
        <w:rPr>
          <w:rFonts w:ascii="Lucida Sans Unicode" w:hAnsi="Lucida Sans Unicode"/>
          <w:w w:val="95"/>
          <w:sz w:val="24"/>
          <w:u w:val="single"/>
        </w:rPr>
        <w:t>|</w:t>
      </w:r>
      <w:r>
        <w:rPr>
          <w:rFonts w:ascii="Bookman Old Style" w:hAnsi="Bookman Old Style"/>
          <w:i/>
          <w:w w:val="95"/>
          <w:sz w:val="24"/>
          <w:u w:val="single"/>
        </w:rPr>
        <w:t>τ</w:t>
      </w:r>
      <w:r>
        <w:rPr>
          <w:rFonts w:ascii="Bookman Old Style" w:hAnsi="Bookman Old Style"/>
          <w:i/>
          <w:spacing w:val="24"/>
          <w:w w:val="95"/>
          <w:sz w:val="24"/>
          <w:u w:val="single"/>
        </w:rPr>
        <w:t xml:space="preserve"> </w:t>
      </w:r>
      <w:r>
        <w:rPr>
          <w:rFonts w:ascii="Lucida Sans Unicode" w:hAnsi="Lucida Sans Unicode"/>
          <w:w w:val="95"/>
          <w:sz w:val="24"/>
          <w:u w:val="single"/>
        </w:rPr>
        <w:t>−</w:t>
      </w:r>
      <w:r>
        <w:rPr>
          <w:rFonts w:ascii="Lucida Sans Unicode" w:hAnsi="Lucida Sans Unicode"/>
          <w:spacing w:val="-10"/>
          <w:w w:val="95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sz w:val="24"/>
          <w:u w:val="single"/>
        </w:rPr>
        <w:t>τ</w:t>
      </w:r>
      <w:r>
        <w:rPr>
          <w:rFonts w:ascii="Bookman Old Style" w:hAnsi="Bookman Old Style"/>
          <w:i/>
          <w:w w:val="95"/>
          <w:sz w:val="24"/>
          <w:u w:val="single"/>
          <w:vertAlign w:val="subscript"/>
        </w:rPr>
        <w:t>m</w:t>
      </w:r>
      <w:r>
        <w:rPr>
          <w:rFonts w:ascii="Lucida Sans Unicode" w:hAnsi="Lucida Sans Unicode"/>
          <w:w w:val="95"/>
          <w:sz w:val="24"/>
          <w:u w:val="single"/>
        </w:rPr>
        <w:t>|</w:t>
      </w:r>
      <w:r>
        <w:rPr>
          <w:rFonts w:ascii="Lucida Sans Unicode" w:hAnsi="Lucida Sans Unicode"/>
          <w:spacing w:val="5"/>
          <w:w w:val="95"/>
          <w:sz w:val="24"/>
          <w:u w:val="single"/>
        </w:rPr>
        <w:t xml:space="preserve"> </w:t>
      </w:r>
      <w:r>
        <w:rPr>
          <w:rFonts w:ascii="Lucida Sans Unicode" w:hAnsi="Lucida Sans Unicode"/>
          <w:w w:val="95"/>
          <w:sz w:val="24"/>
          <w:u w:val="single"/>
        </w:rPr>
        <w:t>≤</w:t>
      </w:r>
      <w:r>
        <w:rPr>
          <w:rFonts w:ascii="Lucida Sans Unicode" w:hAnsi="Lucida Sans Unicode"/>
          <w:spacing w:val="5"/>
          <w:w w:val="95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2</w:t>
      </w:r>
      <w:r>
        <w:rPr>
          <w:rFonts w:ascii="Lucida Sans Unicode" w:hAnsi="Lucida Sans Unicode"/>
          <w:w w:val="95"/>
          <w:sz w:val="24"/>
          <w:u w:val="single"/>
        </w:rPr>
        <w:t>}</w:t>
      </w:r>
      <w:r>
        <w:rPr>
          <w:w w:val="95"/>
          <w:sz w:val="24"/>
          <w:u w:val="single"/>
        </w:rPr>
        <w:t>)</w:t>
      </w:r>
    </w:p>
    <w:p w14:paraId="3DB8F96D" w14:textId="77777777" w:rsidR="00F5531B" w:rsidRDefault="00F53AF1">
      <w:pPr>
        <w:tabs>
          <w:tab w:val="left" w:pos="4343"/>
        </w:tabs>
        <w:spacing w:line="138" w:lineRule="exact"/>
        <w:ind w:left="539"/>
        <w:jc w:val="center"/>
        <w:rPr>
          <w:rFonts w:ascii="Bookman Old Style"/>
          <w:i/>
          <w:sz w:val="24"/>
        </w:rPr>
      </w:pPr>
      <w:r>
        <w:rPr>
          <w:rFonts w:ascii="Bookman Old Style"/>
          <w:i/>
          <w:w w:val="110"/>
          <w:sz w:val="24"/>
        </w:rPr>
        <w:t>SI</w:t>
      </w:r>
      <w:r>
        <w:rPr>
          <w:rFonts w:ascii="Bookman Old Style"/>
          <w:i/>
          <w:spacing w:val="12"/>
          <w:w w:val="110"/>
          <w:sz w:val="24"/>
        </w:rPr>
        <w:t xml:space="preserve"> </w:t>
      </w:r>
      <w:r>
        <w:rPr>
          <w:w w:val="110"/>
          <w:sz w:val="24"/>
        </w:rPr>
        <w:t>=</w:t>
      </w:r>
      <w:r>
        <w:rPr>
          <w:w w:val="110"/>
          <w:sz w:val="24"/>
        </w:rPr>
        <w:tab/>
      </w:r>
      <w:r>
        <w:rPr>
          <w:rFonts w:ascii="Bookman Old Style"/>
          <w:i/>
          <w:w w:val="110"/>
          <w:sz w:val="24"/>
        </w:rPr>
        <w:t>,</w:t>
      </w:r>
    </w:p>
    <w:p w14:paraId="7C45A542" w14:textId="77777777" w:rsidR="00F5531B" w:rsidRDefault="00F53AF1">
      <w:pPr>
        <w:spacing w:line="223" w:lineRule="exact"/>
        <w:ind w:left="1044"/>
        <w:jc w:val="center"/>
        <w:rPr>
          <w:rFonts w:ascii="Bookman Old Style"/>
          <w:i/>
          <w:sz w:val="24"/>
        </w:rPr>
      </w:pPr>
      <w:r>
        <w:rPr>
          <w:rFonts w:ascii="Bookman Old Style"/>
          <w:i/>
          <w:w w:val="108"/>
          <w:sz w:val="24"/>
        </w:rPr>
        <w:t>N</w:t>
      </w:r>
    </w:p>
    <w:p w14:paraId="16E1CCF1" w14:textId="77777777" w:rsidR="00F5531B" w:rsidRDefault="00F5531B">
      <w:pPr>
        <w:pStyle w:val="BodyText"/>
        <w:spacing w:before="2"/>
        <w:rPr>
          <w:rFonts w:ascii="Bookman Old Style"/>
          <w:i/>
          <w:sz w:val="17"/>
        </w:rPr>
      </w:pPr>
    </w:p>
    <w:p w14:paraId="6F7FE5AE" w14:textId="77777777" w:rsidR="00F5531B" w:rsidRDefault="00F53AF1">
      <w:pPr>
        <w:pStyle w:val="BodyText"/>
        <w:spacing w:before="23" w:line="403" w:lineRule="auto"/>
        <w:ind w:left="1191" w:right="650"/>
        <w:jc w:val="both"/>
      </w:pPr>
      <w:r>
        <w:rPr>
          <w:w w:val="92"/>
        </w:rPr>
        <w:t>where</w:t>
      </w:r>
      <w:r>
        <w:rPr>
          <w:spacing w:val="22"/>
        </w:rPr>
        <w:t xml:space="preserve"> </w:t>
      </w:r>
      <w:r>
        <w:rPr>
          <w:w w:val="95"/>
        </w:rPr>
        <w:t>card(</w:t>
      </w:r>
      <w:r>
        <w:rPr>
          <w:rFonts w:ascii="Lucida Sans Unicode" w:hAnsi="Lucida Sans Unicode"/>
          <w:w w:val="43"/>
        </w:rPr>
        <w:t>·</w:t>
      </w:r>
      <w:r>
        <w:t>)</w:t>
      </w:r>
      <w:r>
        <w:rPr>
          <w:spacing w:val="22"/>
        </w:rPr>
        <w:t xml:space="preserve"> </w:t>
      </w:r>
      <w:r>
        <w:rPr>
          <w:w w:val="92"/>
        </w:rPr>
        <w:t>denotes</w:t>
      </w:r>
      <w:r>
        <w:rPr>
          <w:spacing w:val="22"/>
        </w:rPr>
        <w:t xml:space="preserve"> </w:t>
      </w:r>
      <w:r>
        <w:rPr>
          <w:w w:val="95"/>
        </w:rPr>
        <w:t>the</w:t>
      </w:r>
      <w:r>
        <w:rPr>
          <w:spacing w:val="22"/>
        </w:rPr>
        <w:t xml:space="preserve"> </w:t>
      </w:r>
      <w:r>
        <w:rPr>
          <w:w w:val="95"/>
        </w:rPr>
        <w:t>cardinali</w:t>
      </w:r>
      <w:r>
        <w:rPr>
          <w:spacing w:val="-7"/>
          <w:w w:val="95"/>
        </w:rPr>
        <w:t>t</w:t>
      </w:r>
      <w:r>
        <w:rPr>
          <w:w w:val="104"/>
        </w:rPr>
        <w:t>y</w:t>
      </w:r>
      <w:r>
        <w:rPr>
          <w:spacing w:val="22"/>
        </w:rPr>
        <w:t xml:space="preserve"> </w:t>
      </w:r>
      <w:r>
        <w:rPr>
          <w:w w:val="90"/>
        </w:rPr>
        <w:t>of</w:t>
      </w:r>
      <w:r>
        <w:rPr>
          <w:spacing w:val="22"/>
        </w:rPr>
        <w:t xml:space="preserve"> </w:t>
      </w:r>
      <w:r>
        <w:rPr>
          <w:w w:val="95"/>
        </w:rPr>
        <w:t>the</w:t>
      </w:r>
      <w:r>
        <w:rPr>
          <w:spacing w:val="22"/>
        </w:rPr>
        <w:t xml:space="preserve"> </w:t>
      </w:r>
      <w:r>
        <w:rPr>
          <w:w w:val="94"/>
        </w:rPr>
        <w:t>set</w:t>
      </w:r>
      <w:r>
        <w:rPr>
          <w:spacing w:val="22"/>
        </w:rPr>
        <w:t xml:space="preserve"> </w:t>
      </w:r>
      <w:r>
        <w:rPr>
          <w:w w:val="94"/>
        </w:rPr>
        <w:t>and</w:t>
      </w:r>
      <w:r>
        <w:rPr>
          <w:spacing w:val="23"/>
        </w:rPr>
        <w:t xml:space="preserve"> </w:t>
      </w:r>
      <w:r>
        <w:rPr>
          <w:rFonts w:ascii="Bookman Old Style" w:hAnsi="Bookman Old Style"/>
          <w:i/>
          <w:w w:val="108"/>
        </w:rPr>
        <w:t>N</w:t>
      </w:r>
      <w:r>
        <w:rPr>
          <w:rFonts w:ascii="Bookman Old Style" w:hAnsi="Bookman Old Style"/>
          <w:i/>
          <w:spacing w:val="33"/>
        </w:rPr>
        <w:t xml:space="preserve"> </w:t>
      </w:r>
      <w:r>
        <w:rPr>
          <w:w w:val="90"/>
        </w:rPr>
        <w:t>is</w:t>
      </w:r>
      <w:r>
        <w:rPr>
          <w:spacing w:val="22"/>
        </w:rPr>
        <w:t xml:space="preserve"> </w:t>
      </w:r>
      <w:r>
        <w:rPr>
          <w:w w:val="95"/>
        </w:rPr>
        <w:t>the</w:t>
      </w:r>
      <w:r>
        <w:rPr>
          <w:spacing w:val="22"/>
        </w:rPr>
        <w:t xml:space="preserve"> </w:t>
      </w:r>
      <w:r>
        <w:rPr>
          <w:w w:val="99"/>
        </w:rPr>
        <w:t>total</w:t>
      </w:r>
      <w:r>
        <w:rPr>
          <w:spacing w:val="22"/>
        </w:rPr>
        <w:t xml:space="preserve"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6"/>
          <w:w w:val="96"/>
        </w:rPr>
        <w:t>b</w:t>
      </w:r>
      <w:r>
        <w:rPr>
          <w:w w:val="90"/>
        </w:rPr>
        <w:t>er</w:t>
      </w:r>
      <w:r>
        <w:rPr>
          <w:spacing w:val="22"/>
        </w:rPr>
        <w:t xml:space="preserve"> </w:t>
      </w:r>
      <w:r>
        <w:rPr>
          <w:w w:val="90"/>
        </w:rPr>
        <w:t>of</w:t>
      </w:r>
      <w:r>
        <w:rPr>
          <w:spacing w:val="22"/>
        </w:rPr>
        <w:t xml:space="preserve"> </w:t>
      </w:r>
      <w:r>
        <w:rPr>
          <w:w w:val="93"/>
        </w:rPr>
        <w:t xml:space="preserve">cells. </w:t>
      </w:r>
      <w:r>
        <w:rPr>
          <w:w w:val="95"/>
        </w:rPr>
        <w:t>A</w:t>
      </w:r>
      <w:r>
        <w:rPr>
          <w:spacing w:val="15"/>
          <w:w w:val="95"/>
        </w:rPr>
        <w:t xml:space="preserve"> </w:t>
      </w:r>
      <w:r>
        <w:rPr>
          <w:w w:val="95"/>
        </w:rPr>
        <w:t>well</w:t>
      </w:r>
      <w:r>
        <w:rPr>
          <w:spacing w:val="15"/>
          <w:w w:val="95"/>
        </w:rPr>
        <w:t xml:space="preserve"> </w:t>
      </w:r>
      <w:r>
        <w:rPr>
          <w:w w:val="95"/>
        </w:rPr>
        <w:t>synchronized</w:t>
      </w:r>
      <w:r>
        <w:rPr>
          <w:spacing w:val="15"/>
          <w:w w:val="95"/>
        </w:rPr>
        <w:t xml:space="preserve"> </w:t>
      </w:r>
      <w:r>
        <w:rPr>
          <w:w w:val="95"/>
        </w:rPr>
        <w:t>islet</w:t>
      </w:r>
      <w:r>
        <w:rPr>
          <w:spacing w:val="15"/>
          <w:w w:val="95"/>
        </w:rPr>
        <w:t xml:space="preserve"> </w:t>
      </w:r>
      <w:r>
        <w:rPr>
          <w:w w:val="95"/>
        </w:rPr>
        <w:t>had</w:t>
      </w:r>
      <w:r>
        <w:rPr>
          <w:spacing w:val="17"/>
          <w:w w:val="95"/>
        </w:rPr>
        <w:t xml:space="preserve"> </w:t>
      </w:r>
      <w:r>
        <w:rPr>
          <w:w w:val="95"/>
        </w:rPr>
        <w:t>many</w:t>
      </w:r>
      <w:r>
        <w:rPr>
          <w:spacing w:val="16"/>
          <w:w w:val="95"/>
        </w:rPr>
        <w:t xml:space="preserve"> </w:t>
      </w:r>
      <w:r>
        <w:rPr>
          <w:w w:val="95"/>
        </w:rPr>
        <w:t>cells</w:t>
      </w:r>
      <w:r>
        <w:rPr>
          <w:spacing w:val="15"/>
          <w:w w:val="95"/>
        </w:rPr>
        <w:t xml:space="preserve"> </w:t>
      </w:r>
      <w:r>
        <w:rPr>
          <w:w w:val="95"/>
        </w:rPr>
        <w:t>with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same</w:t>
      </w:r>
      <w:r>
        <w:rPr>
          <w:spacing w:val="16"/>
          <w:w w:val="95"/>
        </w:rPr>
        <w:t xml:space="preserve"> </w:t>
      </w:r>
      <w:r>
        <w:rPr>
          <w:w w:val="95"/>
        </w:rPr>
        <w:t>period</w:t>
      </w:r>
      <w:r>
        <w:rPr>
          <w:spacing w:val="15"/>
          <w:w w:val="95"/>
        </w:rPr>
        <w:t xml:space="preserve"> </w:t>
      </w:r>
      <w:r>
        <w:rPr>
          <w:w w:val="95"/>
        </w:rPr>
        <w:t>and</w:t>
      </w:r>
      <w:r>
        <w:rPr>
          <w:spacing w:val="15"/>
          <w:w w:val="95"/>
        </w:rPr>
        <w:t xml:space="preserve"> </w:t>
      </w:r>
      <w:r>
        <w:rPr>
          <w:w w:val="95"/>
        </w:rPr>
        <w:t>thus</w:t>
      </w:r>
      <w:r>
        <w:rPr>
          <w:spacing w:val="15"/>
          <w:w w:val="95"/>
        </w:rPr>
        <w:t xml:space="preserve"> </w:t>
      </w:r>
      <w:r>
        <w:rPr>
          <w:w w:val="95"/>
        </w:rPr>
        <w:t>had</w:t>
      </w:r>
      <w:r>
        <w:rPr>
          <w:spacing w:val="15"/>
          <w:w w:val="95"/>
        </w:rPr>
        <w:t xml:space="preserve"> </w:t>
      </w:r>
      <w:r>
        <w:rPr>
          <w:w w:val="95"/>
        </w:rPr>
        <w:t>a</w:t>
      </w:r>
      <w:r>
        <w:rPr>
          <w:spacing w:val="17"/>
          <w:w w:val="95"/>
        </w:rPr>
        <w:t xml:space="preserve"> </w:t>
      </w:r>
      <w:r>
        <w:rPr>
          <w:w w:val="95"/>
        </w:rPr>
        <w:t>high</w:t>
      </w:r>
    </w:p>
    <w:p w14:paraId="189B43E4" w14:textId="77777777" w:rsidR="00F5531B" w:rsidRDefault="00F53AF1">
      <w:pPr>
        <w:pStyle w:val="BodyText"/>
        <w:spacing w:before="121"/>
        <w:ind w:left="1191"/>
        <w:jc w:val="both"/>
      </w:pPr>
      <w:r>
        <w:rPr>
          <w:w w:val="95"/>
        </w:rPr>
        <w:t>synchrony</w:t>
      </w:r>
      <w:r>
        <w:rPr>
          <w:spacing w:val="35"/>
          <w:w w:val="95"/>
        </w:rPr>
        <w:t xml:space="preserve"> </w:t>
      </w:r>
      <w:r>
        <w:rPr>
          <w:w w:val="95"/>
        </w:rPr>
        <w:t>index.</w:t>
      </w:r>
      <w:r>
        <w:rPr>
          <w:spacing w:val="96"/>
        </w:rPr>
        <w:t xml:space="preserve"> </w:t>
      </w:r>
      <w:r>
        <w:rPr>
          <w:w w:val="95"/>
        </w:rPr>
        <w:t>In</w:t>
      </w:r>
      <w:r>
        <w:rPr>
          <w:spacing w:val="35"/>
          <w:w w:val="95"/>
        </w:rPr>
        <w:t xml:space="preserve"> </w:t>
      </w:r>
      <w:r>
        <w:rPr>
          <w:w w:val="95"/>
        </w:rPr>
        <w:t>the</w:t>
      </w:r>
      <w:r>
        <w:rPr>
          <w:spacing w:val="36"/>
          <w:w w:val="95"/>
        </w:rPr>
        <w:t xml:space="preserve"> </w:t>
      </w:r>
      <w:r>
        <w:rPr>
          <w:w w:val="95"/>
        </w:rPr>
        <w:t>case</w:t>
      </w:r>
      <w:r>
        <w:rPr>
          <w:spacing w:val="35"/>
          <w:w w:val="95"/>
        </w:rPr>
        <w:t xml:space="preserve"> </w:t>
      </w:r>
      <w:r>
        <w:rPr>
          <w:w w:val="95"/>
        </w:rPr>
        <w:t>of</w:t>
      </w:r>
      <w:r>
        <w:rPr>
          <w:spacing w:val="36"/>
          <w:w w:val="95"/>
        </w:rPr>
        <w:t xml:space="preserve"> </w:t>
      </w:r>
      <w:r>
        <w:rPr>
          <w:w w:val="95"/>
        </w:rPr>
        <w:t>a</w:t>
      </w:r>
      <w:r>
        <w:rPr>
          <w:spacing w:val="35"/>
          <w:w w:val="95"/>
        </w:rPr>
        <w:t xml:space="preserve"> </w:t>
      </w:r>
      <w:r>
        <w:rPr>
          <w:w w:val="95"/>
        </w:rPr>
        <w:t>desynchronized</w:t>
      </w:r>
      <w:r>
        <w:rPr>
          <w:spacing w:val="35"/>
          <w:w w:val="95"/>
        </w:rPr>
        <w:t xml:space="preserve"> </w:t>
      </w:r>
      <w:r>
        <w:rPr>
          <w:w w:val="95"/>
        </w:rPr>
        <w:t>islet</w:t>
      </w:r>
      <w:r>
        <w:rPr>
          <w:spacing w:val="36"/>
          <w:w w:val="95"/>
        </w:rPr>
        <w:t xml:space="preserve"> </w:t>
      </w:r>
      <w:r>
        <w:rPr>
          <w:w w:val="95"/>
        </w:rPr>
        <w:t>with</w:t>
      </w:r>
      <w:r>
        <w:rPr>
          <w:spacing w:val="35"/>
          <w:w w:val="95"/>
        </w:rPr>
        <w:t xml:space="preserve"> </w:t>
      </w:r>
      <w:r>
        <w:rPr>
          <w:w w:val="95"/>
        </w:rPr>
        <w:t>all</w:t>
      </w:r>
      <w:r>
        <w:rPr>
          <w:spacing w:val="36"/>
          <w:w w:val="95"/>
        </w:rPr>
        <w:t xml:space="preserve"> </w:t>
      </w:r>
      <w:r>
        <w:rPr>
          <w:w w:val="95"/>
        </w:rPr>
        <w:t>different</w:t>
      </w:r>
      <w:r>
        <w:rPr>
          <w:spacing w:val="35"/>
          <w:w w:val="95"/>
        </w:rPr>
        <w:t xml:space="preserve"> </w:t>
      </w:r>
      <w:r>
        <w:rPr>
          <w:w w:val="95"/>
        </w:rPr>
        <w:t>periods,</w:t>
      </w:r>
    </w:p>
    <w:p w14:paraId="17884916" w14:textId="77777777" w:rsidR="00F5531B" w:rsidRDefault="00F53AF1">
      <w:pPr>
        <w:pStyle w:val="BodyText"/>
        <w:spacing w:before="63" w:line="578" w:lineRule="exact"/>
        <w:ind w:left="1191" w:right="649"/>
        <w:jc w:val="both"/>
      </w:pPr>
      <w:r>
        <w:pict w14:anchorId="036AFAB0">
          <v:shape id="docshape64" o:spid="_x0000_s1105" type="#_x0000_t202" style="position:absolute;left:0;text-align:left;margin-left:383.2pt;margin-top:53.3pt;width:6.75pt;height:8pt;z-index:-18330624;mso-position-horizontal-relative:page" filled="f" stroked="f">
            <v:textbox inset="0,0,0,0">
              <w:txbxContent>
                <w:p w14:paraId="30BD65E7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6"/>
                      <w:sz w:val="16"/>
                    </w:rPr>
                    <w:t>N</w:t>
                  </w:r>
                </w:p>
              </w:txbxContent>
            </v:textbox>
            <w10:wrap anchorx="page"/>
          </v:shape>
        </w:pict>
      </w:r>
      <w:r>
        <w:t xml:space="preserve">there is no true </w:t>
      </w:r>
      <w:r>
        <w:rPr>
          <w:rFonts w:ascii="Bookman Old Style" w:hAnsi="Bookman Old Style"/>
          <w:i/>
        </w:rPr>
        <w:t>τ</w:t>
      </w:r>
      <w:r>
        <w:rPr>
          <w:rFonts w:ascii="Bookman Old Style" w:hAnsi="Bookman Old Style"/>
          <w:i/>
          <w:vertAlign w:val="subscript"/>
        </w:rPr>
        <w:t>m</w:t>
      </w:r>
      <w:r>
        <w:t xml:space="preserve">. Thus MATLAB selects the first element </w:t>
      </w:r>
      <w:r>
        <w:rPr>
          <w:rFonts w:ascii="Bookman Old Style" w:hAnsi="Bookman Old Style"/>
          <w:i/>
        </w:rPr>
        <w:t>τ</w:t>
      </w:r>
      <w:r>
        <w:rPr>
          <w:rFonts w:ascii="Tahoma" w:hAnsi="Tahoma"/>
          <w:vertAlign w:val="subscript"/>
        </w:rPr>
        <w:t>1</w:t>
      </w:r>
      <w:r>
        <w:rPr>
          <w:rFonts w:ascii="Cambria" w:hAnsi="Cambria"/>
          <w:vertAlign w:val="superscript"/>
        </w:rPr>
        <w:t>∗</w:t>
      </w:r>
      <w:r>
        <w:rPr>
          <w:rFonts w:ascii="Cambria" w:hAnsi="Cambria"/>
        </w:rPr>
        <w:t xml:space="preserve"> </w:t>
      </w:r>
      <w:r>
        <w:t>of the distribution</w:t>
      </w:r>
      <w:r>
        <w:rPr>
          <w:spacing w:val="-55"/>
        </w:rPr>
        <w:t xml:space="preserve"> </w:t>
      </w:r>
      <w:r>
        <w:t xml:space="preserve">of most prominent periods as </w:t>
      </w:r>
      <w:r>
        <w:rPr>
          <w:rFonts w:ascii="Bookman Old Style" w:hAnsi="Bookman Old Style"/>
          <w:i/>
        </w:rPr>
        <w:t>τ</w:t>
      </w:r>
      <w:r>
        <w:rPr>
          <w:rFonts w:ascii="Bookman Old Style" w:hAnsi="Bookman Old Style"/>
          <w:i/>
          <w:vertAlign w:val="subscript"/>
        </w:rPr>
        <w:t>m</w:t>
      </w:r>
      <w:r>
        <w:t xml:space="preserve">, resulting in </w:t>
      </w:r>
      <w:r>
        <w:rPr>
          <w:rFonts w:ascii="Bookman Old Style" w:hAnsi="Bookman Old Style"/>
          <w:i/>
        </w:rPr>
        <w:t xml:space="preserve">SI </w:t>
      </w:r>
      <w:r>
        <w:rPr>
          <w:rFonts w:ascii="Lucida Sans Unicode" w:hAnsi="Lucida Sans Unicode"/>
        </w:rPr>
        <w:t>≈</w:t>
      </w:r>
      <w:r>
        <w:rPr>
          <w:rFonts w:ascii="Lucida Sans Unicode" w:hAnsi="Lucida Sans Unicode"/>
          <w:position w:val="9"/>
          <w:u w:val="single"/>
        </w:rPr>
        <w:t xml:space="preserve"> </w:t>
      </w:r>
      <w:r>
        <w:rPr>
          <w:rFonts w:ascii="Tahoma" w:hAnsi="Tahoma"/>
          <w:position w:val="9"/>
          <w:sz w:val="16"/>
          <w:u w:val="single"/>
        </w:rPr>
        <w:t>1</w:t>
      </w:r>
      <w:r>
        <w:rPr>
          <w:rFonts w:ascii="Tahoma" w:hAnsi="Tahoma"/>
          <w:position w:val="9"/>
          <w:sz w:val="16"/>
        </w:rPr>
        <w:t xml:space="preserve"> </w:t>
      </w:r>
      <w:r>
        <w:t>. Most importantly, a silent</w:t>
      </w:r>
      <w:r>
        <w:rPr>
          <w:spacing w:val="1"/>
        </w:rPr>
        <w:t xml:space="preserve"> </w:t>
      </w:r>
      <w:r>
        <w:t>cell</w:t>
      </w:r>
      <w:r>
        <w:rPr>
          <w:spacing w:val="15"/>
        </w:rPr>
        <w:t xml:space="preserve"> </w:t>
      </w:r>
      <w:r>
        <w:t>had</w:t>
      </w:r>
      <w:r>
        <w:rPr>
          <w:spacing w:val="15"/>
        </w:rPr>
        <w:t xml:space="preserve"> </w:t>
      </w:r>
      <w:r>
        <w:t>no</w:t>
      </w:r>
      <w:r>
        <w:rPr>
          <w:spacing w:val="15"/>
        </w:rPr>
        <w:t xml:space="preserve"> </w:t>
      </w:r>
      <w:r>
        <w:t>period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thus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silent</w:t>
      </w:r>
      <w:r>
        <w:rPr>
          <w:spacing w:val="15"/>
        </w:rPr>
        <w:t xml:space="preserve"> </w:t>
      </w:r>
      <w:r>
        <w:t>islet</w:t>
      </w:r>
      <w:r>
        <w:rPr>
          <w:spacing w:val="15"/>
        </w:rPr>
        <w:t xml:space="preserve"> </w:t>
      </w:r>
      <w:r>
        <w:t>gives</w:t>
      </w:r>
      <w:r>
        <w:rPr>
          <w:spacing w:val="16"/>
        </w:rPr>
        <w:t xml:space="preserve"> </w:t>
      </w:r>
      <w:r>
        <w:rPr>
          <w:rFonts w:ascii="Bookman Old Style" w:hAnsi="Bookman Old Style"/>
          <w:i/>
        </w:rPr>
        <w:t>SI</w:t>
      </w:r>
      <w:r>
        <w:rPr>
          <w:rFonts w:ascii="Bookman Old Style" w:hAnsi="Bookman Old Style"/>
          <w:i/>
          <w:spacing w:val="8"/>
        </w:rPr>
        <w:t xml:space="preserve"> </w:t>
      </w:r>
      <w:r>
        <w:t>=</w:t>
      </w:r>
      <w:r>
        <w:rPr>
          <w:spacing w:val="3"/>
        </w:rPr>
        <w:t xml:space="preserve"> </w:t>
      </w:r>
      <w:r>
        <w:t>0.</w:t>
      </w:r>
    </w:p>
    <w:p w14:paraId="6268A0DD" w14:textId="77777777" w:rsidR="00F5531B" w:rsidRDefault="00F5531B">
      <w:pPr>
        <w:pStyle w:val="BodyText"/>
        <w:spacing w:before="3"/>
        <w:rPr>
          <w:sz w:val="21"/>
        </w:rPr>
      </w:pPr>
    </w:p>
    <w:p w14:paraId="62F03040" w14:textId="77777777" w:rsidR="00F5531B" w:rsidRDefault="00F53AF1">
      <w:pPr>
        <w:pStyle w:val="BodyText"/>
        <w:spacing w:line="508" w:lineRule="auto"/>
        <w:ind w:left="1191" w:right="649" w:firstLine="576"/>
        <w:jc w:val="both"/>
      </w:pPr>
      <w:r>
        <w:rPr>
          <w:w w:val="95"/>
        </w:rPr>
        <w:t xml:space="preserve">A comparison between the three methods can be seen in Table </w:t>
      </w:r>
      <w:hyperlink w:anchor="_bookmark68" w:history="1">
        <w:r>
          <w:rPr>
            <w:color w:val="0000FF"/>
            <w:w w:val="95"/>
          </w:rPr>
          <w:t>3.1</w:t>
        </w:r>
      </w:hyperlink>
      <w:r>
        <w:rPr>
          <w:w w:val="95"/>
        </w:rPr>
        <w:t>, where the</w:t>
      </w:r>
      <w:r>
        <w:rPr>
          <w:spacing w:val="1"/>
          <w:w w:val="95"/>
        </w:rPr>
        <w:t xml:space="preserve"> </w:t>
      </w:r>
      <w:r>
        <w:rPr>
          <w:w w:val="95"/>
        </w:rPr>
        <w:t>indexes range between 0 and 100, with the corresponding traces and raster plots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67" w:history="1">
        <w:r>
          <w:rPr>
            <w:color w:val="0000FF"/>
            <w:w w:val="95"/>
          </w:rPr>
          <w:t>3.9</w:t>
        </w:r>
      </w:hyperlink>
      <w:r>
        <w:rPr>
          <w:w w:val="95"/>
        </w:rPr>
        <w:t>. As previously mentioned, th</w:t>
      </w:r>
      <w:r>
        <w:rPr>
          <w:w w:val="95"/>
        </w:rPr>
        <w:t>e Cappon and Pedersen [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>] method considered</w:t>
      </w:r>
      <w:r>
        <w:rPr>
          <w:spacing w:val="1"/>
          <w:w w:val="95"/>
        </w:rPr>
        <w:t xml:space="preserve"> </w:t>
      </w:r>
      <w:r>
        <w:t xml:space="preserve">the silent islet in Fig </w:t>
      </w:r>
      <w:hyperlink w:anchor="_bookmark67" w:history="1">
        <w:r>
          <w:rPr>
            <w:color w:val="0000FF"/>
          </w:rPr>
          <w:t>3.9</w:t>
        </w:r>
      </w:hyperlink>
      <w:r>
        <w:t>(a) to be a synchronized islet with an index of 98.25.</w:t>
      </w:r>
      <w:r>
        <w:rPr>
          <w:spacing w:val="1"/>
        </w:rPr>
        <w:t xml:space="preserve"> </w:t>
      </w:r>
      <w:r>
        <w:rPr>
          <w:w w:val="95"/>
        </w:rPr>
        <w:t>However, it was able to correctly identify a desyncrhonized islet i</w:t>
      </w:r>
      <w:r>
        <w:rPr>
          <w:w w:val="95"/>
        </w:rPr>
        <w:t xml:space="preserve">n Fig </w:t>
      </w:r>
      <w:hyperlink w:anchor="_bookmark67" w:history="1">
        <w:r>
          <w:rPr>
            <w:color w:val="0000FF"/>
            <w:w w:val="95"/>
          </w:rPr>
          <w:t>3.9</w:t>
        </w:r>
      </w:hyperlink>
      <w:r>
        <w:rPr>
          <w:w w:val="95"/>
        </w:rPr>
        <w:t>(b) and a</w:t>
      </w:r>
      <w:r>
        <w:rPr>
          <w:spacing w:val="1"/>
          <w:w w:val="95"/>
        </w:rPr>
        <w:t xml:space="preserve"> </w:t>
      </w:r>
      <w:r>
        <w:rPr>
          <w:w w:val="95"/>
        </w:rPr>
        <w:t>well</w:t>
      </w:r>
      <w:r>
        <w:rPr>
          <w:spacing w:val="21"/>
          <w:w w:val="95"/>
        </w:rPr>
        <w:t xml:space="preserve"> </w:t>
      </w:r>
      <w:r>
        <w:rPr>
          <w:w w:val="95"/>
        </w:rPr>
        <w:t>synchronized</w:t>
      </w:r>
      <w:r>
        <w:rPr>
          <w:spacing w:val="21"/>
          <w:w w:val="95"/>
        </w:rPr>
        <w:t xml:space="preserve"> </w:t>
      </w:r>
      <w:r>
        <w:rPr>
          <w:w w:val="95"/>
        </w:rPr>
        <w:t>islet</w:t>
      </w:r>
      <w:r>
        <w:rPr>
          <w:spacing w:val="21"/>
          <w:w w:val="95"/>
        </w:rPr>
        <w:t xml:space="preserve"> </w:t>
      </w:r>
      <w:r>
        <w:rPr>
          <w:w w:val="95"/>
        </w:rPr>
        <w:t>in</w:t>
      </w:r>
      <w:r>
        <w:rPr>
          <w:spacing w:val="21"/>
          <w:w w:val="95"/>
        </w:rPr>
        <w:t xml:space="preserve"> </w:t>
      </w:r>
      <w:r>
        <w:rPr>
          <w:w w:val="95"/>
        </w:rPr>
        <w:t>Fig</w:t>
      </w:r>
      <w:r>
        <w:rPr>
          <w:spacing w:val="21"/>
          <w:w w:val="95"/>
        </w:rPr>
        <w:t xml:space="preserve"> </w:t>
      </w:r>
      <w:hyperlink w:anchor="_bookmark67" w:history="1">
        <w:r>
          <w:rPr>
            <w:color w:val="0000FF"/>
            <w:w w:val="95"/>
          </w:rPr>
          <w:t>3.9</w:t>
        </w:r>
      </w:hyperlink>
      <w:r>
        <w:rPr>
          <w:w w:val="95"/>
        </w:rPr>
        <w:t>(d).</w:t>
      </w:r>
      <w:r>
        <w:rPr>
          <w:spacing w:val="53"/>
          <w:w w:val="95"/>
        </w:rPr>
        <w:t xml:space="preserve"> </w:t>
      </w:r>
      <w:r>
        <w:rPr>
          <w:w w:val="95"/>
        </w:rPr>
        <w:t>While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traces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medium</w:t>
      </w:r>
      <w:r>
        <w:rPr>
          <w:spacing w:val="21"/>
          <w:w w:val="95"/>
        </w:rPr>
        <w:t xml:space="preserve"> </w:t>
      </w:r>
      <w:r>
        <w:rPr>
          <w:w w:val="95"/>
        </w:rPr>
        <w:t>coupled</w:t>
      </w:r>
      <w:r>
        <w:rPr>
          <w:spacing w:val="20"/>
          <w:w w:val="95"/>
        </w:rPr>
        <w:t xml:space="preserve"> </w:t>
      </w:r>
      <w:r>
        <w:rPr>
          <w:w w:val="95"/>
        </w:rPr>
        <w:t>islet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in Fig </w:t>
      </w:r>
      <w:hyperlink w:anchor="_bookmark67" w:history="1">
        <w:r>
          <w:rPr>
            <w:color w:val="0000FF"/>
            <w:w w:val="95"/>
          </w:rPr>
          <w:t>3.9</w:t>
        </w:r>
      </w:hyperlink>
      <w:r>
        <w:rPr>
          <w:w w:val="95"/>
        </w:rPr>
        <w:t>(c) look desynchronized just as the Cappon and Pedersen index indicates</w:t>
      </w:r>
      <w:r>
        <w:rPr>
          <w:spacing w:val="1"/>
          <w:w w:val="95"/>
        </w:rPr>
        <w:t xml:space="preserve"> </w:t>
      </w:r>
      <w:r>
        <w:t>with 28.07, the raster plot shows the majority of cells bursting at the same time,</w:t>
      </w:r>
      <w:r>
        <w:rPr>
          <w:spacing w:val="1"/>
        </w:rPr>
        <w:t xml:space="preserve"> </w:t>
      </w:r>
      <w:r>
        <w:t>which</w:t>
      </w:r>
      <w:r>
        <w:rPr>
          <w:spacing w:val="13"/>
        </w:rPr>
        <w:t xml:space="preserve"> </w:t>
      </w:r>
      <w:r>
        <w:t>should</w:t>
      </w:r>
      <w:r>
        <w:rPr>
          <w:spacing w:val="13"/>
        </w:rPr>
        <w:t xml:space="preserve"> </w:t>
      </w:r>
      <w:r>
        <w:t>be</w:t>
      </w:r>
      <w:r>
        <w:rPr>
          <w:spacing w:val="14"/>
        </w:rPr>
        <w:t xml:space="preserve"> </w:t>
      </w:r>
      <w:r>
        <w:t>computed</w:t>
      </w:r>
      <w:r>
        <w:rPr>
          <w:spacing w:val="13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more</w:t>
      </w:r>
      <w:r>
        <w:rPr>
          <w:spacing w:val="14"/>
        </w:rPr>
        <w:t xml:space="preserve"> </w:t>
      </w:r>
      <w:r>
        <w:t>synchronized.</w:t>
      </w:r>
    </w:p>
    <w:p w14:paraId="3377EBA8" w14:textId="77777777" w:rsidR="00F5531B" w:rsidRDefault="00F53AF1">
      <w:pPr>
        <w:pStyle w:val="BodyText"/>
        <w:spacing w:line="508" w:lineRule="auto"/>
        <w:ind w:left="1191" w:right="648" w:firstLine="576"/>
        <w:jc w:val="both"/>
      </w:pPr>
      <w:r>
        <w:rPr>
          <w:w w:val="95"/>
        </w:rPr>
        <w:t>Meanwhile, the method from Nittala et al. [</w:t>
      </w:r>
      <w:hyperlink w:anchor="_bookmark123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>] considered the silent islet to be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-8"/>
          <w:w w:val="95"/>
        </w:rPr>
        <w:t xml:space="preserve"> </w:t>
      </w:r>
      <w:r>
        <w:rPr>
          <w:w w:val="95"/>
        </w:rPr>
        <w:t>most</w:t>
      </w:r>
      <w:r>
        <w:rPr>
          <w:spacing w:val="-9"/>
          <w:w w:val="95"/>
        </w:rPr>
        <w:t xml:space="preserve"> </w:t>
      </w:r>
      <w:r>
        <w:rPr>
          <w:w w:val="95"/>
        </w:rPr>
        <w:t>synchronous</w:t>
      </w:r>
      <w:r>
        <w:rPr>
          <w:spacing w:val="-8"/>
          <w:w w:val="95"/>
        </w:rPr>
        <w:t xml:space="preserve"> </w:t>
      </w:r>
      <w:r>
        <w:rPr>
          <w:w w:val="95"/>
        </w:rPr>
        <w:t>out</w:t>
      </w:r>
      <w:r>
        <w:rPr>
          <w:spacing w:val="-9"/>
          <w:w w:val="95"/>
        </w:rPr>
        <w:t xml:space="preserve"> </w:t>
      </w:r>
      <w:r>
        <w:rPr>
          <w:w w:val="95"/>
        </w:rPr>
        <w:t>of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8"/>
          <w:w w:val="95"/>
        </w:rPr>
        <w:t xml:space="preserve"> </w:t>
      </w:r>
      <w:r>
        <w:rPr>
          <w:w w:val="95"/>
        </w:rPr>
        <w:t>four</w:t>
      </w:r>
      <w:r>
        <w:rPr>
          <w:spacing w:val="-9"/>
          <w:w w:val="95"/>
        </w:rPr>
        <w:t xml:space="preserve"> </w:t>
      </w:r>
      <w:r>
        <w:rPr>
          <w:w w:val="95"/>
        </w:rPr>
        <w:t>examples</w:t>
      </w:r>
      <w:r>
        <w:rPr>
          <w:spacing w:val="-8"/>
          <w:w w:val="95"/>
        </w:rPr>
        <w:t xml:space="preserve"> </w:t>
      </w:r>
      <w:r>
        <w:rPr>
          <w:w w:val="95"/>
        </w:rPr>
        <w:t>in</w:t>
      </w:r>
      <w:r>
        <w:rPr>
          <w:spacing w:val="-8"/>
          <w:w w:val="95"/>
        </w:rPr>
        <w:t xml:space="preserve"> </w:t>
      </w:r>
      <w:r>
        <w:rPr>
          <w:w w:val="95"/>
        </w:rPr>
        <w:t>Fig</w:t>
      </w:r>
      <w:r>
        <w:rPr>
          <w:spacing w:val="-8"/>
          <w:w w:val="95"/>
        </w:rPr>
        <w:t xml:space="preserve"> </w:t>
      </w:r>
      <w:hyperlink w:anchor="_bookmark67" w:history="1">
        <w:r>
          <w:rPr>
            <w:color w:val="0000FF"/>
            <w:w w:val="95"/>
          </w:rPr>
          <w:t>3.9</w:t>
        </w:r>
      </w:hyperlink>
      <w:r>
        <w:rPr>
          <w:w w:val="95"/>
        </w:rPr>
        <w:t>.</w:t>
      </w:r>
      <w:r>
        <w:rPr>
          <w:spacing w:val="28"/>
          <w:w w:val="95"/>
        </w:rPr>
        <w:t xml:space="preserve"> </w:t>
      </w:r>
      <w:r>
        <w:rPr>
          <w:w w:val="95"/>
        </w:rPr>
        <w:t>In</w:t>
      </w:r>
      <w:r>
        <w:rPr>
          <w:spacing w:val="-8"/>
          <w:w w:val="95"/>
        </w:rPr>
        <w:t xml:space="preserve"> </w:t>
      </w:r>
      <w:r>
        <w:rPr>
          <w:w w:val="95"/>
        </w:rPr>
        <w:t>fact,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8"/>
          <w:w w:val="95"/>
        </w:rPr>
        <w:t xml:space="preserve"> </w:t>
      </w:r>
      <w:r>
        <w:rPr>
          <w:w w:val="95"/>
        </w:rPr>
        <w:t>desynchronized</w:t>
      </w:r>
      <w:r>
        <w:rPr>
          <w:spacing w:val="-53"/>
          <w:w w:val="95"/>
        </w:rPr>
        <w:t xml:space="preserve"> </w:t>
      </w:r>
      <w:r>
        <w:t>islet had a higher index than the well-synchronized islet. It is important to note</w:t>
      </w:r>
      <w:r>
        <w:rPr>
          <w:spacing w:val="1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Nittala</w:t>
      </w:r>
      <w:r>
        <w:rPr>
          <w:spacing w:val="16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al.</w:t>
      </w:r>
      <w:r>
        <w:rPr>
          <w:spacing w:val="15"/>
        </w:rPr>
        <w:t xml:space="preserve"> </w:t>
      </w:r>
      <w:r>
        <w:t>method</w:t>
      </w:r>
      <w:r>
        <w:rPr>
          <w:spacing w:val="16"/>
        </w:rPr>
        <w:t xml:space="preserve"> </w:t>
      </w:r>
      <w:r>
        <w:t>uses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voltage</w:t>
      </w:r>
      <w:r>
        <w:rPr>
          <w:spacing w:val="15"/>
        </w:rPr>
        <w:t xml:space="preserve"> </w:t>
      </w:r>
      <w:r>
        <w:t>traces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compute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synchrony</w:t>
      </w:r>
    </w:p>
    <w:p w14:paraId="1A984ECC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0139584" w14:textId="77777777" w:rsidR="00F5531B" w:rsidRDefault="00F5531B">
      <w:pPr>
        <w:pStyle w:val="BodyText"/>
        <w:spacing w:before="8"/>
        <w:rPr>
          <w:sz w:val="7"/>
        </w:rPr>
      </w:pPr>
    </w:p>
    <w:p w14:paraId="6A5BC5A3" w14:textId="77777777" w:rsidR="00F5531B" w:rsidRDefault="00F53AF1">
      <w:pPr>
        <w:pStyle w:val="BodyText"/>
        <w:ind w:left="2728"/>
        <w:rPr>
          <w:sz w:val="20"/>
        </w:rPr>
      </w:pPr>
      <w:r>
        <w:rPr>
          <w:noProof/>
          <w:sz w:val="20"/>
        </w:rPr>
        <w:drawing>
          <wp:inline distT="0" distB="0" distL="0" distR="0" wp14:anchorId="3A1FF2E7" wp14:editId="76B64DE6">
            <wp:extent cx="3467100" cy="2690717"/>
            <wp:effectExtent l="0" t="0" r="0" b="0"/>
            <wp:docPr id="4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7100" cy="2690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9F281" w14:textId="77777777" w:rsidR="00F5531B" w:rsidRDefault="00F5531B">
      <w:pPr>
        <w:pStyle w:val="BodyText"/>
        <w:rPr>
          <w:sz w:val="20"/>
        </w:rPr>
      </w:pPr>
    </w:p>
    <w:p w14:paraId="4199151B" w14:textId="77777777" w:rsidR="00F5531B" w:rsidRDefault="00F5531B">
      <w:pPr>
        <w:pStyle w:val="BodyText"/>
        <w:spacing w:before="4"/>
        <w:rPr>
          <w:sz w:val="16"/>
        </w:rPr>
      </w:pPr>
    </w:p>
    <w:p w14:paraId="28CB8946" w14:textId="77777777" w:rsidR="00F5531B" w:rsidRDefault="00F53AF1">
      <w:pPr>
        <w:spacing w:before="59" w:line="511" w:lineRule="auto"/>
        <w:ind w:left="1192" w:right="649"/>
        <w:jc w:val="both"/>
      </w:pPr>
      <w:r>
        <w:rPr>
          <w:spacing w:val="-1"/>
          <w:sz w:val="24"/>
        </w:rPr>
        <w:t xml:space="preserve">Figure 3.9: </w:t>
      </w:r>
      <w:bookmarkStart w:id="105" w:name="_bookmark67"/>
      <w:bookmarkEnd w:id="105"/>
      <w:r>
        <w:rPr>
          <w:b/>
          <w:spacing w:val="-1"/>
        </w:rPr>
        <w:t xml:space="preserve">Traces for Synchrony Comparison in Table </w:t>
      </w:r>
      <w:hyperlink w:anchor="_bookmark68" w:history="1">
        <w:r>
          <w:rPr>
            <w:b/>
            <w:color w:val="0000FF"/>
            <w:spacing w:val="-1"/>
          </w:rPr>
          <w:t>3.1</w:t>
        </w:r>
      </w:hyperlink>
      <w:r>
        <w:rPr>
          <w:b/>
          <w:spacing w:val="-1"/>
        </w:rPr>
        <w:t xml:space="preserve">. </w:t>
      </w:r>
      <w:r>
        <w:rPr>
          <w:spacing w:val="-1"/>
        </w:rPr>
        <w:t xml:space="preserve">The top panel </w:t>
      </w:r>
      <w:r>
        <w:t>shows</w:t>
      </w:r>
      <w:r>
        <w:rPr>
          <w:spacing w:val="-51"/>
        </w:rPr>
        <w:t xml:space="preserve"> </w:t>
      </w:r>
      <w:r>
        <w:t>the traces while the bottom panel displays the raster plot of the binarized activity for (a)</w:t>
      </w:r>
      <w:r>
        <w:rPr>
          <w:spacing w:val="-51"/>
        </w:rPr>
        <w:t xml:space="preserve"> </w:t>
      </w:r>
      <w:r>
        <w:rPr>
          <w:w w:val="95"/>
        </w:rPr>
        <w:t>a silent islet, (b) a desynchronized islet,(c) a medium coupled islet, and (d) a synchronized</w:t>
      </w:r>
      <w:r>
        <w:rPr>
          <w:spacing w:val="1"/>
          <w:w w:val="95"/>
        </w:rPr>
        <w:t xml:space="preserve"> </w:t>
      </w:r>
      <w:r>
        <w:t>islet.</w:t>
      </w:r>
    </w:p>
    <w:p w14:paraId="235DFB74" w14:textId="77777777" w:rsidR="00F5531B" w:rsidRDefault="00F53AF1">
      <w:pPr>
        <w:pStyle w:val="BodyText"/>
        <w:spacing w:before="86" w:line="508" w:lineRule="auto"/>
        <w:ind w:left="1192" w:right="650"/>
        <w:jc w:val="both"/>
      </w:pPr>
      <w:r>
        <w:rPr>
          <w:w w:val="95"/>
        </w:rPr>
        <w:t>while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others</w:t>
      </w:r>
      <w:r>
        <w:rPr>
          <w:spacing w:val="16"/>
          <w:w w:val="95"/>
        </w:rPr>
        <w:t xml:space="preserve"> </w:t>
      </w:r>
      <w:r>
        <w:rPr>
          <w:w w:val="95"/>
        </w:rPr>
        <w:t>utilize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calcium</w:t>
      </w:r>
      <w:r>
        <w:rPr>
          <w:spacing w:val="15"/>
          <w:w w:val="95"/>
        </w:rPr>
        <w:t xml:space="preserve"> </w:t>
      </w:r>
      <w:r>
        <w:rPr>
          <w:w w:val="95"/>
        </w:rPr>
        <w:t>traces</w:t>
      </w:r>
      <w:r>
        <w:rPr>
          <w:spacing w:val="16"/>
          <w:w w:val="95"/>
        </w:rPr>
        <w:t xml:space="preserve"> </w:t>
      </w:r>
      <w:r>
        <w:rPr>
          <w:w w:val="95"/>
        </w:rPr>
        <w:t>of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cells.</w:t>
      </w:r>
      <w:r>
        <w:rPr>
          <w:spacing w:val="42"/>
          <w:w w:val="95"/>
        </w:rPr>
        <w:t xml:space="preserve"> </w:t>
      </w:r>
      <w:r>
        <w:rPr>
          <w:w w:val="95"/>
        </w:rPr>
        <w:t>When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method</w:t>
      </w:r>
      <w:r>
        <w:rPr>
          <w:spacing w:val="16"/>
          <w:w w:val="95"/>
        </w:rPr>
        <w:t xml:space="preserve"> </w:t>
      </w:r>
      <w:r>
        <w:rPr>
          <w:w w:val="95"/>
        </w:rPr>
        <w:t>is</w:t>
      </w:r>
      <w:r>
        <w:rPr>
          <w:spacing w:val="15"/>
          <w:w w:val="95"/>
        </w:rPr>
        <w:t xml:space="preserve"> </w:t>
      </w:r>
      <w:r>
        <w:rPr>
          <w:w w:val="95"/>
        </w:rPr>
        <w:t>applied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to the well-synchronized calcium traces shown in Fig </w:t>
      </w:r>
      <w:hyperlink w:anchor="_bookmark67" w:history="1">
        <w:r>
          <w:rPr>
            <w:color w:val="0000FF"/>
            <w:w w:val="95"/>
          </w:rPr>
          <w:t>3.9</w:t>
        </w:r>
      </w:hyperlink>
      <w:r>
        <w:rPr>
          <w:w w:val="95"/>
        </w:rPr>
        <w:t>(d), the synchrony index</w:t>
      </w:r>
      <w:r>
        <w:rPr>
          <w:spacing w:val="1"/>
          <w:w w:val="95"/>
        </w:rPr>
        <w:t xml:space="preserve"> </w:t>
      </w:r>
      <w:r>
        <w:t>improves</w:t>
      </w:r>
      <w:r>
        <w:rPr>
          <w:spacing w:val="14"/>
        </w:rPr>
        <w:t xml:space="preserve"> </w:t>
      </w:r>
      <w:r>
        <w:t>only</w:t>
      </w:r>
      <w:r>
        <w:rPr>
          <w:spacing w:val="15"/>
        </w:rPr>
        <w:t xml:space="preserve"> </w:t>
      </w:r>
      <w:r>
        <w:t>slightly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20.75,</w:t>
      </w:r>
      <w:r>
        <w:rPr>
          <w:spacing w:val="15"/>
        </w:rPr>
        <w:t xml:space="preserve"> </w:t>
      </w:r>
      <w:r>
        <w:t>up</w:t>
      </w:r>
      <w:r>
        <w:rPr>
          <w:spacing w:val="15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t>19.6.</w:t>
      </w:r>
    </w:p>
    <w:p w14:paraId="67844D62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Our synchrony index suited our purposes the best out of the three methods.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The silent islet was characterized by a 0, which differs </w:t>
      </w:r>
      <w:r>
        <w:t>from the desynchronized</w:t>
      </w:r>
      <w:r>
        <w:rPr>
          <w:spacing w:val="1"/>
        </w:rPr>
        <w:t xml:space="preserve"> </w:t>
      </w:r>
      <w:r>
        <w:t>islet with 10.53.</w:t>
      </w:r>
      <w:r>
        <w:rPr>
          <w:spacing w:val="1"/>
        </w:rPr>
        <w:t xml:space="preserve"> </w:t>
      </w:r>
      <w:r>
        <w:t>Thus a distinction can be made between a loss of activity and</w:t>
      </w:r>
      <w:r>
        <w:rPr>
          <w:spacing w:val="1"/>
        </w:rPr>
        <w:t xml:space="preserve"> </w:t>
      </w:r>
      <w:r>
        <w:rPr>
          <w:spacing w:val="-1"/>
        </w:rPr>
        <w:t>desynchronization</w:t>
      </w:r>
      <w:r>
        <w:rPr>
          <w:spacing w:val="-8"/>
        </w:rPr>
        <w:t xml:space="preserve"> </w:t>
      </w:r>
      <w:r>
        <w:rPr>
          <w:spacing w:val="-1"/>
        </w:rPr>
        <w:t>when</w:t>
      </w:r>
      <w:r>
        <w:rPr>
          <w:spacing w:val="-7"/>
        </w:rPr>
        <w:t xml:space="preserve"> </w:t>
      </w:r>
      <w:r>
        <w:rPr>
          <w:spacing w:val="-1"/>
        </w:rPr>
        <w:t>testing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silencing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cell</w:t>
      </w:r>
      <w:r>
        <w:rPr>
          <w:spacing w:val="-7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entire</w:t>
      </w:r>
      <w:r>
        <w:rPr>
          <w:spacing w:val="-7"/>
        </w:rPr>
        <w:t xml:space="preserve"> </w:t>
      </w:r>
      <w:r>
        <w:t>islet.</w:t>
      </w:r>
    </w:p>
    <w:p w14:paraId="599983F0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71677822" w14:textId="77777777" w:rsidR="00F5531B" w:rsidRDefault="00F53AF1">
      <w:pPr>
        <w:spacing w:before="102" w:after="10"/>
        <w:ind w:left="1586"/>
        <w:rPr>
          <w:b/>
        </w:rPr>
      </w:pPr>
      <w:r>
        <w:rPr>
          <w:w w:val="95"/>
          <w:sz w:val="24"/>
        </w:rPr>
        <w:lastRenderedPageBreak/>
        <w:t>Table</w:t>
      </w:r>
      <w:r>
        <w:rPr>
          <w:spacing w:val="20"/>
          <w:w w:val="95"/>
          <w:sz w:val="24"/>
        </w:rPr>
        <w:t xml:space="preserve"> </w:t>
      </w:r>
      <w:r>
        <w:rPr>
          <w:w w:val="95"/>
          <w:sz w:val="24"/>
        </w:rPr>
        <w:t>3.1:</w:t>
      </w:r>
      <w:r>
        <w:rPr>
          <w:spacing w:val="46"/>
          <w:w w:val="95"/>
          <w:sz w:val="24"/>
        </w:rPr>
        <w:t xml:space="preserve"> </w:t>
      </w:r>
      <w:bookmarkStart w:id="106" w:name="_bookmark68"/>
      <w:bookmarkEnd w:id="106"/>
      <w:r>
        <w:rPr>
          <w:b/>
          <w:w w:val="95"/>
        </w:rPr>
        <w:t>Comparison</w:t>
      </w:r>
      <w:r>
        <w:rPr>
          <w:b/>
          <w:spacing w:val="28"/>
          <w:w w:val="95"/>
        </w:rPr>
        <w:t xml:space="preserve"> </w:t>
      </w:r>
      <w:r>
        <w:rPr>
          <w:b/>
          <w:w w:val="95"/>
        </w:rPr>
        <w:t>of</w:t>
      </w:r>
      <w:r>
        <w:rPr>
          <w:b/>
          <w:spacing w:val="27"/>
          <w:w w:val="95"/>
        </w:rPr>
        <w:t xml:space="preserve"> </w:t>
      </w:r>
      <w:r>
        <w:rPr>
          <w:b/>
          <w:w w:val="95"/>
        </w:rPr>
        <w:t>Synchrony</w:t>
      </w:r>
      <w:r>
        <w:rPr>
          <w:b/>
          <w:spacing w:val="28"/>
          <w:w w:val="95"/>
        </w:rPr>
        <w:t xml:space="preserve"> </w:t>
      </w:r>
      <w:r>
        <w:rPr>
          <w:b/>
          <w:w w:val="95"/>
        </w:rPr>
        <w:t>Indexes</w:t>
      </w:r>
      <w:r>
        <w:rPr>
          <w:b/>
          <w:spacing w:val="27"/>
          <w:w w:val="95"/>
        </w:rPr>
        <w:t xml:space="preserve"> </w:t>
      </w:r>
      <w:r>
        <w:rPr>
          <w:b/>
          <w:w w:val="95"/>
        </w:rPr>
        <w:t>Corresponding</w:t>
      </w:r>
      <w:r>
        <w:rPr>
          <w:b/>
          <w:spacing w:val="28"/>
          <w:w w:val="95"/>
        </w:rPr>
        <w:t xml:space="preserve"> </w:t>
      </w:r>
      <w:r>
        <w:rPr>
          <w:b/>
          <w:w w:val="95"/>
        </w:rPr>
        <w:t>to</w:t>
      </w:r>
      <w:r>
        <w:rPr>
          <w:b/>
          <w:spacing w:val="27"/>
          <w:w w:val="95"/>
        </w:rPr>
        <w:t xml:space="preserve"> </w:t>
      </w:r>
      <w:r>
        <w:rPr>
          <w:b/>
          <w:w w:val="95"/>
        </w:rPr>
        <w:t>Fig</w:t>
      </w:r>
      <w:r>
        <w:rPr>
          <w:b/>
          <w:spacing w:val="28"/>
          <w:w w:val="95"/>
        </w:rPr>
        <w:t xml:space="preserve"> </w:t>
      </w:r>
      <w:hyperlink w:anchor="_bookmark67" w:history="1">
        <w:r>
          <w:rPr>
            <w:b/>
            <w:color w:val="0000FF"/>
            <w:w w:val="95"/>
          </w:rPr>
          <w:t>3.9</w:t>
        </w:r>
      </w:hyperlink>
    </w:p>
    <w:tbl>
      <w:tblPr>
        <w:tblW w:w="0" w:type="auto"/>
        <w:tblInd w:w="2499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6"/>
        <w:gridCol w:w="772"/>
        <w:gridCol w:w="772"/>
        <w:gridCol w:w="772"/>
        <w:gridCol w:w="772"/>
      </w:tblGrid>
      <w:tr w:rsidR="00F5531B" w14:paraId="482319A8" w14:textId="77777777">
        <w:trPr>
          <w:trHeight w:val="646"/>
        </w:trPr>
        <w:tc>
          <w:tcPr>
            <w:tcW w:w="2806" w:type="dxa"/>
            <w:tcBorders>
              <w:top w:val="nil"/>
              <w:left w:val="nil"/>
              <w:right w:val="single" w:sz="4" w:space="0" w:color="000000"/>
            </w:tcBorders>
          </w:tcPr>
          <w:p w14:paraId="2978AA69" w14:textId="77777777" w:rsidR="00F5531B" w:rsidRDefault="00F53AF1">
            <w:pPr>
              <w:pStyle w:val="TableParagraph"/>
              <w:spacing w:before="184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Synchrony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Index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52E53F1" w14:textId="77777777" w:rsidR="00F5531B" w:rsidRDefault="00F53AF1">
            <w:pPr>
              <w:pStyle w:val="TableParagraph"/>
              <w:spacing w:before="184"/>
              <w:ind w:left="58" w:right="58"/>
              <w:rPr>
                <w:sz w:val="24"/>
              </w:rPr>
            </w:pPr>
            <w:r>
              <w:rPr>
                <w:sz w:val="24"/>
              </w:rPr>
              <w:t>(a)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D56F734" w14:textId="77777777" w:rsidR="00F5531B" w:rsidRDefault="00F53AF1">
            <w:pPr>
              <w:pStyle w:val="TableParagraph"/>
              <w:spacing w:before="184"/>
              <w:ind w:left="58" w:right="58"/>
              <w:rPr>
                <w:sz w:val="24"/>
              </w:rPr>
            </w:pPr>
            <w:r>
              <w:rPr>
                <w:sz w:val="24"/>
              </w:rPr>
              <w:t>(b)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C5657A2" w14:textId="77777777" w:rsidR="00F5531B" w:rsidRDefault="00F53AF1">
            <w:pPr>
              <w:pStyle w:val="TableParagraph"/>
              <w:spacing w:before="184"/>
              <w:ind w:left="58" w:right="57"/>
              <w:rPr>
                <w:sz w:val="24"/>
              </w:rPr>
            </w:pPr>
            <w:r>
              <w:rPr>
                <w:sz w:val="24"/>
              </w:rPr>
              <w:t>(c)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right w:val="nil"/>
            </w:tcBorders>
          </w:tcPr>
          <w:p w14:paraId="176CE893" w14:textId="77777777" w:rsidR="00F5531B" w:rsidRDefault="00F53AF1">
            <w:pPr>
              <w:pStyle w:val="TableParagraph"/>
              <w:spacing w:before="184"/>
              <w:ind w:left="70" w:right="70"/>
              <w:rPr>
                <w:sz w:val="24"/>
              </w:rPr>
            </w:pPr>
            <w:r>
              <w:rPr>
                <w:sz w:val="24"/>
              </w:rPr>
              <w:t>(d)</w:t>
            </w:r>
          </w:p>
        </w:tc>
      </w:tr>
      <w:tr w:rsidR="00F5531B" w14:paraId="4B77E036" w14:textId="77777777">
        <w:trPr>
          <w:trHeight w:val="702"/>
        </w:trPr>
        <w:tc>
          <w:tcPr>
            <w:tcW w:w="2806" w:type="dxa"/>
            <w:tcBorders>
              <w:left w:val="nil"/>
              <w:bottom w:val="nil"/>
              <w:right w:val="single" w:sz="4" w:space="0" w:color="000000"/>
            </w:tcBorders>
          </w:tcPr>
          <w:p w14:paraId="059C1C19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50EEAB4B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Cappon</w:t>
            </w:r>
            <w:r>
              <w:rPr>
                <w:spacing w:val="8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and</w:t>
            </w:r>
            <w:r>
              <w:rPr>
                <w:spacing w:val="8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Pedersen</w:t>
            </w:r>
            <w:r>
              <w:rPr>
                <w:spacing w:val="8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[</w:t>
            </w:r>
            <w:hyperlink w:anchor="_bookmark129" w:history="1">
              <w:r>
                <w:rPr>
                  <w:color w:val="0000FF"/>
                  <w:w w:val="95"/>
                  <w:sz w:val="24"/>
                </w:rPr>
                <w:t>9</w:t>
              </w:r>
            </w:hyperlink>
            <w:r>
              <w:rPr>
                <w:w w:val="95"/>
                <w:sz w:val="24"/>
              </w:rPr>
              <w:t>]</w:t>
            </w:r>
          </w:p>
        </w:tc>
        <w:tc>
          <w:tcPr>
            <w:tcW w:w="77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6F2E4FA2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5EB1EF90" w14:textId="77777777" w:rsidR="00F5531B" w:rsidRDefault="00F53AF1">
            <w:pPr>
              <w:pStyle w:val="TableParagraph"/>
              <w:ind w:left="58" w:right="58"/>
              <w:rPr>
                <w:sz w:val="24"/>
              </w:rPr>
            </w:pPr>
            <w:r>
              <w:rPr>
                <w:sz w:val="24"/>
              </w:rPr>
              <w:t>98.25</w:t>
            </w:r>
          </w:p>
        </w:tc>
        <w:tc>
          <w:tcPr>
            <w:tcW w:w="77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6B404EF0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1D212F0C" w14:textId="77777777" w:rsidR="00F5531B" w:rsidRDefault="00F53AF1">
            <w:pPr>
              <w:pStyle w:val="TableParagraph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77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1D169B87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07595E6A" w14:textId="77777777" w:rsidR="00F5531B" w:rsidRDefault="00F53AF1">
            <w:pPr>
              <w:pStyle w:val="TableParagraph"/>
              <w:ind w:left="58" w:right="57"/>
              <w:rPr>
                <w:sz w:val="24"/>
              </w:rPr>
            </w:pPr>
            <w:r>
              <w:rPr>
                <w:w w:val="95"/>
                <w:sz w:val="24"/>
              </w:rPr>
              <w:t>28.07</w:t>
            </w:r>
          </w:p>
        </w:tc>
        <w:tc>
          <w:tcPr>
            <w:tcW w:w="772" w:type="dxa"/>
            <w:tcBorders>
              <w:left w:val="single" w:sz="4" w:space="0" w:color="000000"/>
              <w:bottom w:val="nil"/>
              <w:right w:val="nil"/>
            </w:tcBorders>
          </w:tcPr>
          <w:p w14:paraId="0A87D038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174BA14E" w14:textId="77777777" w:rsidR="00F5531B" w:rsidRDefault="00F53AF1">
            <w:pPr>
              <w:pStyle w:val="TableParagraph"/>
              <w:ind w:left="70" w:right="70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F5531B" w14:paraId="249AFB53" w14:textId="77777777">
        <w:trPr>
          <w:trHeight w:val="577"/>
        </w:trPr>
        <w:tc>
          <w:tcPr>
            <w:tcW w:w="2806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50E15E45" w14:textId="77777777" w:rsidR="00F5531B" w:rsidRDefault="00F53AF1">
            <w:pPr>
              <w:pStyle w:val="TableParagraph"/>
              <w:spacing w:before="128"/>
              <w:ind w:left="119"/>
              <w:jc w:val="left"/>
              <w:rPr>
                <w:sz w:val="24"/>
              </w:rPr>
            </w:pPr>
            <w:r>
              <w:rPr>
                <w:sz w:val="24"/>
              </w:rPr>
              <w:t>Nittala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[</w:t>
            </w:r>
            <w:hyperlink w:anchor="_bookmark123" w:history="1">
              <w:r>
                <w:rPr>
                  <w:color w:val="0000FF"/>
                  <w:sz w:val="24"/>
                </w:rPr>
                <w:t>3</w:t>
              </w:r>
            </w:hyperlink>
            <w:r>
              <w:rPr>
                <w:sz w:val="24"/>
              </w:rPr>
              <w:t>]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0EA510F" w14:textId="77777777" w:rsidR="00F5531B" w:rsidRDefault="00F53AF1">
            <w:pPr>
              <w:pStyle w:val="TableParagraph"/>
              <w:spacing w:before="128"/>
              <w:ind w:left="58" w:right="58"/>
              <w:rPr>
                <w:sz w:val="24"/>
              </w:rPr>
            </w:pPr>
            <w:r>
              <w:rPr>
                <w:w w:val="95"/>
                <w:sz w:val="24"/>
              </w:rPr>
              <w:t>30.80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8349E0A" w14:textId="77777777" w:rsidR="00F5531B" w:rsidRDefault="00F53AF1">
            <w:pPr>
              <w:pStyle w:val="TableParagraph"/>
              <w:spacing w:before="128"/>
              <w:ind w:left="58" w:right="58"/>
              <w:rPr>
                <w:sz w:val="24"/>
              </w:rPr>
            </w:pPr>
            <w:r>
              <w:rPr>
                <w:sz w:val="24"/>
              </w:rPr>
              <w:t>27.54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9FCD8F" w14:textId="77777777" w:rsidR="00F5531B" w:rsidRDefault="00F53AF1">
            <w:pPr>
              <w:pStyle w:val="TableParagraph"/>
              <w:spacing w:before="128"/>
              <w:ind w:left="58" w:right="57"/>
              <w:rPr>
                <w:sz w:val="24"/>
              </w:rPr>
            </w:pPr>
            <w:r>
              <w:rPr>
                <w:sz w:val="24"/>
              </w:rPr>
              <w:t>13.73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E9DBE51" w14:textId="77777777" w:rsidR="00F5531B" w:rsidRDefault="00F53AF1">
            <w:pPr>
              <w:pStyle w:val="TableParagraph"/>
              <w:spacing w:before="128"/>
              <w:ind w:left="70" w:right="70"/>
              <w:rPr>
                <w:sz w:val="24"/>
              </w:rPr>
            </w:pPr>
            <w:r>
              <w:rPr>
                <w:sz w:val="24"/>
              </w:rPr>
              <w:t>19.60</w:t>
            </w:r>
          </w:p>
        </w:tc>
      </w:tr>
      <w:tr w:rsidR="00F5531B" w14:paraId="1D5A0984" w14:textId="77777777">
        <w:trPr>
          <w:trHeight w:val="521"/>
        </w:trPr>
        <w:tc>
          <w:tcPr>
            <w:tcW w:w="2806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68A86715" w14:textId="77777777" w:rsidR="00F5531B" w:rsidRDefault="00F53AF1">
            <w:pPr>
              <w:pStyle w:val="TableParagraph"/>
              <w:spacing w:before="128"/>
              <w:ind w:left="119"/>
              <w:jc w:val="left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Index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F8778DB" w14:textId="77777777" w:rsidR="00F5531B" w:rsidRDefault="00F53AF1">
            <w:pPr>
              <w:pStyle w:val="TableParagraph"/>
              <w:spacing w:before="128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B343670" w14:textId="77777777" w:rsidR="00F5531B" w:rsidRDefault="00F53AF1">
            <w:pPr>
              <w:pStyle w:val="TableParagraph"/>
              <w:spacing w:before="128"/>
              <w:ind w:left="58" w:right="58"/>
              <w:rPr>
                <w:sz w:val="24"/>
              </w:rPr>
            </w:pPr>
            <w:r>
              <w:rPr>
                <w:sz w:val="24"/>
              </w:rPr>
              <w:t>10.53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D19281A" w14:textId="77777777" w:rsidR="00F5531B" w:rsidRDefault="00F53AF1">
            <w:pPr>
              <w:pStyle w:val="TableParagraph"/>
              <w:spacing w:before="128"/>
              <w:ind w:left="58" w:right="57"/>
              <w:rPr>
                <w:sz w:val="24"/>
              </w:rPr>
            </w:pPr>
            <w:r>
              <w:rPr>
                <w:sz w:val="24"/>
              </w:rPr>
              <w:t>52.63</w:t>
            </w:r>
          </w:p>
        </w:tc>
        <w:tc>
          <w:tcPr>
            <w:tcW w:w="772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92436E1" w14:textId="77777777" w:rsidR="00F5531B" w:rsidRDefault="00F53AF1">
            <w:pPr>
              <w:pStyle w:val="TableParagraph"/>
              <w:spacing w:before="128"/>
              <w:ind w:left="70" w:right="70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</w:tbl>
    <w:p w14:paraId="222BD423" w14:textId="77777777" w:rsidR="00F5531B" w:rsidRDefault="00F5531B">
      <w:pPr>
        <w:pStyle w:val="BodyText"/>
        <w:rPr>
          <w:b/>
        </w:rPr>
      </w:pPr>
    </w:p>
    <w:p w14:paraId="06760BA0" w14:textId="77777777" w:rsidR="00F5531B" w:rsidRDefault="00F5531B">
      <w:pPr>
        <w:pStyle w:val="BodyText"/>
        <w:spacing w:before="4"/>
        <w:rPr>
          <w:b/>
          <w:sz w:val="28"/>
        </w:rPr>
      </w:pPr>
    </w:p>
    <w:p w14:paraId="79A8A27B" w14:textId="77777777" w:rsidR="00F5531B" w:rsidRDefault="00F53AF1">
      <w:pPr>
        <w:pStyle w:val="Heading1"/>
        <w:numPr>
          <w:ilvl w:val="1"/>
          <w:numId w:val="4"/>
        </w:numPr>
        <w:tabs>
          <w:tab w:val="left" w:pos="1831"/>
          <w:tab w:val="left" w:pos="1832"/>
        </w:tabs>
        <w:spacing w:before="0"/>
      </w:pPr>
      <w:bookmarkStart w:id="107" w:name="Wave_Speed"/>
      <w:bookmarkStart w:id="108" w:name="_bookmark69"/>
      <w:bookmarkEnd w:id="107"/>
      <w:bookmarkEnd w:id="108"/>
      <w:r>
        <w:rPr>
          <w:spacing w:val="-2"/>
        </w:rPr>
        <w:t>Wave</w:t>
      </w:r>
      <w:r>
        <w:rPr>
          <w:spacing w:val="-7"/>
        </w:rPr>
        <w:t xml:space="preserve"> </w:t>
      </w:r>
      <w:r>
        <w:rPr>
          <w:spacing w:val="-2"/>
        </w:rPr>
        <w:t>Speed</w:t>
      </w:r>
    </w:p>
    <w:p w14:paraId="556E5313" w14:textId="77777777" w:rsidR="00F5531B" w:rsidRDefault="00F5531B">
      <w:pPr>
        <w:pStyle w:val="BodyText"/>
        <w:rPr>
          <w:sz w:val="28"/>
        </w:rPr>
      </w:pPr>
    </w:p>
    <w:p w14:paraId="0475ECA1" w14:textId="77777777" w:rsidR="00F5531B" w:rsidRDefault="00F53AF1">
      <w:pPr>
        <w:pStyle w:val="BodyText"/>
        <w:spacing w:before="215" w:line="508" w:lineRule="auto"/>
        <w:ind w:left="1192" w:right="649" w:firstLine="576"/>
        <w:jc w:val="both"/>
      </w:pPr>
      <w:r>
        <w:rPr>
          <w:w w:val="95"/>
        </w:rPr>
        <w:t>Calcium waves are known to travel throughout the islet as discussed in Sec-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tion </w:t>
      </w:r>
      <w:hyperlink w:anchor="_bookmark17" w:history="1">
        <w:r>
          <w:rPr>
            <w:color w:val="0000FF"/>
            <w:w w:val="95"/>
          </w:rPr>
          <w:t>1.4</w:t>
        </w:r>
      </w:hyperlink>
      <w:r>
        <w:rPr>
          <w:w w:val="95"/>
        </w:rPr>
        <w:t>. As calcium waves were thought to coordinate the islet and explain the long</w:t>
      </w:r>
      <w:r>
        <w:rPr>
          <w:spacing w:val="1"/>
          <w:w w:val="95"/>
        </w:rPr>
        <w:t xml:space="preserve"> </w:t>
      </w:r>
      <w:r>
        <w:rPr>
          <w:w w:val="95"/>
        </w:rPr>
        <w:t>range functional connections, we applied an algorithm for capturing calcium wave</w:t>
      </w:r>
      <w:r>
        <w:rPr>
          <w:spacing w:val="1"/>
          <w:w w:val="95"/>
        </w:rPr>
        <w:t xml:space="preserve"> </w:t>
      </w:r>
      <w:r>
        <w:t>velocities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string</w:t>
      </w:r>
      <w:r>
        <w:rPr>
          <w:spacing w:val="17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few</w:t>
      </w:r>
      <w:r>
        <w:rPr>
          <w:spacing w:val="17"/>
        </w:rPr>
        <w:t xml:space="preserve"> </w:t>
      </w:r>
      <w:r>
        <w:t>cells.</w:t>
      </w:r>
    </w:p>
    <w:p w14:paraId="3B037F1B" w14:textId="77777777" w:rsidR="00F5531B" w:rsidRDefault="00F53AF1">
      <w:pPr>
        <w:pStyle w:val="BodyText"/>
        <w:spacing w:line="508" w:lineRule="auto"/>
        <w:ind w:left="1192" w:right="651" w:firstLine="576"/>
        <w:jc w:val="both"/>
      </w:pPr>
      <w:r>
        <w:rPr>
          <w:w w:val="95"/>
        </w:rPr>
        <w:t>We implemented the wave velocity algorithm from [</w:t>
      </w:r>
      <w:hyperlink w:anchor="_bookmark139" w:history="1">
        <w:r>
          <w:rPr>
            <w:color w:val="0000FF"/>
            <w:w w:val="95"/>
          </w:rPr>
          <w:t>19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First a cross corre-</w:t>
      </w:r>
      <w:r>
        <w:rPr>
          <w:spacing w:val="1"/>
          <w:w w:val="95"/>
        </w:rPr>
        <w:t xml:space="preserve"> </w:t>
      </w:r>
      <w:r>
        <w:rPr>
          <w:w w:val="95"/>
        </w:rPr>
        <w:t>lation was performed between calcium traces of each cell and the average calcium</w:t>
      </w:r>
      <w:r>
        <w:rPr>
          <w:spacing w:val="1"/>
          <w:w w:val="95"/>
        </w:rPr>
        <w:t xml:space="preserve"> </w:t>
      </w:r>
      <w:r>
        <w:rPr>
          <w:w w:val="95"/>
        </w:rPr>
        <w:t>trace</w:t>
      </w:r>
      <w:r>
        <w:rPr>
          <w:spacing w:val="3"/>
          <w:w w:val="95"/>
        </w:rPr>
        <w:t xml:space="preserve"> </w:t>
      </w:r>
      <w:r>
        <w:rPr>
          <w:w w:val="95"/>
        </w:rPr>
        <w:t>of</w:t>
      </w:r>
      <w:r>
        <w:rPr>
          <w:spacing w:val="4"/>
          <w:w w:val="95"/>
        </w:rPr>
        <w:t xml:space="preserve"> </w:t>
      </w:r>
      <w:r>
        <w:rPr>
          <w:w w:val="95"/>
        </w:rPr>
        <w:t>the</w:t>
      </w:r>
      <w:r>
        <w:rPr>
          <w:spacing w:val="4"/>
          <w:w w:val="95"/>
        </w:rPr>
        <w:t xml:space="preserve"> </w:t>
      </w:r>
      <w:r>
        <w:rPr>
          <w:w w:val="95"/>
        </w:rPr>
        <w:t>islet.</w:t>
      </w:r>
      <w:r>
        <w:rPr>
          <w:spacing w:val="37"/>
          <w:w w:val="95"/>
        </w:rPr>
        <w:t xml:space="preserve"> </w:t>
      </w:r>
      <w:r>
        <w:rPr>
          <w:w w:val="95"/>
        </w:rPr>
        <w:t>This</w:t>
      </w:r>
      <w:r>
        <w:rPr>
          <w:spacing w:val="4"/>
          <w:w w:val="95"/>
        </w:rPr>
        <w:t xml:space="preserve"> </w:t>
      </w:r>
      <w:r>
        <w:rPr>
          <w:w w:val="95"/>
        </w:rPr>
        <w:t>measured</w:t>
      </w:r>
      <w:r>
        <w:rPr>
          <w:spacing w:val="4"/>
          <w:w w:val="95"/>
        </w:rPr>
        <w:t xml:space="preserve"> </w:t>
      </w:r>
      <w:r>
        <w:rPr>
          <w:w w:val="95"/>
        </w:rPr>
        <w:t>the</w:t>
      </w:r>
      <w:r>
        <w:rPr>
          <w:spacing w:val="3"/>
          <w:w w:val="95"/>
        </w:rPr>
        <w:t xml:space="preserve"> </w:t>
      </w:r>
      <w:r>
        <w:rPr>
          <w:w w:val="95"/>
        </w:rPr>
        <w:t>correlations</w:t>
      </w:r>
      <w:r>
        <w:rPr>
          <w:spacing w:val="4"/>
          <w:w w:val="95"/>
        </w:rPr>
        <w:t xml:space="preserve"> </w:t>
      </w:r>
      <w:r>
        <w:rPr>
          <w:w w:val="95"/>
        </w:rPr>
        <w:t>between</w:t>
      </w:r>
      <w:r>
        <w:rPr>
          <w:spacing w:val="4"/>
          <w:w w:val="95"/>
        </w:rPr>
        <w:t xml:space="preserve"> </w:t>
      </w:r>
      <w:r>
        <w:rPr>
          <w:w w:val="95"/>
        </w:rPr>
        <w:t>the</w:t>
      </w:r>
      <w:r>
        <w:rPr>
          <w:spacing w:val="4"/>
          <w:w w:val="95"/>
        </w:rPr>
        <w:t xml:space="preserve"> </w:t>
      </w:r>
      <w:r>
        <w:rPr>
          <w:w w:val="95"/>
        </w:rPr>
        <w:t>average</w:t>
      </w:r>
      <w:r>
        <w:rPr>
          <w:spacing w:val="3"/>
          <w:w w:val="95"/>
        </w:rPr>
        <w:t xml:space="preserve"> </w:t>
      </w:r>
      <w:r>
        <w:rPr>
          <w:w w:val="95"/>
        </w:rPr>
        <w:t>calcium</w:t>
      </w:r>
      <w:r>
        <w:rPr>
          <w:spacing w:val="4"/>
          <w:w w:val="95"/>
        </w:rPr>
        <w:t xml:space="preserve"> </w:t>
      </w:r>
      <w:r>
        <w:rPr>
          <w:w w:val="95"/>
        </w:rPr>
        <w:t>trace,</w:t>
      </w:r>
    </w:p>
    <w:p w14:paraId="10300581" w14:textId="77777777" w:rsidR="00F5531B" w:rsidRDefault="00F53AF1">
      <w:pPr>
        <w:pStyle w:val="BodyText"/>
        <w:spacing w:line="275" w:lineRule="exact"/>
        <w:ind w:left="204" w:right="650"/>
        <w:jc w:val="center"/>
      </w:pPr>
      <w:r>
        <w:rPr>
          <w:rFonts w:ascii="Bookman Old Style" w:hAnsi="Bookman Old Style"/>
          <w:i/>
          <w:w w:val="90"/>
        </w:rPr>
        <w:t>c</w:t>
      </w:r>
      <w:r>
        <w:rPr>
          <w:w w:val="90"/>
        </w:rPr>
        <w:t>¯,</w:t>
      </w:r>
      <w:r>
        <w:rPr>
          <w:spacing w:val="37"/>
          <w:w w:val="90"/>
        </w:rPr>
        <w:t xml:space="preserve"> </w:t>
      </w:r>
      <w:r>
        <w:rPr>
          <w:w w:val="90"/>
        </w:rPr>
        <w:t>and</w:t>
      </w:r>
      <w:r>
        <w:rPr>
          <w:spacing w:val="38"/>
          <w:w w:val="90"/>
        </w:rPr>
        <w:t xml:space="preserve"> </w:t>
      </w:r>
      <w:r>
        <w:rPr>
          <w:w w:val="90"/>
        </w:rPr>
        <w:t>the</w:t>
      </w:r>
      <w:r>
        <w:rPr>
          <w:spacing w:val="38"/>
          <w:w w:val="90"/>
        </w:rPr>
        <w:t xml:space="preserve"> </w:t>
      </w:r>
      <w:r>
        <w:rPr>
          <w:w w:val="90"/>
        </w:rPr>
        <w:t>calcium</w:t>
      </w:r>
      <w:r>
        <w:rPr>
          <w:spacing w:val="38"/>
          <w:w w:val="90"/>
        </w:rPr>
        <w:t xml:space="preserve"> </w:t>
      </w:r>
      <w:r>
        <w:rPr>
          <w:w w:val="90"/>
        </w:rPr>
        <w:t>trace</w:t>
      </w:r>
      <w:r>
        <w:rPr>
          <w:spacing w:val="38"/>
          <w:w w:val="90"/>
        </w:rPr>
        <w:t xml:space="preserve"> </w:t>
      </w:r>
      <w:r>
        <w:rPr>
          <w:w w:val="90"/>
        </w:rPr>
        <w:t>of</w:t>
      </w:r>
      <w:r>
        <w:rPr>
          <w:spacing w:val="38"/>
          <w:w w:val="90"/>
        </w:rPr>
        <w:t xml:space="preserve"> </w:t>
      </w:r>
      <w:r>
        <w:rPr>
          <w:w w:val="90"/>
        </w:rPr>
        <w:t>a</w:t>
      </w:r>
      <w:r>
        <w:rPr>
          <w:spacing w:val="38"/>
          <w:w w:val="90"/>
        </w:rPr>
        <w:t xml:space="preserve"> </w:t>
      </w:r>
      <w:r>
        <w:rPr>
          <w:w w:val="90"/>
        </w:rPr>
        <w:t>particular</w:t>
      </w:r>
      <w:r>
        <w:rPr>
          <w:spacing w:val="38"/>
          <w:w w:val="90"/>
        </w:rPr>
        <w:t xml:space="preserve"> </w:t>
      </w:r>
      <w:r>
        <w:rPr>
          <w:w w:val="90"/>
        </w:rPr>
        <w:t>cell</w:t>
      </w:r>
      <w:r>
        <w:rPr>
          <w:spacing w:val="38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i</w:t>
      </w:r>
      <w:r>
        <w:rPr>
          <w:rFonts w:ascii="Bookman Old Style" w:hAnsi="Bookman Old Style"/>
          <w:i/>
          <w:spacing w:val="25"/>
          <w:w w:val="90"/>
        </w:rPr>
        <w:t xml:space="preserve"> </w:t>
      </w:r>
      <w:r>
        <w:rPr>
          <w:w w:val="90"/>
        </w:rPr>
        <w:t>with</w:t>
      </w:r>
      <w:r>
        <w:rPr>
          <w:spacing w:val="38"/>
          <w:w w:val="90"/>
        </w:rPr>
        <w:t xml:space="preserve"> </w:t>
      </w:r>
      <w:r>
        <w:rPr>
          <w:w w:val="90"/>
        </w:rPr>
        <w:t>time</w:t>
      </w:r>
      <w:r>
        <w:rPr>
          <w:spacing w:val="38"/>
          <w:w w:val="90"/>
        </w:rPr>
        <w:t xml:space="preserve"> </w:t>
      </w:r>
      <w:r>
        <w:rPr>
          <w:w w:val="90"/>
        </w:rPr>
        <w:t>delay</w:t>
      </w:r>
      <w:r>
        <w:rPr>
          <w:spacing w:val="38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m</w:t>
      </w:r>
      <w:r>
        <w:rPr>
          <w:w w:val="90"/>
        </w:rPr>
        <w:t>,</w:t>
      </w:r>
      <w:r>
        <w:rPr>
          <w:spacing w:val="38"/>
          <w:w w:val="90"/>
        </w:rPr>
        <w:t xml:space="preserve"> </w:t>
      </w:r>
      <w:r>
        <w:rPr>
          <w:w w:val="90"/>
        </w:rPr>
        <w:t>given</w:t>
      </w:r>
      <w:r>
        <w:rPr>
          <w:spacing w:val="38"/>
          <w:w w:val="90"/>
        </w:rPr>
        <w:t xml:space="preserve"> </w:t>
      </w:r>
      <w:r>
        <w:rPr>
          <w:w w:val="90"/>
        </w:rPr>
        <w:t>as</w:t>
      </w:r>
    </w:p>
    <w:p w14:paraId="1D4FDF69" w14:textId="77777777" w:rsidR="00F5531B" w:rsidRDefault="00F53AF1">
      <w:pPr>
        <w:spacing w:before="213" w:line="47" w:lineRule="exact"/>
        <w:ind w:left="875" w:right="650"/>
        <w:jc w:val="center"/>
        <w:rPr>
          <w:rFonts w:ascii="Tahoma" w:hAnsi="Tahoma"/>
          <w:sz w:val="16"/>
        </w:rPr>
      </w:pPr>
      <w:r>
        <w:rPr>
          <w:rFonts w:ascii="Bookman Old Style" w:hAnsi="Bookman Old Style"/>
          <w:i/>
          <w:w w:val="115"/>
          <w:sz w:val="16"/>
        </w:rPr>
        <w:t>T</w:t>
      </w:r>
      <w:r>
        <w:rPr>
          <w:rFonts w:ascii="Bookman Old Style" w:hAnsi="Bookman Old Style"/>
          <w:i/>
          <w:spacing w:val="-27"/>
          <w:w w:val="115"/>
          <w:sz w:val="16"/>
        </w:rPr>
        <w:t xml:space="preserve"> </w:t>
      </w:r>
      <w:r>
        <w:rPr>
          <w:rFonts w:ascii="Cambria" w:hAnsi="Cambria"/>
          <w:w w:val="115"/>
          <w:sz w:val="16"/>
        </w:rPr>
        <w:t>−</w:t>
      </w:r>
      <w:r>
        <w:rPr>
          <w:rFonts w:ascii="Bookman Old Style" w:hAnsi="Bookman Old Style"/>
          <w:i/>
          <w:w w:val="115"/>
          <w:sz w:val="16"/>
        </w:rPr>
        <w:t>m</w:t>
      </w:r>
      <w:r>
        <w:rPr>
          <w:rFonts w:ascii="Cambria" w:hAnsi="Cambria"/>
          <w:w w:val="115"/>
          <w:sz w:val="16"/>
        </w:rPr>
        <w:t>−</w:t>
      </w:r>
      <w:r>
        <w:rPr>
          <w:rFonts w:ascii="Tahoma" w:hAnsi="Tahoma"/>
          <w:w w:val="115"/>
          <w:sz w:val="16"/>
        </w:rPr>
        <w:t>1</w:t>
      </w:r>
    </w:p>
    <w:p w14:paraId="1C3A85CE" w14:textId="77777777" w:rsidR="00F5531B" w:rsidRDefault="00F5531B">
      <w:pPr>
        <w:spacing w:line="47" w:lineRule="exact"/>
        <w:jc w:val="center"/>
        <w:rPr>
          <w:rFonts w:ascii="Tahoma" w:hAnsi="Tahoma"/>
          <w:sz w:val="16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C2BEE54" w14:textId="77777777" w:rsidR="00F5531B" w:rsidRDefault="00F53AF1">
      <w:pPr>
        <w:spacing w:before="131"/>
        <w:jc w:val="right"/>
        <w:rPr>
          <w:sz w:val="24"/>
        </w:rPr>
      </w:pPr>
      <w:r>
        <w:rPr>
          <w:rFonts w:ascii="Bookman Old Style" w:hAnsi="Bookman Old Style"/>
          <w:i/>
          <w:spacing w:val="-128"/>
          <w:w w:val="106"/>
          <w:sz w:val="24"/>
        </w:rPr>
        <w:t>R</w:t>
      </w:r>
      <w:r>
        <w:rPr>
          <w:spacing w:val="10"/>
          <w:w w:val="97"/>
          <w:position w:val="6"/>
          <w:sz w:val="24"/>
        </w:rPr>
        <w:t>ˆ</w:t>
      </w:r>
      <w:r>
        <w:rPr>
          <w:rFonts w:ascii="Bookman Old Style" w:hAnsi="Bookman Old Style"/>
          <w:i/>
          <w:w w:val="99"/>
          <w:position w:val="-3"/>
          <w:sz w:val="16"/>
        </w:rPr>
        <w:t>i,a</w:t>
      </w:r>
      <w:r>
        <w:rPr>
          <w:rFonts w:ascii="Bookman Old Style" w:hAnsi="Bookman Old Style"/>
          <w:i/>
          <w:spacing w:val="5"/>
          <w:w w:val="99"/>
          <w:position w:val="-3"/>
          <w:sz w:val="16"/>
        </w:rPr>
        <w:t>v</w:t>
      </w:r>
      <w:r>
        <w:rPr>
          <w:rFonts w:ascii="Bookman Old Style" w:hAnsi="Bookman Old Style"/>
          <w:i/>
          <w:w w:val="89"/>
          <w:position w:val="-3"/>
          <w:sz w:val="16"/>
        </w:rPr>
        <w:t>g</w:t>
      </w:r>
      <w:r>
        <w:rPr>
          <w:rFonts w:ascii="Bookman Old Style" w:hAnsi="Bookman Old Style"/>
          <w:i/>
          <w:spacing w:val="-33"/>
          <w:position w:val="-3"/>
          <w:sz w:val="16"/>
        </w:rPr>
        <w:t xml:space="preserve"> </w:t>
      </w:r>
      <w:r>
        <w:rPr>
          <w:sz w:val="24"/>
        </w:rPr>
        <w:t>(</w:t>
      </w:r>
      <w:r>
        <w:rPr>
          <w:rFonts w:ascii="Bookman Old Style" w:hAnsi="Bookman Old Style"/>
          <w:i/>
          <w:w w:val="96"/>
          <w:sz w:val="24"/>
        </w:rPr>
        <w:t>m</w:t>
      </w:r>
      <w:r>
        <w:rPr>
          <w:sz w:val="24"/>
        </w:rPr>
        <w:t>)</w:t>
      </w:r>
      <w:r>
        <w:rPr>
          <w:spacing w:val="8"/>
          <w:sz w:val="24"/>
        </w:rPr>
        <w:t xml:space="preserve"> </w:t>
      </w:r>
      <w:r>
        <w:rPr>
          <w:w w:val="117"/>
          <w:sz w:val="24"/>
        </w:rPr>
        <w:t>=</w:t>
      </w:r>
    </w:p>
    <w:p w14:paraId="0C62D2BA" w14:textId="77777777" w:rsidR="00F5531B" w:rsidRDefault="00F53AF1">
      <w:pPr>
        <w:spacing w:before="526"/>
        <w:ind w:left="163"/>
        <w:rPr>
          <w:rFonts w:ascii="Tahoma"/>
          <w:sz w:val="16"/>
        </w:rPr>
      </w:pPr>
      <w:r>
        <w:br w:type="column"/>
      </w:r>
      <w:r>
        <w:rPr>
          <w:rFonts w:ascii="Trebuchet MS"/>
          <w:spacing w:val="-312"/>
          <w:w w:val="477"/>
          <w:position w:val="50"/>
          <w:sz w:val="24"/>
        </w:rPr>
        <w:t xml:space="preserve"> </w:t>
      </w:r>
      <w:r>
        <w:rPr>
          <w:rFonts w:ascii="Bookman Old Style"/>
          <w:i/>
          <w:w w:val="110"/>
          <w:sz w:val="16"/>
        </w:rPr>
        <w:t>t</w:t>
      </w:r>
      <w:r>
        <w:rPr>
          <w:rFonts w:ascii="Tahoma"/>
          <w:w w:val="110"/>
          <w:sz w:val="16"/>
        </w:rPr>
        <w:t>=0</w:t>
      </w:r>
    </w:p>
    <w:p w14:paraId="463AE49D" w14:textId="77777777" w:rsidR="00F5531B" w:rsidRDefault="00F53AF1">
      <w:pPr>
        <w:spacing w:before="148"/>
        <w:ind w:left="137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Bookman Old Style" w:hAnsi="Bookman Old Style"/>
          <w:i/>
          <w:spacing w:val="-5"/>
          <w:w w:val="90"/>
          <w:sz w:val="24"/>
        </w:rPr>
        <w:t>c</w:t>
      </w:r>
      <w:r>
        <w:rPr>
          <w:rFonts w:ascii="Bookman Old Style" w:hAnsi="Bookman Old Style"/>
          <w:i/>
          <w:spacing w:val="-5"/>
          <w:w w:val="90"/>
          <w:sz w:val="24"/>
          <w:vertAlign w:val="subscript"/>
        </w:rPr>
        <w:t>i</w:t>
      </w:r>
      <w:r>
        <w:rPr>
          <w:spacing w:val="-5"/>
          <w:w w:val="90"/>
          <w:sz w:val="24"/>
        </w:rPr>
        <w:t>(</w:t>
      </w:r>
      <w:r>
        <w:rPr>
          <w:rFonts w:ascii="Bookman Old Style" w:hAnsi="Bookman Old Style"/>
          <w:i/>
          <w:spacing w:val="-5"/>
          <w:w w:val="90"/>
          <w:sz w:val="24"/>
        </w:rPr>
        <w:t>t</w:t>
      </w:r>
      <w:r>
        <w:rPr>
          <w:rFonts w:ascii="Bookman Old Style" w:hAnsi="Bookman Old Style"/>
          <w:i/>
          <w:spacing w:val="-12"/>
          <w:w w:val="90"/>
          <w:sz w:val="24"/>
        </w:rPr>
        <w:t xml:space="preserve"> </w:t>
      </w:r>
      <w:r>
        <w:rPr>
          <w:spacing w:val="-5"/>
          <w:w w:val="90"/>
          <w:sz w:val="24"/>
        </w:rPr>
        <w:t>+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pacing w:val="-5"/>
          <w:w w:val="90"/>
          <w:sz w:val="24"/>
        </w:rPr>
        <w:t>m</w:t>
      </w:r>
      <w:r>
        <w:rPr>
          <w:spacing w:val="-5"/>
          <w:w w:val="90"/>
          <w:sz w:val="24"/>
        </w:rPr>
        <w:t>)</w:t>
      </w:r>
      <w:r>
        <w:rPr>
          <w:spacing w:val="1"/>
          <w:w w:val="90"/>
          <w:sz w:val="24"/>
        </w:rPr>
        <w:t xml:space="preserve"> </w:t>
      </w:r>
      <w:r>
        <w:rPr>
          <w:rFonts w:ascii="Lucida Sans Unicode" w:hAnsi="Lucida Sans Unicode"/>
          <w:spacing w:val="-4"/>
          <w:w w:val="85"/>
          <w:sz w:val="24"/>
        </w:rPr>
        <w:t>·</w:t>
      </w:r>
      <w:r>
        <w:rPr>
          <w:rFonts w:ascii="Lucida Sans Unicode" w:hAnsi="Lucida Sans Unicode"/>
          <w:spacing w:val="-12"/>
          <w:w w:val="85"/>
          <w:sz w:val="24"/>
        </w:rPr>
        <w:t xml:space="preserve"> </w:t>
      </w:r>
      <w:r>
        <w:rPr>
          <w:rFonts w:ascii="Bookman Old Style" w:hAnsi="Bookman Old Style"/>
          <w:i/>
          <w:spacing w:val="-4"/>
          <w:w w:val="90"/>
          <w:sz w:val="24"/>
        </w:rPr>
        <w:t>c</w:t>
      </w:r>
      <w:r>
        <w:rPr>
          <w:spacing w:val="-4"/>
          <w:w w:val="90"/>
          <w:sz w:val="24"/>
        </w:rPr>
        <w:t>¯(</w:t>
      </w:r>
      <w:r>
        <w:rPr>
          <w:rFonts w:ascii="Bookman Old Style" w:hAnsi="Bookman Old Style"/>
          <w:i/>
          <w:spacing w:val="-4"/>
          <w:w w:val="90"/>
          <w:sz w:val="24"/>
        </w:rPr>
        <w:t>t</w:t>
      </w:r>
      <w:r>
        <w:rPr>
          <w:spacing w:val="-4"/>
          <w:w w:val="90"/>
          <w:sz w:val="24"/>
        </w:rPr>
        <w:t>)</w:t>
      </w:r>
      <w:r>
        <w:rPr>
          <w:rFonts w:ascii="Bookman Old Style" w:hAnsi="Bookman Old Style"/>
          <w:i/>
          <w:spacing w:val="-4"/>
          <w:w w:val="90"/>
          <w:sz w:val="24"/>
        </w:rPr>
        <w:t>.</w:t>
      </w:r>
    </w:p>
    <w:p w14:paraId="5C6139F8" w14:textId="77777777" w:rsidR="00F5531B" w:rsidRDefault="00F5531B">
      <w:pPr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4907" w:space="40"/>
            <w:col w:w="510" w:space="39"/>
            <w:col w:w="4844"/>
          </w:cols>
        </w:sectPr>
      </w:pPr>
    </w:p>
    <w:p w14:paraId="18F9BE41" w14:textId="77777777" w:rsidR="00F5531B" w:rsidRDefault="00F5531B">
      <w:pPr>
        <w:pStyle w:val="BodyText"/>
        <w:spacing w:before="7"/>
        <w:rPr>
          <w:rFonts w:ascii="Bookman Old Style"/>
          <w:i/>
          <w:sz w:val="11"/>
        </w:rPr>
      </w:pPr>
    </w:p>
    <w:p w14:paraId="40049150" w14:textId="77777777" w:rsidR="00F5531B" w:rsidRDefault="00F53AF1">
      <w:pPr>
        <w:pStyle w:val="BodyText"/>
        <w:spacing w:before="60"/>
        <w:ind w:left="1192"/>
        <w:jc w:val="both"/>
      </w:pPr>
      <w:r>
        <w:rPr>
          <w:w w:val="95"/>
        </w:rPr>
        <w:t>A</w:t>
      </w:r>
      <w:r>
        <w:rPr>
          <w:spacing w:val="9"/>
          <w:w w:val="95"/>
        </w:rPr>
        <w:t xml:space="preserve"> </w:t>
      </w:r>
      <w:r>
        <w:rPr>
          <w:w w:val="95"/>
        </w:rPr>
        <w:t>phase</w:t>
      </w:r>
      <w:r>
        <w:rPr>
          <w:spacing w:val="9"/>
          <w:w w:val="95"/>
        </w:rPr>
        <w:t xml:space="preserve"> </w:t>
      </w:r>
      <w:r>
        <w:rPr>
          <w:w w:val="95"/>
        </w:rPr>
        <w:t>map</w:t>
      </w:r>
      <w:r>
        <w:rPr>
          <w:spacing w:val="9"/>
          <w:w w:val="95"/>
        </w:rPr>
        <w:t xml:space="preserve"> </w:t>
      </w:r>
      <w:r>
        <w:rPr>
          <w:w w:val="95"/>
        </w:rPr>
        <w:t>was</w:t>
      </w:r>
      <w:r>
        <w:rPr>
          <w:spacing w:val="9"/>
          <w:w w:val="95"/>
        </w:rPr>
        <w:t xml:space="preserve"> </w:t>
      </w:r>
      <w:r>
        <w:rPr>
          <w:w w:val="95"/>
        </w:rPr>
        <w:t>then</w:t>
      </w:r>
      <w:r>
        <w:rPr>
          <w:spacing w:val="10"/>
          <w:w w:val="95"/>
        </w:rPr>
        <w:t xml:space="preserve"> </w:t>
      </w:r>
      <w:r>
        <w:rPr>
          <w:w w:val="95"/>
        </w:rPr>
        <w:t>constructed</w:t>
      </w:r>
      <w:r>
        <w:rPr>
          <w:spacing w:val="9"/>
          <w:w w:val="95"/>
        </w:rPr>
        <w:t xml:space="preserve"> </w:t>
      </w:r>
      <w:r>
        <w:rPr>
          <w:w w:val="95"/>
        </w:rPr>
        <w:t>with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time</w:t>
      </w:r>
      <w:r>
        <w:rPr>
          <w:spacing w:val="10"/>
          <w:w w:val="95"/>
        </w:rPr>
        <w:t xml:space="preserve"> </w:t>
      </w:r>
      <w:r>
        <w:rPr>
          <w:w w:val="95"/>
        </w:rPr>
        <w:t>index</w:t>
      </w:r>
      <w:r>
        <w:rPr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maximum</w:t>
      </w:r>
      <w:r>
        <w:rPr>
          <w:spacing w:val="10"/>
          <w:w w:val="95"/>
        </w:rPr>
        <w:t xml:space="preserve"> </w:t>
      </w:r>
      <w:r>
        <w:rPr>
          <w:w w:val="95"/>
        </w:rPr>
        <w:t>correlation</w:t>
      </w:r>
    </w:p>
    <w:p w14:paraId="0A4791C4" w14:textId="77777777" w:rsidR="00F5531B" w:rsidRDefault="00F5531B">
      <w:pPr>
        <w:pStyle w:val="BodyText"/>
        <w:spacing w:before="6"/>
        <w:rPr>
          <w:sz w:val="21"/>
        </w:rPr>
      </w:pPr>
    </w:p>
    <w:p w14:paraId="76AFCEA9" w14:textId="77777777" w:rsidR="00F5531B" w:rsidRDefault="00F53AF1">
      <w:pPr>
        <w:pStyle w:val="BodyText"/>
        <w:spacing w:line="315" w:lineRule="exact"/>
        <w:ind w:left="1192"/>
        <w:jc w:val="both"/>
      </w:pPr>
      <w:r>
        <w:rPr>
          <w:w w:val="91"/>
        </w:rPr>
        <w:t>for</w:t>
      </w:r>
      <w:r>
        <w:t xml:space="preserve"> </w:t>
      </w:r>
      <w:r>
        <w:rPr>
          <w:spacing w:val="-17"/>
        </w:rPr>
        <w:t xml:space="preserve"> </w:t>
      </w:r>
      <w:r>
        <w:rPr>
          <w:w w:val="93"/>
        </w:rPr>
        <w:t>ea</w:t>
      </w:r>
      <w:r>
        <w:rPr>
          <w:spacing w:val="-7"/>
          <w:w w:val="93"/>
        </w:rPr>
        <w:t>c</w:t>
      </w:r>
      <w:r>
        <w:rPr>
          <w:w w:val="92"/>
        </w:rPr>
        <w:t>h</w:t>
      </w:r>
      <w:r>
        <w:t xml:space="preserve"> </w:t>
      </w:r>
      <w:r>
        <w:rPr>
          <w:spacing w:val="-17"/>
        </w:rPr>
        <w:t xml:space="preserve"> </w:t>
      </w:r>
      <w:r>
        <w:rPr>
          <w:w w:val="94"/>
        </w:rPr>
        <w:t>cell,</w:t>
      </w:r>
      <w:r>
        <w:t xml:space="preserve"> </w:t>
      </w:r>
      <w:r>
        <w:rPr>
          <w:spacing w:val="-12"/>
        </w:rPr>
        <w:t xml:space="preserve"> </w:t>
      </w:r>
      <w:r>
        <w:rPr>
          <w:w w:val="92"/>
        </w:rPr>
        <w:t>where</w:t>
      </w:r>
      <w:r>
        <w:t xml:space="preserve"> </w:t>
      </w:r>
      <w:r>
        <w:rPr>
          <w:spacing w:val="-16"/>
        </w:rPr>
        <w:t xml:space="preserve"> </w:t>
      </w:r>
      <w:r>
        <w:rPr>
          <w:rFonts w:ascii="Bookman Old Style" w:hAnsi="Bookman Old Style"/>
          <w:i/>
          <w:w w:val="82"/>
        </w:rPr>
        <w:t>φ</w:t>
      </w:r>
      <w:r>
        <w:t>(</w:t>
      </w:r>
      <w:r>
        <w:rPr>
          <w:rFonts w:ascii="Bookman Old Style" w:hAnsi="Bookman Old Style"/>
          <w:i/>
          <w:w w:val="118"/>
        </w:rPr>
        <w:t>i</w:t>
      </w:r>
      <w:r>
        <w:t>)</w:t>
      </w:r>
      <w:r>
        <w:t xml:space="preserve"> </w:t>
      </w:r>
      <w:r>
        <w:rPr>
          <w:spacing w:val="-14"/>
        </w:rPr>
        <w:t xml:space="preserve"> </w:t>
      </w:r>
      <w:r>
        <w:rPr>
          <w:w w:val="117"/>
        </w:rPr>
        <w:t>=</w:t>
      </w:r>
      <w:r>
        <w:t xml:space="preserve"> </w:t>
      </w:r>
      <w:r>
        <w:rPr>
          <w:spacing w:val="-14"/>
        </w:rPr>
        <w:t xml:space="preserve"> </w:t>
      </w:r>
      <w:r>
        <w:rPr>
          <w:w w:val="95"/>
        </w:rPr>
        <w:t>arg</w:t>
      </w:r>
      <w:r>
        <w:rPr>
          <w:spacing w:val="-15"/>
        </w:rPr>
        <w:t xml:space="preserve"> </w:t>
      </w:r>
      <w:r>
        <w:rPr>
          <w:w w:val="95"/>
        </w:rPr>
        <w:t>max</w:t>
      </w:r>
      <w:r>
        <w:rPr>
          <w:spacing w:val="-18"/>
        </w:rPr>
        <w:t xml:space="preserve"> </w:t>
      </w:r>
      <w:r>
        <w:rPr>
          <w:rFonts w:ascii="Bookman Old Style" w:hAnsi="Bookman Old Style"/>
          <w:i/>
          <w:spacing w:val="-128"/>
          <w:w w:val="106"/>
        </w:rPr>
        <w:t>R</w:t>
      </w:r>
      <w:r>
        <w:rPr>
          <w:spacing w:val="10"/>
          <w:w w:val="97"/>
          <w:position w:val="6"/>
        </w:rPr>
        <w:t>ˆ</w:t>
      </w:r>
      <w:r>
        <w:rPr>
          <w:rFonts w:ascii="Bookman Old Style" w:hAnsi="Bookman Old Style"/>
          <w:i/>
          <w:w w:val="99"/>
          <w:position w:val="-3"/>
          <w:sz w:val="16"/>
        </w:rPr>
        <w:t>i,a</w:t>
      </w:r>
      <w:r>
        <w:rPr>
          <w:rFonts w:ascii="Bookman Old Style" w:hAnsi="Bookman Old Style"/>
          <w:i/>
          <w:spacing w:val="5"/>
          <w:w w:val="99"/>
          <w:position w:val="-3"/>
          <w:sz w:val="16"/>
        </w:rPr>
        <w:t>v</w:t>
      </w:r>
      <w:r>
        <w:rPr>
          <w:rFonts w:ascii="Bookman Old Style" w:hAnsi="Bookman Old Style"/>
          <w:i/>
          <w:w w:val="89"/>
          <w:position w:val="-3"/>
          <w:sz w:val="16"/>
        </w:rPr>
        <w:t>g</w:t>
      </w:r>
      <w:r>
        <w:rPr>
          <w:rFonts w:ascii="Bookman Old Style" w:hAnsi="Bookman Old Style"/>
          <w:i/>
          <w:spacing w:val="-33"/>
          <w:position w:val="-3"/>
          <w:sz w:val="16"/>
        </w:rPr>
        <w:t xml:space="preserve"> </w:t>
      </w:r>
      <w:r>
        <w:t>(</w:t>
      </w:r>
      <w:r>
        <w:rPr>
          <w:rFonts w:ascii="Bookman Old Style" w:hAnsi="Bookman Old Style"/>
          <w:i/>
          <w:w w:val="96"/>
        </w:rPr>
        <w:t>m</w:t>
      </w:r>
      <w:r>
        <w:t>).</w:t>
      </w:r>
      <w:r>
        <w:t xml:space="preserve">  </w:t>
      </w:r>
      <w:r>
        <w:rPr>
          <w:spacing w:val="-6"/>
        </w:rPr>
        <w:t xml:space="preserve"> </w:t>
      </w:r>
      <w:r>
        <w:rPr>
          <w:w w:val="96"/>
        </w:rPr>
        <w:t>Cells</w:t>
      </w:r>
      <w:r>
        <w:t xml:space="preserve"> </w:t>
      </w:r>
      <w:r>
        <w:rPr>
          <w:spacing w:val="-17"/>
        </w:rPr>
        <w:t xml:space="preserve"> </w:t>
      </w:r>
      <w:r>
        <w:rPr>
          <w:w w:val="92"/>
        </w:rPr>
        <w:t>earlier</w:t>
      </w:r>
      <w:r>
        <w:t xml:space="preserve"> </w:t>
      </w:r>
      <w:r>
        <w:rPr>
          <w:spacing w:val="-17"/>
        </w:rPr>
        <w:t xml:space="preserve"> </w:t>
      </w:r>
      <w:r>
        <w:rPr>
          <w:w w:val="91"/>
        </w:rPr>
        <w:t>in</w:t>
      </w:r>
      <w:r>
        <w:t xml:space="preserve"> </w:t>
      </w:r>
      <w:r>
        <w:rPr>
          <w:spacing w:val="-17"/>
        </w:rPr>
        <w:t xml:space="preserve"> </w:t>
      </w:r>
      <w:r>
        <w:rPr>
          <w:w w:val="95"/>
        </w:rPr>
        <w:t>the</w:t>
      </w:r>
      <w:r>
        <w:t xml:space="preserve"> </w:t>
      </w:r>
      <w:r>
        <w:rPr>
          <w:spacing w:val="-17"/>
        </w:rPr>
        <w:t xml:space="preserve"> </w:t>
      </w:r>
      <w:r>
        <w:rPr>
          <w:spacing w:val="-7"/>
          <w:w w:val="95"/>
        </w:rPr>
        <w:t>w</w:t>
      </w:r>
      <w:r>
        <w:rPr>
          <w:spacing w:val="-7"/>
          <w:w w:val="96"/>
        </w:rPr>
        <w:t>a</w:t>
      </w:r>
      <w:r>
        <w:rPr>
          <w:spacing w:val="-7"/>
          <w:w w:val="103"/>
        </w:rPr>
        <w:t>v</w:t>
      </w:r>
      <w:r>
        <w:rPr>
          <w:w w:val="89"/>
        </w:rPr>
        <w:t>e</w:t>
      </w:r>
      <w:r>
        <w:t xml:space="preserve"> </w:t>
      </w:r>
      <w:r>
        <w:rPr>
          <w:spacing w:val="-17"/>
        </w:rPr>
        <w:t xml:space="preserve"> </w:t>
      </w:r>
      <w:r>
        <w:rPr>
          <w:spacing w:val="6"/>
          <w:w w:val="96"/>
        </w:rPr>
        <w:t>b</w:t>
      </w:r>
      <w:r>
        <w:rPr>
          <w:w w:val="93"/>
        </w:rPr>
        <w:t>egan</w:t>
      </w:r>
      <w:r>
        <w:t xml:space="preserve"> </w:t>
      </w:r>
      <w:r>
        <w:rPr>
          <w:spacing w:val="-17"/>
        </w:rPr>
        <w:t xml:space="preserve"> </w:t>
      </w:r>
      <w:r>
        <w:rPr>
          <w:w w:val="97"/>
        </w:rPr>
        <w:t>to</w:t>
      </w:r>
    </w:p>
    <w:p w14:paraId="51982E04" w14:textId="77777777" w:rsidR="00F5531B" w:rsidRDefault="00F53AF1">
      <w:pPr>
        <w:spacing w:line="146" w:lineRule="exact"/>
        <w:ind w:right="942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w w:val="106"/>
          <w:sz w:val="16"/>
        </w:rPr>
        <w:t>m</w:t>
      </w:r>
    </w:p>
    <w:p w14:paraId="562A3CC6" w14:textId="77777777" w:rsidR="00F5531B" w:rsidRDefault="00F5531B">
      <w:pPr>
        <w:pStyle w:val="BodyText"/>
        <w:spacing w:before="1"/>
        <w:rPr>
          <w:rFonts w:ascii="Bookman Old Style"/>
          <w:i/>
          <w:sz w:val="15"/>
        </w:rPr>
      </w:pPr>
    </w:p>
    <w:p w14:paraId="2D6A524B" w14:textId="77777777" w:rsidR="00F5531B" w:rsidRDefault="00F53AF1">
      <w:pPr>
        <w:pStyle w:val="BodyText"/>
        <w:spacing w:line="508" w:lineRule="auto"/>
        <w:ind w:left="1192" w:right="650"/>
        <w:jc w:val="both"/>
      </w:pPr>
      <w:r>
        <w:rPr>
          <w:spacing w:val="-1"/>
        </w:rPr>
        <w:t>burst</w:t>
      </w:r>
      <w:r>
        <w:rPr>
          <w:spacing w:val="-7"/>
        </w:rPr>
        <w:t xml:space="preserve"> </w:t>
      </w:r>
      <w:r>
        <w:rPr>
          <w:spacing w:val="-1"/>
        </w:rPr>
        <w:t>first</w:t>
      </w:r>
      <w:r>
        <w:rPr>
          <w:spacing w:val="-7"/>
        </w:rPr>
        <w:t xml:space="preserve"> </w:t>
      </w:r>
      <w:r>
        <w:rPr>
          <w:spacing w:val="-1"/>
        </w:rPr>
        <w:t>relative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7"/>
        </w:rPr>
        <w:t xml:space="preserve"> </w:t>
      </w:r>
      <w:r>
        <w:t>those</w:t>
      </w:r>
      <w:r>
        <w:rPr>
          <w:spacing w:val="-8"/>
        </w:rPr>
        <w:t xml:space="preserve"> </w:t>
      </w:r>
      <w:r>
        <w:t>closer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end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wave.</w:t>
      </w:r>
      <w:r>
        <w:rPr>
          <w:spacing w:val="11"/>
        </w:rPr>
        <w:t xml:space="preserve"> </w:t>
      </w:r>
      <w:r>
        <w:t>Thus,</w:t>
      </w:r>
      <w:r>
        <w:rPr>
          <w:spacing w:val="-7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compared</w:t>
      </w:r>
      <w:r>
        <w:rPr>
          <w:spacing w:val="-7"/>
        </w:rPr>
        <w:t xml:space="preserve"> </w:t>
      </w:r>
      <w:r>
        <w:t>to</w:t>
      </w:r>
      <w:r>
        <w:rPr>
          <w:spacing w:val="-56"/>
        </w:rPr>
        <w:t xml:space="preserve"> </w:t>
      </w:r>
      <w:r>
        <w:t>the average calcium trace, the cells at the beginning of the wave had a maximum</w:t>
      </w:r>
      <w:r>
        <w:rPr>
          <w:spacing w:val="-55"/>
        </w:rPr>
        <w:t xml:space="preserve"> </w:t>
      </w:r>
      <w:r>
        <w:t>correlation with a negative time lag and the cells at the end of the wave had their</w:t>
      </w:r>
      <w:r>
        <w:rPr>
          <w:spacing w:val="-55"/>
        </w:rPr>
        <w:t xml:space="preserve"> </w:t>
      </w:r>
      <w:r>
        <w:rPr>
          <w:spacing w:val="-1"/>
        </w:rPr>
        <w:t>maximum</w:t>
      </w:r>
      <w:r>
        <w:rPr>
          <w:spacing w:val="3"/>
        </w:rPr>
        <w:t xml:space="preserve"> </w:t>
      </w:r>
      <w:r>
        <w:rPr>
          <w:spacing w:val="-1"/>
        </w:rPr>
        <w:t>correlation</w:t>
      </w:r>
      <w:r>
        <w:rPr>
          <w:spacing w:val="4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more</w:t>
      </w:r>
      <w:r>
        <w:rPr>
          <w:spacing w:val="3"/>
        </w:rPr>
        <w:t xml:space="preserve"> </w:t>
      </w:r>
      <w:r>
        <w:t>positive</w:t>
      </w:r>
      <w:r>
        <w:rPr>
          <w:spacing w:val="4"/>
        </w:rPr>
        <w:t xml:space="preserve"> </w:t>
      </w:r>
      <w:r>
        <w:t>time</w:t>
      </w:r>
      <w:r>
        <w:rPr>
          <w:spacing w:val="4"/>
        </w:rPr>
        <w:t xml:space="preserve"> </w:t>
      </w:r>
      <w:r>
        <w:t>lag.</w:t>
      </w:r>
      <w:r>
        <w:rPr>
          <w:spacing w:val="42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wave</w:t>
      </w:r>
      <w:r>
        <w:rPr>
          <w:spacing w:val="4"/>
        </w:rPr>
        <w:t xml:space="preserve"> </w:t>
      </w:r>
      <w:r>
        <w:t>velocity</w:t>
      </w:r>
      <w:r>
        <w:rPr>
          <w:spacing w:val="4"/>
        </w:rPr>
        <w:t xml:space="preserve"> </w:t>
      </w:r>
      <w:r>
        <w:t>was</w:t>
      </w:r>
      <w:r>
        <w:rPr>
          <w:spacing w:val="3"/>
        </w:rPr>
        <w:t xml:space="preserve"> </w:t>
      </w:r>
      <w:r>
        <w:t>then</w:t>
      </w:r>
    </w:p>
    <w:p w14:paraId="62E3E355" w14:textId="77777777" w:rsidR="00F5531B" w:rsidRDefault="00F5531B">
      <w:pPr>
        <w:spacing w:line="508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5B9516C8" w14:textId="77777777" w:rsidR="00F5531B" w:rsidRDefault="00F5531B">
      <w:pPr>
        <w:pStyle w:val="BodyText"/>
        <w:spacing w:before="10" w:after="1"/>
        <w:rPr>
          <w:sz w:val="12"/>
        </w:rPr>
      </w:pPr>
    </w:p>
    <w:p w14:paraId="0197EDDF" w14:textId="77777777" w:rsidR="00F5531B" w:rsidRDefault="00F53AF1">
      <w:pPr>
        <w:pStyle w:val="BodyText"/>
        <w:ind w:left="1913"/>
        <w:rPr>
          <w:sz w:val="20"/>
        </w:rPr>
      </w:pPr>
      <w:r>
        <w:rPr>
          <w:noProof/>
          <w:sz w:val="20"/>
        </w:rPr>
        <w:drawing>
          <wp:inline distT="0" distB="0" distL="0" distR="0" wp14:anchorId="4AD7636B" wp14:editId="440DEB3E">
            <wp:extent cx="4460176" cy="1705070"/>
            <wp:effectExtent l="0" t="0" r="0" b="0"/>
            <wp:docPr id="51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0176" cy="170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8D371D" w14:textId="77777777" w:rsidR="00F5531B" w:rsidRDefault="00F5531B">
      <w:pPr>
        <w:pStyle w:val="BodyText"/>
        <w:rPr>
          <w:sz w:val="20"/>
        </w:rPr>
      </w:pPr>
    </w:p>
    <w:p w14:paraId="108828BC" w14:textId="77777777" w:rsidR="00F5531B" w:rsidRDefault="00F5531B">
      <w:pPr>
        <w:pStyle w:val="BodyText"/>
        <w:spacing w:before="2"/>
        <w:rPr>
          <w:sz w:val="22"/>
        </w:rPr>
      </w:pPr>
    </w:p>
    <w:p w14:paraId="528F6107" w14:textId="77777777" w:rsidR="00F5531B" w:rsidRDefault="00F53AF1">
      <w:pPr>
        <w:spacing w:before="59" w:line="511" w:lineRule="auto"/>
        <w:ind w:left="1192" w:right="649"/>
        <w:jc w:val="both"/>
      </w:pPr>
      <w:r>
        <w:rPr>
          <w:sz w:val="24"/>
        </w:rPr>
        <w:t xml:space="preserve">Figure 3.10: </w:t>
      </w:r>
      <w:bookmarkStart w:id="109" w:name="_bookmark70"/>
      <w:bookmarkEnd w:id="109"/>
      <w:r>
        <w:rPr>
          <w:b/>
        </w:rPr>
        <w:t xml:space="preserve">Wave Across a Line of 8 Cells. </w:t>
      </w:r>
      <w:r>
        <w:t>(a) The calcium traces of the 8 cells</w:t>
      </w:r>
      <w:r>
        <w:rPr>
          <w:spacing w:val="1"/>
        </w:rPr>
        <w:t xml:space="preserve"> </w:t>
      </w:r>
      <w:r>
        <w:rPr>
          <w:w w:val="95"/>
        </w:rPr>
        <w:t>where the first cell is active (in darker blue) and the remaining cells are close the threshold.</w:t>
      </w:r>
      <w:r>
        <w:rPr>
          <w:spacing w:val="1"/>
          <w:w w:val="95"/>
        </w:rPr>
        <w:t xml:space="preserve"> </w:t>
      </w:r>
      <w:r>
        <w:rPr>
          <w:w w:val="95"/>
        </w:rPr>
        <w:t>The cyan trace represents the average calcium trace.</w:t>
      </w:r>
      <w:r>
        <w:rPr>
          <w:spacing w:val="1"/>
          <w:w w:val="95"/>
        </w:rPr>
        <w:t xml:space="preserve"> </w:t>
      </w:r>
      <w:r>
        <w:rPr>
          <w:w w:val="95"/>
        </w:rPr>
        <w:t>(b)</w:t>
      </w:r>
      <w:r>
        <w:rPr>
          <w:w w:val="95"/>
        </w:rPr>
        <w:t xml:space="preserve"> The cross-correlation coefficients</w:t>
      </w:r>
      <w:r>
        <w:rPr>
          <w:spacing w:val="1"/>
          <w:w w:val="95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various</w:t>
      </w:r>
      <w:r>
        <w:rPr>
          <w:spacing w:val="18"/>
        </w:rPr>
        <w:t xml:space="preserve"> </w:t>
      </w:r>
      <w:r>
        <w:t>time</w:t>
      </w:r>
      <w:r>
        <w:rPr>
          <w:spacing w:val="18"/>
        </w:rPr>
        <w:t xml:space="preserve"> </w:t>
      </w:r>
      <w:r>
        <w:t>lags.</w:t>
      </w:r>
    </w:p>
    <w:p w14:paraId="618A343D" w14:textId="77777777" w:rsidR="00F5531B" w:rsidRDefault="00F5531B">
      <w:pPr>
        <w:spacing w:line="511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E02FB2E" w14:textId="77777777" w:rsidR="00F5531B" w:rsidRDefault="00F53AF1">
      <w:pPr>
        <w:spacing w:before="108"/>
        <w:ind w:left="1192"/>
        <w:rPr>
          <w:rFonts w:ascii="Cambria" w:hAnsi="Cambria"/>
          <w:sz w:val="12"/>
        </w:rPr>
      </w:pPr>
      <w:r>
        <w:pict w14:anchorId="65068E86">
          <v:shape id="docshape65" o:spid="_x0000_s1104" type="#_x0000_t202" style="position:absolute;left:0;text-align:left;margin-left:225.2pt;margin-top:15.55pt;width:17.45pt;height:8.6pt;z-index:-18330112;mso-position-horizontal-relative:page" filled="f" stroked="f">
            <v:textbox inset="0,0,0,0">
              <w:txbxContent>
                <w:p w14:paraId="7AA7E886" w14:textId="77777777" w:rsidR="00F5531B" w:rsidRDefault="00F53AF1">
                  <w:pPr>
                    <w:spacing w:line="157" w:lineRule="exact"/>
                    <w:rPr>
                      <w:rFonts w:ascii="Cambria" w:hAnsi="Cambria"/>
                      <w:sz w:val="16"/>
                    </w:rPr>
                  </w:pPr>
                  <w:r>
                    <w:rPr>
                      <w:rFonts w:ascii="Tahoma" w:hAnsi="Tahoma"/>
                      <w:w w:val="130"/>
                      <w:sz w:val="16"/>
                    </w:rPr>
                    <w:t>∆</w:t>
                  </w:r>
                  <w:r>
                    <w:rPr>
                      <w:rFonts w:ascii="Bookman Old Style" w:hAnsi="Bookman Old Style"/>
                      <w:i/>
                      <w:w w:val="130"/>
                      <w:sz w:val="16"/>
                    </w:rPr>
                    <w:t>t</w:t>
                  </w:r>
                  <w:r>
                    <w:rPr>
                      <w:rFonts w:ascii="Cambria" w:hAnsi="Cambria"/>
                      <w:w w:val="130"/>
                      <w:sz w:val="16"/>
                      <w:vertAlign w:val="subscript"/>
                    </w:rPr>
                    <w:t>12</w:t>
                  </w:r>
                </w:p>
              </w:txbxContent>
            </v:textbox>
            <w10:wrap anchorx="page"/>
          </v:shape>
        </w:pict>
      </w:r>
      <w:r>
        <w:rPr>
          <w:w w:val="105"/>
          <w:sz w:val="24"/>
        </w:rPr>
        <w:t>calculated by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ν</w:t>
      </w:r>
      <w:r>
        <w:rPr>
          <w:rFonts w:ascii="Tahoma" w:hAnsi="Tahoma"/>
          <w:w w:val="105"/>
          <w:sz w:val="24"/>
          <w:vertAlign w:val="subscript"/>
        </w:rPr>
        <w:t>[</w:t>
      </w:r>
      <w:r>
        <w:rPr>
          <w:rFonts w:ascii="Bookman Old Style" w:hAnsi="Bookman Old Style"/>
          <w:i/>
          <w:w w:val="105"/>
          <w:sz w:val="24"/>
          <w:vertAlign w:val="subscript"/>
        </w:rPr>
        <w:t>Ca</w:t>
      </w:r>
      <w:r>
        <w:rPr>
          <w:rFonts w:ascii="Tahoma" w:hAnsi="Tahoma"/>
          <w:w w:val="105"/>
          <w:sz w:val="24"/>
          <w:vertAlign w:val="subscript"/>
        </w:rPr>
        <w:t>]</w:t>
      </w:r>
      <w:r>
        <w:rPr>
          <w:rFonts w:ascii="Tahoma" w:hAnsi="Tahoma"/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14"/>
          <w:w w:val="105"/>
          <w:sz w:val="24"/>
        </w:rPr>
        <w:t xml:space="preserve"> </w:t>
      </w:r>
      <w:r>
        <w:rPr>
          <w:rFonts w:ascii="Tahoma" w:hAnsi="Tahoma"/>
          <w:w w:val="105"/>
          <w:sz w:val="24"/>
          <w:u w:val="single"/>
          <w:vertAlign w:val="superscript"/>
        </w:rPr>
        <w:t>∆</w:t>
      </w:r>
      <w:r>
        <w:rPr>
          <w:rFonts w:ascii="Bookman Old Style" w:hAnsi="Bookman Old Style"/>
          <w:i/>
          <w:w w:val="105"/>
          <w:sz w:val="24"/>
          <w:u w:val="single"/>
          <w:vertAlign w:val="superscript"/>
        </w:rPr>
        <w:t>r</w:t>
      </w:r>
      <w:r>
        <w:rPr>
          <w:rFonts w:ascii="Cambria" w:hAnsi="Cambria"/>
          <w:w w:val="105"/>
          <w:position w:val="7"/>
          <w:sz w:val="12"/>
          <w:u w:val="single"/>
        </w:rPr>
        <w:t>12</w:t>
      </w:r>
    </w:p>
    <w:p w14:paraId="236AC038" w14:textId="77777777" w:rsidR="00F5531B" w:rsidRDefault="00F53AF1">
      <w:pPr>
        <w:pStyle w:val="BodyText"/>
        <w:spacing w:before="108"/>
        <w:ind w:left="81"/>
      </w:pPr>
      <w:r>
        <w:br w:type="column"/>
      </w:r>
      <w:r>
        <w:rPr>
          <w:spacing w:val="-1"/>
        </w:rPr>
        <w:t>where where ∆</w:t>
      </w:r>
      <w:r>
        <w:rPr>
          <w:rFonts w:ascii="Bookman Old Style" w:hAnsi="Bookman Old Style"/>
          <w:i/>
          <w:spacing w:val="-1"/>
        </w:rPr>
        <w:t>r</w:t>
      </w:r>
      <w:r>
        <w:rPr>
          <w:rFonts w:ascii="Tahoma" w:hAnsi="Tahoma"/>
          <w:spacing w:val="-1"/>
          <w:vertAlign w:val="subscript"/>
        </w:rPr>
        <w:t>12</w:t>
      </w:r>
      <w:r>
        <w:rPr>
          <w:rFonts w:ascii="Tahoma" w:hAnsi="Tahoma"/>
          <w:spacing w:val="-1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spatial separation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</w:p>
    <w:p w14:paraId="515CFA23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3821" w:space="40"/>
            <w:col w:w="6479"/>
          </w:cols>
        </w:sectPr>
      </w:pPr>
    </w:p>
    <w:p w14:paraId="76F4E9BA" w14:textId="77777777" w:rsidR="00F5531B" w:rsidRDefault="00F5531B">
      <w:pPr>
        <w:pStyle w:val="BodyText"/>
        <w:spacing w:before="4"/>
        <w:rPr>
          <w:sz w:val="21"/>
        </w:rPr>
      </w:pPr>
    </w:p>
    <w:p w14:paraId="2CB77CAF" w14:textId="77777777" w:rsidR="00F5531B" w:rsidRDefault="00F53AF1">
      <w:pPr>
        <w:pStyle w:val="BodyText"/>
        <w:spacing w:before="39"/>
        <w:ind w:left="416" w:right="650"/>
        <w:jc w:val="center"/>
      </w:pPr>
      <w:r>
        <w:t>beginning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end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wave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∆</w:t>
      </w:r>
      <w:r>
        <w:rPr>
          <w:rFonts w:ascii="Bookman Old Style" w:hAnsi="Bookman Old Style"/>
          <w:i/>
        </w:rPr>
        <w:t>t</w:t>
      </w:r>
      <w:r>
        <w:rPr>
          <w:rFonts w:ascii="Tahoma" w:hAnsi="Tahoma"/>
          <w:vertAlign w:val="subscript"/>
        </w:rPr>
        <w:t>12</w:t>
      </w:r>
      <w:r>
        <w:rPr>
          <w:rFonts w:ascii="Tahoma" w:hAnsi="Tahoma"/>
          <w:spacing w:val="-1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difference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time</w:t>
      </w:r>
      <w:r>
        <w:rPr>
          <w:spacing w:val="-7"/>
        </w:rPr>
        <w:t xml:space="preserve"> </w:t>
      </w:r>
      <w:r>
        <w:t>index.</w:t>
      </w:r>
    </w:p>
    <w:p w14:paraId="1636FFA6" w14:textId="77777777" w:rsidR="00F5531B" w:rsidRDefault="00F5531B">
      <w:pPr>
        <w:pStyle w:val="BodyText"/>
        <w:spacing w:before="7"/>
        <w:rPr>
          <w:sz w:val="26"/>
        </w:rPr>
      </w:pPr>
    </w:p>
    <w:p w14:paraId="56FA2E03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We tested the wave velocity on a line of 8 cells, where the first cell was active</w:t>
      </w:r>
      <w:r>
        <w:rPr>
          <w:spacing w:val="1"/>
          <w:w w:val="95"/>
        </w:rPr>
        <w:t xml:space="preserve"> </w:t>
      </w:r>
      <w:r>
        <w:t xml:space="preserve">and the remaining were close to threshold. The traces can be seen in Fig </w:t>
      </w:r>
      <w:hyperlink w:anchor="_bookmark70" w:history="1">
        <w:r>
          <w:rPr>
            <w:color w:val="0000FF"/>
          </w:rPr>
          <w:t>3.10</w:t>
        </w:r>
      </w:hyperlink>
      <w:r>
        <w:t>(a)</w:t>
      </w:r>
      <w:r>
        <w:rPr>
          <w:spacing w:val="1"/>
        </w:rPr>
        <w:t xml:space="preserve"> </w:t>
      </w:r>
      <w:r>
        <w:t>where the dark blue trace denot</w:t>
      </w:r>
      <w:r>
        <w:t>es the calcium of the first cell in the line and the</w:t>
      </w:r>
      <w:r>
        <w:rPr>
          <w:spacing w:val="1"/>
        </w:rPr>
        <w:t xml:space="preserve"> </w:t>
      </w:r>
      <w:r>
        <w:rPr>
          <w:w w:val="95"/>
        </w:rPr>
        <w:t>cyan trace represents the average calcium trace.</w:t>
      </w:r>
      <w:r>
        <w:rPr>
          <w:spacing w:val="1"/>
          <w:w w:val="95"/>
        </w:rPr>
        <w:t xml:space="preserve"> </w:t>
      </w:r>
      <w:r>
        <w:rPr>
          <w:w w:val="95"/>
        </w:rPr>
        <w:t>The algorithm correctly said the</w:t>
      </w:r>
      <w:r>
        <w:rPr>
          <w:spacing w:val="1"/>
          <w:w w:val="95"/>
        </w:rPr>
        <w:t xml:space="preserve"> </w:t>
      </w:r>
      <w:r>
        <w:rPr>
          <w:w w:val="95"/>
        </w:rPr>
        <w:t>wave began at cell 1, since its maximum correlation occurred with -0.044 time lag,</w:t>
      </w:r>
      <w:r>
        <w:rPr>
          <w:spacing w:val="1"/>
          <w:w w:val="95"/>
        </w:rPr>
        <w:t xml:space="preserve"> </w:t>
      </w:r>
      <w:r>
        <w:rPr>
          <w:w w:val="95"/>
        </w:rPr>
        <w:t>and</w:t>
      </w:r>
      <w:r>
        <w:rPr>
          <w:spacing w:val="14"/>
          <w:w w:val="95"/>
        </w:rPr>
        <w:t xml:space="preserve"> </w:t>
      </w:r>
      <w:r>
        <w:rPr>
          <w:w w:val="95"/>
        </w:rPr>
        <w:t>ended</w:t>
      </w:r>
      <w:r>
        <w:rPr>
          <w:spacing w:val="14"/>
          <w:w w:val="95"/>
        </w:rPr>
        <w:t xml:space="preserve"> </w:t>
      </w:r>
      <w:r>
        <w:rPr>
          <w:w w:val="95"/>
        </w:rPr>
        <w:t>with</w:t>
      </w:r>
      <w:r>
        <w:rPr>
          <w:spacing w:val="15"/>
          <w:w w:val="95"/>
        </w:rPr>
        <w:t xml:space="preserve"> </w:t>
      </w:r>
      <w:r>
        <w:rPr>
          <w:w w:val="95"/>
        </w:rPr>
        <w:t>cell</w:t>
      </w:r>
      <w:r>
        <w:rPr>
          <w:spacing w:val="14"/>
          <w:w w:val="95"/>
        </w:rPr>
        <w:t xml:space="preserve"> </w:t>
      </w:r>
      <w:r>
        <w:rPr>
          <w:w w:val="95"/>
        </w:rPr>
        <w:t>8</w:t>
      </w:r>
      <w:r>
        <w:rPr>
          <w:spacing w:val="15"/>
          <w:w w:val="95"/>
        </w:rPr>
        <w:t xml:space="preserve"> </w:t>
      </w:r>
      <w:r>
        <w:rPr>
          <w:w w:val="95"/>
        </w:rPr>
        <w:t>with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time</w:t>
      </w:r>
      <w:r>
        <w:rPr>
          <w:spacing w:val="15"/>
          <w:w w:val="95"/>
        </w:rPr>
        <w:t xml:space="preserve"> </w:t>
      </w:r>
      <w:r>
        <w:rPr>
          <w:w w:val="95"/>
        </w:rPr>
        <w:t>la</w:t>
      </w:r>
      <w:r>
        <w:rPr>
          <w:w w:val="95"/>
        </w:rPr>
        <w:t>g</w:t>
      </w:r>
      <w:r>
        <w:rPr>
          <w:spacing w:val="14"/>
          <w:w w:val="95"/>
        </w:rPr>
        <w:t xml:space="preserve"> </w:t>
      </w:r>
      <w:r>
        <w:rPr>
          <w:w w:val="95"/>
        </w:rPr>
        <w:t>0.042</w:t>
      </w:r>
      <w:r>
        <w:rPr>
          <w:spacing w:val="15"/>
          <w:w w:val="95"/>
        </w:rPr>
        <w:t xml:space="preserve"> </w:t>
      </w:r>
      <w:r>
        <w:rPr>
          <w:w w:val="95"/>
        </w:rPr>
        <w:t>for</w:t>
      </w:r>
      <w:r>
        <w:rPr>
          <w:spacing w:val="14"/>
          <w:w w:val="95"/>
        </w:rPr>
        <w:t xml:space="preserve"> </w:t>
      </w:r>
      <w:r>
        <w:rPr>
          <w:w w:val="95"/>
        </w:rPr>
        <w:t>its</w:t>
      </w:r>
      <w:r>
        <w:rPr>
          <w:spacing w:val="14"/>
          <w:w w:val="95"/>
        </w:rPr>
        <w:t xml:space="preserve"> </w:t>
      </w:r>
      <w:r>
        <w:rPr>
          <w:w w:val="95"/>
        </w:rPr>
        <w:t>maximum</w:t>
      </w:r>
      <w:r>
        <w:rPr>
          <w:spacing w:val="15"/>
          <w:w w:val="95"/>
        </w:rPr>
        <w:t xml:space="preserve"> </w:t>
      </w:r>
      <w:r>
        <w:rPr>
          <w:w w:val="95"/>
        </w:rPr>
        <w:t>correlation,</w:t>
      </w:r>
      <w:r>
        <w:rPr>
          <w:spacing w:val="14"/>
          <w:w w:val="95"/>
        </w:rPr>
        <w:t xml:space="preserve"> </w:t>
      </w:r>
      <w:r>
        <w:rPr>
          <w:w w:val="95"/>
        </w:rPr>
        <w:t>as</w:t>
      </w:r>
      <w:r>
        <w:rPr>
          <w:spacing w:val="15"/>
          <w:w w:val="95"/>
        </w:rPr>
        <w:t xml:space="preserve"> </w:t>
      </w:r>
      <w:r>
        <w:rPr>
          <w:w w:val="95"/>
        </w:rPr>
        <w:t>seen</w:t>
      </w:r>
      <w:r>
        <w:rPr>
          <w:spacing w:val="-53"/>
          <w:w w:val="95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Fig</w:t>
      </w:r>
      <w:r>
        <w:rPr>
          <w:spacing w:val="19"/>
        </w:rPr>
        <w:t xml:space="preserve"> </w:t>
      </w:r>
      <w:hyperlink w:anchor="_bookmark70" w:history="1">
        <w:r>
          <w:rPr>
            <w:color w:val="0000FF"/>
          </w:rPr>
          <w:t>3.10</w:t>
        </w:r>
      </w:hyperlink>
      <w:r>
        <w:t>.</w:t>
      </w:r>
    </w:p>
    <w:p w14:paraId="56C41775" w14:textId="77777777" w:rsidR="00F5531B" w:rsidRDefault="00F53AF1">
      <w:pPr>
        <w:pStyle w:val="BodyText"/>
        <w:spacing w:line="508" w:lineRule="auto"/>
        <w:ind w:left="1192" w:right="652" w:firstLine="576"/>
        <w:jc w:val="both"/>
      </w:pPr>
      <w:r>
        <w:rPr>
          <w:spacing w:val="-1"/>
        </w:rPr>
        <w:t xml:space="preserve">We measured the wave velocity and functional connectivity for </w:t>
      </w:r>
      <w:r>
        <w:t>the line of 8</w:t>
      </w:r>
      <w:r>
        <w:rPr>
          <w:spacing w:val="-55"/>
        </w:rPr>
        <w:t xml:space="preserve"> </w:t>
      </w:r>
      <w:r>
        <w:rPr>
          <w:w w:val="95"/>
        </w:rPr>
        <w:t>cells</w:t>
      </w:r>
      <w:r>
        <w:rPr>
          <w:spacing w:val="8"/>
          <w:w w:val="95"/>
        </w:rPr>
        <w:t xml:space="preserve"> </w:t>
      </w:r>
      <w:r>
        <w:rPr>
          <w:w w:val="95"/>
        </w:rPr>
        <w:t>with</w:t>
      </w:r>
      <w:r>
        <w:rPr>
          <w:spacing w:val="9"/>
          <w:w w:val="95"/>
        </w:rPr>
        <w:t xml:space="preserve"> </w:t>
      </w:r>
      <w:r>
        <w:rPr>
          <w:w w:val="95"/>
        </w:rPr>
        <w:t>gap</w:t>
      </w:r>
      <w:r>
        <w:rPr>
          <w:spacing w:val="10"/>
          <w:w w:val="95"/>
        </w:rPr>
        <w:t xml:space="preserve"> </w:t>
      </w:r>
      <w:r>
        <w:rPr>
          <w:w w:val="95"/>
        </w:rPr>
        <w:t>junctional</w:t>
      </w:r>
      <w:r>
        <w:rPr>
          <w:spacing w:val="8"/>
          <w:w w:val="95"/>
        </w:rPr>
        <w:t xml:space="preserve"> </w:t>
      </w:r>
      <w:r>
        <w:rPr>
          <w:w w:val="95"/>
        </w:rPr>
        <w:t>coupling</w:t>
      </w:r>
      <w:r>
        <w:rPr>
          <w:spacing w:val="10"/>
          <w:w w:val="95"/>
        </w:rPr>
        <w:t xml:space="preserve"> </w:t>
      </w:r>
      <w:r>
        <w:rPr>
          <w:w w:val="95"/>
        </w:rPr>
        <w:t>ranging</w:t>
      </w:r>
      <w:r>
        <w:rPr>
          <w:spacing w:val="10"/>
          <w:w w:val="95"/>
        </w:rPr>
        <w:t xml:space="preserve"> </w:t>
      </w:r>
      <w:r>
        <w:rPr>
          <w:w w:val="95"/>
        </w:rPr>
        <w:t>from</w:t>
      </w:r>
      <w:r>
        <w:rPr>
          <w:spacing w:val="8"/>
          <w:w w:val="95"/>
        </w:rPr>
        <w:t xml:space="preserve"> </w:t>
      </w:r>
      <w:r>
        <w:rPr>
          <w:w w:val="95"/>
        </w:rPr>
        <w:t>0pS</w:t>
      </w:r>
      <w:r>
        <w:rPr>
          <w:spacing w:val="10"/>
          <w:w w:val="95"/>
        </w:rPr>
        <w:t xml:space="preserve"> </w:t>
      </w:r>
      <w:r>
        <w:rPr>
          <w:w w:val="95"/>
        </w:rPr>
        <w:t>to</w:t>
      </w:r>
      <w:r>
        <w:rPr>
          <w:spacing w:val="10"/>
          <w:w w:val="95"/>
        </w:rPr>
        <w:t xml:space="preserve"> </w:t>
      </w:r>
      <w:r>
        <w:rPr>
          <w:w w:val="95"/>
        </w:rPr>
        <w:t>100</w:t>
      </w:r>
      <w:r>
        <w:rPr>
          <w:spacing w:val="9"/>
          <w:w w:val="95"/>
        </w:rPr>
        <w:t xml:space="preserve"> </w:t>
      </w:r>
      <w:r>
        <w:rPr>
          <w:w w:val="95"/>
        </w:rPr>
        <w:t>pS.</w:t>
      </w:r>
      <w:r>
        <w:rPr>
          <w:spacing w:val="9"/>
          <w:w w:val="95"/>
        </w:rPr>
        <w:t xml:space="preserve"> </w:t>
      </w:r>
      <w:r>
        <w:rPr>
          <w:w w:val="95"/>
        </w:rPr>
        <w:t>While</w:t>
      </w:r>
      <w:r>
        <w:rPr>
          <w:spacing w:val="9"/>
          <w:w w:val="95"/>
        </w:rPr>
        <w:t xml:space="preserve"> </w:t>
      </w:r>
      <w:r>
        <w:rPr>
          <w:w w:val="95"/>
        </w:rPr>
        <w:t>there</w:t>
      </w:r>
      <w:r>
        <w:rPr>
          <w:spacing w:val="9"/>
          <w:w w:val="95"/>
        </w:rPr>
        <w:t xml:space="preserve"> </w:t>
      </w:r>
      <w:r>
        <w:rPr>
          <w:w w:val="95"/>
        </w:rPr>
        <w:t>are</w:t>
      </w:r>
      <w:r>
        <w:rPr>
          <w:spacing w:val="9"/>
          <w:w w:val="95"/>
        </w:rPr>
        <w:t xml:space="preserve"> </w:t>
      </w:r>
      <w:r>
        <w:rPr>
          <w:w w:val="95"/>
        </w:rPr>
        <w:t>only</w:t>
      </w:r>
      <w:r>
        <w:rPr>
          <w:spacing w:val="-52"/>
          <w:w w:val="95"/>
        </w:rPr>
        <w:t xml:space="preserve"> </w:t>
      </w:r>
      <w:r>
        <w:rPr>
          <w:w w:val="95"/>
        </w:rPr>
        <w:t>7 gap junctions in this system, each cell can have at most 7 functional connections,</w:t>
      </w:r>
      <w:r>
        <w:rPr>
          <w:spacing w:val="1"/>
          <w:w w:val="95"/>
        </w:rPr>
        <w:t xml:space="preserve"> </w:t>
      </w:r>
      <w:r>
        <w:rPr>
          <w:spacing w:val="-1"/>
        </w:rPr>
        <w:t>indicating</w:t>
      </w:r>
      <w:r>
        <w:rPr>
          <w:spacing w:val="1"/>
        </w:rPr>
        <w:t xml:space="preserve"> </w:t>
      </w:r>
      <w:r>
        <w:t>56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functional</w:t>
      </w:r>
      <w:r>
        <w:rPr>
          <w:spacing w:val="1"/>
        </w:rPr>
        <w:t xml:space="preserve"> </w:t>
      </w:r>
      <w:r>
        <w:t>connections.</w:t>
      </w:r>
      <w:r>
        <w:rPr>
          <w:spacing w:val="35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seen in</w:t>
      </w:r>
      <w:r>
        <w:rPr>
          <w:spacing w:val="1"/>
        </w:rPr>
        <w:t xml:space="preserve"> </w:t>
      </w:r>
      <w:r>
        <w:t>Fig</w:t>
      </w:r>
      <w:r>
        <w:rPr>
          <w:spacing w:val="2"/>
        </w:rPr>
        <w:t xml:space="preserve"> </w:t>
      </w:r>
      <w:hyperlink w:anchor="_bookmark71" w:history="1">
        <w:r>
          <w:rPr>
            <w:color w:val="0000FF"/>
          </w:rPr>
          <w:t>3.11</w:t>
        </w:r>
      </w:hyperlink>
      <w:r>
        <w:t>,</w:t>
      </w:r>
      <w:r>
        <w:rPr>
          <w:spacing w:val="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func-</w:t>
      </w:r>
    </w:p>
    <w:p w14:paraId="3BC4D2B3" w14:textId="77777777" w:rsidR="00F5531B" w:rsidRDefault="00F5531B">
      <w:pPr>
        <w:spacing w:line="508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08D3E5C9" w14:textId="77777777" w:rsidR="00F5531B" w:rsidRDefault="00F5531B">
      <w:pPr>
        <w:pStyle w:val="BodyText"/>
        <w:spacing w:before="9"/>
        <w:rPr>
          <w:sz w:val="14"/>
        </w:rPr>
      </w:pPr>
    </w:p>
    <w:p w14:paraId="442311CF" w14:textId="77777777" w:rsidR="00F5531B" w:rsidRDefault="00F53AF1">
      <w:pPr>
        <w:pStyle w:val="BodyText"/>
        <w:ind w:left="3333"/>
        <w:rPr>
          <w:sz w:val="20"/>
        </w:rPr>
      </w:pPr>
      <w:r>
        <w:rPr>
          <w:noProof/>
          <w:sz w:val="20"/>
        </w:rPr>
        <w:drawing>
          <wp:inline distT="0" distB="0" distL="0" distR="0" wp14:anchorId="4796A530" wp14:editId="794BFB99">
            <wp:extent cx="2657284" cy="2137219"/>
            <wp:effectExtent l="0" t="0" r="0" b="0"/>
            <wp:docPr id="53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7284" cy="2137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6EF81C" w14:textId="77777777" w:rsidR="00F5531B" w:rsidRDefault="00F5531B">
      <w:pPr>
        <w:pStyle w:val="BodyText"/>
        <w:rPr>
          <w:sz w:val="20"/>
        </w:rPr>
      </w:pPr>
    </w:p>
    <w:p w14:paraId="0C310FB5" w14:textId="77777777" w:rsidR="00F5531B" w:rsidRDefault="00F5531B">
      <w:pPr>
        <w:pStyle w:val="BodyText"/>
        <w:rPr>
          <w:sz w:val="16"/>
        </w:rPr>
      </w:pPr>
    </w:p>
    <w:p w14:paraId="51345BCF" w14:textId="77777777" w:rsidR="00F5531B" w:rsidRDefault="00F53AF1">
      <w:pPr>
        <w:spacing w:before="60" w:line="506" w:lineRule="auto"/>
        <w:ind w:left="1191" w:right="649"/>
        <w:jc w:val="both"/>
      </w:pPr>
      <w:r>
        <w:rPr>
          <w:spacing w:val="-1"/>
          <w:sz w:val="24"/>
        </w:rPr>
        <w:t xml:space="preserve">Figure 3.11: </w:t>
      </w:r>
      <w:bookmarkStart w:id="110" w:name="_bookmark71"/>
      <w:bookmarkEnd w:id="110"/>
      <w:r>
        <w:rPr>
          <w:b/>
          <w:spacing w:val="-1"/>
        </w:rPr>
        <w:t xml:space="preserve">Functional </w:t>
      </w:r>
      <w:r>
        <w:rPr>
          <w:b/>
        </w:rPr>
        <w:t xml:space="preserve">Connectivity Increases with Wave Velocity. </w:t>
      </w:r>
      <w:r>
        <w:t>Wave ve-</w:t>
      </w:r>
      <w:r>
        <w:rPr>
          <w:spacing w:val="1"/>
        </w:rPr>
        <w:t xml:space="preserve"> </w:t>
      </w:r>
      <w:r>
        <w:t>locity and functional connectivity for a line of 8 cells with coupling ranging from 0-100</w:t>
      </w:r>
      <w:r>
        <w:rPr>
          <w:spacing w:val="1"/>
        </w:rPr>
        <w:t xml:space="preserve"> </w:t>
      </w:r>
      <w:r>
        <w:t>pS.</w:t>
      </w:r>
    </w:p>
    <w:p w14:paraId="60B2F1DC" w14:textId="77777777" w:rsidR="00F5531B" w:rsidRDefault="00F53AF1">
      <w:pPr>
        <w:pStyle w:val="BodyText"/>
        <w:spacing w:before="133" w:line="508" w:lineRule="auto"/>
        <w:ind w:left="1112" w:right="649"/>
        <w:jc w:val="right"/>
      </w:pPr>
      <w:r>
        <w:t>tional</w:t>
      </w:r>
      <w:r>
        <w:rPr>
          <w:spacing w:val="14"/>
        </w:rPr>
        <w:t xml:space="preserve"> </w:t>
      </w:r>
      <w:r>
        <w:t>connectivity</w:t>
      </w:r>
      <w:r>
        <w:rPr>
          <w:spacing w:val="14"/>
        </w:rPr>
        <w:t xml:space="preserve"> </w:t>
      </w:r>
      <w:r>
        <w:t>increased</w:t>
      </w:r>
      <w:r>
        <w:rPr>
          <w:spacing w:val="15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wave</w:t>
      </w:r>
      <w:r>
        <w:rPr>
          <w:spacing w:val="14"/>
        </w:rPr>
        <w:t xml:space="preserve"> </w:t>
      </w:r>
      <w:r>
        <w:t>traveled</w:t>
      </w:r>
      <w:r>
        <w:rPr>
          <w:spacing w:val="15"/>
        </w:rPr>
        <w:t xml:space="preserve"> </w:t>
      </w:r>
      <w:r>
        <w:t>faster</w:t>
      </w:r>
      <w:r>
        <w:rPr>
          <w:spacing w:val="14"/>
        </w:rPr>
        <w:t xml:space="preserve"> </w:t>
      </w:r>
      <w:r>
        <w:t>through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islet.</w:t>
      </w:r>
      <w:r>
        <w:rPr>
          <w:spacing w:val="14"/>
        </w:rPr>
        <w:t xml:space="preserve"> </w:t>
      </w:r>
      <w:r>
        <w:t>This</w:t>
      </w:r>
      <w:r>
        <w:rPr>
          <w:spacing w:val="-55"/>
        </w:rPr>
        <w:t xml:space="preserve"> </w:t>
      </w:r>
      <w:r>
        <w:rPr>
          <w:w w:val="95"/>
        </w:rPr>
        <w:t>supported</w:t>
      </w:r>
      <w:r>
        <w:rPr>
          <w:spacing w:val="2"/>
          <w:w w:val="95"/>
        </w:rPr>
        <w:t xml:space="preserve"> </w:t>
      </w:r>
      <w:r>
        <w:rPr>
          <w:w w:val="95"/>
        </w:rPr>
        <w:t>our</w:t>
      </w:r>
      <w:r>
        <w:rPr>
          <w:spacing w:val="1"/>
          <w:w w:val="95"/>
        </w:rPr>
        <w:t xml:space="preserve"> </w:t>
      </w:r>
      <w:r>
        <w:rPr>
          <w:w w:val="95"/>
        </w:rPr>
        <w:t>intuition</w:t>
      </w:r>
      <w:r>
        <w:rPr>
          <w:spacing w:val="2"/>
          <w:w w:val="95"/>
        </w:rPr>
        <w:t xml:space="preserve"> </w:t>
      </w:r>
      <w:r>
        <w:rPr>
          <w:w w:val="95"/>
        </w:rPr>
        <w:t>behind</w:t>
      </w:r>
      <w:r>
        <w:rPr>
          <w:spacing w:val="2"/>
          <w:w w:val="95"/>
        </w:rPr>
        <w:t xml:space="preserve"> </w:t>
      </w:r>
      <w:r>
        <w:rPr>
          <w:w w:val="95"/>
        </w:rPr>
        <w:t>long</w:t>
      </w:r>
      <w:r>
        <w:rPr>
          <w:spacing w:val="2"/>
          <w:w w:val="95"/>
        </w:rPr>
        <w:t xml:space="preserve"> </w:t>
      </w:r>
      <w:r>
        <w:rPr>
          <w:w w:val="95"/>
        </w:rPr>
        <w:t>range</w:t>
      </w:r>
      <w:r>
        <w:rPr>
          <w:spacing w:val="2"/>
          <w:w w:val="95"/>
        </w:rPr>
        <w:t xml:space="preserve"> </w:t>
      </w:r>
      <w:r>
        <w:rPr>
          <w:w w:val="95"/>
        </w:rPr>
        <w:t>functional</w:t>
      </w:r>
      <w:r>
        <w:rPr>
          <w:spacing w:val="2"/>
          <w:w w:val="95"/>
        </w:rPr>
        <w:t xml:space="preserve"> </w:t>
      </w:r>
      <w:r>
        <w:rPr>
          <w:w w:val="95"/>
        </w:rPr>
        <w:t>connectivity</w:t>
      </w:r>
      <w:r>
        <w:rPr>
          <w:spacing w:val="2"/>
          <w:w w:val="95"/>
        </w:rPr>
        <w:t xml:space="preserve"> </w:t>
      </w:r>
      <w:r>
        <w:rPr>
          <w:w w:val="95"/>
        </w:rPr>
        <w:t>depending</w:t>
      </w:r>
      <w:r>
        <w:rPr>
          <w:spacing w:val="2"/>
          <w:w w:val="95"/>
        </w:rPr>
        <w:t xml:space="preserve"> </w:t>
      </w:r>
      <w:r>
        <w:rPr>
          <w:w w:val="95"/>
        </w:rPr>
        <w:t>on</w:t>
      </w:r>
      <w:r>
        <w:rPr>
          <w:spacing w:val="2"/>
          <w:w w:val="95"/>
        </w:rPr>
        <w:t xml:space="preserve"> </w:t>
      </w:r>
      <w:r>
        <w:rPr>
          <w:w w:val="95"/>
        </w:rPr>
        <w:t>cal-</w:t>
      </w:r>
      <w:r>
        <w:rPr>
          <w:spacing w:val="-52"/>
          <w:w w:val="95"/>
        </w:rPr>
        <w:t xml:space="preserve"> </w:t>
      </w:r>
      <w:r>
        <w:rPr>
          <w:w w:val="95"/>
        </w:rPr>
        <w:t>cium</w:t>
      </w:r>
      <w:r>
        <w:rPr>
          <w:spacing w:val="31"/>
          <w:w w:val="95"/>
        </w:rPr>
        <w:t xml:space="preserve"> </w:t>
      </w:r>
      <w:r>
        <w:rPr>
          <w:w w:val="95"/>
        </w:rPr>
        <w:t>waves.</w:t>
      </w:r>
      <w:r>
        <w:rPr>
          <w:spacing w:val="35"/>
          <w:w w:val="95"/>
        </w:rPr>
        <w:t xml:space="preserve"> </w:t>
      </w:r>
      <w:r>
        <w:rPr>
          <w:w w:val="95"/>
        </w:rPr>
        <w:t>Since</w:t>
      </w:r>
      <w:r>
        <w:rPr>
          <w:spacing w:val="32"/>
          <w:w w:val="95"/>
        </w:rPr>
        <w:t xml:space="preserve"> </w:t>
      </w:r>
      <w:r>
        <w:rPr>
          <w:w w:val="95"/>
        </w:rPr>
        <w:t>functional</w:t>
      </w:r>
      <w:r>
        <w:rPr>
          <w:spacing w:val="31"/>
          <w:w w:val="95"/>
        </w:rPr>
        <w:t xml:space="preserve"> </w:t>
      </w:r>
      <w:r>
        <w:rPr>
          <w:w w:val="95"/>
        </w:rPr>
        <w:t>connectivity</w:t>
      </w:r>
      <w:r>
        <w:rPr>
          <w:spacing w:val="32"/>
          <w:w w:val="95"/>
        </w:rPr>
        <w:t xml:space="preserve"> </w:t>
      </w:r>
      <w:r>
        <w:rPr>
          <w:w w:val="95"/>
        </w:rPr>
        <w:t>depended</w:t>
      </w:r>
      <w:r>
        <w:rPr>
          <w:spacing w:val="31"/>
          <w:w w:val="95"/>
        </w:rPr>
        <w:t xml:space="preserve"> </w:t>
      </w:r>
      <w:r>
        <w:rPr>
          <w:w w:val="95"/>
        </w:rPr>
        <w:t>on</w:t>
      </w:r>
      <w:r>
        <w:rPr>
          <w:spacing w:val="32"/>
          <w:w w:val="95"/>
        </w:rPr>
        <w:t xml:space="preserve"> </w:t>
      </w:r>
      <w:r>
        <w:rPr>
          <w:w w:val="95"/>
        </w:rPr>
        <w:t>similar</w:t>
      </w:r>
      <w:r>
        <w:rPr>
          <w:spacing w:val="32"/>
          <w:w w:val="95"/>
        </w:rPr>
        <w:t xml:space="preserve"> </w:t>
      </w:r>
      <w:r>
        <w:rPr>
          <w:w w:val="95"/>
        </w:rPr>
        <w:t>behavior</w:t>
      </w:r>
      <w:r>
        <w:rPr>
          <w:spacing w:val="31"/>
          <w:w w:val="95"/>
        </w:rPr>
        <w:t xml:space="preserve"> </w:t>
      </w:r>
      <w:r>
        <w:rPr>
          <w:w w:val="95"/>
        </w:rPr>
        <w:t>between</w:t>
      </w:r>
      <w:r>
        <w:rPr>
          <w:spacing w:val="-52"/>
          <w:w w:val="95"/>
        </w:rPr>
        <w:t xml:space="preserve"> </w:t>
      </w:r>
      <w:r>
        <w:rPr>
          <w:w w:val="95"/>
        </w:rPr>
        <w:t>cells,</w:t>
      </w:r>
      <w:r>
        <w:rPr>
          <w:spacing w:val="26"/>
          <w:w w:val="95"/>
        </w:rPr>
        <w:t xml:space="preserve"> </w:t>
      </w:r>
      <w:r>
        <w:rPr>
          <w:w w:val="95"/>
        </w:rPr>
        <w:t>faster</w:t>
      </w:r>
      <w:r>
        <w:rPr>
          <w:spacing w:val="23"/>
          <w:w w:val="95"/>
        </w:rPr>
        <w:t xml:space="preserve"> </w:t>
      </w:r>
      <w:r>
        <w:rPr>
          <w:w w:val="95"/>
        </w:rPr>
        <w:t>calcium</w:t>
      </w:r>
      <w:r>
        <w:rPr>
          <w:spacing w:val="24"/>
          <w:w w:val="95"/>
        </w:rPr>
        <w:t xml:space="preserve"> </w:t>
      </w:r>
      <w:r>
        <w:rPr>
          <w:w w:val="95"/>
        </w:rPr>
        <w:t>waves</w:t>
      </w:r>
      <w:r>
        <w:rPr>
          <w:spacing w:val="24"/>
          <w:w w:val="95"/>
        </w:rPr>
        <w:t xml:space="preserve"> </w:t>
      </w:r>
      <w:r>
        <w:rPr>
          <w:w w:val="95"/>
        </w:rPr>
        <w:t>led</w:t>
      </w:r>
      <w:r>
        <w:rPr>
          <w:spacing w:val="23"/>
          <w:w w:val="95"/>
        </w:rPr>
        <w:t xml:space="preserve"> </w:t>
      </w:r>
      <w:r>
        <w:rPr>
          <w:w w:val="95"/>
        </w:rPr>
        <w:t>to</w:t>
      </w:r>
      <w:r>
        <w:rPr>
          <w:spacing w:val="24"/>
          <w:w w:val="95"/>
        </w:rPr>
        <w:t xml:space="preserve"> </w:t>
      </w:r>
      <w:r>
        <w:rPr>
          <w:w w:val="95"/>
        </w:rPr>
        <w:t>higher</w:t>
      </w:r>
      <w:r>
        <w:rPr>
          <w:spacing w:val="23"/>
          <w:w w:val="95"/>
        </w:rPr>
        <w:t xml:space="preserve"> </w:t>
      </w:r>
      <w:r>
        <w:rPr>
          <w:w w:val="95"/>
        </w:rPr>
        <w:t>similarity</w:t>
      </w:r>
      <w:r>
        <w:rPr>
          <w:spacing w:val="24"/>
          <w:w w:val="95"/>
        </w:rPr>
        <w:t xml:space="preserve"> </w:t>
      </w:r>
      <w:r>
        <w:rPr>
          <w:w w:val="95"/>
        </w:rPr>
        <w:t>coefficients</w:t>
      </w:r>
      <w:r>
        <w:rPr>
          <w:spacing w:val="23"/>
          <w:w w:val="95"/>
        </w:rPr>
        <w:t xml:space="preserve"> </w:t>
      </w:r>
      <w:r>
        <w:rPr>
          <w:w w:val="95"/>
        </w:rPr>
        <w:t>between</w:t>
      </w:r>
      <w:r>
        <w:rPr>
          <w:spacing w:val="24"/>
          <w:w w:val="95"/>
        </w:rPr>
        <w:t xml:space="preserve"> </w:t>
      </w:r>
      <w:r>
        <w:rPr>
          <w:w w:val="95"/>
        </w:rPr>
        <w:t>cells</w:t>
      </w:r>
      <w:r>
        <w:rPr>
          <w:spacing w:val="24"/>
          <w:w w:val="95"/>
        </w:rPr>
        <w:t xml:space="preserve"> </w:t>
      </w:r>
      <w:r>
        <w:rPr>
          <w:w w:val="95"/>
        </w:rPr>
        <w:t>at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-52"/>
          <w:w w:val="95"/>
        </w:rPr>
        <w:t xml:space="preserve"> </w:t>
      </w:r>
      <w:r>
        <w:rPr>
          <w:w w:val="95"/>
        </w:rPr>
        <w:t>beginning</w:t>
      </w:r>
      <w:r>
        <w:rPr>
          <w:spacing w:val="12"/>
          <w:w w:val="95"/>
        </w:rPr>
        <w:t xml:space="preserve"> </w:t>
      </w:r>
      <w:r>
        <w:rPr>
          <w:w w:val="95"/>
        </w:rPr>
        <w:t>and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end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wave,</w:t>
      </w:r>
      <w:r>
        <w:rPr>
          <w:spacing w:val="13"/>
          <w:w w:val="95"/>
        </w:rPr>
        <w:t xml:space="preserve"> </w:t>
      </w:r>
      <w:r>
        <w:rPr>
          <w:w w:val="95"/>
        </w:rPr>
        <w:t>resulting</w:t>
      </w:r>
      <w:r>
        <w:rPr>
          <w:spacing w:val="13"/>
          <w:w w:val="95"/>
        </w:rPr>
        <w:t xml:space="preserve"> </w:t>
      </w:r>
      <w:r>
        <w:rPr>
          <w:w w:val="95"/>
        </w:rPr>
        <w:t>in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4"/>
          <w:w w:val="95"/>
        </w:rPr>
        <w:t xml:space="preserve"> </w:t>
      </w:r>
      <w:r>
        <w:rPr>
          <w:w w:val="95"/>
        </w:rPr>
        <w:t>long</w:t>
      </w:r>
      <w:r>
        <w:rPr>
          <w:spacing w:val="14"/>
          <w:w w:val="95"/>
        </w:rPr>
        <w:t xml:space="preserve"> </w:t>
      </w:r>
      <w:r>
        <w:rPr>
          <w:w w:val="95"/>
        </w:rPr>
        <w:t>range</w:t>
      </w:r>
      <w:r>
        <w:rPr>
          <w:spacing w:val="13"/>
          <w:w w:val="95"/>
        </w:rPr>
        <w:t xml:space="preserve"> </w:t>
      </w:r>
      <w:r>
        <w:rPr>
          <w:w w:val="95"/>
        </w:rPr>
        <w:t>functional</w:t>
      </w:r>
      <w:r>
        <w:rPr>
          <w:spacing w:val="13"/>
          <w:w w:val="95"/>
        </w:rPr>
        <w:t xml:space="preserve"> </w:t>
      </w:r>
      <w:r>
        <w:rPr>
          <w:w w:val="95"/>
        </w:rPr>
        <w:t>connection.</w:t>
      </w:r>
      <w:r>
        <w:rPr>
          <w:spacing w:val="-52"/>
          <w:w w:val="95"/>
        </w:rPr>
        <w:t xml:space="preserve"> </w:t>
      </w:r>
      <w:r>
        <w:rPr>
          <w:w w:val="95"/>
        </w:rPr>
        <w:t>When examining a system of 5 cells in a line, some strange cases of negative ve-</w:t>
      </w:r>
      <w:r>
        <w:rPr>
          <w:spacing w:val="1"/>
          <w:w w:val="95"/>
        </w:rPr>
        <w:t xml:space="preserve"> </w:t>
      </w:r>
      <w:r>
        <w:rPr>
          <w:w w:val="95"/>
        </w:rPr>
        <w:t>locities</w:t>
      </w:r>
      <w:r>
        <w:rPr>
          <w:spacing w:val="8"/>
          <w:w w:val="95"/>
        </w:rPr>
        <w:t xml:space="preserve"> </w:t>
      </w:r>
      <w:r>
        <w:rPr>
          <w:w w:val="95"/>
        </w:rPr>
        <w:t>arose.</w:t>
      </w:r>
      <w:r>
        <w:rPr>
          <w:spacing w:val="37"/>
          <w:w w:val="95"/>
        </w:rPr>
        <w:t xml:space="preserve"> </w:t>
      </w:r>
      <w:r>
        <w:rPr>
          <w:w w:val="95"/>
        </w:rPr>
        <w:t>An</w:t>
      </w:r>
      <w:r>
        <w:rPr>
          <w:spacing w:val="8"/>
          <w:w w:val="95"/>
        </w:rPr>
        <w:t xml:space="preserve"> </w:t>
      </w:r>
      <w:r>
        <w:rPr>
          <w:w w:val="95"/>
        </w:rPr>
        <w:t>example</w:t>
      </w:r>
      <w:r>
        <w:rPr>
          <w:spacing w:val="8"/>
          <w:w w:val="95"/>
        </w:rPr>
        <w:t xml:space="preserve"> </w:t>
      </w:r>
      <w:r>
        <w:rPr>
          <w:w w:val="95"/>
        </w:rPr>
        <w:t>of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corresponding</w:t>
      </w:r>
      <w:r>
        <w:rPr>
          <w:spacing w:val="8"/>
          <w:w w:val="95"/>
        </w:rPr>
        <w:t xml:space="preserve"> </w:t>
      </w:r>
      <w:r>
        <w:rPr>
          <w:w w:val="95"/>
        </w:rPr>
        <w:t>calcium</w:t>
      </w:r>
      <w:r>
        <w:rPr>
          <w:spacing w:val="9"/>
          <w:w w:val="95"/>
        </w:rPr>
        <w:t xml:space="preserve"> </w:t>
      </w:r>
      <w:r>
        <w:rPr>
          <w:w w:val="95"/>
        </w:rPr>
        <w:t>traces</w:t>
      </w:r>
      <w:r>
        <w:rPr>
          <w:spacing w:val="8"/>
          <w:w w:val="95"/>
        </w:rPr>
        <w:t xml:space="preserve"> </w:t>
      </w:r>
      <w:r>
        <w:rPr>
          <w:w w:val="95"/>
        </w:rPr>
        <w:t>is</w:t>
      </w:r>
      <w:r>
        <w:rPr>
          <w:spacing w:val="8"/>
          <w:w w:val="95"/>
        </w:rPr>
        <w:t xml:space="preserve"> </w:t>
      </w:r>
      <w:r>
        <w:rPr>
          <w:w w:val="95"/>
        </w:rPr>
        <w:t>shown</w:t>
      </w:r>
      <w:r>
        <w:rPr>
          <w:spacing w:val="8"/>
          <w:w w:val="95"/>
        </w:rPr>
        <w:t xml:space="preserve"> </w:t>
      </w:r>
      <w:r>
        <w:rPr>
          <w:w w:val="95"/>
        </w:rPr>
        <w:t>in</w:t>
      </w:r>
      <w:r>
        <w:rPr>
          <w:spacing w:val="8"/>
          <w:w w:val="95"/>
        </w:rPr>
        <w:t xml:space="preserve"> </w:t>
      </w:r>
      <w:r>
        <w:rPr>
          <w:w w:val="95"/>
        </w:rPr>
        <w:t>Fig</w:t>
      </w:r>
      <w:r>
        <w:rPr>
          <w:spacing w:val="8"/>
          <w:w w:val="95"/>
        </w:rPr>
        <w:t xml:space="preserve"> </w:t>
      </w:r>
      <w:hyperlink w:anchor="_bookmark72" w:history="1">
        <w:r>
          <w:rPr>
            <w:color w:val="0000FF"/>
            <w:w w:val="95"/>
          </w:rPr>
          <w:t>3.12</w:t>
        </w:r>
      </w:hyperlink>
      <w:r>
        <w:rPr>
          <w:w w:val="95"/>
        </w:rPr>
        <w:t>.</w:t>
      </w:r>
      <w:r>
        <w:rPr>
          <w:spacing w:val="-52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parameters</w:t>
      </w:r>
      <w:r>
        <w:rPr>
          <w:spacing w:val="19"/>
          <w:w w:val="95"/>
        </w:rPr>
        <w:t xml:space="preserve"> </w:t>
      </w:r>
      <w:r>
        <w:rPr>
          <w:w w:val="95"/>
        </w:rPr>
        <w:t>of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system</w:t>
      </w:r>
      <w:r>
        <w:rPr>
          <w:spacing w:val="18"/>
          <w:w w:val="95"/>
        </w:rPr>
        <w:t xml:space="preserve"> </w:t>
      </w:r>
      <w:r>
        <w:rPr>
          <w:w w:val="95"/>
        </w:rPr>
        <w:t>were</w:t>
      </w:r>
      <w:r>
        <w:rPr>
          <w:spacing w:val="19"/>
          <w:w w:val="95"/>
        </w:rPr>
        <w:t xml:space="preserve"> </w:t>
      </w:r>
      <w:r>
        <w:rPr>
          <w:w w:val="95"/>
        </w:rPr>
        <w:t>selected</w:t>
      </w:r>
      <w:r>
        <w:rPr>
          <w:spacing w:val="19"/>
          <w:w w:val="95"/>
        </w:rPr>
        <w:t xml:space="preserve"> </w:t>
      </w:r>
      <w:r>
        <w:rPr>
          <w:w w:val="95"/>
        </w:rPr>
        <w:t>such</w:t>
      </w:r>
      <w:r>
        <w:rPr>
          <w:spacing w:val="19"/>
          <w:w w:val="95"/>
        </w:rPr>
        <w:t xml:space="preserve"> </w:t>
      </w:r>
      <w:r>
        <w:rPr>
          <w:w w:val="95"/>
        </w:rPr>
        <w:t>that</w:t>
      </w:r>
      <w:r>
        <w:rPr>
          <w:spacing w:val="19"/>
          <w:w w:val="95"/>
        </w:rPr>
        <w:t xml:space="preserve"> </w:t>
      </w:r>
      <w:r>
        <w:rPr>
          <w:w w:val="95"/>
        </w:rPr>
        <w:t>cell</w:t>
      </w:r>
      <w:r>
        <w:rPr>
          <w:spacing w:val="18"/>
          <w:w w:val="95"/>
        </w:rPr>
        <w:t xml:space="preserve"> </w:t>
      </w:r>
      <w:r>
        <w:rPr>
          <w:w w:val="95"/>
        </w:rPr>
        <w:t>1</w:t>
      </w:r>
      <w:r>
        <w:rPr>
          <w:spacing w:val="19"/>
          <w:w w:val="95"/>
        </w:rPr>
        <w:t xml:space="preserve"> </w:t>
      </w:r>
      <w:r>
        <w:rPr>
          <w:w w:val="95"/>
        </w:rPr>
        <w:t>was</w:t>
      </w:r>
      <w:r>
        <w:rPr>
          <w:spacing w:val="19"/>
          <w:w w:val="95"/>
        </w:rPr>
        <w:t xml:space="preserve"> </w:t>
      </w:r>
      <w:r>
        <w:rPr>
          <w:w w:val="95"/>
        </w:rPr>
        <w:t>intrinsically</w:t>
      </w:r>
      <w:r>
        <w:rPr>
          <w:spacing w:val="19"/>
          <w:w w:val="95"/>
        </w:rPr>
        <w:t xml:space="preserve"> </w:t>
      </w:r>
      <w:r>
        <w:rPr>
          <w:w w:val="95"/>
        </w:rPr>
        <w:t>active</w:t>
      </w:r>
      <w:r>
        <w:rPr>
          <w:spacing w:val="-52"/>
          <w:w w:val="95"/>
        </w:rPr>
        <w:t xml:space="preserve"> </w:t>
      </w:r>
      <w:r>
        <w:rPr>
          <w:w w:val="95"/>
        </w:rPr>
        <w:t>while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remaining</w:t>
      </w:r>
      <w:r>
        <w:rPr>
          <w:spacing w:val="15"/>
          <w:w w:val="95"/>
        </w:rPr>
        <w:t xml:space="preserve"> </w:t>
      </w:r>
      <w:r>
        <w:rPr>
          <w:w w:val="95"/>
        </w:rPr>
        <w:t>cells</w:t>
      </w:r>
      <w:r>
        <w:rPr>
          <w:spacing w:val="16"/>
          <w:w w:val="95"/>
        </w:rPr>
        <w:t xml:space="preserve"> </w:t>
      </w:r>
      <w:r>
        <w:rPr>
          <w:w w:val="95"/>
        </w:rPr>
        <w:t>were</w:t>
      </w:r>
      <w:r>
        <w:rPr>
          <w:spacing w:val="15"/>
          <w:w w:val="95"/>
        </w:rPr>
        <w:t xml:space="preserve"> </w:t>
      </w:r>
      <w:r>
        <w:rPr>
          <w:w w:val="95"/>
        </w:rPr>
        <w:t>close</w:t>
      </w:r>
      <w:r>
        <w:rPr>
          <w:spacing w:val="15"/>
          <w:w w:val="95"/>
        </w:rPr>
        <w:t xml:space="preserve"> </w:t>
      </w:r>
      <w:r>
        <w:rPr>
          <w:w w:val="95"/>
        </w:rPr>
        <w:t>to</w:t>
      </w:r>
      <w:r>
        <w:rPr>
          <w:spacing w:val="16"/>
          <w:w w:val="95"/>
        </w:rPr>
        <w:t xml:space="preserve"> </w:t>
      </w:r>
      <w:r>
        <w:rPr>
          <w:w w:val="95"/>
        </w:rPr>
        <w:t>threshold</w:t>
      </w:r>
      <w:r>
        <w:rPr>
          <w:spacing w:val="16"/>
          <w:w w:val="95"/>
        </w:rPr>
        <w:t xml:space="preserve"> </w:t>
      </w:r>
      <w:r>
        <w:rPr>
          <w:w w:val="95"/>
        </w:rPr>
        <w:t>so</w:t>
      </w:r>
      <w:r>
        <w:rPr>
          <w:spacing w:val="15"/>
          <w:w w:val="95"/>
        </w:rPr>
        <w:t xml:space="preserve"> </w:t>
      </w:r>
      <w:r>
        <w:rPr>
          <w:w w:val="95"/>
        </w:rPr>
        <w:t>when</w:t>
      </w:r>
      <w:r>
        <w:rPr>
          <w:spacing w:val="15"/>
          <w:w w:val="95"/>
        </w:rPr>
        <w:t xml:space="preserve"> </w:t>
      </w:r>
      <w:r>
        <w:rPr>
          <w:w w:val="95"/>
        </w:rPr>
        <w:t>cell</w:t>
      </w:r>
      <w:r>
        <w:rPr>
          <w:spacing w:val="16"/>
          <w:w w:val="95"/>
        </w:rPr>
        <w:t xml:space="preserve"> </w:t>
      </w:r>
      <w:r>
        <w:rPr>
          <w:w w:val="95"/>
        </w:rPr>
        <w:t>1</w:t>
      </w:r>
      <w:r>
        <w:rPr>
          <w:spacing w:val="15"/>
          <w:w w:val="95"/>
        </w:rPr>
        <w:t xml:space="preserve"> </w:t>
      </w:r>
      <w:r>
        <w:rPr>
          <w:w w:val="95"/>
        </w:rPr>
        <w:t>began</w:t>
      </w:r>
      <w:r>
        <w:rPr>
          <w:spacing w:val="16"/>
          <w:w w:val="95"/>
        </w:rPr>
        <w:t xml:space="preserve"> </w:t>
      </w:r>
      <w:r>
        <w:rPr>
          <w:w w:val="95"/>
        </w:rPr>
        <w:t>to</w:t>
      </w:r>
      <w:r>
        <w:rPr>
          <w:spacing w:val="16"/>
          <w:w w:val="95"/>
        </w:rPr>
        <w:t xml:space="preserve"> </w:t>
      </w:r>
      <w:r>
        <w:rPr>
          <w:w w:val="95"/>
        </w:rPr>
        <w:t>burst,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-52"/>
          <w:w w:val="95"/>
        </w:rPr>
        <w:t xml:space="preserve"> </w:t>
      </w:r>
      <w:r>
        <w:rPr>
          <w:w w:val="95"/>
        </w:rPr>
        <w:t>signal</w:t>
      </w:r>
      <w:r>
        <w:rPr>
          <w:spacing w:val="23"/>
          <w:w w:val="95"/>
        </w:rPr>
        <w:t xml:space="preserve"> </w:t>
      </w:r>
      <w:r>
        <w:rPr>
          <w:w w:val="95"/>
        </w:rPr>
        <w:t>traveled</w:t>
      </w:r>
      <w:r>
        <w:rPr>
          <w:spacing w:val="23"/>
          <w:w w:val="95"/>
        </w:rPr>
        <w:t xml:space="preserve"> </w:t>
      </w:r>
      <w:r>
        <w:rPr>
          <w:w w:val="95"/>
        </w:rPr>
        <w:t>through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gap</w:t>
      </w:r>
      <w:r>
        <w:rPr>
          <w:spacing w:val="23"/>
          <w:w w:val="95"/>
        </w:rPr>
        <w:t xml:space="preserve"> </w:t>
      </w:r>
      <w:r>
        <w:rPr>
          <w:w w:val="95"/>
        </w:rPr>
        <w:t>junctions</w:t>
      </w:r>
      <w:r>
        <w:rPr>
          <w:spacing w:val="23"/>
          <w:w w:val="95"/>
        </w:rPr>
        <w:t xml:space="preserve"> </w:t>
      </w:r>
      <w:r>
        <w:rPr>
          <w:w w:val="95"/>
        </w:rPr>
        <w:t>and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24"/>
          <w:w w:val="95"/>
        </w:rPr>
        <w:t xml:space="preserve"> </w:t>
      </w:r>
      <w:r>
        <w:rPr>
          <w:w w:val="95"/>
        </w:rPr>
        <w:t>remaining</w:t>
      </w:r>
      <w:r>
        <w:rPr>
          <w:spacing w:val="23"/>
          <w:w w:val="95"/>
        </w:rPr>
        <w:t xml:space="preserve"> </w:t>
      </w:r>
      <w:r>
        <w:rPr>
          <w:w w:val="95"/>
        </w:rPr>
        <w:t>cells</w:t>
      </w:r>
      <w:r>
        <w:rPr>
          <w:spacing w:val="23"/>
          <w:w w:val="95"/>
        </w:rPr>
        <w:t xml:space="preserve"> </w:t>
      </w:r>
      <w:r>
        <w:rPr>
          <w:w w:val="95"/>
        </w:rPr>
        <w:t>burst.</w:t>
      </w:r>
      <w:r>
        <w:rPr>
          <w:spacing w:val="8"/>
          <w:w w:val="95"/>
        </w:rPr>
        <w:t xml:space="preserve"> </w:t>
      </w:r>
      <w:r>
        <w:rPr>
          <w:w w:val="95"/>
        </w:rPr>
        <w:t>However,</w:t>
      </w:r>
      <w:r>
        <w:rPr>
          <w:spacing w:val="-52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algorithm</w:t>
      </w:r>
      <w:r>
        <w:rPr>
          <w:spacing w:val="12"/>
          <w:w w:val="95"/>
        </w:rPr>
        <w:t xml:space="preserve"> </w:t>
      </w:r>
      <w:r>
        <w:rPr>
          <w:w w:val="95"/>
        </w:rPr>
        <w:t>claimed</w:t>
      </w:r>
      <w:r>
        <w:rPr>
          <w:spacing w:val="12"/>
          <w:w w:val="95"/>
        </w:rPr>
        <w:t xml:space="preserve"> </w:t>
      </w:r>
      <w:r>
        <w:rPr>
          <w:w w:val="95"/>
        </w:rPr>
        <w:t>that</w:t>
      </w:r>
      <w:r>
        <w:rPr>
          <w:spacing w:val="12"/>
          <w:w w:val="95"/>
        </w:rPr>
        <w:t xml:space="preserve"> </w:t>
      </w:r>
      <w:r>
        <w:rPr>
          <w:w w:val="95"/>
        </w:rPr>
        <w:t>wave</w:t>
      </w:r>
      <w:r>
        <w:rPr>
          <w:spacing w:val="12"/>
          <w:w w:val="95"/>
        </w:rPr>
        <w:t xml:space="preserve"> </w:t>
      </w:r>
      <w:r>
        <w:rPr>
          <w:w w:val="95"/>
        </w:rPr>
        <w:t>began</w:t>
      </w:r>
      <w:r>
        <w:rPr>
          <w:spacing w:val="12"/>
          <w:w w:val="95"/>
        </w:rPr>
        <w:t xml:space="preserve"> </w:t>
      </w:r>
      <w:r>
        <w:rPr>
          <w:w w:val="95"/>
        </w:rPr>
        <w:t>with</w:t>
      </w:r>
      <w:r>
        <w:rPr>
          <w:spacing w:val="12"/>
          <w:w w:val="95"/>
        </w:rPr>
        <w:t xml:space="preserve"> </w:t>
      </w:r>
      <w:r>
        <w:rPr>
          <w:w w:val="95"/>
        </w:rPr>
        <w:t>cell</w:t>
      </w:r>
      <w:r>
        <w:rPr>
          <w:spacing w:val="12"/>
          <w:w w:val="95"/>
        </w:rPr>
        <w:t xml:space="preserve"> </w:t>
      </w:r>
      <w:r>
        <w:rPr>
          <w:w w:val="95"/>
        </w:rPr>
        <w:t>2</w:t>
      </w:r>
      <w:r>
        <w:rPr>
          <w:spacing w:val="12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w w:val="95"/>
        </w:rPr>
        <w:t>ended</w:t>
      </w:r>
      <w:r>
        <w:rPr>
          <w:spacing w:val="12"/>
          <w:w w:val="95"/>
        </w:rPr>
        <w:t xml:space="preserve"> </w:t>
      </w:r>
      <w:r>
        <w:rPr>
          <w:w w:val="95"/>
        </w:rPr>
        <w:t>at</w:t>
      </w:r>
      <w:r>
        <w:rPr>
          <w:spacing w:val="12"/>
          <w:w w:val="95"/>
        </w:rPr>
        <w:t xml:space="preserve"> </w:t>
      </w:r>
      <w:r>
        <w:rPr>
          <w:w w:val="95"/>
        </w:rPr>
        <w:t>cell</w:t>
      </w:r>
      <w:r>
        <w:rPr>
          <w:spacing w:val="12"/>
          <w:w w:val="95"/>
        </w:rPr>
        <w:t xml:space="preserve"> </w:t>
      </w:r>
      <w:r>
        <w:rPr>
          <w:w w:val="95"/>
        </w:rPr>
        <w:t>1.</w:t>
      </w:r>
      <w:r>
        <w:rPr>
          <w:spacing w:val="46"/>
          <w:w w:val="95"/>
        </w:rPr>
        <w:t xml:space="preserve"> </w:t>
      </w:r>
      <w:r>
        <w:rPr>
          <w:w w:val="95"/>
        </w:rPr>
        <w:t>As</w:t>
      </w:r>
      <w:r>
        <w:rPr>
          <w:spacing w:val="12"/>
          <w:w w:val="95"/>
        </w:rPr>
        <w:t xml:space="preserve"> </w:t>
      </w:r>
      <w:r>
        <w:rPr>
          <w:w w:val="95"/>
        </w:rPr>
        <w:t>cell</w:t>
      </w:r>
      <w:r>
        <w:rPr>
          <w:spacing w:val="12"/>
          <w:w w:val="95"/>
        </w:rPr>
        <w:t xml:space="preserve"> </w:t>
      </w:r>
      <w:r>
        <w:rPr>
          <w:w w:val="95"/>
        </w:rPr>
        <w:t>1</w:t>
      </w:r>
      <w:r>
        <w:rPr>
          <w:spacing w:val="12"/>
          <w:w w:val="95"/>
        </w:rPr>
        <w:t xml:space="preserve"> </w:t>
      </w:r>
      <w:r>
        <w:rPr>
          <w:w w:val="95"/>
        </w:rPr>
        <w:t>had</w:t>
      </w:r>
      <w:r>
        <w:rPr>
          <w:spacing w:val="-52"/>
          <w:w w:val="95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longer</w:t>
      </w:r>
      <w:r>
        <w:rPr>
          <w:spacing w:val="8"/>
        </w:rPr>
        <w:t xml:space="preserve"> </w:t>
      </w:r>
      <w:r>
        <w:t>burst</w:t>
      </w:r>
      <w:r>
        <w:rPr>
          <w:spacing w:val="8"/>
        </w:rPr>
        <w:t xml:space="preserve"> </w:t>
      </w:r>
      <w:r>
        <w:t>than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other</w:t>
      </w:r>
      <w:r>
        <w:rPr>
          <w:spacing w:val="7"/>
        </w:rPr>
        <w:t xml:space="preserve"> </w:t>
      </w:r>
      <w:r>
        <w:t>cells,</w:t>
      </w:r>
      <w:r>
        <w:rPr>
          <w:spacing w:val="11"/>
        </w:rPr>
        <w:t xml:space="preserve"> </w:t>
      </w:r>
      <w:r>
        <w:t>it</w:t>
      </w:r>
      <w:r>
        <w:rPr>
          <w:spacing w:val="7"/>
        </w:rPr>
        <w:t xml:space="preserve"> </w:t>
      </w:r>
      <w:r>
        <w:t>needed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positive</w:t>
      </w:r>
      <w:r>
        <w:rPr>
          <w:spacing w:val="8"/>
        </w:rPr>
        <w:t xml:space="preserve"> </w:t>
      </w:r>
      <w:r>
        <w:t>time</w:t>
      </w:r>
      <w:r>
        <w:rPr>
          <w:spacing w:val="7"/>
        </w:rPr>
        <w:t xml:space="preserve"> </w:t>
      </w:r>
      <w:r>
        <w:t>lag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order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have</w:t>
      </w:r>
    </w:p>
    <w:p w14:paraId="4BF560B5" w14:textId="77777777" w:rsidR="00F5531B" w:rsidRDefault="00F5531B">
      <w:pPr>
        <w:spacing w:line="508" w:lineRule="auto"/>
        <w:jc w:val="righ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F8BED27" w14:textId="77777777" w:rsidR="00F5531B" w:rsidRDefault="00F53AF1">
      <w:pPr>
        <w:pStyle w:val="BodyText"/>
        <w:ind w:left="3197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30022A0" wp14:editId="673D52AD">
            <wp:extent cx="2768576" cy="2164461"/>
            <wp:effectExtent l="0" t="0" r="0" b="0"/>
            <wp:docPr id="55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8576" cy="2164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15AC23" w14:textId="77777777" w:rsidR="00F5531B" w:rsidRDefault="00F5531B">
      <w:pPr>
        <w:pStyle w:val="BodyText"/>
        <w:rPr>
          <w:sz w:val="20"/>
        </w:rPr>
      </w:pPr>
    </w:p>
    <w:p w14:paraId="187992AF" w14:textId="77777777" w:rsidR="00F5531B" w:rsidRDefault="00F5531B">
      <w:pPr>
        <w:pStyle w:val="BodyText"/>
        <w:spacing w:before="11"/>
        <w:rPr>
          <w:sz w:val="20"/>
        </w:rPr>
      </w:pPr>
    </w:p>
    <w:p w14:paraId="0AFD007F" w14:textId="77777777" w:rsidR="00F5531B" w:rsidRDefault="00F53AF1">
      <w:pPr>
        <w:spacing w:line="506" w:lineRule="auto"/>
        <w:ind w:left="1191" w:right="648"/>
        <w:jc w:val="both"/>
      </w:pPr>
      <w:r>
        <w:rPr>
          <w:sz w:val="24"/>
        </w:rPr>
        <w:t xml:space="preserve">Figure 3.12: </w:t>
      </w:r>
      <w:bookmarkStart w:id="111" w:name="_bookmark72"/>
      <w:bookmarkEnd w:id="111"/>
      <w:r>
        <w:rPr>
          <w:b/>
        </w:rPr>
        <w:t>An</w:t>
      </w:r>
      <w:r>
        <w:rPr>
          <w:b/>
        </w:rPr>
        <w:t xml:space="preserve"> Example of a Negative Wave Velocity. </w:t>
      </w:r>
      <w:r>
        <w:t>A line of 5 cells where the</w:t>
      </w:r>
      <w:r>
        <w:rPr>
          <w:spacing w:val="1"/>
        </w:rPr>
        <w:t xml:space="preserve"> </w:t>
      </w:r>
      <w:r>
        <w:t>first</w:t>
      </w:r>
      <w:r>
        <w:rPr>
          <w:spacing w:val="-9"/>
        </w:rPr>
        <w:t xml:space="preserve"> </w:t>
      </w:r>
      <w:r>
        <w:t>cell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dark</w:t>
      </w:r>
      <w:r>
        <w:rPr>
          <w:spacing w:val="-9"/>
        </w:rPr>
        <w:t xml:space="preserve"> </w:t>
      </w:r>
      <w:r>
        <w:t>blue</w:t>
      </w:r>
      <w:r>
        <w:rPr>
          <w:spacing w:val="-8"/>
        </w:rPr>
        <w:t xml:space="preserve"> </w:t>
      </w:r>
      <w:r>
        <w:t>initiates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wave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cyan</w:t>
      </w:r>
      <w:r>
        <w:rPr>
          <w:spacing w:val="-8"/>
        </w:rPr>
        <w:t xml:space="preserve"> </w:t>
      </w:r>
      <w:r>
        <w:t>trace</w:t>
      </w:r>
      <w:r>
        <w:rPr>
          <w:spacing w:val="-9"/>
        </w:rPr>
        <w:t xml:space="preserve"> </w:t>
      </w:r>
      <w:r>
        <w:t>represents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average</w:t>
      </w:r>
      <w:r>
        <w:rPr>
          <w:spacing w:val="-8"/>
        </w:rPr>
        <w:t xml:space="preserve"> </w:t>
      </w:r>
      <w:r>
        <w:t>calcium</w:t>
      </w:r>
      <w:r>
        <w:rPr>
          <w:spacing w:val="-51"/>
        </w:rPr>
        <w:t xml:space="preserve"> </w:t>
      </w:r>
      <w:r>
        <w:t>trace.</w:t>
      </w:r>
    </w:p>
    <w:p w14:paraId="2708AF1A" w14:textId="77777777" w:rsidR="00F5531B" w:rsidRDefault="00F53AF1">
      <w:pPr>
        <w:pStyle w:val="BodyText"/>
        <w:spacing w:before="91" w:line="508" w:lineRule="auto"/>
        <w:ind w:left="1191" w:right="652"/>
        <w:jc w:val="both"/>
      </w:pPr>
      <w:r>
        <w:rPr>
          <w:w w:val="95"/>
        </w:rPr>
        <w:t>the highest correlation with the average calcium trace. Thus, it was considered the</w:t>
      </w:r>
      <w:r>
        <w:rPr>
          <w:spacing w:val="1"/>
          <w:w w:val="95"/>
        </w:rPr>
        <w:t xml:space="preserve"> </w:t>
      </w:r>
      <w:r>
        <w:t>end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wave.</w:t>
      </w:r>
    </w:p>
    <w:p w14:paraId="13323D4F" w14:textId="77777777" w:rsidR="00F5531B" w:rsidRDefault="00F53AF1">
      <w:pPr>
        <w:pStyle w:val="BodyText"/>
        <w:spacing w:line="508" w:lineRule="auto"/>
        <w:ind w:left="1191" w:right="649" w:firstLine="576"/>
        <w:jc w:val="right"/>
      </w:pPr>
      <w:r>
        <w:t>We</w:t>
      </w:r>
      <w:r>
        <w:rPr>
          <w:spacing w:val="6"/>
        </w:rPr>
        <w:t xml:space="preserve"> </w:t>
      </w:r>
      <w:r>
        <w:t>began</w:t>
      </w:r>
      <w:r>
        <w:rPr>
          <w:spacing w:val="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build</w:t>
      </w:r>
      <w:r>
        <w:rPr>
          <w:spacing w:val="6"/>
        </w:rPr>
        <w:t xml:space="preserve"> </w:t>
      </w:r>
      <w:r>
        <w:t>our</w:t>
      </w:r>
      <w:r>
        <w:rPr>
          <w:spacing w:val="6"/>
        </w:rPr>
        <w:t xml:space="preserve"> </w:t>
      </w:r>
      <w:r>
        <w:t>own</w:t>
      </w:r>
      <w:r>
        <w:rPr>
          <w:spacing w:val="6"/>
        </w:rPr>
        <w:t xml:space="preserve"> </w:t>
      </w:r>
      <w:r>
        <w:t>algorithm</w:t>
      </w:r>
      <w:r>
        <w:rPr>
          <w:spacing w:val="7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calculate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ordering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cells</w:t>
      </w:r>
      <w:r>
        <w:rPr>
          <w:spacing w:val="7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a</w:t>
      </w:r>
      <w:r>
        <w:rPr>
          <w:spacing w:val="-55"/>
        </w:rPr>
        <w:t xml:space="preserve"> </w:t>
      </w:r>
      <w:r>
        <w:t>wave.</w:t>
      </w:r>
      <w:r>
        <w:rPr>
          <w:spacing w:val="4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first</w:t>
      </w:r>
      <w:r>
        <w:rPr>
          <w:spacing w:val="5"/>
        </w:rPr>
        <w:t xml:space="preserve"> </w:t>
      </w:r>
      <w:r>
        <w:t>step</w:t>
      </w:r>
      <w:r>
        <w:rPr>
          <w:spacing w:val="5"/>
        </w:rPr>
        <w:t xml:space="preserve"> </w:t>
      </w:r>
      <w:r>
        <w:t>was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calculate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peaks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difference</w:t>
      </w:r>
      <w:r>
        <w:rPr>
          <w:spacing w:val="4"/>
        </w:rPr>
        <w:t xml:space="preserve"> </w:t>
      </w:r>
      <w:r>
        <w:t>quotient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each</w:t>
      </w:r>
      <w:r>
        <w:rPr>
          <w:spacing w:val="-55"/>
        </w:rPr>
        <w:t xml:space="preserve"> </w:t>
      </w:r>
      <w:r>
        <w:t>trace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determine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upstroke</w:t>
      </w:r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each</w:t>
      </w:r>
      <w:r>
        <w:rPr>
          <w:spacing w:val="10"/>
        </w:rPr>
        <w:t xml:space="preserve"> </w:t>
      </w:r>
      <w:r>
        <w:t>trace.</w:t>
      </w:r>
      <w:r>
        <w:rPr>
          <w:spacing w:val="57"/>
        </w:rPr>
        <w:t xml:space="preserve"> </w:t>
      </w:r>
      <w:r>
        <w:t>Peaks</w:t>
      </w:r>
      <w:r>
        <w:rPr>
          <w:spacing w:val="9"/>
        </w:rPr>
        <w:t xml:space="preserve"> </w:t>
      </w:r>
      <w:r>
        <w:t>within</w:t>
      </w:r>
      <w:r>
        <w:rPr>
          <w:spacing w:val="9"/>
        </w:rPr>
        <w:t xml:space="preserve"> </w:t>
      </w:r>
      <w:r>
        <w:t>10</w:t>
      </w:r>
      <w:r>
        <w:rPr>
          <w:spacing w:val="9"/>
        </w:rPr>
        <w:t xml:space="preserve"> </w:t>
      </w:r>
      <w:r>
        <w:t>seconds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each</w:t>
      </w:r>
      <w:r>
        <w:rPr>
          <w:spacing w:val="-55"/>
        </w:rPr>
        <w:t xml:space="preserve">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rPr>
          <w:spacing w:val="-4"/>
        </w:rPr>
        <w:t xml:space="preserve"> </w:t>
      </w:r>
      <w:r>
        <w:t>considered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part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wave.</w:t>
      </w:r>
      <w:r>
        <w:rPr>
          <w:spacing w:val="20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algorithm</w:t>
      </w:r>
      <w:r>
        <w:rPr>
          <w:spacing w:val="-4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correctly</w:t>
      </w:r>
      <w:r>
        <w:rPr>
          <w:spacing w:val="-4"/>
        </w:rPr>
        <w:t xml:space="preserve"> </w:t>
      </w:r>
      <w:r>
        <w:t>able</w:t>
      </w:r>
      <w:r>
        <w:rPr>
          <w:spacing w:val="-4"/>
        </w:rPr>
        <w:t xml:space="preserve"> </w:t>
      </w:r>
      <w:r>
        <w:t>to</w:t>
      </w:r>
      <w:r>
        <w:rPr>
          <w:spacing w:val="-55"/>
        </w:rPr>
        <w:t xml:space="preserve"> </w:t>
      </w:r>
      <w:r>
        <w:rPr>
          <w:w w:val="95"/>
        </w:rPr>
        <w:t>predict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ordering</w:t>
      </w:r>
      <w:r>
        <w:rPr>
          <w:spacing w:val="15"/>
          <w:w w:val="95"/>
        </w:rPr>
        <w:t xml:space="preserve"> </w:t>
      </w:r>
      <w:r>
        <w:rPr>
          <w:w w:val="95"/>
        </w:rPr>
        <w:t>of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wave</w:t>
      </w:r>
      <w:r>
        <w:rPr>
          <w:spacing w:val="15"/>
          <w:w w:val="95"/>
        </w:rPr>
        <w:t xml:space="preserve"> </w:t>
      </w:r>
      <w:r>
        <w:rPr>
          <w:w w:val="95"/>
        </w:rPr>
        <w:t>down</w:t>
      </w:r>
      <w:r>
        <w:rPr>
          <w:spacing w:val="16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line</w:t>
      </w:r>
      <w:r>
        <w:rPr>
          <w:spacing w:val="15"/>
          <w:w w:val="95"/>
        </w:rPr>
        <w:t xml:space="preserve"> </w:t>
      </w:r>
      <w:r>
        <w:rPr>
          <w:w w:val="95"/>
        </w:rPr>
        <w:t>for</w:t>
      </w:r>
      <w:r>
        <w:rPr>
          <w:spacing w:val="16"/>
          <w:w w:val="95"/>
        </w:rPr>
        <w:t xml:space="preserve"> </w:t>
      </w:r>
      <w:r>
        <w:rPr>
          <w:w w:val="95"/>
        </w:rPr>
        <w:t>some</w:t>
      </w:r>
      <w:r>
        <w:rPr>
          <w:spacing w:val="15"/>
          <w:w w:val="95"/>
        </w:rPr>
        <w:t xml:space="preserve"> </w:t>
      </w:r>
      <w:r>
        <w:rPr>
          <w:w w:val="95"/>
        </w:rPr>
        <w:t>of</w:t>
      </w:r>
      <w:r>
        <w:rPr>
          <w:spacing w:val="15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bursts.</w:t>
      </w:r>
      <w:r>
        <w:rPr>
          <w:spacing w:val="43"/>
          <w:w w:val="95"/>
        </w:rPr>
        <w:t xml:space="preserve"> </w:t>
      </w:r>
      <w:r>
        <w:rPr>
          <w:w w:val="95"/>
        </w:rPr>
        <w:t>However,</w:t>
      </w:r>
      <w:r>
        <w:rPr>
          <w:spacing w:val="16"/>
          <w:w w:val="95"/>
        </w:rPr>
        <w:t xml:space="preserve"> </w:t>
      </w:r>
      <w:r>
        <w:rPr>
          <w:w w:val="95"/>
        </w:rPr>
        <w:t>as</w:t>
      </w:r>
      <w:r>
        <w:rPr>
          <w:spacing w:val="-52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w w:val="95"/>
        </w:rPr>
        <w:t>algorithm</w:t>
      </w:r>
      <w:r>
        <w:rPr>
          <w:spacing w:val="18"/>
          <w:w w:val="95"/>
        </w:rPr>
        <w:t xml:space="preserve"> </w:t>
      </w:r>
      <w:r>
        <w:rPr>
          <w:w w:val="95"/>
        </w:rPr>
        <w:t>only</w:t>
      </w:r>
      <w:r>
        <w:rPr>
          <w:spacing w:val="16"/>
          <w:w w:val="95"/>
        </w:rPr>
        <w:t xml:space="preserve"> </w:t>
      </w:r>
      <w:r>
        <w:rPr>
          <w:w w:val="95"/>
        </w:rPr>
        <w:t>considered</w:t>
      </w:r>
      <w:r>
        <w:rPr>
          <w:spacing w:val="17"/>
          <w:w w:val="95"/>
        </w:rPr>
        <w:t xml:space="preserve"> </w:t>
      </w:r>
      <w:r>
        <w:rPr>
          <w:w w:val="95"/>
        </w:rPr>
        <w:t>upstrokes</w:t>
      </w:r>
      <w:r>
        <w:rPr>
          <w:spacing w:val="17"/>
          <w:w w:val="95"/>
        </w:rPr>
        <w:t xml:space="preserve"> </w:t>
      </w:r>
      <w:r>
        <w:rPr>
          <w:w w:val="95"/>
        </w:rPr>
        <w:t>within</w:t>
      </w:r>
      <w:r>
        <w:rPr>
          <w:spacing w:val="17"/>
          <w:w w:val="95"/>
        </w:rPr>
        <w:t xml:space="preserve"> </w:t>
      </w:r>
      <w:r>
        <w:rPr>
          <w:w w:val="95"/>
        </w:rPr>
        <w:t>10</w:t>
      </w:r>
      <w:r>
        <w:rPr>
          <w:spacing w:val="17"/>
          <w:w w:val="95"/>
        </w:rPr>
        <w:t xml:space="preserve"> </w:t>
      </w:r>
      <w:r>
        <w:rPr>
          <w:w w:val="95"/>
        </w:rPr>
        <w:t>seconds</w:t>
      </w:r>
      <w:r>
        <w:rPr>
          <w:spacing w:val="16"/>
          <w:w w:val="95"/>
        </w:rPr>
        <w:t xml:space="preserve"> </w:t>
      </w:r>
      <w:r>
        <w:rPr>
          <w:w w:val="95"/>
        </w:rPr>
        <w:t>of</w:t>
      </w:r>
      <w:r>
        <w:rPr>
          <w:spacing w:val="17"/>
          <w:w w:val="95"/>
        </w:rPr>
        <w:t xml:space="preserve"> </w:t>
      </w:r>
      <w:r>
        <w:rPr>
          <w:w w:val="95"/>
        </w:rPr>
        <w:t>each</w:t>
      </w:r>
      <w:r>
        <w:rPr>
          <w:spacing w:val="17"/>
          <w:w w:val="95"/>
        </w:rPr>
        <w:t xml:space="preserve"> </w:t>
      </w:r>
      <w:r>
        <w:rPr>
          <w:w w:val="95"/>
        </w:rPr>
        <w:t>other</w:t>
      </w:r>
      <w:r>
        <w:rPr>
          <w:spacing w:val="17"/>
          <w:w w:val="95"/>
        </w:rPr>
        <w:t xml:space="preserve"> </w:t>
      </w:r>
      <w:r>
        <w:rPr>
          <w:w w:val="95"/>
        </w:rPr>
        <w:t>as</w:t>
      </w:r>
      <w:r>
        <w:rPr>
          <w:spacing w:val="17"/>
          <w:w w:val="95"/>
        </w:rPr>
        <w:t xml:space="preserve"> </w:t>
      </w:r>
      <w:r>
        <w:rPr>
          <w:w w:val="95"/>
        </w:rPr>
        <w:t>part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-52"/>
          <w:w w:val="9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same wave, the algorithm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correctly</w:t>
      </w:r>
      <w:r>
        <w:rPr>
          <w:spacing w:val="-2"/>
        </w:rPr>
        <w:t xml:space="preserve"> </w:t>
      </w:r>
      <w:r>
        <w:t>able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predict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wave</w:t>
      </w:r>
      <w:r>
        <w:rPr>
          <w:spacing w:val="-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for</w:t>
      </w:r>
      <w:r>
        <w:rPr>
          <w:spacing w:val="-55"/>
        </w:rPr>
        <w:t xml:space="preserve"> </w:t>
      </w:r>
      <w:r>
        <w:rPr>
          <w:w w:val="95"/>
        </w:rPr>
        <w:t>all</w:t>
      </w:r>
      <w:r>
        <w:rPr>
          <w:spacing w:val="5"/>
          <w:w w:val="95"/>
        </w:rPr>
        <w:t xml:space="preserve"> </w:t>
      </w:r>
      <w:r>
        <w:rPr>
          <w:w w:val="95"/>
        </w:rPr>
        <w:t>of</w:t>
      </w:r>
      <w:r>
        <w:rPr>
          <w:spacing w:val="6"/>
          <w:w w:val="95"/>
        </w:rPr>
        <w:t xml:space="preserve"> </w:t>
      </w:r>
      <w:r>
        <w:rPr>
          <w:w w:val="95"/>
        </w:rPr>
        <w:t>the</w:t>
      </w:r>
      <w:r>
        <w:rPr>
          <w:spacing w:val="6"/>
          <w:w w:val="95"/>
        </w:rPr>
        <w:t xml:space="preserve"> </w:t>
      </w:r>
      <w:r>
        <w:rPr>
          <w:w w:val="95"/>
        </w:rPr>
        <w:t>bursts</w:t>
      </w:r>
      <w:r>
        <w:rPr>
          <w:spacing w:val="6"/>
          <w:w w:val="95"/>
        </w:rPr>
        <w:t xml:space="preserve"> </w:t>
      </w:r>
      <w:r>
        <w:rPr>
          <w:w w:val="95"/>
        </w:rPr>
        <w:t>in</w:t>
      </w:r>
      <w:r>
        <w:rPr>
          <w:spacing w:val="6"/>
          <w:w w:val="95"/>
        </w:rPr>
        <w:t xml:space="preserve"> </w:t>
      </w:r>
      <w:r>
        <w:rPr>
          <w:w w:val="95"/>
        </w:rPr>
        <w:t>the</w:t>
      </w:r>
      <w:r>
        <w:rPr>
          <w:spacing w:val="6"/>
          <w:w w:val="95"/>
        </w:rPr>
        <w:t xml:space="preserve"> </w:t>
      </w:r>
      <w:r>
        <w:rPr>
          <w:w w:val="95"/>
        </w:rPr>
        <w:t>300s</w:t>
      </w:r>
      <w:r>
        <w:rPr>
          <w:spacing w:val="6"/>
          <w:w w:val="95"/>
        </w:rPr>
        <w:t xml:space="preserve"> </w:t>
      </w:r>
      <w:r>
        <w:rPr>
          <w:w w:val="95"/>
        </w:rPr>
        <w:t>period.</w:t>
      </w:r>
      <w:r>
        <w:rPr>
          <w:spacing w:val="36"/>
          <w:w w:val="95"/>
        </w:rPr>
        <w:t xml:space="preserve"> </w:t>
      </w:r>
      <w:r>
        <w:rPr>
          <w:w w:val="95"/>
        </w:rPr>
        <w:t>The</w:t>
      </w:r>
      <w:r>
        <w:rPr>
          <w:spacing w:val="6"/>
          <w:w w:val="95"/>
        </w:rPr>
        <w:t xml:space="preserve"> </w:t>
      </w:r>
      <w:r>
        <w:rPr>
          <w:w w:val="95"/>
        </w:rPr>
        <w:t>algorithm</w:t>
      </w:r>
      <w:r>
        <w:rPr>
          <w:spacing w:val="6"/>
          <w:w w:val="95"/>
        </w:rPr>
        <w:t xml:space="preserve"> </w:t>
      </w:r>
      <w:r>
        <w:rPr>
          <w:w w:val="95"/>
        </w:rPr>
        <w:t>was</w:t>
      </w:r>
      <w:r>
        <w:rPr>
          <w:spacing w:val="6"/>
          <w:w w:val="95"/>
        </w:rPr>
        <w:t xml:space="preserve"> </w:t>
      </w:r>
      <w:r>
        <w:rPr>
          <w:w w:val="95"/>
        </w:rPr>
        <w:t>also</w:t>
      </w:r>
      <w:r>
        <w:rPr>
          <w:spacing w:val="6"/>
          <w:w w:val="95"/>
        </w:rPr>
        <w:t xml:space="preserve"> </w:t>
      </w:r>
      <w:r>
        <w:rPr>
          <w:w w:val="95"/>
        </w:rPr>
        <w:t>briefly</w:t>
      </w:r>
      <w:r>
        <w:rPr>
          <w:spacing w:val="6"/>
          <w:w w:val="95"/>
        </w:rPr>
        <w:t xml:space="preserve"> </w:t>
      </w:r>
      <w:r>
        <w:rPr>
          <w:w w:val="95"/>
        </w:rPr>
        <w:t>tested</w:t>
      </w:r>
      <w:r>
        <w:rPr>
          <w:spacing w:val="6"/>
          <w:w w:val="95"/>
        </w:rPr>
        <w:t xml:space="preserve"> </w:t>
      </w:r>
      <w:r>
        <w:rPr>
          <w:w w:val="95"/>
        </w:rPr>
        <w:t>on</w:t>
      </w:r>
      <w:r>
        <w:rPr>
          <w:spacing w:val="6"/>
          <w:w w:val="95"/>
        </w:rPr>
        <w:t xml:space="preserve"> </w:t>
      </w:r>
      <w:r>
        <w:rPr>
          <w:w w:val="95"/>
        </w:rPr>
        <w:t>an</w:t>
      </w:r>
      <w:r>
        <w:rPr>
          <w:spacing w:val="5"/>
          <w:w w:val="95"/>
        </w:rPr>
        <w:t xml:space="preserve"> </w:t>
      </w:r>
      <w:r>
        <w:rPr>
          <w:w w:val="95"/>
        </w:rPr>
        <w:t>islet</w:t>
      </w:r>
      <w:r>
        <w:rPr>
          <w:spacing w:val="-52"/>
          <w:w w:val="95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57</w:t>
      </w:r>
      <w:r>
        <w:rPr>
          <w:spacing w:val="10"/>
        </w:rPr>
        <w:t xml:space="preserve"> </w:t>
      </w:r>
      <w:r>
        <w:t>cells.</w:t>
      </w:r>
      <w:r>
        <w:rPr>
          <w:spacing w:val="52"/>
        </w:rPr>
        <w:t xml:space="preserve"> </w:t>
      </w:r>
      <w:r>
        <w:t>It</w:t>
      </w:r>
      <w:r>
        <w:rPr>
          <w:spacing w:val="10"/>
        </w:rPr>
        <w:t xml:space="preserve"> </w:t>
      </w:r>
      <w:r>
        <w:t>was</w:t>
      </w:r>
      <w:r>
        <w:rPr>
          <w:spacing w:val="10"/>
        </w:rPr>
        <w:t xml:space="preserve"> </w:t>
      </w:r>
      <w:r>
        <w:t>able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capture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smaller</w:t>
      </w:r>
      <w:r>
        <w:rPr>
          <w:spacing w:val="10"/>
        </w:rPr>
        <w:t xml:space="preserve"> </w:t>
      </w:r>
      <w:r>
        <w:t>waves</w:t>
      </w:r>
      <w:r>
        <w:rPr>
          <w:spacing w:val="10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well</w:t>
      </w:r>
      <w:r>
        <w:rPr>
          <w:spacing w:val="10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islet</w:t>
      </w:r>
      <w:r>
        <w:rPr>
          <w:spacing w:val="10"/>
        </w:rPr>
        <w:t xml:space="preserve"> </w:t>
      </w:r>
      <w:r>
        <w:t>wide</w:t>
      </w:r>
      <w:r>
        <w:rPr>
          <w:spacing w:val="-55"/>
        </w:rPr>
        <w:t xml:space="preserve"> </w:t>
      </w:r>
      <w:r>
        <w:rPr>
          <w:w w:val="95"/>
        </w:rPr>
        <w:t>waves.</w:t>
      </w:r>
      <w:r>
        <w:rPr>
          <w:spacing w:val="37"/>
          <w:w w:val="95"/>
        </w:rPr>
        <w:t xml:space="preserve"> </w:t>
      </w:r>
      <w:r>
        <w:rPr>
          <w:w w:val="95"/>
        </w:rPr>
        <w:t>However,</w:t>
      </w:r>
      <w:r>
        <w:rPr>
          <w:spacing w:val="15"/>
          <w:w w:val="95"/>
        </w:rPr>
        <w:t xml:space="preserve"> </w:t>
      </w:r>
      <w:r>
        <w:rPr>
          <w:w w:val="95"/>
        </w:rPr>
        <w:t>more</w:t>
      </w:r>
      <w:r>
        <w:rPr>
          <w:spacing w:val="14"/>
          <w:w w:val="95"/>
        </w:rPr>
        <w:t xml:space="preserve"> </w:t>
      </w:r>
      <w:r>
        <w:rPr>
          <w:w w:val="95"/>
        </w:rPr>
        <w:t>work</w:t>
      </w:r>
      <w:r>
        <w:rPr>
          <w:spacing w:val="15"/>
          <w:w w:val="95"/>
        </w:rPr>
        <w:t xml:space="preserve"> </w:t>
      </w:r>
      <w:r>
        <w:rPr>
          <w:w w:val="95"/>
        </w:rPr>
        <w:t>needed</w:t>
      </w:r>
      <w:r>
        <w:rPr>
          <w:spacing w:val="14"/>
          <w:w w:val="95"/>
        </w:rPr>
        <w:t xml:space="preserve"> </w:t>
      </w:r>
      <w:r>
        <w:rPr>
          <w:w w:val="95"/>
        </w:rPr>
        <w:t>to</w:t>
      </w:r>
      <w:r>
        <w:rPr>
          <w:spacing w:val="15"/>
          <w:w w:val="95"/>
        </w:rPr>
        <w:t xml:space="preserve"> </w:t>
      </w:r>
      <w:r>
        <w:rPr>
          <w:w w:val="95"/>
        </w:rPr>
        <w:t>be</w:t>
      </w:r>
      <w:r>
        <w:rPr>
          <w:spacing w:val="14"/>
          <w:w w:val="95"/>
        </w:rPr>
        <w:t xml:space="preserve"> </w:t>
      </w:r>
      <w:r>
        <w:rPr>
          <w:w w:val="95"/>
        </w:rPr>
        <w:t>done</w:t>
      </w:r>
      <w:r>
        <w:rPr>
          <w:spacing w:val="15"/>
          <w:w w:val="95"/>
        </w:rPr>
        <w:t xml:space="preserve"> </w:t>
      </w:r>
      <w:r>
        <w:rPr>
          <w:w w:val="95"/>
        </w:rPr>
        <w:t>on</w:t>
      </w:r>
      <w:r>
        <w:rPr>
          <w:spacing w:val="14"/>
          <w:w w:val="95"/>
        </w:rPr>
        <w:t xml:space="preserve"> </w:t>
      </w:r>
      <w:r>
        <w:rPr>
          <w:w w:val="95"/>
        </w:rPr>
        <w:t>this</w:t>
      </w:r>
      <w:r>
        <w:rPr>
          <w:spacing w:val="15"/>
          <w:w w:val="95"/>
        </w:rPr>
        <w:t xml:space="preserve"> </w:t>
      </w:r>
      <w:r>
        <w:rPr>
          <w:w w:val="95"/>
        </w:rPr>
        <w:t>algorithm</w:t>
      </w:r>
      <w:r>
        <w:rPr>
          <w:spacing w:val="14"/>
          <w:w w:val="95"/>
        </w:rPr>
        <w:t xml:space="preserve"> </w:t>
      </w:r>
      <w:r>
        <w:rPr>
          <w:w w:val="95"/>
        </w:rPr>
        <w:t>for</w:t>
      </w:r>
      <w:r>
        <w:rPr>
          <w:spacing w:val="15"/>
          <w:w w:val="95"/>
        </w:rPr>
        <w:t xml:space="preserve"> </w:t>
      </w:r>
      <w:r>
        <w:rPr>
          <w:w w:val="95"/>
        </w:rPr>
        <w:t>it</w:t>
      </w:r>
      <w:r>
        <w:rPr>
          <w:spacing w:val="15"/>
          <w:w w:val="95"/>
        </w:rPr>
        <w:t xml:space="preserve"> </w:t>
      </w:r>
      <w:r>
        <w:rPr>
          <w:w w:val="95"/>
        </w:rPr>
        <w:t>to</w:t>
      </w:r>
      <w:r>
        <w:rPr>
          <w:spacing w:val="14"/>
          <w:w w:val="95"/>
        </w:rPr>
        <w:t xml:space="preserve"> </w:t>
      </w:r>
      <w:r>
        <w:rPr>
          <w:w w:val="95"/>
        </w:rPr>
        <w:t>be</w:t>
      </w:r>
      <w:r>
        <w:rPr>
          <w:spacing w:val="15"/>
          <w:w w:val="95"/>
        </w:rPr>
        <w:t xml:space="preserve"> </w:t>
      </w:r>
      <w:r>
        <w:rPr>
          <w:w w:val="95"/>
        </w:rPr>
        <w:t>valid.</w:t>
      </w:r>
      <w:r>
        <w:rPr>
          <w:spacing w:val="-52"/>
          <w:w w:val="95"/>
        </w:rPr>
        <w:t xml:space="preserve"> </w:t>
      </w:r>
      <w:r>
        <w:t>While</w:t>
      </w:r>
      <w:r>
        <w:rPr>
          <w:spacing w:val="24"/>
        </w:rPr>
        <w:t xml:space="preserve"> </w:t>
      </w:r>
      <w:r>
        <w:t>testing</w:t>
      </w:r>
      <w:r>
        <w:rPr>
          <w:spacing w:val="24"/>
        </w:rPr>
        <w:t xml:space="preserve"> </w:t>
      </w:r>
      <w:r>
        <w:t>calcium</w:t>
      </w:r>
      <w:r>
        <w:rPr>
          <w:spacing w:val="24"/>
        </w:rPr>
        <w:t xml:space="preserve"> </w:t>
      </w:r>
      <w:r>
        <w:t>waves</w:t>
      </w:r>
      <w:r>
        <w:rPr>
          <w:spacing w:val="24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cases</w:t>
      </w:r>
      <w:r>
        <w:rPr>
          <w:spacing w:val="24"/>
        </w:rPr>
        <w:t xml:space="preserve"> </w:t>
      </w:r>
      <w:r>
        <w:t>with</w:t>
      </w:r>
      <w:r>
        <w:rPr>
          <w:spacing w:val="24"/>
        </w:rPr>
        <w:t xml:space="preserve"> </w:t>
      </w:r>
      <w:r>
        <w:t>fewer</w:t>
      </w:r>
      <w:r>
        <w:rPr>
          <w:spacing w:val="25"/>
        </w:rPr>
        <w:t xml:space="preserve"> </w:t>
      </w:r>
      <w:r>
        <w:t>cells,</w:t>
      </w:r>
      <w:r>
        <w:rPr>
          <w:spacing w:val="29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theory</w:t>
      </w:r>
      <w:r>
        <w:rPr>
          <w:spacing w:val="25"/>
        </w:rPr>
        <w:t xml:space="preserve"> </w:t>
      </w:r>
      <w:r>
        <w:t>about</w:t>
      </w:r>
      <w:r>
        <w:rPr>
          <w:spacing w:val="24"/>
        </w:rPr>
        <w:t xml:space="preserve"> </w:t>
      </w:r>
      <w:r>
        <w:t>sub-</w:t>
      </w:r>
    </w:p>
    <w:p w14:paraId="0966B068" w14:textId="77777777" w:rsidR="00F5531B" w:rsidRDefault="00F5531B">
      <w:pPr>
        <w:spacing w:line="508" w:lineRule="auto"/>
        <w:jc w:val="right"/>
        <w:sectPr w:rsidR="00F5531B">
          <w:pgSz w:w="12240" w:h="15840"/>
          <w:pgMar w:top="1460" w:right="860" w:bottom="1000" w:left="1040" w:header="0" w:footer="804" w:gutter="0"/>
          <w:cols w:space="720"/>
        </w:sectPr>
      </w:pPr>
    </w:p>
    <w:p w14:paraId="438A3BCE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5"/>
        </w:rPr>
        <w:lastRenderedPageBreak/>
        <w:t>threshold propagation arose: cells that were subthreshold, or not active due to their</w:t>
      </w:r>
      <w:r>
        <w:rPr>
          <w:spacing w:val="1"/>
          <w:w w:val="95"/>
        </w:rPr>
        <w:t xml:space="preserve"> </w:t>
      </w:r>
      <w:r>
        <w:rPr>
          <w:w w:val="95"/>
        </w:rPr>
        <w:t>cell properties, could still propagate a signal through gap junctions causing neigh-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boring cells that were suprathreshold to burst. Fig </w:t>
      </w:r>
      <w:hyperlink w:anchor="_bookmark73" w:history="1">
        <w:r>
          <w:rPr>
            <w:color w:val="0000FF"/>
            <w:w w:val="95"/>
          </w:rPr>
          <w:t xml:space="preserve">3.13 </w:t>
        </w:r>
      </w:hyperlink>
      <w:r>
        <w:rPr>
          <w:w w:val="95"/>
        </w:rPr>
        <w:t>shows an example of a three</w:t>
      </w:r>
      <w:r>
        <w:rPr>
          <w:spacing w:val="1"/>
          <w:w w:val="95"/>
        </w:rPr>
        <w:t xml:space="preserve"> </w:t>
      </w:r>
      <w:r>
        <w:rPr>
          <w:w w:val="95"/>
        </w:rPr>
        <w:t>cell case.</w:t>
      </w:r>
      <w:r>
        <w:rPr>
          <w:spacing w:val="1"/>
          <w:w w:val="95"/>
        </w:rPr>
        <w:t xml:space="preserve"> </w:t>
      </w:r>
      <w:r>
        <w:rPr>
          <w:w w:val="95"/>
        </w:rPr>
        <w:t>When uncoupled, cell 3 was the only active cell.</w:t>
      </w:r>
      <w:r>
        <w:rPr>
          <w:spacing w:val="52"/>
        </w:rPr>
        <w:t xml:space="preserve"> </w:t>
      </w:r>
      <w:r>
        <w:rPr>
          <w:w w:val="95"/>
        </w:rPr>
        <w:t>However, cell 1 was close</w:t>
      </w:r>
      <w:r>
        <w:rPr>
          <w:spacing w:val="1"/>
          <w:w w:val="95"/>
        </w:rPr>
        <w:t xml:space="preserve"> </w:t>
      </w:r>
      <w:r>
        <w:rPr>
          <w:w w:val="95"/>
        </w:rPr>
        <w:t>to the threshold. Once cell 2, which was well below the threshold for activity when</w:t>
      </w:r>
      <w:r>
        <w:rPr>
          <w:spacing w:val="1"/>
          <w:w w:val="95"/>
        </w:rPr>
        <w:t xml:space="preserve"> </w:t>
      </w:r>
      <w:r>
        <w:t>isolated,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coupled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both</w:t>
      </w:r>
      <w:r>
        <w:rPr>
          <w:spacing w:val="-4"/>
        </w:rPr>
        <w:t xml:space="preserve"> </w:t>
      </w:r>
      <w:r>
        <w:t>cells</w:t>
      </w:r>
      <w:r>
        <w:rPr>
          <w:spacing w:val="-5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small</w:t>
      </w:r>
      <w:r>
        <w:rPr>
          <w:spacing w:val="-5"/>
        </w:rPr>
        <w:t xml:space="preserve"> </w:t>
      </w:r>
      <w:r>
        <w:t>conductance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pS,</w:t>
      </w:r>
      <w:r>
        <w:rPr>
          <w:spacing w:val="-5"/>
        </w:rPr>
        <w:t xml:space="preserve"> </w:t>
      </w:r>
      <w:r>
        <w:t>cell</w:t>
      </w:r>
      <w:r>
        <w:rPr>
          <w:spacing w:val="-4"/>
        </w:rPr>
        <w:t xml:space="preserve"> </w:t>
      </w:r>
      <w:r>
        <w:t>1</w:t>
      </w:r>
      <w:r>
        <w:rPr>
          <w:spacing w:val="-56"/>
        </w:rPr>
        <w:t xml:space="preserve"> </w:t>
      </w:r>
      <w:r>
        <w:rPr>
          <w:w w:val="95"/>
        </w:rPr>
        <w:t>began to fir</w:t>
      </w:r>
      <w:r>
        <w:rPr>
          <w:w w:val="95"/>
        </w:rPr>
        <w:t>e. While the coupling current from cell 3 was not enough to bring cell 2</w:t>
      </w:r>
      <w:r>
        <w:rPr>
          <w:spacing w:val="1"/>
          <w:w w:val="95"/>
        </w:rPr>
        <w:t xml:space="preserve"> </w:t>
      </w:r>
      <w:r>
        <w:rPr>
          <w:w w:val="95"/>
        </w:rPr>
        <w:t>above</w:t>
      </w:r>
      <w:r>
        <w:rPr>
          <w:spacing w:val="11"/>
          <w:w w:val="95"/>
        </w:rPr>
        <w:t xml:space="preserve"> </w:t>
      </w:r>
      <w:r>
        <w:rPr>
          <w:w w:val="95"/>
        </w:rPr>
        <w:t>its</w:t>
      </w:r>
      <w:r>
        <w:rPr>
          <w:spacing w:val="12"/>
          <w:w w:val="95"/>
        </w:rPr>
        <w:t xml:space="preserve"> </w:t>
      </w:r>
      <w:r>
        <w:rPr>
          <w:w w:val="95"/>
        </w:rPr>
        <w:t>voltage</w:t>
      </w:r>
      <w:r>
        <w:rPr>
          <w:spacing w:val="12"/>
          <w:w w:val="95"/>
        </w:rPr>
        <w:t xml:space="preserve"> </w:t>
      </w:r>
      <w:r>
        <w:rPr>
          <w:w w:val="95"/>
        </w:rPr>
        <w:t>threshold</w:t>
      </w:r>
      <w:r>
        <w:rPr>
          <w:spacing w:val="12"/>
          <w:w w:val="95"/>
        </w:rPr>
        <w:t xml:space="preserve"> </w:t>
      </w:r>
      <w:r>
        <w:rPr>
          <w:w w:val="95"/>
        </w:rPr>
        <w:t>to</w:t>
      </w:r>
      <w:r>
        <w:rPr>
          <w:spacing w:val="13"/>
          <w:w w:val="95"/>
        </w:rPr>
        <w:t xml:space="preserve"> </w:t>
      </w:r>
      <w:r>
        <w:rPr>
          <w:w w:val="95"/>
        </w:rPr>
        <w:t>burst,</w:t>
      </w:r>
      <w:r>
        <w:rPr>
          <w:spacing w:val="14"/>
          <w:w w:val="95"/>
        </w:rPr>
        <w:t xml:space="preserve"> </w:t>
      </w:r>
      <w:r>
        <w:rPr>
          <w:w w:val="95"/>
        </w:rPr>
        <w:t>it</w:t>
      </w:r>
      <w:r>
        <w:rPr>
          <w:spacing w:val="12"/>
          <w:w w:val="95"/>
        </w:rPr>
        <w:t xml:space="preserve"> </w:t>
      </w:r>
      <w:r>
        <w:rPr>
          <w:w w:val="95"/>
        </w:rPr>
        <w:t>created</w:t>
      </w:r>
      <w:r>
        <w:rPr>
          <w:spacing w:val="12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current</w:t>
      </w:r>
      <w:r>
        <w:rPr>
          <w:spacing w:val="12"/>
          <w:w w:val="95"/>
        </w:rPr>
        <w:t xml:space="preserve"> </w:t>
      </w:r>
      <w:r>
        <w:rPr>
          <w:w w:val="95"/>
        </w:rPr>
        <w:t>that</w:t>
      </w:r>
      <w:r>
        <w:rPr>
          <w:spacing w:val="12"/>
          <w:w w:val="95"/>
        </w:rPr>
        <w:t xml:space="preserve"> </w:t>
      </w:r>
      <w:r>
        <w:rPr>
          <w:w w:val="95"/>
        </w:rPr>
        <w:t>was</w:t>
      </w:r>
      <w:r>
        <w:rPr>
          <w:spacing w:val="11"/>
          <w:w w:val="95"/>
        </w:rPr>
        <w:t xml:space="preserve"> </w:t>
      </w:r>
      <w:r>
        <w:rPr>
          <w:w w:val="95"/>
        </w:rPr>
        <w:t>propagated</w:t>
      </w:r>
      <w:r>
        <w:rPr>
          <w:spacing w:val="13"/>
          <w:w w:val="95"/>
        </w:rPr>
        <w:t xml:space="preserve"> </w:t>
      </w:r>
      <w:r>
        <w:rPr>
          <w:w w:val="95"/>
        </w:rPr>
        <w:t>to</w:t>
      </w:r>
      <w:r>
        <w:rPr>
          <w:spacing w:val="12"/>
          <w:w w:val="95"/>
        </w:rPr>
        <w:t xml:space="preserve"> </w:t>
      </w:r>
      <w:r>
        <w:rPr>
          <w:w w:val="95"/>
        </w:rPr>
        <w:t>cell</w:t>
      </w:r>
      <w:r>
        <w:rPr>
          <w:spacing w:val="-53"/>
          <w:w w:val="95"/>
        </w:rPr>
        <w:t xml:space="preserve"> </w:t>
      </w:r>
      <w:r>
        <w:rPr>
          <w:w w:val="95"/>
        </w:rPr>
        <w:t>1, leading it to burst. In some cases with a higher coupling current, it was observed</w:t>
      </w:r>
      <w:r>
        <w:rPr>
          <w:spacing w:val="1"/>
          <w:w w:val="95"/>
        </w:rPr>
        <w:t xml:space="preserve"> </w:t>
      </w:r>
      <w:r>
        <w:t>that that cell 2 would begin to burst after receiving the stimuli from both cells 1</w:t>
      </w:r>
      <w:r>
        <w:rPr>
          <w:spacing w:val="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3.</w:t>
      </w:r>
    </w:p>
    <w:p w14:paraId="29252641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t>Cell</w:t>
      </w:r>
      <w:r>
        <w:rPr>
          <w:spacing w:val="-7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acts</w:t>
      </w:r>
      <w:r>
        <w:rPr>
          <w:spacing w:val="-7"/>
        </w:rPr>
        <w:t xml:space="preserve"> </w:t>
      </w:r>
      <w:r>
        <w:t>similarly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switch</w:t>
      </w:r>
      <w:r>
        <w:rPr>
          <w:spacing w:val="-6"/>
        </w:rPr>
        <w:t xml:space="preserve"> </w:t>
      </w:r>
      <w:r>
        <w:t>cell.</w:t>
      </w:r>
      <w:r>
        <w:rPr>
          <w:spacing w:val="14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able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activate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nearby</w:t>
      </w:r>
      <w:r>
        <w:rPr>
          <w:spacing w:val="-7"/>
        </w:rPr>
        <w:t xml:space="preserve"> </w:t>
      </w:r>
      <w:r>
        <w:t>cell,</w:t>
      </w:r>
      <w:r>
        <w:rPr>
          <w:spacing w:val="-6"/>
        </w:rPr>
        <w:t xml:space="preserve"> </w:t>
      </w:r>
      <w:r>
        <w:t>w</w:t>
      </w:r>
      <w:r>
        <w:t>hich</w:t>
      </w:r>
      <w:r>
        <w:rPr>
          <w:spacing w:val="-55"/>
        </w:rPr>
        <w:t xml:space="preserve"> </w:t>
      </w:r>
      <w:r>
        <w:t>could then in turn activate other cells in the islet. However, if cell 3 is silenced or</w:t>
      </w:r>
      <w:r>
        <w:rPr>
          <w:spacing w:val="-56"/>
        </w:rPr>
        <w:t xml:space="preserve"> </w:t>
      </w:r>
      <w:r>
        <w:rPr>
          <w:w w:val="95"/>
        </w:rPr>
        <w:t>isolated from the network,</w:t>
      </w:r>
      <w:r>
        <w:rPr>
          <w:spacing w:val="52"/>
        </w:rPr>
        <w:t xml:space="preserve"> </w:t>
      </w:r>
      <w:r>
        <w:rPr>
          <w:w w:val="95"/>
        </w:rPr>
        <w:t>cell 1 no longer receives the propagated stimulus from</w:t>
      </w:r>
      <w:r>
        <w:rPr>
          <w:spacing w:val="1"/>
          <w:w w:val="95"/>
        </w:rPr>
        <w:t xml:space="preserve"> </w:t>
      </w:r>
      <w:r>
        <w:rPr>
          <w:w w:val="95"/>
        </w:rPr>
        <w:t>cell 3 and remains silent, no longer activating any other cells. A case of subthr</w:t>
      </w:r>
      <w:r>
        <w:rPr>
          <w:w w:val="95"/>
        </w:rPr>
        <w:t>eshold</w:t>
      </w:r>
      <w:r>
        <w:rPr>
          <w:spacing w:val="-52"/>
          <w:w w:val="95"/>
        </w:rPr>
        <w:t xml:space="preserve"> </w:t>
      </w:r>
      <w:r>
        <w:t>propagation</w:t>
      </w:r>
      <w:r>
        <w:rPr>
          <w:spacing w:val="-1"/>
        </w:rPr>
        <w:t xml:space="preserve"> </w:t>
      </w:r>
      <w:r>
        <w:t xml:space="preserve">playing a key role in a switch islet is described in Section </w:t>
      </w:r>
      <w:hyperlink w:anchor="_bookmark96" w:history="1">
        <w:r>
          <w:rPr>
            <w:color w:val="0000FF"/>
          </w:rPr>
          <w:t>4.4.5</w:t>
        </w:r>
      </w:hyperlink>
      <w:r>
        <w:t>.</w:t>
      </w:r>
    </w:p>
    <w:p w14:paraId="11394BFB" w14:textId="77777777" w:rsidR="00F5531B" w:rsidRDefault="00F53AF1">
      <w:pPr>
        <w:pStyle w:val="BodyText"/>
        <w:spacing w:line="506" w:lineRule="auto"/>
        <w:ind w:left="1191" w:right="648" w:firstLine="576"/>
        <w:jc w:val="both"/>
      </w:pPr>
      <w:r>
        <w:rPr>
          <w:w w:val="95"/>
        </w:rPr>
        <w:t>This</w:t>
      </w:r>
      <w:r>
        <w:rPr>
          <w:spacing w:val="1"/>
          <w:w w:val="95"/>
        </w:rPr>
        <w:t xml:space="preserve"> </w:t>
      </w:r>
      <w:r>
        <w:rPr>
          <w:w w:val="95"/>
        </w:rPr>
        <w:t>wave</w:t>
      </w:r>
      <w:r>
        <w:rPr>
          <w:spacing w:val="1"/>
          <w:w w:val="95"/>
        </w:rPr>
        <w:t xml:space="preserve"> </w:t>
      </w:r>
      <w:r>
        <w:rPr>
          <w:w w:val="95"/>
        </w:rPr>
        <w:t>propagation</w:t>
      </w:r>
      <w:r>
        <w:rPr>
          <w:spacing w:val="1"/>
          <w:w w:val="95"/>
        </w:rPr>
        <w:t xml:space="preserve"> </w:t>
      </w:r>
      <w:r>
        <w:rPr>
          <w:w w:val="95"/>
        </w:rPr>
        <w:t>theory</w:t>
      </w:r>
      <w:r>
        <w:rPr>
          <w:spacing w:val="1"/>
          <w:w w:val="95"/>
        </w:rPr>
        <w:t xml:space="preserve"> </w:t>
      </w:r>
      <w:r>
        <w:rPr>
          <w:w w:val="95"/>
        </w:rPr>
        <w:t>could</w:t>
      </w:r>
      <w:r>
        <w:rPr>
          <w:spacing w:val="1"/>
          <w:w w:val="95"/>
        </w:rPr>
        <w:t xml:space="preserve"> </w:t>
      </w:r>
      <w:r>
        <w:rPr>
          <w:w w:val="95"/>
        </w:rPr>
        <w:t>help</w:t>
      </w:r>
      <w:r>
        <w:rPr>
          <w:spacing w:val="1"/>
          <w:w w:val="95"/>
        </w:rPr>
        <w:t xml:space="preserve"> </w:t>
      </w:r>
      <w:r>
        <w:rPr>
          <w:w w:val="95"/>
        </w:rPr>
        <w:t>to</w:t>
      </w:r>
      <w:r>
        <w:rPr>
          <w:spacing w:val="1"/>
          <w:w w:val="95"/>
        </w:rPr>
        <w:t xml:space="preserve"> </w:t>
      </w:r>
      <w:r>
        <w:rPr>
          <w:w w:val="95"/>
        </w:rPr>
        <w:t>explain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desynchronization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observed from silencing a single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cell. While many cells in the islet may be intrinsi-</w:t>
      </w:r>
      <w:r>
        <w:rPr>
          <w:spacing w:val="1"/>
          <w:w w:val="95"/>
        </w:rPr>
        <w:t xml:space="preserve"> </w:t>
      </w:r>
      <w:r>
        <w:rPr>
          <w:w w:val="95"/>
        </w:rPr>
        <w:t>cally active, their activity can be silenced by the hyperpolarizing coupling currents</w:t>
      </w:r>
      <w:r>
        <w:rPr>
          <w:spacing w:val="1"/>
          <w:w w:val="95"/>
        </w:rPr>
        <w:t xml:space="preserve"> </w:t>
      </w:r>
      <w:r>
        <w:rPr>
          <w:w w:val="95"/>
        </w:rPr>
        <w:t>from their intrinsically silent neighbors.</w:t>
      </w:r>
      <w:r>
        <w:rPr>
          <w:spacing w:val="1"/>
          <w:w w:val="95"/>
        </w:rPr>
        <w:t xml:space="preserve"> </w:t>
      </w:r>
      <w:r>
        <w:rPr>
          <w:w w:val="95"/>
        </w:rPr>
        <w:t>The switch cell initiates the wave when</w:t>
      </w:r>
      <w:r>
        <w:rPr>
          <w:w w:val="95"/>
        </w:rPr>
        <w:t xml:space="preserve"> it</w:t>
      </w:r>
      <w:r>
        <w:rPr>
          <w:spacing w:val="1"/>
          <w:w w:val="95"/>
        </w:rPr>
        <w:t xml:space="preserve"> </w:t>
      </w:r>
      <w:r>
        <w:rPr>
          <w:w w:val="95"/>
        </w:rPr>
        <w:t>begins to depolarize, which leads to a depolarizing coupling current propagating to</w:t>
      </w:r>
      <w:r>
        <w:rPr>
          <w:spacing w:val="1"/>
          <w:w w:val="95"/>
        </w:rPr>
        <w:t xml:space="preserve"> </w:t>
      </w:r>
      <w:r>
        <w:rPr>
          <w:w w:val="95"/>
        </w:rPr>
        <w:t>its nearest neighbors. Some of these neighbors may remain silent with the stimulus,</w:t>
      </w:r>
      <w:r>
        <w:rPr>
          <w:spacing w:val="1"/>
          <w:w w:val="95"/>
        </w:rPr>
        <w:t xml:space="preserve"> </w:t>
      </w:r>
      <w:r>
        <w:rPr>
          <w:spacing w:val="-1"/>
        </w:rPr>
        <w:t>but</w:t>
      </w:r>
      <w:r>
        <w:rPr>
          <w:spacing w:val="8"/>
        </w:rPr>
        <w:t xml:space="preserve"> </w:t>
      </w:r>
      <w:r>
        <w:rPr>
          <w:spacing w:val="-1"/>
        </w:rPr>
        <w:t>as</w:t>
      </w:r>
      <w:r>
        <w:rPr>
          <w:spacing w:val="9"/>
        </w:rPr>
        <w:t xml:space="preserve"> </w:t>
      </w:r>
      <w:r>
        <w:rPr>
          <w:spacing w:val="-1"/>
        </w:rPr>
        <w:t>shown</w:t>
      </w:r>
      <w:r>
        <w:rPr>
          <w:spacing w:val="8"/>
        </w:rPr>
        <w:t xml:space="preserve"> </w:t>
      </w:r>
      <w:r>
        <w:rPr>
          <w:spacing w:val="-1"/>
        </w:rPr>
        <w:t>with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subthreshold</w:t>
      </w:r>
      <w:r>
        <w:rPr>
          <w:spacing w:val="9"/>
        </w:rPr>
        <w:t xml:space="preserve"> </w:t>
      </w:r>
      <w:r>
        <w:t>propagation</w:t>
      </w:r>
      <w:r>
        <w:rPr>
          <w:spacing w:val="9"/>
        </w:rPr>
        <w:t xml:space="preserve"> </w:t>
      </w:r>
      <w:r>
        <w:t>theory,</w:t>
      </w:r>
      <w:r>
        <w:rPr>
          <w:spacing w:val="12"/>
        </w:rPr>
        <w:t xml:space="preserve"> </w:t>
      </w:r>
      <w:r>
        <w:t>they</w:t>
      </w:r>
      <w:r>
        <w:rPr>
          <w:spacing w:val="9"/>
        </w:rPr>
        <w:t xml:space="preserve"> </w:t>
      </w:r>
      <w:r>
        <w:t>still</w:t>
      </w:r>
      <w:r>
        <w:rPr>
          <w:spacing w:val="8"/>
        </w:rPr>
        <w:t xml:space="preserve"> </w:t>
      </w:r>
      <w:r>
        <w:t>propagate</w:t>
      </w:r>
      <w:r>
        <w:rPr>
          <w:spacing w:val="9"/>
        </w:rPr>
        <w:t xml:space="preserve"> </w:t>
      </w:r>
      <w:r>
        <w:t>the</w:t>
      </w:r>
    </w:p>
    <w:p w14:paraId="5E2490C8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3BD33621" w14:textId="77777777" w:rsidR="00F5531B" w:rsidRDefault="00F5531B">
      <w:pPr>
        <w:pStyle w:val="BodyText"/>
        <w:rPr>
          <w:sz w:val="20"/>
        </w:rPr>
      </w:pPr>
    </w:p>
    <w:p w14:paraId="30D051ED" w14:textId="77777777" w:rsidR="00F5531B" w:rsidRDefault="00F5531B">
      <w:pPr>
        <w:pStyle w:val="BodyText"/>
        <w:rPr>
          <w:sz w:val="20"/>
        </w:rPr>
      </w:pPr>
    </w:p>
    <w:p w14:paraId="42E3C4F1" w14:textId="77777777" w:rsidR="00F5531B" w:rsidRDefault="00F5531B">
      <w:pPr>
        <w:pStyle w:val="BodyText"/>
        <w:rPr>
          <w:sz w:val="20"/>
        </w:rPr>
      </w:pPr>
    </w:p>
    <w:p w14:paraId="37073535" w14:textId="77777777" w:rsidR="00F5531B" w:rsidRDefault="00F5531B">
      <w:pPr>
        <w:pStyle w:val="BodyText"/>
        <w:rPr>
          <w:sz w:val="20"/>
        </w:rPr>
      </w:pPr>
    </w:p>
    <w:p w14:paraId="2A90FC0F" w14:textId="77777777" w:rsidR="00F5531B" w:rsidRDefault="00F5531B">
      <w:pPr>
        <w:pStyle w:val="BodyText"/>
        <w:rPr>
          <w:sz w:val="20"/>
        </w:rPr>
      </w:pPr>
    </w:p>
    <w:p w14:paraId="1722A212" w14:textId="77777777" w:rsidR="00F5531B" w:rsidRDefault="00F5531B">
      <w:pPr>
        <w:pStyle w:val="BodyText"/>
        <w:rPr>
          <w:sz w:val="20"/>
        </w:rPr>
      </w:pPr>
    </w:p>
    <w:p w14:paraId="26B03F1E" w14:textId="77777777" w:rsidR="00F5531B" w:rsidRDefault="00F5531B">
      <w:pPr>
        <w:pStyle w:val="BodyText"/>
        <w:rPr>
          <w:sz w:val="20"/>
        </w:rPr>
      </w:pPr>
    </w:p>
    <w:p w14:paraId="52722CAD" w14:textId="77777777" w:rsidR="00F5531B" w:rsidRDefault="00F5531B">
      <w:pPr>
        <w:pStyle w:val="BodyText"/>
        <w:rPr>
          <w:sz w:val="20"/>
        </w:rPr>
      </w:pPr>
    </w:p>
    <w:p w14:paraId="0128CD55" w14:textId="77777777" w:rsidR="00F5531B" w:rsidRDefault="00F5531B">
      <w:pPr>
        <w:pStyle w:val="BodyText"/>
        <w:rPr>
          <w:sz w:val="20"/>
        </w:rPr>
      </w:pPr>
    </w:p>
    <w:p w14:paraId="1559D93F" w14:textId="77777777" w:rsidR="00F5531B" w:rsidRDefault="00F5531B">
      <w:pPr>
        <w:pStyle w:val="BodyText"/>
        <w:rPr>
          <w:sz w:val="20"/>
        </w:rPr>
      </w:pPr>
    </w:p>
    <w:p w14:paraId="32F0158A" w14:textId="77777777" w:rsidR="00F5531B" w:rsidRDefault="00F5531B">
      <w:pPr>
        <w:pStyle w:val="BodyText"/>
        <w:rPr>
          <w:sz w:val="20"/>
        </w:rPr>
      </w:pPr>
    </w:p>
    <w:p w14:paraId="3F771155" w14:textId="77777777" w:rsidR="00F5531B" w:rsidRDefault="00F5531B">
      <w:pPr>
        <w:pStyle w:val="BodyText"/>
        <w:rPr>
          <w:sz w:val="20"/>
        </w:rPr>
      </w:pPr>
    </w:p>
    <w:p w14:paraId="55E0C2EE" w14:textId="77777777" w:rsidR="00F5531B" w:rsidRDefault="00F5531B">
      <w:pPr>
        <w:pStyle w:val="BodyText"/>
        <w:rPr>
          <w:sz w:val="20"/>
        </w:rPr>
      </w:pPr>
    </w:p>
    <w:p w14:paraId="2AA30CEA" w14:textId="77777777" w:rsidR="00F5531B" w:rsidRDefault="00F5531B">
      <w:pPr>
        <w:pStyle w:val="BodyText"/>
        <w:spacing w:before="11"/>
        <w:rPr>
          <w:sz w:val="28"/>
        </w:rPr>
      </w:pPr>
    </w:p>
    <w:p w14:paraId="4C33286D" w14:textId="77777777" w:rsidR="00F5531B" w:rsidRDefault="00F53AF1">
      <w:pPr>
        <w:pStyle w:val="BodyText"/>
        <w:ind w:left="2814"/>
        <w:rPr>
          <w:sz w:val="20"/>
        </w:rPr>
      </w:pPr>
      <w:r>
        <w:rPr>
          <w:noProof/>
          <w:sz w:val="20"/>
        </w:rPr>
        <w:drawing>
          <wp:inline distT="0" distB="0" distL="0" distR="0" wp14:anchorId="3699AF1C" wp14:editId="40DF8D1A">
            <wp:extent cx="3191255" cy="2551176"/>
            <wp:effectExtent l="0" t="0" r="0" b="0"/>
            <wp:docPr id="57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1255" cy="2551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A2B902" w14:textId="77777777" w:rsidR="00F5531B" w:rsidRDefault="00F5531B">
      <w:pPr>
        <w:pStyle w:val="BodyText"/>
        <w:rPr>
          <w:sz w:val="20"/>
        </w:rPr>
      </w:pPr>
    </w:p>
    <w:p w14:paraId="3AA072A5" w14:textId="77777777" w:rsidR="00F5531B" w:rsidRDefault="00F5531B">
      <w:pPr>
        <w:pStyle w:val="BodyText"/>
        <w:spacing w:before="1"/>
        <w:rPr>
          <w:sz w:val="23"/>
        </w:rPr>
      </w:pPr>
    </w:p>
    <w:p w14:paraId="385AF384" w14:textId="77777777" w:rsidR="00F5531B" w:rsidRDefault="00F53AF1">
      <w:pPr>
        <w:spacing w:before="60" w:line="511" w:lineRule="auto"/>
        <w:ind w:left="1191" w:right="649"/>
        <w:jc w:val="both"/>
      </w:pPr>
      <w:r>
        <w:rPr>
          <w:w w:val="95"/>
          <w:sz w:val="24"/>
        </w:rPr>
        <w:t>Figure 3.13:</w:t>
      </w:r>
      <w:r>
        <w:rPr>
          <w:spacing w:val="1"/>
          <w:w w:val="95"/>
          <w:sz w:val="24"/>
        </w:rPr>
        <w:t xml:space="preserve"> </w:t>
      </w:r>
      <w:bookmarkStart w:id="112" w:name="_bookmark73"/>
      <w:bookmarkEnd w:id="112"/>
      <w:r>
        <w:rPr>
          <w:b/>
          <w:w w:val="95"/>
        </w:rPr>
        <w:t>Subthreshold Signal Propagation.</w:t>
      </w:r>
      <w:r>
        <w:rPr>
          <w:b/>
          <w:spacing w:val="1"/>
          <w:w w:val="95"/>
        </w:rPr>
        <w:t xml:space="preserve"> </w:t>
      </w:r>
      <w:r>
        <w:rPr>
          <w:w w:val="95"/>
        </w:rPr>
        <w:t>In the top panel, 3 uncoupled cells</w:t>
      </w:r>
      <w:r>
        <w:rPr>
          <w:spacing w:val="1"/>
          <w:w w:val="95"/>
        </w:rPr>
        <w:t xml:space="preserve"> </w:t>
      </w:r>
      <w:r>
        <w:t>where</w:t>
      </w:r>
      <w:r>
        <w:rPr>
          <w:spacing w:val="-10"/>
        </w:rPr>
        <w:t xml:space="preserve"> </w:t>
      </w:r>
      <w:r>
        <w:t>only</w:t>
      </w:r>
      <w:r>
        <w:rPr>
          <w:spacing w:val="-9"/>
        </w:rPr>
        <w:t xml:space="preserve"> </w:t>
      </w:r>
      <w:r>
        <w:t>cell</w:t>
      </w:r>
      <w:r>
        <w:rPr>
          <w:spacing w:val="-10"/>
        </w:rPr>
        <w:t xml:space="preserve"> </w:t>
      </w:r>
      <w:r>
        <w:t>3</w:t>
      </w:r>
      <w:r>
        <w:rPr>
          <w:spacing w:val="-9"/>
        </w:rPr>
        <w:t xml:space="preserve"> </w:t>
      </w:r>
      <w:r>
        <w:t>(in</w:t>
      </w:r>
      <w:r>
        <w:rPr>
          <w:spacing w:val="-10"/>
        </w:rPr>
        <w:t xml:space="preserve"> </w:t>
      </w:r>
      <w:r>
        <w:t>yellow)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active,</w:t>
      </w:r>
      <w:r>
        <w:rPr>
          <w:spacing w:val="-8"/>
        </w:rPr>
        <w:t xml:space="preserve"> </w:t>
      </w:r>
      <w:r>
        <w:t>but</w:t>
      </w:r>
      <w:r>
        <w:rPr>
          <w:spacing w:val="-10"/>
        </w:rPr>
        <w:t xml:space="preserve"> </w:t>
      </w:r>
      <w:r>
        <w:t>cell</w:t>
      </w:r>
      <w:r>
        <w:rPr>
          <w:spacing w:val="-9"/>
        </w:rPr>
        <w:t xml:space="preserve"> </w:t>
      </w:r>
      <w:r>
        <w:t>1</w:t>
      </w:r>
      <w:r>
        <w:rPr>
          <w:spacing w:val="-10"/>
        </w:rPr>
        <w:t xml:space="preserve"> </w:t>
      </w:r>
      <w:r>
        <w:t>(in</w:t>
      </w:r>
      <w:r>
        <w:rPr>
          <w:spacing w:val="-9"/>
        </w:rPr>
        <w:t xml:space="preserve"> </w:t>
      </w:r>
      <w:r>
        <w:t>blue)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close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threshold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activity.</w:t>
      </w:r>
      <w:r>
        <w:rPr>
          <w:spacing w:val="-50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bottom</w:t>
      </w:r>
      <w:r>
        <w:rPr>
          <w:spacing w:val="-2"/>
        </w:rPr>
        <w:t xml:space="preserve"> </w:t>
      </w:r>
      <w:r>
        <w:t>panel,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same</w:t>
      </w:r>
      <w:r>
        <w:rPr>
          <w:spacing w:val="-3"/>
        </w:rPr>
        <w:t xml:space="preserve"> </w:t>
      </w:r>
      <w:r>
        <w:t>three</w:t>
      </w:r>
      <w:r>
        <w:rPr>
          <w:spacing w:val="-3"/>
        </w:rPr>
        <w:t xml:space="preserve"> </w:t>
      </w:r>
      <w:r>
        <w:t>cells,</w:t>
      </w:r>
      <w:r>
        <w:rPr>
          <w:spacing w:val="-2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now</w:t>
      </w:r>
      <w:r>
        <w:rPr>
          <w:spacing w:val="-2"/>
        </w:rPr>
        <w:t xml:space="preserve"> </w:t>
      </w:r>
      <w:r>
        <w:t>cell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(orange)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coupled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cell</w:t>
      </w:r>
      <w:r>
        <w:rPr>
          <w:spacing w:val="-3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and</w:t>
      </w:r>
      <w:r>
        <w:rPr>
          <w:spacing w:val="-51"/>
        </w:rPr>
        <w:t xml:space="preserve"> </w:t>
      </w:r>
      <w:r>
        <w:t>3</w:t>
      </w:r>
      <w:r>
        <w:rPr>
          <w:spacing w:val="18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conductance</w:t>
      </w:r>
      <w:r>
        <w:rPr>
          <w:spacing w:val="18"/>
        </w:rPr>
        <w:t xml:space="preserve"> </w:t>
      </w:r>
      <w:r>
        <w:t>3</w:t>
      </w:r>
      <w:r>
        <w:rPr>
          <w:spacing w:val="18"/>
        </w:rPr>
        <w:t xml:space="preserve"> </w:t>
      </w:r>
      <w:r>
        <w:t>pS.</w:t>
      </w:r>
    </w:p>
    <w:p w14:paraId="143CE50C" w14:textId="77777777" w:rsidR="00F5531B" w:rsidRDefault="00F5531B">
      <w:pPr>
        <w:spacing w:line="511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7F2BCBE1" w14:textId="77777777" w:rsidR="00F5531B" w:rsidRDefault="00F53AF1">
      <w:pPr>
        <w:pStyle w:val="BodyText"/>
        <w:spacing w:before="36" w:line="508" w:lineRule="auto"/>
        <w:ind w:left="1191" w:right="650"/>
        <w:jc w:val="both"/>
      </w:pPr>
      <w:r>
        <w:rPr>
          <w:w w:val="95"/>
        </w:rPr>
        <w:lastRenderedPageBreak/>
        <w:t>depolarizing signal to their neighbors. These cells whose activity was suppressed by</w:t>
      </w:r>
      <w:r>
        <w:rPr>
          <w:spacing w:val="1"/>
          <w:w w:val="95"/>
        </w:rPr>
        <w:t xml:space="preserve"> </w:t>
      </w:r>
      <w:r>
        <w:rPr>
          <w:w w:val="95"/>
        </w:rPr>
        <w:t>the previously hyperpolarizing coupling current are now activated, resulting in more</w:t>
      </w:r>
      <w:r>
        <w:rPr>
          <w:spacing w:val="-52"/>
          <w:w w:val="95"/>
        </w:rPr>
        <w:t xml:space="preserve"> </w:t>
      </w:r>
      <w:r>
        <w:rPr>
          <w:w w:val="95"/>
        </w:rPr>
        <w:t>depolarizing currents and activated cells. This leads to the islet wide bursts. How-</w:t>
      </w:r>
      <w:r>
        <w:rPr>
          <w:spacing w:val="1"/>
          <w:w w:val="95"/>
        </w:rPr>
        <w:t xml:space="preserve"> </w:t>
      </w:r>
      <w:r>
        <w:rPr>
          <w:w w:val="95"/>
        </w:rPr>
        <w:t>e</w:t>
      </w:r>
      <w:r>
        <w:rPr>
          <w:w w:val="95"/>
        </w:rPr>
        <w:t>ver, once the initiating cell is silenced, there is no depolarizing current to activate</w:t>
      </w:r>
      <w:r>
        <w:rPr>
          <w:spacing w:val="1"/>
          <w:w w:val="95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process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thus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islet</w:t>
      </w:r>
      <w:r>
        <w:rPr>
          <w:spacing w:val="13"/>
        </w:rPr>
        <w:t xml:space="preserve"> </w:t>
      </w:r>
      <w:r>
        <w:t>remains</w:t>
      </w:r>
      <w:r>
        <w:rPr>
          <w:spacing w:val="14"/>
        </w:rPr>
        <w:t xml:space="preserve"> </w:t>
      </w:r>
      <w:r>
        <w:t>mainly</w:t>
      </w:r>
      <w:r>
        <w:rPr>
          <w:spacing w:val="13"/>
        </w:rPr>
        <w:t xml:space="preserve"> </w:t>
      </w:r>
      <w:r>
        <w:t>silent.</w:t>
      </w:r>
    </w:p>
    <w:p w14:paraId="4E3984BA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FA5B581" w14:textId="77777777" w:rsidR="00F5531B" w:rsidRDefault="00F5531B">
      <w:pPr>
        <w:pStyle w:val="BodyText"/>
        <w:rPr>
          <w:sz w:val="20"/>
        </w:rPr>
      </w:pPr>
    </w:p>
    <w:p w14:paraId="6330D8D9" w14:textId="77777777" w:rsidR="00F5531B" w:rsidRDefault="00F5531B">
      <w:pPr>
        <w:pStyle w:val="BodyText"/>
        <w:rPr>
          <w:sz w:val="20"/>
        </w:rPr>
      </w:pPr>
    </w:p>
    <w:p w14:paraId="63FBE581" w14:textId="77777777" w:rsidR="00F5531B" w:rsidRDefault="00F5531B">
      <w:pPr>
        <w:pStyle w:val="BodyText"/>
        <w:rPr>
          <w:sz w:val="20"/>
        </w:rPr>
      </w:pPr>
    </w:p>
    <w:p w14:paraId="51A07C8D" w14:textId="77777777" w:rsidR="00F5531B" w:rsidRDefault="00F5531B">
      <w:pPr>
        <w:pStyle w:val="BodyText"/>
        <w:rPr>
          <w:sz w:val="20"/>
        </w:rPr>
      </w:pPr>
    </w:p>
    <w:p w14:paraId="14D6FC46" w14:textId="77777777" w:rsidR="00F5531B" w:rsidRDefault="00F5531B">
      <w:pPr>
        <w:pStyle w:val="BodyText"/>
        <w:rPr>
          <w:sz w:val="20"/>
        </w:rPr>
      </w:pPr>
    </w:p>
    <w:p w14:paraId="1698D51C" w14:textId="77777777" w:rsidR="00F5531B" w:rsidRDefault="00F5531B">
      <w:pPr>
        <w:pStyle w:val="BodyText"/>
        <w:rPr>
          <w:sz w:val="20"/>
        </w:rPr>
      </w:pPr>
    </w:p>
    <w:p w14:paraId="0034582F" w14:textId="77777777" w:rsidR="00F5531B" w:rsidRDefault="00F5531B">
      <w:pPr>
        <w:pStyle w:val="BodyText"/>
        <w:spacing w:before="4"/>
        <w:rPr>
          <w:sz w:val="20"/>
        </w:rPr>
      </w:pPr>
    </w:p>
    <w:p w14:paraId="7327C1B6" w14:textId="77777777" w:rsidR="00F5531B" w:rsidRDefault="00F53AF1">
      <w:pPr>
        <w:pStyle w:val="Heading1"/>
        <w:tabs>
          <w:tab w:val="left" w:pos="2782"/>
        </w:tabs>
        <w:spacing w:before="58"/>
        <w:ind w:left="1191"/>
      </w:pPr>
      <w:bookmarkStart w:id="113" w:name="More_Details_Behind_Finding_Switch_Cells"/>
      <w:bookmarkStart w:id="114" w:name="_bookmark74"/>
      <w:bookmarkEnd w:id="113"/>
      <w:bookmarkEnd w:id="114"/>
      <w:r>
        <w:t>Chapter</w:t>
      </w:r>
      <w:r>
        <w:rPr>
          <w:spacing w:val="18"/>
        </w:rPr>
        <w:t xml:space="preserve"> </w:t>
      </w:r>
      <w:r>
        <w:t>4:</w:t>
      </w:r>
      <w:r>
        <w:tab/>
        <w:t>More</w:t>
      </w:r>
      <w:r>
        <w:rPr>
          <w:spacing w:val="6"/>
        </w:rPr>
        <w:t xml:space="preserve"> </w:t>
      </w:r>
      <w:r>
        <w:t>Details</w:t>
      </w:r>
      <w:r>
        <w:rPr>
          <w:spacing w:val="7"/>
        </w:rPr>
        <w:t xml:space="preserve"> </w:t>
      </w:r>
      <w:r>
        <w:t>Behind</w:t>
      </w:r>
      <w:r>
        <w:rPr>
          <w:spacing w:val="7"/>
        </w:rPr>
        <w:t xml:space="preserve"> </w:t>
      </w:r>
      <w:r>
        <w:t>Finding</w:t>
      </w:r>
      <w:r>
        <w:rPr>
          <w:spacing w:val="6"/>
        </w:rPr>
        <w:t xml:space="preserve"> </w:t>
      </w:r>
      <w:r>
        <w:t>Switch</w:t>
      </w:r>
      <w:r>
        <w:rPr>
          <w:spacing w:val="7"/>
        </w:rPr>
        <w:t xml:space="preserve"> </w:t>
      </w:r>
      <w:r>
        <w:t>Cells</w:t>
      </w:r>
    </w:p>
    <w:p w14:paraId="573F5DA0" w14:textId="77777777" w:rsidR="00F5531B" w:rsidRDefault="00F5531B">
      <w:pPr>
        <w:pStyle w:val="BodyText"/>
        <w:rPr>
          <w:sz w:val="28"/>
        </w:rPr>
      </w:pPr>
    </w:p>
    <w:p w14:paraId="34F7AAC0" w14:textId="77777777" w:rsidR="00F5531B" w:rsidRDefault="00F5531B">
      <w:pPr>
        <w:pStyle w:val="BodyText"/>
        <w:rPr>
          <w:sz w:val="28"/>
        </w:rPr>
      </w:pPr>
    </w:p>
    <w:p w14:paraId="1C5E699C" w14:textId="77777777" w:rsidR="00F5531B" w:rsidRDefault="00F5531B">
      <w:pPr>
        <w:pStyle w:val="BodyText"/>
        <w:rPr>
          <w:sz w:val="28"/>
        </w:rPr>
      </w:pPr>
    </w:p>
    <w:p w14:paraId="6D0641B0" w14:textId="77777777" w:rsidR="00F5531B" w:rsidRDefault="00F53AF1">
      <w:pPr>
        <w:pStyle w:val="Heading1"/>
        <w:numPr>
          <w:ilvl w:val="1"/>
          <w:numId w:val="3"/>
        </w:numPr>
        <w:tabs>
          <w:tab w:val="left" w:pos="1831"/>
          <w:tab w:val="left" w:pos="1832"/>
        </w:tabs>
        <w:spacing w:before="242"/>
        <w:ind w:hanging="641"/>
      </w:pPr>
      <w:bookmarkStart w:id="115" w:name="Numerical_Study"/>
      <w:bookmarkStart w:id="116" w:name="_bookmark75"/>
      <w:bookmarkEnd w:id="115"/>
      <w:bookmarkEnd w:id="116"/>
      <w:r>
        <w:rPr>
          <w:w w:val="95"/>
        </w:rPr>
        <w:t>Numerical</w:t>
      </w:r>
      <w:r>
        <w:rPr>
          <w:spacing w:val="89"/>
        </w:rPr>
        <w:t xml:space="preserve"> </w:t>
      </w:r>
      <w:r>
        <w:rPr>
          <w:w w:val="95"/>
        </w:rPr>
        <w:t>Study</w:t>
      </w:r>
    </w:p>
    <w:p w14:paraId="2412E9BC" w14:textId="77777777" w:rsidR="00F5531B" w:rsidRDefault="00F5531B">
      <w:pPr>
        <w:pStyle w:val="BodyText"/>
        <w:rPr>
          <w:sz w:val="28"/>
        </w:rPr>
      </w:pPr>
    </w:p>
    <w:p w14:paraId="049DA140" w14:textId="77777777" w:rsidR="00F5531B" w:rsidRDefault="00F53AF1">
      <w:pPr>
        <w:pStyle w:val="BodyText"/>
        <w:spacing w:before="215" w:line="508" w:lineRule="auto"/>
        <w:ind w:left="1192" w:right="648" w:firstLine="576"/>
        <w:jc w:val="both"/>
      </w:pPr>
      <w:r>
        <w:rPr>
          <w:w w:val="95"/>
        </w:rPr>
        <w:t>During</w:t>
      </w:r>
      <w:r>
        <w:rPr>
          <w:spacing w:val="-4"/>
          <w:w w:val="95"/>
        </w:rPr>
        <w:t xml:space="preserve"> </w:t>
      </w:r>
      <w:r>
        <w:rPr>
          <w:w w:val="95"/>
        </w:rPr>
        <w:t>this</w:t>
      </w:r>
      <w:r>
        <w:rPr>
          <w:spacing w:val="-3"/>
          <w:w w:val="95"/>
        </w:rPr>
        <w:t xml:space="preserve"> </w:t>
      </w:r>
      <w:r>
        <w:rPr>
          <w:w w:val="95"/>
        </w:rPr>
        <w:t>research,</w:t>
      </w:r>
      <w:r>
        <w:rPr>
          <w:spacing w:val="-1"/>
          <w:w w:val="95"/>
        </w:rPr>
        <w:t xml:space="preserve"> </w:t>
      </w:r>
      <w:r>
        <w:rPr>
          <w:w w:val="95"/>
        </w:rPr>
        <w:t>multiple</w:t>
      </w:r>
      <w:r>
        <w:rPr>
          <w:spacing w:val="-4"/>
          <w:w w:val="95"/>
        </w:rPr>
        <w:t xml:space="preserve"> </w:t>
      </w:r>
      <w:r>
        <w:rPr>
          <w:w w:val="95"/>
        </w:rPr>
        <w:t>machines</w:t>
      </w:r>
      <w:r>
        <w:rPr>
          <w:spacing w:val="-3"/>
          <w:w w:val="95"/>
        </w:rPr>
        <w:t xml:space="preserve"> </w:t>
      </w:r>
      <w:r>
        <w:rPr>
          <w:w w:val="95"/>
        </w:rPr>
        <w:t>had</w:t>
      </w:r>
      <w:r>
        <w:rPr>
          <w:spacing w:val="-4"/>
          <w:w w:val="95"/>
        </w:rPr>
        <w:t xml:space="preserve"> </w:t>
      </w:r>
      <w:r>
        <w:rPr>
          <w:w w:val="95"/>
        </w:rPr>
        <w:t>been</w:t>
      </w:r>
      <w:r>
        <w:rPr>
          <w:spacing w:val="-3"/>
          <w:w w:val="95"/>
        </w:rPr>
        <w:t xml:space="preserve"> </w:t>
      </w:r>
      <w:r>
        <w:rPr>
          <w:w w:val="95"/>
        </w:rPr>
        <w:t>utilized</w:t>
      </w:r>
      <w:r>
        <w:rPr>
          <w:spacing w:val="-4"/>
          <w:w w:val="95"/>
        </w:rPr>
        <w:t xml:space="preserve"> </w:t>
      </w:r>
      <w:r>
        <w:rPr>
          <w:w w:val="95"/>
        </w:rPr>
        <w:t>to</w:t>
      </w:r>
      <w:r>
        <w:rPr>
          <w:spacing w:val="-3"/>
          <w:w w:val="95"/>
        </w:rPr>
        <w:t xml:space="preserve"> </w:t>
      </w:r>
      <w:r>
        <w:rPr>
          <w:w w:val="95"/>
        </w:rPr>
        <w:t>solve</w:t>
      </w:r>
      <w:r>
        <w:rPr>
          <w:spacing w:val="-4"/>
          <w:w w:val="95"/>
        </w:rPr>
        <w:t xml:space="preserve"> </w:t>
      </w:r>
      <w:r>
        <w:rPr>
          <w:w w:val="95"/>
        </w:rPr>
        <w:t>the</w:t>
      </w:r>
      <w:r>
        <w:rPr>
          <w:spacing w:val="-3"/>
          <w:w w:val="95"/>
        </w:rPr>
        <w:t xml:space="preserve"> </w:t>
      </w:r>
      <w:r>
        <w:rPr>
          <w:w w:val="95"/>
        </w:rPr>
        <w:t>different</w:t>
      </w:r>
      <w:r>
        <w:rPr>
          <w:spacing w:val="-53"/>
          <w:w w:val="95"/>
        </w:rPr>
        <w:t xml:space="preserve"> </w:t>
      </w:r>
      <w:r>
        <w:rPr>
          <w:w w:val="95"/>
        </w:rPr>
        <w:t>systems of differential equations. The two most prevalent were a personal MacBook</w:t>
      </w:r>
      <w:r>
        <w:rPr>
          <w:spacing w:val="1"/>
          <w:w w:val="95"/>
        </w:rPr>
        <w:t xml:space="preserve"> </w:t>
      </w:r>
      <w:r>
        <w:t>Air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high</w:t>
      </w:r>
      <w:r>
        <w:rPr>
          <w:spacing w:val="-12"/>
        </w:rPr>
        <w:t xml:space="preserve"> </w:t>
      </w:r>
      <w:r>
        <w:t>performance</w:t>
      </w:r>
      <w:r>
        <w:rPr>
          <w:spacing w:val="-12"/>
        </w:rPr>
        <w:t xml:space="preserve"> </w:t>
      </w:r>
      <w:r>
        <w:t>computing</w:t>
      </w:r>
      <w:r>
        <w:rPr>
          <w:spacing w:val="-12"/>
        </w:rPr>
        <w:t xml:space="preserve"> </w:t>
      </w:r>
      <w:r>
        <w:t>facility</w:t>
      </w:r>
      <w:r>
        <w:rPr>
          <w:spacing w:val="-12"/>
        </w:rPr>
        <w:t xml:space="preserve"> </w:t>
      </w:r>
      <w:r>
        <w:t>(HPCF)</w:t>
      </w:r>
      <w:r>
        <w:rPr>
          <w:spacing w:val="-12"/>
        </w:rPr>
        <w:t xml:space="preserve"> </w:t>
      </w:r>
      <w:r>
        <w:t>at</w:t>
      </w:r>
      <w:r>
        <w:rPr>
          <w:spacing w:val="-13"/>
        </w:rPr>
        <w:t xml:space="preserve"> </w:t>
      </w:r>
      <w:r>
        <w:t>UMBC.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larger</w:t>
      </w:r>
      <w:r>
        <w:rPr>
          <w:spacing w:val="-12"/>
        </w:rPr>
        <w:t xml:space="preserve"> </w:t>
      </w:r>
      <w:r>
        <w:t>pa-</w:t>
      </w:r>
      <w:r>
        <w:rPr>
          <w:spacing w:val="-55"/>
        </w:rPr>
        <w:t xml:space="preserve"> </w:t>
      </w:r>
      <w:r>
        <w:rPr>
          <w:w w:val="95"/>
        </w:rPr>
        <w:t>rameter sweeps that could take up to a couple of days in serial were often submitted</w:t>
      </w:r>
      <w:r>
        <w:rPr>
          <w:spacing w:val="1"/>
          <w:w w:val="95"/>
        </w:rPr>
        <w:t xml:space="preserve"> </w:t>
      </w:r>
      <w:r>
        <w:t>to the cluster to search in parallel, cutting down on the time. The parameter sets</w:t>
      </w:r>
      <w:r>
        <w:rPr>
          <w:spacing w:val="-55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-1"/>
        </w:rPr>
        <w:t>interest</w:t>
      </w:r>
      <w:r>
        <w:rPr>
          <w:spacing w:val="-7"/>
        </w:rPr>
        <w:t xml:space="preserve"> </w:t>
      </w:r>
      <w:r>
        <w:rPr>
          <w:spacing w:val="-1"/>
        </w:rPr>
        <w:t>were</w:t>
      </w:r>
      <w:r>
        <w:rPr>
          <w:spacing w:val="-7"/>
        </w:rPr>
        <w:t xml:space="preserve"> </w:t>
      </w:r>
      <w:r>
        <w:rPr>
          <w:spacing w:val="-1"/>
        </w:rPr>
        <w:t>then</w:t>
      </w:r>
      <w:r>
        <w:rPr>
          <w:spacing w:val="-7"/>
        </w:rPr>
        <w:t xml:space="preserve"> </w:t>
      </w:r>
      <w:r>
        <w:rPr>
          <w:spacing w:val="-1"/>
        </w:rPr>
        <w:t>saved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rPr>
          <w:spacing w:val="-1"/>
        </w:rPr>
        <w:t>analyzed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carefully</w:t>
      </w:r>
      <w:r>
        <w:rPr>
          <w:spacing w:val="-7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MacBook</w:t>
      </w:r>
      <w:r>
        <w:rPr>
          <w:spacing w:val="-7"/>
        </w:rPr>
        <w:t xml:space="preserve"> </w:t>
      </w:r>
      <w:r>
        <w:t>laptop.</w:t>
      </w:r>
    </w:p>
    <w:p w14:paraId="2E3FC076" w14:textId="77777777" w:rsidR="00F5531B" w:rsidRDefault="00F53AF1">
      <w:pPr>
        <w:pStyle w:val="BodyText"/>
        <w:spacing w:line="504" w:lineRule="auto"/>
        <w:ind w:left="1191" w:right="648" w:firstLine="576"/>
        <w:jc w:val="both"/>
      </w:pPr>
      <w:r>
        <w:rPr>
          <w:w w:val="95"/>
        </w:rPr>
        <w:t>Through t</w:t>
      </w:r>
      <w:r>
        <w:rPr>
          <w:w w:val="95"/>
        </w:rPr>
        <w:t>hese analyses, a few numerical concerns arose. Some of the param-</w:t>
      </w:r>
      <w:r>
        <w:rPr>
          <w:spacing w:val="1"/>
          <w:w w:val="95"/>
        </w:rPr>
        <w:t xml:space="preserve"> </w:t>
      </w:r>
      <w:r>
        <w:t>eter sets that fit criteria on the cluster,</w:t>
      </w:r>
      <w:r>
        <w:rPr>
          <w:spacing w:val="57"/>
        </w:rPr>
        <w:t xml:space="preserve"> </w:t>
      </w:r>
      <w:r>
        <w:t>such as having a fit to a power law with</w:t>
      </w:r>
      <w:r>
        <w:rPr>
          <w:spacing w:val="1"/>
        </w:rPr>
        <w:t xml:space="preserve"> </w:t>
      </w:r>
      <w:r>
        <w:t xml:space="preserve">an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rPr>
          <w:rFonts w:ascii="Bookman Old Style"/>
          <w:i/>
        </w:rPr>
        <w:t xml:space="preserve">&gt; </w:t>
      </w:r>
      <w:r>
        <w:t>0</w:t>
      </w:r>
      <w:r>
        <w:rPr>
          <w:rFonts w:ascii="Bookman Old Style"/>
          <w:i/>
        </w:rPr>
        <w:t>.</w:t>
      </w:r>
      <w:r>
        <w:t>7 for the functional connectivity, did not satisfy those conditions on a</w:t>
      </w:r>
      <w:r>
        <w:rPr>
          <w:spacing w:val="1"/>
        </w:rPr>
        <w:t xml:space="preserve"> </w:t>
      </w:r>
      <w:r>
        <w:t>personal laptop. An ex</w:t>
      </w:r>
      <w:r>
        <w:t xml:space="preserve">ample of the differences can be seen in Fig </w:t>
      </w:r>
      <w:hyperlink w:anchor="_bookmark76" w:history="1">
        <w:r>
          <w:rPr>
            <w:color w:val="0000FF"/>
          </w:rPr>
          <w:t>4.1</w:t>
        </w:r>
      </w:hyperlink>
      <w:r>
        <w:t>. The same</w:t>
      </w:r>
      <w:r>
        <w:rPr>
          <w:spacing w:val="1"/>
        </w:rPr>
        <w:t xml:space="preserve"> </w:t>
      </w:r>
      <w:r>
        <w:rPr>
          <w:w w:val="95"/>
        </w:rPr>
        <w:t>parameter set and code were used on both platforms, but resulted in different so-</w:t>
      </w:r>
      <w:r>
        <w:rPr>
          <w:spacing w:val="1"/>
          <w:w w:val="95"/>
        </w:rPr>
        <w:t xml:space="preserve"> </w:t>
      </w:r>
      <w:r>
        <w:rPr>
          <w:w w:val="95"/>
        </w:rPr>
        <w:t>lutions.</w:t>
      </w:r>
      <w:r>
        <w:rPr>
          <w:spacing w:val="1"/>
          <w:w w:val="95"/>
        </w:rPr>
        <w:t xml:space="preserve"> </w:t>
      </w:r>
      <w:r>
        <w:rPr>
          <w:w w:val="95"/>
        </w:rPr>
        <w:t>While neither solution of the 57 cell system is synchronized, the calcium</w:t>
      </w:r>
      <w:r>
        <w:rPr>
          <w:spacing w:val="1"/>
          <w:w w:val="95"/>
        </w:rPr>
        <w:t xml:space="preserve"> </w:t>
      </w:r>
      <w:r>
        <w:rPr>
          <w:w w:val="95"/>
        </w:rPr>
        <w:t>traces between 100s and 150s are observably different.</w:t>
      </w:r>
      <w:r>
        <w:rPr>
          <w:spacing w:val="107"/>
        </w:rPr>
        <w:t xml:space="preserve"> </w:t>
      </w:r>
      <w:r>
        <w:rPr>
          <w:w w:val="95"/>
        </w:rPr>
        <w:t>In fact,</w:t>
      </w:r>
      <w:r>
        <w:rPr>
          <w:spacing w:val="52"/>
        </w:rPr>
        <w:t xml:space="preserve"> </w:t>
      </w:r>
      <w:r>
        <w:rPr>
          <w:w w:val="95"/>
        </w:rPr>
        <w:t>the solution from</w:t>
      </w:r>
      <w:r>
        <w:rPr>
          <w:spacing w:val="1"/>
          <w:w w:val="95"/>
        </w:rPr>
        <w:t xml:space="preserve"> </w:t>
      </w:r>
      <w:r>
        <w:rPr>
          <w:w w:val="95"/>
        </w:rPr>
        <w:t>the personal laptop looks slightly synchronized in the up and down strokes of the</w:t>
      </w:r>
      <w:r>
        <w:rPr>
          <w:spacing w:val="1"/>
          <w:w w:val="95"/>
        </w:rPr>
        <w:t xml:space="preserve"> </w:t>
      </w:r>
      <w:r>
        <w:t>bursting</w:t>
      </w:r>
      <w:r>
        <w:rPr>
          <w:spacing w:val="10"/>
        </w:rPr>
        <w:t xml:space="preserve"> </w:t>
      </w:r>
      <w:r>
        <w:t>while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traces</w:t>
      </w:r>
      <w:r>
        <w:rPr>
          <w:spacing w:val="10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HPCF</w:t>
      </w:r>
      <w:r>
        <w:rPr>
          <w:spacing w:val="11"/>
        </w:rPr>
        <w:t xml:space="preserve"> </w:t>
      </w:r>
      <w:r>
        <w:t>look</w:t>
      </w:r>
      <w:r>
        <w:rPr>
          <w:spacing w:val="10"/>
        </w:rPr>
        <w:t xml:space="preserve"> </w:t>
      </w:r>
      <w:r>
        <w:t>more</w:t>
      </w:r>
      <w:r>
        <w:rPr>
          <w:spacing w:val="10"/>
        </w:rPr>
        <w:t xml:space="preserve"> </w:t>
      </w:r>
      <w:r>
        <w:t>disorderly.</w:t>
      </w:r>
    </w:p>
    <w:p w14:paraId="5EC728C9" w14:textId="77777777" w:rsidR="00F5531B" w:rsidRDefault="00F5531B">
      <w:pPr>
        <w:spacing w:line="504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19749085" w14:textId="77777777" w:rsidR="00F5531B" w:rsidRDefault="00F5531B">
      <w:pPr>
        <w:pStyle w:val="BodyText"/>
        <w:rPr>
          <w:sz w:val="20"/>
        </w:rPr>
      </w:pPr>
    </w:p>
    <w:p w14:paraId="27D90E91" w14:textId="77777777" w:rsidR="00F5531B" w:rsidRDefault="00F5531B">
      <w:pPr>
        <w:pStyle w:val="BodyText"/>
        <w:rPr>
          <w:sz w:val="20"/>
        </w:rPr>
      </w:pPr>
    </w:p>
    <w:p w14:paraId="4D1098C2" w14:textId="77777777" w:rsidR="00F5531B" w:rsidRDefault="00F5531B">
      <w:pPr>
        <w:pStyle w:val="BodyText"/>
        <w:rPr>
          <w:sz w:val="20"/>
        </w:rPr>
      </w:pPr>
    </w:p>
    <w:p w14:paraId="10C11A47" w14:textId="77777777" w:rsidR="00F5531B" w:rsidRDefault="00F5531B">
      <w:pPr>
        <w:pStyle w:val="BodyText"/>
        <w:rPr>
          <w:sz w:val="20"/>
        </w:rPr>
      </w:pPr>
    </w:p>
    <w:p w14:paraId="5B19DA6D" w14:textId="77777777" w:rsidR="00F5531B" w:rsidRDefault="00F5531B">
      <w:pPr>
        <w:pStyle w:val="BodyText"/>
        <w:rPr>
          <w:sz w:val="20"/>
        </w:rPr>
      </w:pPr>
    </w:p>
    <w:p w14:paraId="09DD7020" w14:textId="77777777" w:rsidR="00F5531B" w:rsidRDefault="00F5531B">
      <w:pPr>
        <w:pStyle w:val="BodyText"/>
        <w:rPr>
          <w:sz w:val="20"/>
        </w:rPr>
      </w:pPr>
    </w:p>
    <w:p w14:paraId="0F233E04" w14:textId="77777777" w:rsidR="00F5531B" w:rsidRDefault="00F5531B">
      <w:pPr>
        <w:pStyle w:val="BodyText"/>
        <w:rPr>
          <w:sz w:val="20"/>
        </w:rPr>
      </w:pPr>
    </w:p>
    <w:p w14:paraId="560ED061" w14:textId="77777777" w:rsidR="00F5531B" w:rsidRDefault="00F5531B">
      <w:pPr>
        <w:pStyle w:val="BodyText"/>
        <w:rPr>
          <w:sz w:val="20"/>
        </w:rPr>
      </w:pPr>
    </w:p>
    <w:p w14:paraId="115D0A88" w14:textId="77777777" w:rsidR="00F5531B" w:rsidRDefault="00F5531B">
      <w:pPr>
        <w:pStyle w:val="BodyText"/>
        <w:rPr>
          <w:sz w:val="20"/>
        </w:rPr>
      </w:pPr>
    </w:p>
    <w:p w14:paraId="3969CF76" w14:textId="77777777" w:rsidR="00F5531B" w:rsidRDefault="00F5531B">
      <w:pPr>
        <w:pStyle w:val="BodyText"/>
        <w:rPr>
          <w:sz w:val="20"/>
        </w:rPr>
      </w:pPr>
    </w:p>
    <w:p w14:paraId="2B48A35B" w14:textId="77777777" w:rsidR="00F5531B" w:rsidRDefault="00F5531B">
      <w:pPr>
        <w:pStyle w:val="BodyText"/>
        <w:rPr>
          <w:sz w:val="20"/>
        </w:rPr>
      </w:pPr>
    </w:p>
    <w:p w14:paraId="1CAFAA76" w14:textId="77777777" w:rsidR="00F5531B" w:rsidRDefault="00F5531B">
      <w:pPr>
        <w:pStyle w:val="BodyText"/>
        <w:rPr>
          <w:sz w:val="20"/>
        </w:rPr>
      </w:pPr>
    </w:p>
    <w:p w14:paraId="1A2B2086" w14:textId="77777777" w:rsidR="00F5531B" w:rsidRDefault="00F5531B">
      <w:pPr>
        <w:pStyle w:val="BodyText"/>
        <w:rPr>
          <w:sz w:val="20"/>
        </w:rPr>
      </w:pPr>
    </w:p>
    <w:p w14:paraId="038B7C3D" w14:textId="77777777" w:rsidR="00F5531B" w:rsidRDefault="00F5531B">
      <w:pPr>
        <w:pStyle w:val="BodyText"/>
        <w:rPr>
          <w:sz w:val="20"/>
        </w:rPr>
      </w:pPr>
    </w:p>
    <w:p w14:paraId="1929F58C" w14:textId="77777777" w:rsidR="00F5531B" w:rsidRDefault="00F5531B">
      <w:pPr>
        <w:pStyle w:val="BodyText"/>
        <w:rPr>
          <w:sz w:val="20"/>
        </w:rPr>
      </w:pPr>
    </w:p>
    <w:p w14:paraId="79BDB6F9" w14:textId="77777777" w:rsidR="00F5531B" w:rsidRDefault="00F5531B">
      <w:pPr>
        <w:pStyle w:val="BodyText"/>
        <w:rPr>
          <w:sz w:val="20"/>
        </w:rPr>
      </w:pPr>
    </w:p>
    <w:p w14:paraId="7E217AB8" w14:textId="77777777" w:rsidR="00F5531B" w:rsidRDefault="00F5531B">
      <w:pPr>
        <w:pStyle w:val="BodyText"/>
        <w:rPr>
          <w:sz w:val="20"/>
        </w:rPr>
      </w:pPr>
    </w:p>
    <w:p w14:paraId="656DE63E" w14:textId="77777777" w:rsidR="00F5531B" w:rsidRDefault="00F5531B">
      <w:pPr>
        <w:pStyle w:val="BodyText"/>
        <w:spacing w:before="1"/>
      </w:pPr>
    </w:p>
    <w:p w14:paraId="4426CD09" w14:textId="77777777" w:rsidR="00F5531B" w:rsidRDefault="00F53AF1">
      <w:pPr>
        <w:pStyle w:val="BodyText"/>
        <w:ind w:left="1666"/>
        <w:rPr>
          <w:sz w:val="20"/>
        </w:rPr>
      </w:pPr>
      <w:r>
        <w:rPr>
          <w:noProof/>
          <w:sz w:val="20"/>
        </w:rPr>
        <w:drawing>
          <wp:inline distT="0" distB="0" distL="0" distR="0" wp14:anchorId="5B3506AB" wp14:editId="1C4DC15D">
            <wp:extent cx="4751165" cy="1765744"/>
            <wp:effectExtent l="0" t="0" r="0" b="0"/>
            <wp:docPr id="59" name="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0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1165" cy="1765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4BD6B" w14:textId="77777777" w:rsidR="00F5531B" w:rsidRDefault="00F5531B">
      <w:pPr>
        <w:pStyle w:val="BodyText"/>
        <w:rPr>
          <w:sz w:val="20"/>
        </w:rPr>
      </w:pPr>
    </w:p>
    <w:p w14:paraId="283381F9" w14:textId="77777777" w:rsidR="00F5531B" w:rsidRDefault="00F5531B">
      <w:pPr>
        <w:pStyle w:val="BodyText"/>
        <w:spacing w:before="6"/>
        <w:rPr>
          <w:sz w:val="21"/>
        </w:rPr>
      </w:pPr>
    </w:p>
    <w:p w14:paraId="5B0DE79A" w14:textId="77777777" w:rsidR="00F5531B" w:rsidRDefault="00F53AF1">
      <w:pPr>
        <w:spacing w:before="60" w:line="506" w:lineRule="auto"/>
        <w:ind w:left="1192" w:right="648"/>
        <w:jc w:val="both"/>
      </w:pPr>
      <w:r>
        <w:rPr>
          <w:sz w:val="24"/>
        </w:rPr>
        <w:t xml:space="preserve">Figure 4.1: </w:t>
      </w:r>
      <w:bookmarkStart w:id="117" w:name="_bookmark76"/>
      <w:bookmarkEnd w:id="117"/>
      <w:r>
        <w:rPr>
          <w:b/>
        </w:rPr>
        <w:t>Differences between MacBook Air solution and HPCF solution.</w:t>
      </w:r>
      <w:r>
        <w:rPr>
          <w:b/>
          <w:spacing w:val="1"/>
        </w:rPr>
        <w:t xml:space="preserve"> </w:t>
      </w:r>
      <w:r>
        <w:rPr>
          <w:w w:val="95"/>
        </w:rPr>
        <w:t>Using the same parameter set and code, two different solutions found by (a) MacBook Air</w:t>
      </w:r>
      <w:r>
        <w:rPr>
          <w:spacing w:val="1"/>
          <w:w w:val="9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(b)</w:t>
      </w:r>
      <w:r>
        <w:rPr>
          <w:spacing w:val="17"/>
        </w:rPr>
        <w:t xml:space="preserve"> </w:t>
      </w:r>
      <w:r>
        <w:t>high</w:t>
      </w:r>
      <w:r>
        <w:rPr>
          <w:spacing w:val="16"/>
        </w:rPr>
        <w:t xml:space="preserve"> </w:t>
      </w:r>
      <w:r>
        <w:t>performance</w:t>
      </w:r>
      <w:r>
        <w:rPr>
          <w:spacing w:val="17"/>
        </w:rPr>
        <w:t xml:space="preserve"> </w:t>
      </w:r>
      <w:r>
        <w:t>computing</w:t>
      </w:r>
      <w:r>
        <w:rPr>
          <w:spacing w:val="16"/>
        </w:rPr>
        <w:t xml:space="preserve"> </w:t>
      </w:r>
      <w:r>
        <w:t>facility.</w:t>
      </w:r>
    </w:p>
    <w:p w14:paraId="3F7AD6FD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6966BCB" w14:textId="77777777" w:rsidR="00F5531B" w:rsidRDefault="00F5531B">
      <w:pPr>
        <w:pStyle w:val="BodyText"/>
        <w:spacing w:before="1" w:after="1"/>
        <w:rPr>
          <w:sz w:val="20"/>
        </w:rPr>
      </w:pPr>
    </w:p>
    <w:p w14:paraId="33B23A51" w14:textId="77777777" w:rsidR="00F5531B" w:rsidRDefault="00F53AF1">
      <w:pPr>
        <w:pStyle w:val="BodyText"/>
        <w:ind w:left="3232"/>
        <w:rPr>
          <w:sz w:val="20"/>
        </w:rPr>
      </w:pPr>
      <w:r>
        <w:rPr>
          <w:noProof/>
          <w:sz w:val="20"/>
        </w:rPr>
        <w:drawing>
          <wp:inline distT="0" distB="0" distL="0" distR="0" wp14:anchorId="6DFFCE32" wp14:editId="099643F6">
            <wp:extent cx="2620041" cy="1948624"/>
            <wp:effectExtent l="0" t="0" r="0" b="0"/>
            <wp:docPr id="61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0041" cy="1948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3FAA9" w14:textId="77777777" w:rsidR="00F5531B" w:rsidRDefault="00F5531B">
      <w:pPr>
        <w:pStyle w:val="BodyText"/>
        <w:rPr>
          <w:sz w:val="20"/>
        </w:rPr>
      </w:pPr>
    </w:p>
    <w:p w14:paraId="1763F8F1" w14:textId="77777777" w:rsidR="00F5531B" w:rsidRDefault="00F5531B">
      <w:pPr>
        <w:pStyle w:val="BodyText"/>
        <w:spacing w:before="3"/>
        <w:rPr>
          <w:sz w:val="22"/>
        </w:rPr>
      </w:pPr>
    </w:p>
    <w:p w14:paraId="7151FD54" w14:textId="77777777" w:rsidR="00F5531B" w:rsidRDefault="00F53AF1">
      <w:pPr>
        <w:spacing w:before="60" w:line="506" w:lineRule="auto"/>
        <w:ind w:left="1191" w:right="649"/>
        <w:jc w:val="both"/>
      </w:pPr>
      <w:r>
        <w:rPr>
          <w:sz w:val="24"/>
        </w:rPr>
        <w:t xml:space="preserve">Figure 4.2: </w:t>
      </w:r>
      <w:bookmarkStart w:id="118" w:name="_bookmark77"/>
      <w:bookmarkEnd w:id="118"/>
      <w:r>
        <w:rPr>
          <w:b/>
        </w:rPr>
        <w:t>Nonconverging traces.</w:t>
      </w:r>
      <w:r>
        <w:rPr>
          <w:b/>
          <w:spacing w:val="55"/>
        </w:rPr>
        <w:t xml:space="preserve"> </w:t>
      </w:r>
      <w:r>
        <w:t>Traces for a single cell (part of a larger islet of</w:t>
      </w:r>
      <w:r>
        <w:rPr>
          <w:spacing w:val="1"/>
        </w:rPr>
        <w:t xml:space="preserve"> </w:t>
      </w:r>
      <w:r>
        <w:t>57 cells) found at different relative tolerances RelTol with absolute tolerance AbsTol =</w:t>
      </w:r>
      <w:r>
        <w:rPr>
          <w:spacing w:val="1"/>
        </w:rPr>
        <w:t xml:space="preserve"> </w:t>
      </w:r>
      <w:r>
        <w:t>RelTol</w:t>
      </w:r>
      <w:r>
        <w:rPr>
          <w:spacing w:val="18"/>
        </w:rPr>
        <w:t xml:space="preserve"> </w:t>
      </w:r>
      <w:r>
        <w:t>/</w:t>
      </w:r>
      <w:r>
        <w:rPr>
          <w:spacing w:val="19"/>
        </w:rPr>
        <w:t xml:space="preserve"> </w:t>
      </w:r>
      <w:r>
        <w:t>100.</w:t>
      </w:r>
    </w:p>
    <w:p w14:paraId="7170802A" w14:textId="77777777" w:rsidR="00F5531B" w:rsidRDefault="00F53AF1">
      <w:pPr>
        <w:pStyle w:val="BodyText"/>
        <w:spacing w:before="145" w:line="506" w:lineRule="auto"/>
        <w:ind w:left="1191" w:right="648" w:firstLine="576"/>
        <w:jc w:val="both"/>
      </w:pPr>
      <w:r>
        <w:rPr>
          <w:w w:val="95"/>
        </w:rPr>
        <w:t>This led to an investigation of the built-in MATLAB variable time step, Runge-</w:t>
      </w:r>
      <w:r>
        <w:rPr>
          <w:spacing w:val="1"/>
          <w:w w:val="95"/>
        </w:rPr>
        <w:t xml:space="preserve"> </w:t>
      </w:r>
      <w:r>
        <w:rPr>
          <w:w w:val="95"/>
        </w:rPr>
        <w:t>Kutta differential equ</w:t>
      </w:r>
      <w:r>
        <w:rPr>
          <w:w w:val="95"/>
        </w:rPr>
        <w:t xml:space="preserve">ations solver, </w:t>
      </w:r>
      <w:r>
        <w:rPr>
          <w:rFonts w:ascii="Times New Roman"/>
          <w:w w:val="95"/>
        </w:rPr>
        <w:t>ode45</w:t>
      </w:r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While we had been utilizing the default</w:t>
      </w:r>
      <w:r>
        <w:rPr>
          <w:spacing w:val="1"/>
          <w:w w:val="95"/>
        </w:rPr>
        <w:t xml:space="preserve"> </w:t>
      </w:r>
      <w:r>
        <w:rPr>
          <w:w w:val="95"/>
        </w:rPr>
        <w:t>options</w:t>
      </w:r>
      <w:r>
        <w:rPr>
          <w:spacing w:val="-7"/>
          <w:w w:val="95"/>
        </w:rPr>
        <w:t xml:space="preserve"> </w:t>
      </w:r>
      <w:r>
        <w:rPr>
          <w:w w:val="95"/>
        </w:rPr>
        <w:t>for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solver,</w:t>
      </w:r>
      <w:r>
        <w:rPr>
          <w:spacing w:val="-2"/>
          <w:w w:val="95"/>
        </w:rPr>
        <w:t xml:space="preserve"> </w:t>
      </w:r>
      <w:r>
        <w:rPr>
          <w:w w:val="95"/>
        </w:rPr>
        <w:t>some</w:t>
      </w:r>
      <w:r>
        <w:rPr>
          <w:spacing w:val="-7"/>
          <w:w w:val="95"/>
        </w:rPr>
        <w:t xml:space="preserve"> </w:t>
      </w:r>
      <w:r>
        <w:rPr>
          <w:w w:val="95"/>
        </w:rPr>
        <w:t>of</w:t>
      </w:r>
      <w:r>
        <w:rPr>
          <w:spacing w:val="-7"/>
          <w:w w:val="95"/>
        </w:rPr>
        <w:t xml:space="preserve"> </w:t>
      </w:r>
      <w:r>
        <w:rPr>
          <w:w w:val="95"/>
        </w:rPr>
        <w:t>these,</w:t>
      </w:r>
      <w:r>
        <w:rPr>
          <w:spacing w:val="-2"/>
          <w:w w:val="95"/>
        </w:rPr>
        <w:t xml:space="preserve"> </w:t>
      </w:r>
      <w:r>
        <w:rPr>
          <w:w w:val="95"/>
        </w:rPr>
        <w:t>such</w:t>
      </w:r>
      <w:r>
        <w:rPr>
          <w:spacing w:val="-6"/>
          <w:w w:val="95"/>
        </w:rPr>
        <w:t xml:space="preserve"> </w:t>
      </w:r>
      <w:r>
        <w:rPr>
          <w:w w:val="95"/>
        </w:rPr>
        <w:t>as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relative</w:t>
      </w:r>
      <w:r>
        <w:rPr>
          <w:spacing w:val="-7"/>
          <w:w w:val="95"/>
        </w:rPr>
        <w:t xml:space="preserve"> </w:t>
      </w:r>
      <w:r>
        <w:rPr>
          <w:w w:val="95"/>
        </w:rPr>
        <w:t>error</w:t>
      </w:r>
      <w:r>
        <w:rPr>
          <w:spacing w:val="-6"/>
          <w:w w:val="95"/>
        </w:rPr>
        <w:t xml:space="preserve"> </w:t>
      </w:r>
      <w:r>
        <w:rPr>
          <w:w w:val="95"/>
        </w:rPr>
        <w:t>tolerance</w:t>
      </w:r>
      <w:r>
        <w:rPr>
          <w:spacing w:val="-7"/>
          <w:w w:val="95"/>
        </w:rPr>
        <w:t xml:space="preserve"> </w:t>
      </w:r>
      <w:r>
        <w:rPr>
          <w:w w:val="95"/>
        </w:rPr>
        <w:t>that</w:t>
      </w:r>
      <w:r>
        <w:rPr>
          <w:spacing w:val="-7"/>
          <w:w w:val="95"/>
        </w:rPr>
        <w:t xml:space="preserve"> </w:t>
      </w:r>
      <w:r>
        <w:rPr>
          <w:w w:val="95"/>
        </w:rPr>
        <w:t>is</w:t>
      </w:r>
      <w:r>
        <w:rPr>
          <w:spacing w:val="-7"/>
          <w:w w:val="95"/>
        </w:rPr>
        <w:t xml:space="preserve"> </w:t>
      </w:r>
      <w:r>
        <w:rPr>
          <w:w w:val="95"/>
        </w:rPr>
        <w:t>preset</w:t>
      </w:r>
      <w:r>
        <w:rPr>
          <w:spacing w:val="-52"/>
          <w:w w:val="95"/>
        </w:rPr>
        <w:t xml:space="preserve"> </w:t>
      </w:r>
      <w:r>
        <w:t>to 1e-3, can be altered to get a more precise solution.</w:t>
      </w:r>
      <w:r>
        <w:rPr>
          <w:spacing w:val="1"/>
        </w:rPr>
        <w:t xml:space="preserve"> </w:t>
      </w:r>
      <w:r>
        <w:t>As the tolerance becomes</w:t>
      </w:r>
      <w:r>
        <w:rPr>
          <w:spacing w:val="1"/>
        </w:rPr>
        <w:t xml:space="preserve"> </w:t>
      </w:r>
      <w:r>
        <w:rPr>
          <w:w w:val="95"/>
        </w:rPr>
        <w:t>smaller, the solutions for a single trace are expected to converge.</w:t>
      </w:r>
      <w:r>
        <w:rPr>
          <w:spacing w:val="1"/>
          <w:w w:val="95"/>
        </w:rPr>
        <w:t xml:space="preserve"> </w:t>
      </w:r>
      <w:r>
        <w:rPr>
          <w:w w:val="95"/>
        </w:rPr>
        <w:t>However, this is</w:t>
      </w:r>
      <w:r>
        <w:rPr>
          <w:spacing w:val="1"/>
          <w:w w:val="95"/>
        </w:rPr>
        <w:t xml:space="preserve"> </w:t>
      </w:r>
      <w:r>
        <w:t xml:space="preserve">not observed in the example shown in Fig </w:t>
      </w:r>
      <w:hyperlink w:anchor="_bookmark77" w:history="1">
        <w:r>
          <w:rPr>
            <w:color w:val="0000FF"/>
          </w:rPr>
          <w:t>4.2</w:t>
        </w:r>
      </w:hyperlink>
      <w:r>
        <w:t xml:space="preserve">. The trace of </w:t>
      </w:r>
      <w:r>
        <w:t>cell 1 from an islet of</w:t>
      </w:r>
      <w:r>
        <w:rPr>
          <w:spacing w:val="1"/>
        </w:rPr>
        <w:t xml:space="preserve"> </w:t>
      </w:r>
      <w:r>
        <w:rPr>
          <w:w w:val="95"/>
        </w:rPr>
        <w:t>57 cells shown for different relative error tolerances, with absolute tolerance a factor</w:t>
      </w:r>
      <w:r>
        <w:rPr>
          <w:spacing w:val="-52"/>
          <w:w w:val="95"/>
        </w:rPr>
        <w:t xml:space="preserve"> </w:t>
      </w:r>
      <w:r>
        <w:rPr>
          <w:w w:val="95"/>
        </w:rPr>
        <w:t>100</w:t>
      </w:r>
      <w:r>
        <w:rPr>
          <w:spacing w:val="23"/>
          <w:w w:val="95"/>
        </w:rPr>
        <w:t xml:space="preserve"> </w:t>
      </w:r>
      <w:r>
        <w:rPr>
          <w:w w:val="95"/>
        </w:rPr>
        <w:t>smaller</w:t>
      </w:r>
      <w:r>
        <w:rPr>
          <w:spacing w:val="23"/>
          <w:w w:val="95"/>
        </w:rPr>
        <w:t xml:space="preserve"> </w:t>
      </w:r>
      <w:r>
        <w:rPr>
          <w:w w:val="95"/>
        </w:rPr>
        <w:t>than</w:t>
      </w:r>
      <w:r>
        <w:rPr>
          <w:spacing w:val="23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relative</w:t>
      </w:r>
      <w:r>
        <w:rPr>
          <w:spacing w:val="23"/>
          <w:w w:val="95"/>
        </w:rPr>
        <w:t xml:space="preserve"> </w:t>
      </w:r>
      <w:r>
        <w:rPr>
          <w:w w:val="95"/>
        </w:rPr>
        <w:t>tolerance,</w:t>
      </w:r>
      <w:r>
        <w:rPr>
          <w:spacing w:val="24"/>
          <w:w w:val="95"/>
        </w:rPr>
        <w:t xml:space="preserve"> </w:t>
      </w:r>
      <w:r>
        <w:rPr>
          <w:w w:val="95"/>
        </w:rPr>
        <w:t>did</w:t>
      </w:r>
      <w:r>
        <w:rPr>
          <w:spacing w:val="23"/>
          <w:w w:val="95"/>
        </w:rPr>
        <w:t xml:space="preserve"> </w:t>
      </w:r>
      <w:r>
        <w:rPr>
          <w:w w:val="95"/>
        </w:rPr>
        <w:t>not</w:t>
      </w:r>
      <w:r>
        <w:rPr>
          <w:spacing w:val="23"/>
          <w:w w:val="95"/>
        </w:rPr>
        <w:t xml:space="preserve"> </w:t>
      </w:r>
      <w:r>
        <w:rPr>
          <w:w w:val="95"/>
        </w:rPr>
        <w:t>converge</w:t>
      </w:r>
      <w:r>
        <w:rPr>
          <w:spacing w:val="24"/>
          <w:w w:val="95"/>
        </w:rPr>
        <w:t xml:space="preserve"> </w:t>
      </w:r>
      <w:r>
        <w:rPr>
          <w:w w:val="95"/>
        </w:rPr>
        <w:t>to</w:t>
      </w:r>
      <w:r>
        <w:rPr>
          <w:spacing w:val="23"/>
          <w:w w:val="95"/>
        </w:rPr>
        <w:t xml:space="preserve"> </w:t>
      </w:r>
      <w:r>
        <w:rPr>
          <w:w w:val="95"/>
        </w:rPr>
        <w:t>a</w:t>
      </w:r>
      <w:r>
        <w:rPr>
          <w:spacing w:val="23"/>
          <w:w w:val="95"/>
        </w:rPr>
        <w:t xml:space="preserve"> </w:t>
      </w:r>
      <w:r>
        <w:rPr>
          <w:w w:val="95"/>
        </w:rPr>
        <w:t>single</w:t>
      </w:r>
      <w:r>
        <w:rPr>
          <w:spacing w:val="23"/>
          <w:w w:val="95"/>
        </w:rPr>
        <w:t xml:space="preserve"> </w:t>
      </w:r>
      <w:r>
        <w:rPr>
          <w:w w:val="95"/>
        </w:rPr>
        <w:t>solution.</w:t>
      </w:r>
      <w:r>
        <w:rPr>
          <w:spacing w:val="56"/>
        </w:rPr>
        <w:t xml:space="preserve"> </w:t>
      </w:r>
      <w:r>
        <w:rPr>
          <w:w w:val="95"/>
        </w:rPr>
        <w:t>It</w:t>
      </w:r>
      <w:r>
        <w:rPr>
          <w:spacing w:val="23"/>
          <w:w w:val="95"/>
        </w:rPr>
        <w:t xml:space="preserve"> </w:t>
      </w:r>
      <w:r>
        <w:rPr>
          <w:w w:val="95"/>
        </w:rPr>
        <w:t>is</w:t>
      </w:r>
    </w:p>
    <w:p w14:paraId="03F1C6D2" w14:textId="77777777" w:rsidR="00F5531B" w:rsidRDefault="00F53AF1">
      <w:pPr>
        <w:pStyle w:val="BodyText"/>
        <w:spacing w:line="338" w:lineRule="exact"/>
        <w:ind w:left="1191"/>
        <w:jc w:val="both"/>
      </w:pPr>
      <w:r>
        <w:rPr>
          <w:w w:val="95"/>
        </w:rPr>
        <w:t>important</w:t>
      </w:r>
      <w:r>
        <w:rPr>
          <w:spacing w:val="35"/>
          <w:w w:val="95"/>
        </w:rPr>
        <w:t xml:space="preserve"> </w:t>
      </w:r>
      <w:r>
        <w:rPr>
          <w:w w:val="95"/>
        </w:rPr>
        <w:t>to</w:t>
      </w:r>
      <w:r>
        <w:rPr>
          <w:spacing w:val="36"/>
          <w:w w:val="95"/>
        </w:rPr>
        <w:t xml:space="preserve"> </w:t>
      </w:r>
      <w:r>
        <w:rPr>
          <w:w w:val="95"/>
        </w:rPr>
        <w:t>note</w:t>
      </w:r>
      <w:r>
        <w:rPr>
          <w:spacing w:val="35"/>
          <w:w w:val="95"/>
        </w:rPr>
        <w:t xml:space="preserve"> </w:t>
      </w:r>
      <w:r>
        <w:rPr>
          <w:w w:val="95"/>
        </w:rPr>
        <w:t>that</w:t>
      </w:r>
      <w:r>
        <w:rPr>
          <w:spacing w:val="36"/>
          <w:w w:val="95"/>
        </w:rPr>
        <w:t xml:space="preserve"> </w:t>
      </w:r>
      <w:r>
        <w:rPr>
          <w:w w:val="95"/>
        </w:rPr>
        <w:t>this</w:t>
      </w:r>
      <w:r>
        <w:rPr>
          <w:spacing w:val="35"/>
          <w:w w:val="95"/>
        </w:rPr>
        <w:t xml:space="preserve"> </w:t>
      </w:r>
      <w:r>
        <w:rPr>
          <w:w w:val="95"/>
        </w:rPr>
        <w:t>islet</w:t>
      </w:r>
      <w:r>
        <w:rPr>
          <w:spacing w:val="36"/>
          <w:w w:val="95"/>
        </w:rPr>
        <w:t xml:space="preserve"> </w:t>
      </w:r>
      <w:r>
        <w:rPr>
          <w:w w:val="95"/>
        </w:rPr>
        <w:t>was</w:t>
      </w:r>
      <w:r>
        <w:rPr>
          <w:spacing w:val="35"/>
          <w:w w:val="95"/>
        </w:rPr>
        <w:t xml:space="preserve"> </w:t>
      </w:r>
      <w:r>
        <w:rPr>
          <w:w w:val="95"/>
        </w:rPr>
        <w:t>weakly</w:t>
      </w:r>
      <w:r>
        <w:rPr>
          <w:spacing w:val="36"/>
          <w:w w:val="95"/>
        </w:rPr>
        <w:t xml:space="preserve"> </w:t>
      </w:r>
      <w:r>
        <w:rPr>
          <w:w w:val="95"/>
        </w:rPr>
        <w:t>coupled</w:t>
      </w:r>
      <w:r>
        <w:rPr>
          <w:spacing w:val="35"/>
          <w:w w:val="95"/>
        </w:rPr>
        <w:t xml:space="preserve"> </w:t>
      </w:r>
      <w:r>
        <w:rPr>
          <w:w w:val="95"/>
        </w:rPr>
        <w:t>with</w:t>
      </w:r>
      <w:r>
        <w:rPr>
          <w:spacing w:val="3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40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1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w w:val="95"/>
        </w:rPr>
        <w:t>(2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8"/>
          <w:w w:val="95"/>
        </w:rPr>
        <w:t xml:space="preserve"> </w:t>
      </w:r>
      <w:r>
        <w:rPr>
          <w:w w:val="95"/>
        </w:rPr>
        <w:t>1).</w:t>
      </w:r>
      <w:r>
        <w:rPr>
          <w:spacing w:val="83"/>
        </w:rPr>
        <w:t xml:space="preserve"> </w:t>
      </w:r>
      <w:r>
        <w:rPr>
          <w:w w:val="95"/>
        </w:rPr>
        <w:t>For</w:t>
      </w:r>
      <w:r>
        <w:rPr>
          <w:spacing w:val="35"/>
          <w:w w:val="95"/>
        </w:rPr>
        <w:t xml:space="preserve"> </w:t>
      </w:r>
      <w:r>
        <w:rPr>
          <w:w w:val="95"/>
        </w:rPr>
        <w:t>zero</w:t>
      </w:r>
    </w:p>
    <w:p w14:paraId="6D6507A1" w14:textId="77777777" w:rsidR="00F5531B" w:rsidRDefault="00F53AF1">
      <w:pPr>
        <w:pStyle w:val="BodyText"/>
        <w:spacing w:before="253" w:line="508" w:lineRule="auto"/>
        <w:ind w:left="1192" w:right="650"/>
        <w:jc w:val="both"/>
      </w:pPr>
      <w:r>
        <w:rPr>
          <w:w w:val="95"/>
        </w:rPr>
        <w:t>coupling and high coupling, there was less variation in the traces of a cell found at</w:t>
      </w:r>
      <w:r>
        <w:rPr>
          <w:spacing w:val="1"/>
          <w:w w:val="95"/>
        </w:rPr>
        <w:t xml:space="preserve"> </w:t>
      </w:r>
      <w:r>
        <w:rPr>
          <w:w w:val="95"/>
        </w:rPr>
        <w:t>difference absolute tolerance levels.</w:t>
      </w:r>
      <w:r>
        <w:rPr>
          <w:spacing w:val="1"/>
          <w:w w:val="95"/>
        </w:rPr>
        <w:t xml:space="preserve"> </w:t>
      </w:r>
      <w:r>
        <w:rPr>
          <w:w w:val="95"/>
        </w:rPr>
        <w:t>Without convergence across relative tolerance</w:t>
      </w:r>
      <w:r>
        <w:rPr>
          <w:spacing w:val="1"/>
          <w:w w:val="95"/>
        </w:rPr>
        <w:t xml:space="preserve"> </w:t>
      </w:r>
      <w:r>
        <w:rPr>
          <w:w w:val="95"/>
        </w:rPr>
        <w:t>levels, the solution resulting from the differential equations solver may not be the</w:t>
      </w:r>
      <w:r>
        <w:rPr>
          <w:spacing w:val="1"/>
          <w:w w:val="95"/>
        </w:rPr>
        <w:t xml:space="preserve"> </w:t>
      </w:r>
      <w:r>
        <w:t>true</w:t>
      </w:r>
      <w:r>
        <w:rPr>
          <w:spacing w:val="6"/>
        </w:rPr>
        <w:t xml:space="preserve"> </w:t>
      </w:r>
      <w:r>
        <w:t>solution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system,</w:t>
      </w:r>
      <w:r>
        <w:rPr>
          <w:spacing w:val="7"/>
        </w:rPr>
        <w:t xml:space="preserve"> </w:t>
      </w:r>
      <w:r>
        <w:t>leading</w:t>
      </w:r>
      <w:r>
        <w:rPr>
          <w:spacing w:val="7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analysis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incorrect</w:t>
      </w:r>
      <w:r>
        <w:rPr>
          <w:spacing w:val="6"/>
        </w:rPr>
        <w:t xml:space="preserve"> </w:t>
      </w:r>
      <w:r>
        <w:t>traces.</w:t>
      </w:r>
    </w:p>
    <w:p w14:paraId="57E2A52C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CE7623A" w14:textId="77777777" w:rsidR="00F5531B" w:rsidRDefault="00F5531B">
      <w:pPr>
        <w:pStyle w:val="BodyText"/>
        <w:spacing w:before="6"/>
        <w:rPr>
          <w:sz w:val="7"/>
        </w:rPr>
      </w:pPr>
    </w:p>
    <w:p w14:paraId="43B00B5C" w14:textId="77777777" w:rsidR="00F5531B" w:rsidRDefault="00F53AF1">
      <w:pPr>
        <w:pStyle w:val="BodyText"/>
        <w:ind w:left="2133"/>
        <w:rPr>
          <w:sz w:val="20"/>
        </w:rPr>
      </w:pPr>
      <w:r>
        <w:rPr>
          <w:noProof/>
          <w:sz w:val="20"/>
        </w:rPr>
        <w:drawing>
          <wp:inline distT="0" distB="0" distL="0" distR="0" wp14:anchorId="64B9E824" wp14:editId="4B0B9A9F">
            <wp:extent cx="4241006" cy="1825180"/>
            <wp:effectExtent l="0" t="0" r="0" b="0"/>
            <wp:docPr id="63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2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1006" cy="182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B09C6A" w14:textId="77777777" w:rsidR="00F5531B" w:rsidRDefault="00F5531B">
      <w:pPr>
        <w:pStyle w:val="BodyText"/>
        <w:rPr>
          <w:sz w:val="20"/>
        </w:rPr>
      </w:pPr>
    </w:p>
    <w:p w14:paraId="396D801A" w14:textId="77777777" w:rsidR="00F5531B" w:rsidRDefault="00F5531B">
      <w:pPr>
        <w:pStyle w:val="BodyText"/>
        <w:rPr>
          <w:sz w:val="27"/>
        </w:rPr>
      </w:pPr>
    </w:p>
    <w:p w14:paraId="38D82702" w14:textId="77777777" w:rsidR="00F5531B" w:rsidRDefault="00F53AF1">
      <w:pPr>
        <w:spacing w:before="59" w:line="506" w:lineRule="auto"/>
        <w:ind w:left="1191" w:right="649"/>
        <w:jc w:val="both"/>
      </w:pPr>
      <w:r>
        <w:rPr>
          <w:w w:val="95"/>
          <w:sz w:val="24"/>
        </w:rPr>
        <w:t>Figure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4.3:</w:t>
      </w:r>
      <w:r>
        <w:rPr>
          <w:spacing w:val="22"/>
          <w:w w:val="95"/>
          <w:sz w:val="24"/>
        </w:rPr>
        <w:t xml:space="preserve"> </w:t>
      </w:r>
      <w:bookmarkStart w:id="119" w:name="_bookmark78"/>
      <w:bookmarkEnd w:id="119"/>
      <w:r>
        <w:rPr>
          <w:b/>
          <w:w w:val="95"/>
        </w:rPr>
        <w:t>Impact</w:t>
      </w:r>
      <w:r>
        <w:rPr>
          <w:b/>
          <w:spacing w:val="-5"/>
          <w:w w:val="95"/>
        </w:rPr>
        <w:t xml:space="preserve"> </w:t>
      </w:r>
      <w:r>
        <w:rPr>
          <w:b/>
          <w:w w:val="95"/>
        </w:rPr>
        <w:t>of</w:t>
      </w:r>
      <w:r>
        <w:rPr>
          <w:b/>
          <w:spacing w:val="-4"/>
          <w:w w:val="95"/>
        </w:rPr>
        <w:t xml:space="preserve"> </w:t>
      </w:r>
      <w:r>
        <w:rPr>
          <w:b/>
          <w:w w:val="95"/>
        </w:rPr>
        <w:t>including</w:t>
      </w:r>
      <w:r>
        <w:rPr>
          <w:b/>
          <w:spacing w:val="-4"/>
          <w:w w:val="95"/>
        </w:rPr>
        <w:t xml:space="preserve"> </w:t>
      </w:r>
      <w:r>
        <w:rPr>
          <w:b/>
          <w:w w:val="95"/>
        </w:rPr>
        <w:t>the</w:t>
      </w:r>
      <w:r>
        <w:rPr>
          <w:b/>
          <w:spacing w:val="-4"/>
          <w:w w:val="95"/>
        </w:rPr>
        <w:t xml:space="preserve"> </w:t>
      </w:r>
      <w:r>
        <w:rPr>
          <w:b/>
          <w:w w:val="95"/>
        </w:rPr>
        <w:t>Jacobian</w:t>
      </w:r>
      <w:r>
        <w:rPr>
          <w:b/>
          <w:spacing w:val="-5"/>
          <w:w w:val="95"/>
        </w:rPr>
        <w:t xml:space="preserve"> </w:t>
      </w:r>
      <w:r>
        <w:rPr>
          <w:b/>
          <w:w w:val="95"/>
        </w:rPr>
        <w:t>in</w:t>
      </w:r>
      <w:r>
        <w:rPr>
          <w:b/>
          <w:spacing w:val="-4"/>
          <w:w w:val="95"/>
        </w:rPr>
        <w:t xml:space="preserve"> </w:t>
      </w:r>
      <w:r>
        <w:rPr>
          <w:b/>
          <w:w w:val="95"/>
        </w:rPr>
        <w:t>the</w:t>
      </w:r>
      <w:r>
        <w:rPr>
          <w:b/>
          <w:spacing w:val="-4"/>
          <w:w w:val="95"/>
        </w:rPr>
        <w:t xml:space="preserve"> </w:t>
      </w:r>
      <w:r>
        <w:rPr>
          <w:b/>
          <w:w w:val="95"/>
        </w:rPr>
        <w:t>differential</w:t>
      </w:r>
      <w:r>
        <w:rPr>
          <w:b/>
          <w:spacing w:val="-4"/>
          <w:w w:val="95"/>
        </w:rPr>
        <w:t xml:space="preserve"> </w:t>
      </w:r>
      <w:r>
        <w:rPr>
          <w:b/>
          <w:w w:val="95"/>
        </w:rPr>
        <w:t>equations</w:t>
      </w:r>
      <w:r>
        <w:rPr>
          <w:b/>
          <w:spacing w:val="-5"/>
          <w:w w:val="95"/>
        </w:rPr>
        <w:t xml:space="preserve"> </w:t>
      </w:r>
      <w:r>
        <w:rPr>
          <w:b/>
          <w:w w:val="95"/>
        </w:rPr>
        <w:t>solver.</w:t>
      </w:r>
      <w:r>
        <w:rPr>
          <w:b/>
          <w:spacing w:val="-50"/>
          <w:w w:val="95"/>
        </w:rPr>
        <w:t xml:space="preserve"> </w:t>
      </w:r>
      <w:r>
        <w:t>Traces of a single cell from a 57 cell islet found at different relative error tolerances (a)</w:t>
      </w:r>
      <w:r>
        <w:rPr>
          <w:spacing w:val="1"/>
        </w:rPr>
        <w:t xml:space="preserve"> </w:t>
      </w:r>
      <w:r>
        <w:t>without</w:t>
      </w:r>
      <w:r>
        <w:rPr>
          <w:spacing w:val="16"/>
        </w:rPr>
        <w:t xml:space="preserve"> </w:t>
      </w:r>
      <w:r>
        <w:t>using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Jacobian</w:t>
      </w:r>
      <w:r>
        <w:rPr>
          <w:spacing w:val="17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(b)</w:t>
      </w:r>
      <w:r>
        <w:rPr>
          <w:spacing w:val="17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Jacobian.</w:t>
      </w:r>
    </w:p>
    <w:p w14:paraId="575D4F18" w14:textId="77777777" w:rsidR="00F5531B" w:rsidRDefault="00F53AF1">
      <w:pPr>
        <w:pStyle w:val="BodyText"/>
        <w:spacing w:before="146" w:line="508" w:lineRule="auto"/>
        <w:ind w:left="1192" w:right="648" w:firstLine="576"/>
        <w:jc w:val="both"/>
      </w:pPr>
      <w:r>
        <w:rPr>
          <w:w w:val="95"/>
        </w:rPr>
        <w:t>Another option for differential equations solvers in MATLAB is to include the</w:t>
      </w:r>
      <w:r>
        <w:rPr>
          <w:spacing w:val="1"/>
          <w:w w:val="95"/>
        </w:rPr>
        <w:t xml:space="preserve"> </w:t>
      </w:r>
      <w:r>
        <w:rPr>
          <w:w w:val="95"/>
        </w:rPr>
        <w:t>Jacobian of the system [</w:t>
      </w:r>
      <w:hyperlink w:anchor="_bookmark122" w:history="1">
        <w:r>
          <w:rPr>
            <w:color w:val="0000FF"/>
            <w:w w:val="95"/>
          </w:rPr>
          <w:t>2</w:t>
        </w:r>
      </w:hyperlink>
      <w:r>
        <w:rPr>
          <w:w w:val="95"/>
        </w:rPr>
        <w:t>]. Through the symbolic package in MATLAB, a Jacobian</w:t>
      </w:r>
      <w:r>
        <w:rPr>
          <w:spacing w:val="1"/>
          <w:w w:val="95"/>
        </w:rPr>
        <w:t xml:space="preserve"> </w:t>
      </w:r>
      <w:r>
        <w:t>could easily be created and turned into a function given to the solver. While this</w:t>
      </w:r>
      <w:r>
        <w:rPr>
          <w:spacing w:val="1"/>
        </w:rPr>
        <w:t xml:space="preserve"> </w:t>
      </w:r>
      <w:r>
        <w:rPr>
          <w:w w:val="95"/>
        </w:rPr>
        <w:t>did not completely solve the problem of the nonconvergent traces, the spread of</w:t>
      </w:r>
      <w:r>
        <w:rPr>
          <w:spacing w:val="1"/>
          <w:w w:val="95"/>
        </w:rPr>
        <w:t xml:space="preserve"> </w:t>
      </w:r>
      <w:r>
        <w:rPr>
          <w:w w:val="95"/>
        </w:rPr>
        <w:t>traces decreased,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as shown in Fig </w:t>
      </w:r>
      <w:hyperlink w:anchor="_bookmark78" w:history="1">
        <w:r>
          <w:rPr>
            <w:color w:val="0000FF"/>
            <w:w w:val="95"/>
          </w:rPr>
          <w:t>4.3</w:t>
        </w:r>
      </w:hyperlink>
      <w:r>
        <w:rPr>
          <w:w w:val="95"/>
        </w:rPr>
        <w:t>.</w:t>
      </w:r>
      <w:r>
        <w:rPr>
          <w:spacing w:val="52"/>
        </w:rPr>
        <w:t xml:space="preserve"> </w:t>
      </w:r>
      <w:r>
        <w:rPr>
          <w:w w:val="95"/>
        </w:rPr>
        <w:t>In particular,</w:t>
      </w:r>
      <w:r>
        <w:rPr>
          <w:spacing w:val="52"/>
        </w:rPr>
        <w:t xml:space="preserve"> </w:t>
      </w:r>
      <w:r>
        <w:rPr>
          <w:w w:val="95"/>
        </w:rPr>
        <w:t>the timi</w:t>
      </w:r>
      <w:r>
        <w:rPr>
          <w:w w:val="95"/>
        </w:rPr>
        <w:t>ng of the upstroke of</w:t>
      </w:r>
      <w:r>
        <w:rPr>
          <w:spacing w:val="1"/>
          <w:w w:val="95"/>
        </w:rPr>
        <w:t xml:space="preserve"> </w:t>
      </w:r>
      <w:r>
        <w:rPr>
          <w:w w:val="95"/>
        </w:rPr>
        <w:t>the second burst no longer varied over a 5 second window, but instead converged</w:t>
      </w:r>
      <w:r>
        <w:rPr>
          <w:spacing w:val="1"/>
          <w:w w:val="95"/>
        </w:rPr>
        <w:t xml:space="preserve"> </w:t>
      </w:r>
      <w:r>
        <w:rPr>
          <w:w w:val="95"/>
        </w:rPr>
        <w:t>within a second. Thus, it was decided to include the Jacobian in future simulations,</w:t>
      </w:r>
      <w:r>
        <w:rPr>
          <w:spacing w:val="1"/>
          <w:w w:val="95"/>
        </w:rPr>
        <w:t xml:space="preserve"> </w:t>
      </w:r>
      <w:r>
        <w:t>even</w:t>
      </w:r>
      <w:r>
        <w:rPr>
          <w:spacing w:val="15"/>
        </w:rPr>
        <w:t xml:space="preserve"> </w:t>
      </w:r>
      <w:r>
        <w:t>though</w:t>
      </w:r>
      <w:r>
        <w:rPr>
          <w:spacing w:val="16"/>
        </w:rPr>
        <w:t xml:space="preserve"> </w:t>
      </w:r>
      <w:r>
        <w:t>it</w:t>
      </w:r>
      <w:r>
        <w:rPr>
          <w:spacing w:val="16"/>
        </w:rPr>
        <w:t xml:space="preserve"> </w:t>
      </w:r>
      <w:r>
        <w:t>added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computation</w:t>
      </w:r>
      <w:r>
        <w:rPr>
          <w:spacing w:val="16"/>
        </w:rPr>
        <w:t xml:space="preserve"> </w:t>
      </w:r>
      <w:r>
        <w:t>time.</w:t>
      </w:r>
    </w:p>
    <w:p w14:paraId="31B01D9E" w14:textId="77777777" w:rsidR="00F5531B" w:rsidRDefault="00F53AF1">
      <w:pPr>
        <w:pStyle w:val="BodyText"/>
        <w:spacing w:line="508" w:lineRule="auto"/>
        <w:ind w:left="1192" w:right="647" w:firstLine="576"/>
        <w:jc w:val="both"/>
      </w:pPr>
      <w:r>
        <w:rPr>
          <w:w w:val="95"/>
        </w:rPr>
        <w:t>In order to determine i</w:t>
      </w:r>
      <w:r>
        <w:rPr>
          <w:w w:val="95"/>
        </w:rPr>
        <w:t>nconsistencies in cell traces across relative tolerances</w:t>
      </w:r>
      <w:r>
        <w:rPr>
          <w:spacing w:val="1"/>
          <w:w w:val="95"/>
        </w:rPr>
        <w:t xml:space="preserve"> </w:t>
      </w:r>
      <w:r>
        <w:rPr>
          <w:w w:val="95"/>
        </w:rPr>
        <w:t>levels, indicating an imprecise solution, a synchrony measure was utilized from [</w:t>
      </w:r>
      <w:hyperlink w:anchor="_bookmark129" w:history="1">
        <w:r>
          <w:rPr>
            <w:color w:val="0000FF"/>
            <w:w w:val="95"/>
          </w:rPr>
          <w:t>9</w:t>
        </w:r>
      </w:hyperlink>
      <w:r>
        <w:rPr>
          <w:w w:val="95"/>
        </w:rPr>
        <w:t>],</w:t>
      </w:r>
      <w:r>
        <w:rPr>
          <w:spacing w:val="1"/>
          <w:w w:val="95"/>
        </w:rPr>
        <w:t xml:space="preserve"> </w:t>
      </w:r>
      <w:r>
        <w:rPr>
          <w:w w:val="95"/>
        </w:rPr>
        <w:t>rather than the norm of the difference.</w:t>
      </w:r>
      <w:r>
        <w:rPr>
          <w:spacing w:val="1"/>
          <w:w w:val="95"/>
        </w:rPr>
        <w:t xml:space="preserve"> </w:t>
      </w:r>
      <w:r>
        <w:rPr>
          <w:w w:val="95"/>
        </w:rPr>
        <w:t>A synchrony measure quantifies all of the</w:t>
      </w:r>
      <w:r>
        <w:rPr>
          <w:spacing w:val="1"/>
          <w:w w:val="95"/>
        </w:rPr>
        <w:t xml:space="preserve"> </w:t>
      </w:r>
      <w:r>
        <w:t>traces at one time and results in a larger distinction than the norm of the dif-</w:t>
      </w:r>
      <w:r>
        <w:rPr>
          <w:spacing w:val="1"/>
        </w:rPr>
        <w:t xml:space="preserve"> </w:t>
      </w:r>
      <w:r>
        <w:t>ference.</w:t>
      </w:r>
      <w:r>
        <w:rPr>
          <w:spacing w:val="50"/>
        </w:rPr>
        <w:t xml:space="preserve"> </w:t>
      </w:r>
      <w:r>
        <w:t>For</w:t>
      </w:r>
      <w:r>
        <w:rPr>
          <w:spacing w:val="27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single</w:t>
      </w:r>
      <w:r>
        <w:rPr>
          <w:spacing w:val="27"/>
        </w:rPr>
        <w:t xml:space="preserve"> </w:t>
      </w:r>
      <w:r>
        <w:t>cell,</w:t>
      </w:r>
      <w:r>
        <w:rPr>
          <w:spacing w:val="34"/>
        </w:rPr>
        <w:t xml:space="preserve"> </w:t>
      </w:r>
      <w:r>
        <w:t>an</w:t>
      </w:r>
      <w:r>
        <w:rPr>
          <w:spacing w:val="28"/>
        </w:rPr>
        <w:t xml:space="preserve"> </w:t>
      </w:r>
      <w:r>
        <w:t>average</w:t>
      </w:r>
      <w:r>
        <w:rPr>
          <w:spacing w:val="27"/>
        </w:rPr>
        <w:t xml:space="preserve"> </w:t>
      </w:r>
      <w:r>
        <w:t>trace</w:t>
      </w:r>
      <w:r>
        <w:rPr>
          <w:spacing w:val="27"/>
        </w:rPr>
        <w:t xml:space="preserve"> </w:t>
      </w:r>
      <w:r>
        <w:t>was</w:t>
      </w:r>
      <w:r>
        <w:rPr>
          <w:spacing w:val="27"/>
        </w:rPr>
        <w:t xml:space="preserve"> </w:t>
      </w:r>
      <w:r>
        <w:t>calculated</w:t>
      </w:r>
      <w:r>
        <w:rPr>
          <w:spacing w:val="27"/>
        </w:rPr>
        <w:t xml:space="preserve"> </w:t>
      </w:r>
      <w:r>
        <w:t>across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different</w:t>
      </w:r>
    </w:p>
    <w:p w14:paraId="4C6CFE54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C65C4BF" w14:textId="77777777" w:rsidR="00F5531B" w:rsidRDefault="00F53AF1">
      <w:pPr>
        <w:pStyle w:val="BodyText"/>
        <w:tabs>
          <w:tab w:val="left" w:pos="4314"/>
        </w:tabs>
        <w:spacing w:before="79"/>
        <w:ind w:left="1191"/>
      </w:pPr>
      <w:r>
        <w:lastRenderedPageBreak/>
        <w:pict w14:anchorId="1737B508">
          <v:shape id="docshape66" o:spid="_x0000_s1103" type="#_x0000_t202" style="position:absolute;left:0;text-align:left;margin-left:220.25pt;margin-top:13.05pt;width:2.9pt;height:8pt;z-index:-18327040;mso-position-horizontal-relative:page" filled="f" stroked="f">
            <v:textbox inset="0,0,0,0">
              <w:txbxContent>
                <w:p w14:paraId="3B311CE2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t>relative</w:t>
      </w:r>
      <w:r>
        <w:rPr>
          <w:spacing w:val="21"/>
        </w:rPr>
        <w:t xml:space="preserve"> </w:t>
      </w:r>
      <w:r>
        <w:t>tolerances,</w:t>
      </w:r>
      <w:r>
        <w:rPr>
          <w:spacing w:val="27"/>
        </w:rPr>
        <w:t xml:space="preserve"> </w:t>
      </w:r>
      <w:r>
        <w:rPr>
          <w:rFonts w:ascii="Bookman Old Style" w:hAnsi="Bookman Old Style"/>
          <w:i/>
        </w:rPr>
        <w:t>c</w:t>
      </w:r>
      <w:r>
        <w:rPr>
          <w:rFonts w:ascii="Tahoma" w:hAnsi="Tahoma"/>
          <w:vertAlign w:val="superscript"/>
        </w:rPr>
        <w:t>(</w:t>
      </w:r>
      <w:r>
        <w:rPr>
          <w:rFonts w:ascii="Bookman Old Style" w:hAnsi="Bookman Old Style"/>
          <w:i/>
          <w:vertAlign w:val="superscript"/>
        </w:rPr>
        <w:t>avg</w:t>
      </w:r>
      <w:r>
        <w:rPr>
          <w:rFonts w:ascii="Tahoma" w:hAnsi="Tahoma"/>
          <w:vertAlign w:val="superscript"/>
        </w:rPr>
        <w:t>)</w:t>
      </w:r>
      <w:r>
        <w:t>(</w:t>
      </w:r>
      <w:r>
        <w:rPr>
          <w:rFonts w:ascii="Bookman Old Style" w:hAnsi="Bookman Old Style"/>
          <w:i/>
        </w:rPr>
        <w:t>t</w:t>
      </w:r>
      <w:r>
        <w:t>).</w:t>
      </w:r>
      <w:r>
        <w:tab/>
        <w:t>The</w:t>
      </w:r>
      <w:r>
        <w:rPr>
          <w:spacing w:val="27"/>
        </w:rPr>
        <w:t xml:space="preserve"> </w:t>
      </w:r>
      <w:r>
        <w:t>cell’s</w:t>
      </w:r>
      <w:r>
        <w:rPr>
          <w:spacing w:val="28"/>
        </w:rPr>
        <w:t xml:space="preserve"> </w:t>
      </w:r>
      <w:r>
        <w:t>trace</w:t>
      </w:r>
      <w:r>
        <w:rPr>
          <w:spacing w:val="28"/>
        </w:rPr>
        <w:t xml:space="preserve"> </w:t>
      </w:r>
      <w:r>
        <w:t>at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given</w:t>
      </w:r>
      <w:r>
        <w:rPr>
          <w:spacing w:val="28"/>
        </w:rPr>
        <w:t xml:space="preserve"> </w:t>
      </w:r>
      <w:r>
        <w:t>relative</w:t>
      </w:r>
      <w:r>
        <w:rPr>
          <w:spacing w:val="28"/>
        </w:rPr>
        <w:t xml:space="preserve"> </w:t>
      </w:r>
      <w:r>
        <w:t>tolerance</w:t>
      </w:r>
      <w:r>
        <w:rPr>
          <w:spacing w:val="28"/>
        </w:rPr>
        <w:t xml:space="preserve"> </w:t>
      </w:r>
      <w:r>
        <w:t>level,</w:t>
      </w:r>
    </w:p>
    <w:p w14:paraId="373979E7" w14:textId="77777777" w:rsidR="00F5531B" w:rsidRDefault="00F5531B">
      <w:pPr>
        <w:pStyle w:val="BodyText"/>
        <w:rPr>
          <w:sz w:val="26"/>
        </w:rPr>
      </w:pPr>
    </w:p>
    <w:p w14:paraId="33065455" w14:textId="77777777" w:rsidR="00F5531B" w:rsidRDefault="00F53AF1">
      <w:pPr>
        <w:pStyle w:val="BodyText"/>
        <w:ind w:left="1191"/>
      </w:pPr>
      <w:r>
        <w:rPr>
          <w:rFonts w:ascii="Bookman Old Style" w:hAnsi="Bookman Old Style"/>
          <w:i/>
        </w:rPr>
        <w:t>tol</w:t>
      </w:r>
      <w:r>
        <w:rPr>
          <w:rFonts w:ascii="Bookman Old Style" w:hAnsi="Bookman Old Style"/>
          <w:i/>
          <w:spacing w:val="12"/>
        </w:rPr>
        <w:t xml:space="preserve"> </w:t>
      </w:r>
      <w:r>
        <w:t>was</w:t>
      </w:r>
      <w:r>
        <w:rPr>
          <w:spacing w:val="22"/>
        </w:rPr>
        <w:t xml:space="preserve"> </w:t>
      </w:r>
      <w:r>
        <w:t>compared</w:t>
      </w:r>
      <w:r>
        <w:rPr>
          <w:spacing w:val="22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average</w:t>
      </w:r>
      <w:r>
        <w:rPr>
          <w:spacing w:val="23"/>
        </w:rPr>
        <w:t xml:space="preserve"> </w:t>
      </w:r>
      <w:r>
        <w:t>trace</w:t>
      </w:r>
      <w:r>
        <w:rPr>
          <w:spacing w:val="22"/>
        </w:rPr>
        <w:t xml:space="preserve"> </w:t>
      </w:r>
      <w:r>
        <w:t>through</w:t>
      </w:r>
      <w:r>
        <w:rPr>
          <w:spacing w:val="22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Pearson</w:t>
      </w:r>
      <w:r>
        <w:rPr>
          <w:spacing w:val="22"/>
        </w:rPr>
        <w:t xml:space="preserve"> </w:t>
      </w:r>
      <w:r>
        <w:t>correlation,</w:t>
      </w:r>
      <w:r>
        <w:rPr>
          <w:spacing w:val="30"/>
        </w:rPr>
        <w:t xml:space="preserve"> </w:t>
      </w:r>
      <w:r>
        <w:rPr>
          <w:rFonts w:ascii="Bookman Old Style" w:hAnsi="Bookman Old Style"/>
          <w:i/>
        </w:rPr>
        <w:t>ρ</w:t>
      </w:r>
      <w:r>
        <w:rPr>
          <w:rFonts w:ascii="Bookman Old Style" w:hAnsi="Bookman Old Style"/>
          <w:i/>
          <w:vertAlign w:val="subscript"/>
        </w:rPr>
        <w:t>tol,avg</w:t>
      </w:r>
      <w:r>
        <w:rPr>
          <w:rFonts w:ascii="Bookman Old Style" w:hAnsi="Bookman Old Style"/>
          <w:i/>
          <w:spacing w:val="28"/>
        </w:rPr>
        <w:t xml:space="preserve"> </w:t>
      </w:r>
      <w:r>
        <w:t>=</w:t>
      </w:r>
    </w:p>
    <w:p w14:paraId="14DE0A50" w14:textId="77777777" w:rsidR="00F5531B" w:rsidRDefault="00F5531B">
      <w:pPr>
        <w:sectPr w:rsidR="00F5531B">
          <w:pgSz w:w="12240" w:h="15840"/>
          <w:pgMar w:top="1380" w:right="860" w:bottom="1000" w:left="1040" w:header="0" w:footer="804" w:gutter="0"/>
          <w:cols w:space="720"/>
        </w:sectPr>
      </w:pPr>
    </w:p>
    <w:p w14:paraId="253E52D7" w14:textId="77777777" w:rsidR="00F5531B" w:rsidRDefault="00F53AF1">
      <w:pPr>
        <w:tabs>
          <w:tab w:val="left" w:pos="287"/>
        </w:tabs>
        <w:spacing w:before="55"/>
        <w:jc w:val="right"/>
        <w:rPr>
          <w:rFonts w:ascii="Bookman Old Style"/>
          <w:i/>
          <w:sz w:val="16"/>
        </w:rPr>
      </w:pPr>
      <w:r>
        <w:rPr>
          <w:rFonts w:ascii="Tahoma"/>
          <w:sz w:val="24"/>
          <w:vertAlign w:val="subscript"/>
        </w:rPr>
        <w:t>1</w:t>
      </w:r>
      <w:r>
        <w:rPr>
          <w:rFonts w:ascii="Tahoma"/>
          <w:sz w:val="24"/>
        </w:rPr>
        <w:tab/>
      </w:r>
      <w:r>
        <w:rPr>
          <w:rFonts w:ascii="Bookman Old Style"/>
          <w:i/>
          <w:sz w:val="16"/>
        </w:rPr>
        <w:t>T</w:t>
      </w:r>
    </w:p>
    <w:p w14:paraId="62FCC949" w14:textId="77777777" w:rsidR="00F5531B" w:rsidRDefault="00F53AF1">
      <w:pPr>
        <w:pStyle w:val="BodyText"/>
        <w:rPr>
          <w:rFonts w:ascii="Bookman Old Style"/>
          <w:i/>
          <w:sz w:val="8"/>
        </w:rPr>
      </w:pPr>
      <w:r>
        <w:pict w14:anchorId="4F28C3A1">
          <v:shape id="docshape67" o:spid="_x0000_s1102" style="position:absolute;margin-left:112.8pt;margin-top:5.9pt;width:16.95pt;height:.1pt;z-index:-15692288;mso-wrap-distance-left:0;mso-wrap-distance-right:0;mso-position-horizontal-relative:page" coordorigin="2256,118" coordsize="339,0" path="m2256,118r338,e" filled="f" strokeweight=".16864mm">
            <v:path arrowok="t"/>
            <w10:wrap type="topAndBottom" anchorx="page"/>
          </v:shape>
        </w:pict>
      </w:r>
    </w:p>
    <w:p w14:paraId="16C2E4CA" w14:textId="77777777" w:rsidR="00F5531B" w:rsidRDefault="00F53AF1">
      <w:pPr>
        <w:spacing w:before="197"/>
        <w:ind w:left="101"/>
        <w:rPr>
          <w:rFonts w:ascii="Trebuchet MS" w:hAnsi="Trebuchet MS"/>
          <w:sz w:val="24"/>
        </w:rPr>
      </w:pPr>
      <w:r>
        <w:br w:type="column"/>
      </w:r>
      <w:r>
        <w:rPr>
          <w:rFonts w:ascii="Trebuchet MS" w:hAnsi="Trebuchet MS"/>
          <w:spacing w:val="23"/>
          <w:w w:val="243"/>
          <w:position w:val="13"/>
          <w:sz w:val="24"/>
        </w:rPr>
        <w:t xml:space="preserve"> </w:t>
      </w:r>
      <w:r>
        <w:rPr>
          <w:rFonts w:ascii="Bookman Old Style" w:hAnsi="Bookman Old Style"/>
          <w:i/>
          <w:w w:val="95"/>
          <w:position w:val="-7"/>
          <w:sz w:val="16"/>
        </w:rPr>
        <w:t>c</w:t>
      </w:r>
      <w:r>
        <w:rPr>
          <w:rFonts w:ascii="Cambria" w:hAnsi="Cambria"/>
          <w:w w:val="125"/>
          <w:sz w:val="12"/>
        </w:rPr>
        <w:t>(</w:t>
      </w:r>
      <w:r>
        <w:rPr>
          <w:rFonts w:ascii="Bookman Old Style" w:hAnsi="Bookman Old Style"/>
          <w:i/>
          <w:w w:val="127"/>
          <w:sz w:val="12"/>
        </w:rPr>
        <w:t>tol</w:t>
      </w:r>
      <w:r>
        <w:rPr>
          <w:rFonts w:ascii="Cambria" w:hAnsi="Cambria"/>
          <w:spacing w:val="10"/>
          <w:w w:val="125"/>
          <w:sz w:val="12"/>
        </w:rPr>
        <w:t>)</w:t>
      </w:r>
      <w:r>
        <w:rPr>
          <w:rFonts w:ascii="Tahoma" w:hAnsi="Tahoma"/>
          <w:w w:val="107"/>
          <w:position w:val="-7"/>
          <w:sz w:val="16"/>
        </w:rPr>
        <w:t>(</w:t>
      </w:r>
      <w:r>
        <w:rPr>
          <w:rFonts w:ascii="Bookman Old Style" w:hAnsi="Bookman Old Style"/>
          <w:i/>
          <w:w w:val="112"/>
          <w:position w:val="-7"/>
          <w:sz w:val="16"/>
        </w:rPr>
        <w:t>t</w:t>
      </w:r>
      <w:r>
        <w:rPr>
          <w:rFonts w:ascii="Tahoma" w:hAnsi="Tahoma"/>
          <w:w w:val="107"/>
          <w:position w:val="-7"/>
          <w:sz w:val="16"/>
        </w:rPr>
        <w:t>)</w:t>
      </w:r>
      <w:r>
        <w:rPr>
          <w:rFonts w:ascii="Cambria" w:hAnsi="Cambria"/>
          <w:w w:val="148"/>
          <w:position w:val="-7"/>
          <w:sz w:val="16"/>
        </w:rPr>
        <w:t>−</w:t>
      </w:r>
      <w:r>
        <w:rPr>
          <w:rFonts w:ascii="Bookman Old Style" w:hAnsi="Bookman Old Style"/>
          <w:i/>
          <w:spacing w:val="-70"/>
          <w:w w:val="95"/>
          <w:position w:val="-7"/>
          <w:sz w:val="16"/>
        </w:rPr>
        <w:t>c</w:t>
      </w:r>
      <w:r>
        <w:rPr>
          <w:rFonts w:ascii="Tahoma" w:hAnsi="Tahoma"/>
          <w:spacing w:val="-16"/>
          <w:w w:val="96"/>
          <w:position w:val="-7"/>
          <w:sz w:val="16"/>
        </w:rPr>
        <w:t>¯</w:t>
      </w:r>
      <w:r>
        <w:rPr>
          <w:rFonts w:ascii="Cambria" w:hAnsi="Cambria"/>
          <w:w w:val="125"/>
          <w:sz w:val="12"/>
        </w:rPr>
        <w:t>(</w:t>
      </w:r>
      <w:r>
        <w:rPr>
          <w:rFonts w:ascii="Bookman Old Style" w:hAnsi="Bookman Old Style"/>
          <w:i/>
          <w:w w:val="127"/>
          <w:sz w:val="12"/>
        </w:rPr>
        <w:t>tol</w:t>
      </w:r>
      <w:r>
        <w:rPr>
          <w:rFonts w:ascii="Cambria" w:hAnsi="Cambria"/>
          <w:w w:val="125"/>
          <w:sz w:val="12"/>
        </w:rPr>
        <w:t>)</w:t>
      </w:r>
      <w:r>
        <w:rPr>
          <w:rFonts w:ascii="Cambria" w:hAnsi="Cambria"/>
          <w:spacing w:val="7"/>
          <w:sz w:val="12"/>
        </w:rPr>
        <w:t xml:space="preserve"> </w:t>
      </w:r>
      <w:r>
        <w:rPr>
          <w:rFonts w:ascii="Trebuchet MS" w:hAnsi="Trebuchet MS"/>
          <w:w w:val="243"/>
          <w:position w:val="13"/>
          <w:sz w:val="24"/>
        </w:rPr>
        <w:t xml:space="preserve"> </w:t>
      </w:r>
    </w:p>
    <w:p w14:paraId="4DCFE91B" w14:textId="77777777" w:rsidR="00F5531B" w:rsidRDefault="00F5531B">
      <w:pPr>
        <w:pStyle w:val="BodyText"/>
        <w:spacing w:before="11"/>
        <w:rPr>
          <w:rFonts w:ascii="Trebuchet MS"/>
          <w:sz w:val="2"/>
        </w:rPr>
      </w:pPr>
    </w:p>
    <w:p w14:paraId="3C2E94D7" w14:textId="77777777" w:rsidR="00F5531B" w:rsidRDefault="00F53AF1">
      <w:pPr>
        <w:pStyle w:val="BodyText"/>
        <w:spacing w:line="20" w:lineRule="exact"/>
        <w:ind w:left="301"/>
        <w:rPr>
          <w:rFonts w:ascii="Trebuchet MS"/>
          <w:sz w:val="2"/>
        </w:rPr>
      </w:pPr>
      <w:r>
        <w:rPr>
          <w:rFonts w:ascii="Trebuchet MS"/>
          <w:sz w:val="2"/>
        </w:rPr>
      </w:r>
      <w:r>
        <w:rPr>
          <w:rFonts w:ascii="Trebuchet MS"/>
          <w:sz w:val="2"/>
        </w:rPr>
        <w:pict w14:anchorId="3223439A">
          <v:group id="docshapegroup68" o:spid="_x0000_s1100" style="width:53.9pt;height:.5pt;mso-position-horizontal-relative:char;mso-position-vertical-relative:line" coordsize="1078,10">
            <v:line id="_x0000_s1101" style="position:absolute" from="0,5" to="1078,5" strokeweight=".16864mm"/>
            <w10:anchorlock/>
          </v:group>
        </w:pict>
      </w:r>
    </w:p>
    <w:p w14:paraId="6210C263" w14:textId="77777777" w:rsidR="00F5531B" w:rsidRDefault="00F53AF1">
      <w:pPr>
        <w:pStyle w:val="BodyText"/>
        <w:spacing w:line="177" w:lineRule="exact"/>
        <w:ind w:left="697"/>
        <w:rPr>
          <w:rFonts w:ascii="Trebuchet MS"/>
          <w:sz w:val="17"/>
        </w:rPr>
      </w:pPr>
      <w:r>
        <w:rPr>
          <w:rFonts w:ascii="Trebuchet MS"/>
          <w:position w:val="-3"/>
          <w:sz w:val="17"/>
        </w:rPr>
      </w:r>
      <w:r>
        <w:rPr>
          <w:rFonts w:ascii="Trebuchet MS"/>
          <w:position w:val="-3"/>
          <w:sz w:val="17"/>
        </w:rPr>
        <w:pict w14:anchorId="2BFA8DD2">
          <v:shape id="docshape69" o:spid="_x0000_s1099" type="#_x0000_t202" style="width:13.8pt;height:8.9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9B98449" w14:textId="77777777" w:rsidR="00F5531B" w:rsidRDefault="00F53AF1">
                  <w:pPr>
                    <w:spacing w:line="176" w:lineRule="exact"/>
                    <w:rPr>
                      <w:rFonts w:ascii="Bookman Old Style" w:hAnsi="Bookman Old Style"/>
                      <w:i/>
                      <w:sz w:val="12"/>
                    </w:rPr>
                  </w:pPr>
                  <w:r>
                    <w:rPr>
                      <w:rFonts w:ascii="Bookman Old Style" w:hAnsi="Bookman Old Style"/>
                      <w:i/>
                      <w:w w:val="120"/>
                      <w:position w:val="3"/>
                      <w:sz w:val="16"/>
                    </w:rPr>
                    <w:t>σ</w:t>
                  </w:r>
                  <w:r>
                    <w:rPr>
                      <w:rFonts w:ascii="Bookman Old Style" w:hAnsi="Bookman Old Style"/>
                      <w:i/>
                      <w:w w:val="120"/>
                      <w:sz w:val="12"/>
                    </w:rPr>
                    <w:t>tol</w:t>
                  </w:r>
                </w:p>
              </w:txbxContent>
            </v:textbox>
            <w10:anchorlock/>
          </v:shape>
        </w:pict>
      </w:r>
    </w:p>
    <w:p w14:paraId="37FE3857" w14:textId="77777777" w:rsidR="00F5531B" w:rsidRDefault="00F53AF1">
      <w:pPr>
        <w:spacing w:before="197"/>
        <w:ind w:left="138"/>
        <w:rPr>
          <w:rFonts w:ascii="Trebuchet MS" w:hAnsi="Trebuchet MS"/>
          <w:sz w:val="24"/>
        </w:rPr>
      </w:pPr>
      <w:r>
        <w:br w:type="column"/>
      </w:r>
      <w:r>
        <w:rPr>
          <w:rFonts w:ascii="Trebuchet MS" w:hAnsi="Trebuchet MS"/>
          <w:spacing w:val="23"/>
          <w:w w:val="243"/>
          <w:position w:val="13"/>
          <w:sz w:val="24"/>
        </w:rPr>
        <w:t xml:space="preserve"> </w:t>
      </w:r>
      <w:r>
        <w:rPr>
          <w:rFonts w:ascii="Bookman Old Style" w:hAnsi="Bookman Old Style"/>
          <w:i/>
          <w:w w:val="95"/>
          <w:position w:val="-7"/>
          <w:sz w:val="16"/>
        </w:rPr>
        <w:t>c</w:t>
      </w:r>
      <w:r>
        <w:rPr>
          <w:rFonts w:ascii="Cambria" w:hAnsi="Cambria"/>
          <w:w w:val="125"/>
          <w:sz w:val="12"/>
        </w:rPr>
        <w:t>(</w:t>
      </w:r>
      <w:r>
        <w:rPr>
          <w:rFonts w:ascii="Bookman Old Style" w:hAnsi="Bookman Old Style"/>
          <w:i/>
          <w:w w:val="111"/>
          <w:sz w:val="12"/>
        </w:rPr>
        <w:t>a</w:t>
      </w:r>
      <w:r>
        <w:rPr>
          <w:rFonts w:ascii="Bookman Old Style" w:hAnsi="Bookman Old Style"/>
          <w:i/>
          <w:spacing w:val="4"/>
          <w:w w:val="111"/>
          <w:sz w:val="12"/>
        </w:rPr>
        <w:t>v</w:t>
      </w:r>
      <w:r>
        <w:rPr>
          <w:rFonts w:ascii="Bookman Old Style" w:hAnsi="Bookman Old Style"/>
          <w:i/>
          <w:spacing w:val="4"/>
          <w:w w:val="107"/>
          <w:sz w:val="12"/>
        </w:rPr>
        <w:t>g</w:t>
      </w:r>
      <w:r>
        <w:rPr>
          <w:rFonts w:ascii="Cambria" w:hAnsi="Cambria"/>
          <w:spacing w:val="10"/>
          <w:w w:val="125"/>
          <w:sz w:val="12"/>
        </w:rPr>
        <w:t>)</w:t>
      </w:r>
      <w:r>
        <w:rPr>
          <w:rFonts w:ascii="Tahoma" w:hAnsi="Tahoma"/>
          <w:w w:val="107"/>
          <w:position w:val="-7"/>
          <w:sz w:val="16"/>
        </w:rPr>
        <w:t>(</w:t>
      </w:r>
      <w:r>
        <w:rPr>
          <w:rFonts w:ascii="Bookman Old Style" w:hAnsi="Bookman Old Style"/>
          <w:i/>
          <w:w w:val="112"/>
          <w:position w:val="-7"/>
          <w:sz w:val="16"/>
        </w:rPr>
        <w:t>t</w:t>
      </w:r>
      <w:r>
        <w:rPr>
          <w:rFonts w:ascii="Tahoma" w:hAnsi="Tahoma"/>
          <w:w w:val="107"/>
          <w:position w:val="-7"/>
          <w:sz w:val="16"/>
        </w:rPr>
        <w:t>)</w:t>
      </w:r>
      <w:r>
        <w:rPr>
          <w:rFonts w:ascii="Cambria" w:hAnsi="Cambria"/>
          <w:w w:val="148"/>
          <w:position w:val="-7"/>
          <w:sz w:val="16"/>
        </w:rPr>
        <w:t>−</w:t>
      </w:r>
      <w:r>
        <w:rPr>
          <w:rFonts w:ascii="Bookman Old Style" w:hAnsi="Bookman Old Style"/>
          <w:i/>
          <w:spacing w:val="-70"/>
          <w:w w:val="95"/>
          <w:position w:val="-7"/>
          <w:sz w:val="16"/>
        </w:rPr>
        <w:t>c</w:t>
      </w:r>
      <w:r>
        <w:rPr>
          <w:rFonts w:ascii="Tahoma" w:hAnsi="Tahoma"/>
          <w:spacing w:val="-16"/>
          <w:w w:val="96"/>
          <w:position w:val="-7"/>
          <w:sz w:val="16"/>
        </w:rPr>
        <w:t>¯</w:t>
      </w:r>
      <w:r>
        <w:rPr>
          <w:rFonts w:ascii="Cambria" w:hAnsi="Cambria"/>
          <w:w w:val="125"/>
          <w:sz w:val="12"/>
        </w:rPr>
        <w:t>(</w:t>
      </w:r>
      <w:r>
        <w:rPr>
          <w:rFonts w:ascii="Bookman Old Style" w:hAnsi="Bookman Old Style"/>
          <w:i/>
          <w:w w:val="111"/>
          <w:sz w:val="12"/>
        </w:rPr>
        <w:t>a</w:t>
      </w:r>
      <w:r>
        <w:rPr>
          <w:rFonts w:ascii="Bookman Old Style" w:hAnsi="Bookman Old Style"/>
          <w:i/>
          <w:spacing w:val="4"/>
          <w:w w:val="111"/>
          <w:sz w:val="12"/>
        </w:rPr>
        <w:t>v</w:t>
      </w:r>
      <w:r>
        <w:rPr>
          <w:rFonts w:ascii="Bookman Old Style" w:hAnsi="Bookman Old Style"/>
          <w:i/>
          <w:spacing w:val="4"/>
          <w:w w:val="107"/>
          <w:sz w:val="12"/>
        </w:rPr>
        <w:t>g</w:t>
      </w:r>
      <w:r>
        <w:rPr>
          <w:rFonts w:ascii="Cambria" w:hAnsi="Cambria"/>
          <w:w w:val="125"/>
          <w:sz w:val="12"/>
        </w:rPr>
        <w:t>)</w:t>
      </w:r>
      <w:r>
        <w:rPr>
          <w:rFonts w:ascii="Cambria" w:hAnsi="Cambria"/>
          <w:spacing w:val="7"/>
          <w:sz w:val="12"/>
        </w:rPr>
        <w:t xml:space="preserve"> </w:t>
      </w:r>
      <w:r>
        <w:rPr>
          <w:rFonts w:ascii="Trebuchet MS" w:hAnsi="Trebuchet MS"/>
          <w:w w:val="243"/>
          <w:position w:val="13"/>
          <w:sz w:val="24"/>
        </w:rPr>
        <w:t xml:space="preserve"> </w:t>
      </w:r>
    </w:p>
    <w:p w14:paraId="2EC43C6C" w14:textId="77777777" w:rsidR="00F5531B" w:rsidRDefault="00F5531B">
      <w:pPr>
        <w:pStyle w:val="BodyText"/>
        <w:spacing w:before="11"/>
        <w:rPr>
          <w:rFonts w:ascii="Trebuchet MS"/>
          <w:sz w:val="2"/>
        </w:rPr>
      </w:pPr>
    </w:p>
    <w:p w14:paraId="394EB468" w14:textId="77777777" w:rsidR="00F5531B" w:rsidRDefault="00F53AF1">
      <w:pPr>
        <w:pStyle w:val="BodyText"/>
        <w:spacing w:line="20" w:lineRule="exact"/>
        <w:ind w:left="338"/>
        <w:rPr>
          <w:rFonts w:ascii="Trebuchet MS"/>
          <w:sz w:val="2"/>
        </w:rPr>
      </w:pPr>
      <w:r>
        <w:rPr>
          <w:rFonts w:ascii="Trebuchet MS"/>
          <w:sz w:val="2"/>
        </w:rPr>
      </w:r>
      <w:r>
        <w:rPr>
          <w:rFonts w:ascii="Trebuchet MS"/>
          <w:sz w:val="2"/>
        </w:rPr>
        <w:pict w14:anchorId="3E43FB0C">
          <v:group id="docshapegroup70" o:spid="_x0000_s1097" style="width:59.75pt;height:.5pt;mso-position-horizontal-relative:char;mso-position-vertical-relative:line" coordsize="1195,10">
            <v:line id="_x0000_s1098" style="position:absolute" from="0,5" to="1195,5" strokeweight=".16864mm"/>
            <w10:anchorlock/>
          </v:group>
        </w:pict>
      </w:r>
    </w:p>
    <w:p w14:paraId="1B6BC3F6" w14:textId="77777777" w:rsidR="00F5531B" w:rsidRDefault="00F53AF1">
      <w:pPr>
        <w:pStyle w:val="BodyText"/>
        <w:spacing w:line="169" w:lineRule="exact"/>
        <w:ind w:left="764"/>
        <w:rPr>
          <w:rFonts w:ascii="Trebuchet MS"/>
          <w:sz w:val="16"/>
        </w:rPr>
      </w:pPr>
      <w:r>
        <w:rPr>
          <w:rFonts w:ascii="Trebuchet MS"/>
          <w:position w:val="-2"/>
          <w:sz w:val="16"/>
        </w:rPr>
      </w:r>
      <w:r>
        <w:rPr>
          <w:rFonts w:ascii="Trebuchet MS"/>
          <w:position w:val="-2"/>
          <w:sz w:val="16"/>
        </w:rPr>
        <w:pict w14:anchorId="73B722D6">
          <v:shape id="docshape71" o:spid="_x0000_s1096" type="#_x0000_t202" style="width:16.5pt;height:8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C42AA5A" w14:textId="77777777" w:rsidR="00F5531B" w:rsidRDefault="00F53AF1">
                  <w:pPr>
                    <w:spacing w:line="167" w:lineRule="exact"/>
                    <w:rPr>
                      <w:rFonts w:ascii="Bookman Old Style" w:hAnsi="Bookman Old Style"/>
                      <w:i/>
                      <w:sz w:val="12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position w:val="2"/>
                      <w:sz w:val="16"/>
                    </w:rPr>
                    <w:t>σ</w:t>
                  </w:r>
                  <w:r>
                    <w:rPr>
                      <w:rFonts w:ascii="Bookman Old Style" w:hAnsi="Bookman Old Style"/>
                      <w:i/>
                      <w:w w:val="110"/>
                      <w:sz w:val="12"/>
                    </w:rPr>
                    <w:t>avg</w:t>
                  </w:r>
                </w:p>
              </w:txbxContent>
            </v:textbox>
            <w10:anchorlock/>
          </v:shape>
        </w:pict>
      </w:r>
    </w:p>
    <w:p w14:paraId="10498777" w14:textId="77777777" w:rsidR="00F5531B" w:rsidRDefault="00F53AF1">
      <w:pPr>
        <w:spacing w:before="8"/>
        <w:rPr>
          <w:rFonts w:ascii="Trebuchet MS"/>
          <w:sz w:val="20"/>
        </w:rPr>
      </w:pPr>
      <w:r>
        <w:br w:type="column"/>
      </w:r>
    </w:p>
    <w:p w14:paraId="6FDEA490" w14:textId="77777777" w:rsidR="00F5531B" w:rsidRDefault="00F53AF1">
      <w:pPr>
        <w:ind w:left="890"/>
        <w:rPr>
          <w:rFonts w:ascii="Tahoma"/>
          <w:sz w:val="16"/>
        </w:rPr>
      </w:pPr>
      <w:r>
        <w:rPr>
          <w:rFonts w:ascii="Tahoma"/>
          <w:w w:val="105"/>
          <w:sz w:val="16"/>
        </w:rPr>
        <w:t>(</w:t>
      </w:r>
      <w:r>
        <w:rPr>
          <w:rFonts w:ascii="Bookman Old Style"/>
          <w:i/>
          <w:w w:val="105"/>
          <w:sz w:val="16"/>
        </w:rPr>
        <w:t>tol</w:t>
      </w:r>
      <w:r>
        <w:rPr>
          <w:rFonts w:ascii="Tahoma"/>
          <w:w w:val="105"/>
          <w:sz w:val="16"/>
        </w:rPr>
        <w:t>)</w:t>
      </w:r>
    </w:p>
    <w:p w14:paraId="4B5C1B54" w14:textId="77777777" w:rsidR="00F5531B" w:rsidRDefault="00F5531B">
      <w:pPr>
        <w:rPr>
          <w:rFonts w:ascii="Tahoma"/>
          <w:sz w:val="16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4" w:space="720" w:equalWidth="0">
            <w:col w:w="1795" w:space="40"/>
            <w:col w:w="1579" w:space="39"/>
            <w:col w:w="1734" w:space="40"/>
            <w:col w:w="5113"/>
          </w:cols>
        </w:sectPr>
      </w:pPr>
    </w:p>
    <w:p w14:paraId="27913877" w14:textId="77777777" w:rsidR="00F5531B" w:rsidRDefault="00F53AF1">
      <w:pPr>
        <w:pStyle w:val="BodyText"/>
        <w:spacing w:before="201" w:line="182" w:lineRule="exact"/>
        <w:ind w:left="1192"/>
      </w:pPr>
      <w:r>
        <w:pict w14:anchorId="53C05EC2">
          <v:shape id="docshape72" o:spid="_x0000_s1095" type="#_x0000_t202" style="position:absolute;left:0;text-align:left;margin-left:112.8pt;margin-top:-8.9pt;width:34pt;height:14.25pt;z-index:15768064;mso-position-horizontal-relative:page" filled="f" stroked="f">
            <v:textbox inset="0,0,0,0">
              <w:txbxContent>
                <w:p w14:paraId="0608E2B8" w14:textId="77777777" w:rsidR="00F5531B" w:rsidRDefault="00F53AF1">
                  <w:pPr>
                    <w:spacing w:line="184" w:lineRule="auto"/>
                    <w:rPr>
                      <w:rFonts w:ascii="Tahoma" w:hAnsi="Tahoma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spacing w:val="-2"/>
                      <w:w w:val="110"/>
                      <w:sz w:val="16"/>
                    </w:rPr>
                    <w:t>T</w:t>
                  </w:r>
                  <w:r>
                    <w:rPr>
                      <w:rFonts w:ascii="Bookman Old Style" w:hAnsi="Bookman Old Style"/>
                      <w:i/>
                      <w:spacing w:val="-30"/>
                      <w:w w:val="110"/>
                      <w:sz w:val="16"/>
                    </w:rPr>
                    <w:t xml:space="preserve"> </w:t>
                  </w:r>
                  <w:r>
                    <w:rPr>
                      <w:rFonts w:ascii="Cambria" w:hAnsi="Cambria"/>
                      <w:spacing w:val="-2"/>
                      <w:w w:val="110"/>
                      <w:sz w:val="16"/>
                    </w:rPr>
                    <w:t>−</w:t>
                  </w:r>
                  <w:r>
                    <w:rPr>
                      <w:rFonts w:ascii="Tahoma" w:hAnsi="Tahoma"/>
                      <w:spacing w:val="-2"/>
                      <w:w w:val="110"/>
                      <w:sz w:val="16"/>
                    </w:rPr>
                    <w:t>1</w:t>
                  </w:r>
                  <w:r>
                    <w:rPr>
                      <w:rFonts w:ascii="Tahoma" w:hAnsi="Tahoma"/>
                      <w:spacing w:val="10"/>
                      <w:w w:val="110"/>
                      <w:sz w:val="16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spacing w:val="-2"/>
                      <w:w w:val="110"/>
                      <w:position w:val="-11"/>
                      <w:sz w:val="16"/>
                    </w:rPr>
                    <w:t>t</w:t>
                  </w:r>
                  <w:r>
                    <w:rPr>
                      <w:rFonts w:ascii="Tahoma" w:hAnsi="Tahoma"/>
                      <w:spacing w:val="-2"/>
                      <w:w w:val="110"/>
                      <w:position w:val="-11"/>
                      <w:sz w:val="16"/>
                    </w:rPr>
                    <w:t>=0</w:t>
                  </w:r>
                </w:p>
              </w:txbxContent>
            </v:textbox>
            <w10:wrap anchorx="page"/>
          </v:shape>
        </w:pict>
      </w:r>
      <w:r>
        <w:pict w14:anchorId="16000B6D">
          <v:shape id="docshape73" o:spid="_x0000_s1094" type="#_x0000_t202" style="position:absolute;left:0;text-align:left;margin-left:162.45pt;margin-top:-15.05pt;width:2.7pt;height:6pt;z-index:-18326016;mso-position-horizontal-relative:page" filled="f" stroked="f">
            <v:textbox inset="0,0,0,0">
              <w:txbxContent>
                <w:p w14:paraId="5C7940E4" w14:textId="77777777" w:rsidR="00F5531B" w:rsidRDefault="00F53AF1">
                  <w:pPr>
                    <w:spacing w:line="117" w:lineRule="exact"/>
                    <w:rPr>
                      <w:rFonts w:ascii="Bookman Old Style"/>
                      <w:i/>
                      <w:sz w:val="12"/>
                    </w:rPr>
                  </w:pPr>
                  <w:r>
                    <w:rPr>
                      <w:rFonts w:ascii="Bookman Old Style"/>
                      <w:i/>
                      <w:w w:val="158"/>
                      <w:sz w:val="12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1AC30B00">
          <v:shape id="docshape74" o:spid="_x0000_s1093" type="#_x0000_t202" style="position:absolute;left:0;text-align:left;margin-left:197.5pt;margin-top:-15.05pt;width:2.7pt;height:6pt;z-index:-18325504;mso-position-horizontal-relative:page" filled="f" stroked="f">
            <v:textbox inset="0,0,0,0">
              <w:txbxContent>
                <w:p w14:paraId="582604AF" w14:textId="77777777" w:rsidR="00F5531B" w:rsidRDefault="00F53AF1">
                  <w:pPr>
                    <w:spacing w:line="117" w:lineRule="exact"/>
                    <w:rPr>
                      <w:rFonts w:ascii="Bookman Old Style"/>
                      <w:i/>
                      <w:sz w:val="12"/>
                    </w:rPr>
                  </w:pPr>
                  <w:r>
                    <w:rPr>
                      <w:rFonts w:ascii="Bookman Old Style"/>
                      <w:i/>
                      <w:w w:val="158"/>
                      <w:sz w:val="12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4789AD88">
          <v:shape id="docshape75" o:spid="_x0000_s1092" type="#_x0000_t202" style="position:absolute;left:0;text-align:left;margin-left:225.5pt;margin-top:-16.1pt;width:3.35pt;height:20.75pt;z-index:15769600;mso-position-horizontal-relative:page" filled="f" stroked="f">
            <v:textbox inset="0,0,0,0">
              <w:txbxContent>
                <w:p w14:paraId="0ABC5EDA" w14:textId="77777777" w:rsidR="00F5531B" w:rsidRDefault="00F53AF1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43"/>
                      <w:sz w:val="24"/>
                    </w:rPr>
                    <w:t>·</w:t>
                  </w:r>
                </w:p>
              </w:txbxContent>
            </v:textbox>
            <w10:wrap anchorx="page"/>
          </v:shape>
        </w:pict>
      </w:r>
      <w:r>
        <w:pict w14:anchorId="07D30C88">
          <v:shape id="docshape76" o:spid="_x0000_s1091" type="#_x0000_t202" style="position:absolute;left:0;text-align:left;margin-left:245.3pt;margin-top:-15.05pt;width:2.7pt;height:6pt;z-index:-18324480;mso-position-horizontal-relative:page" filled="f" stroked="f">
            <v:textbox inset="0,0,0,0">
              <w:txbxContent>
                <w:p w14:paraId="58A5035C" w14:textId="77777777" w:rsidR="00F5531B" w:rsidRDefault="00F53AF1">
                  <w:pPr>
                    <w:spacing w:line="117" w:lineRule="exact"/>
                    <w:rPr>
                      <w:rFonts w:ascii="Bookman Old Style"/>
                      <w:i/>
                      <w:sz w:val="12"/>
                    </w:rPr>
                  </w:pPr>
                  <w:r>
                    <w:rPr>
                      <w:rFonts w:ascii="Bookman Old Style"/>
                      <w:i/>
                      <w:w w:val="158"/>
                      <w:sz w:val="12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469473E1">
          <v:shape id="docshape77" o:spid="_x0000_s1090" type="#_x0000_t202" style="position:absolute;left:0;text-align:left;margin-left:283.25pt;margin-top:-15.05pt;width:2.7pt;height:6pt;z-index:-18323968;mso-position-horizontal-relative:page" filled="f" stroked="f">
            <v:textbox inset="0,0,0,0">
              <w:txbxContent>
                <w:p w14:paraId="15B0407E" w14:textId="77777777" w:rsidR="00F5531B" w:rsidRDefault="00F53AF1">
                  <w:pPr>
                    <w:spacing w:line="117" w:lineRule="exact"/>
                    <w:rPr>
                      <w:rFonts w:ascii="Bookman Old Style"/>
                      <w:i/>
                      <w:sz w:val="12"/>
                    </w:rPr>
                  </w:pPr>
                  <w:r>
                    <w:rPr>
                      <w:rFonts w:ascii="Bookman Old Style"/>
                      <w:i/>
                      <w:w w:val="158"/>
                      <w:sz w:val="12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482E5A9A">
          <v:shape id="docshape78" o:spid="_x0000_s1089" type="#_x0000_t202" style="position:absolute;left:0;text-align:left;margin-left:311.35pt;margin-top:-15.8pt;width:225.1pt;height:14.05pt;z-index:-18323456;mso-position-horizontal-relative:page" filled="f" stroked="f">
            <v:textbox inset="0,0,0,0">
              <w:txbxContent>
                <w:p w14:paraId="0D527E49" w14:textId="77777777" w:rsidR="00F5531B" w:rsidRDefault="00F53AF1">
                  <w:pPr>
                    <w:pStyle w:val="BodyText"/>
                    <w:tabs>
                      <w:tab w:val="left" w:pos="1267"/>
                    </w:tabs>
                    <w:spacing w:line="276" w:lineRule="exact"/>
                  </w:pPr>
                  <w:r>
                    <w:t>,</w:t>
                  </w:r>
                  <w:r>
                    <w:rPr>
                      <w:spacing w:val="12"/>
                    </w:rPr>
                    <w:t xml:space="preserve"> </w:t>
                  </w:r>
                  <w:r>
                    <w:t>where</w:t>
                  </w:r>
                  <w:r>
                    <w:rPr>
                      <w:spacing w:val="13"/>
                    </w:rPr>
                    <w:t xml:space="preserve"> </w:t>
                  </w:r>
                  <w:r>
                    <w:rPr>
                      <w:rFonts w:ascii="Bookman Old Style"/>
                      <w:i/>
                    </w:rPr>
                    <w:t>c</w:t>
                  </w:r>
                  <w:r>
                    <w:rPr>
                      <w:rFonts w:ascii="Bookman Old Style"/>
                      <w:i/>
                      <w:position w:val="-5"/>
                      <w:sz w:val="16"/>
                    </w:rPr>
                    <w:t>i</w:t>
                  </w:r>
                  <w:r>
                    <w:rPr>
                      <w:rFonts w:ascii="Bookman Old Style"/>
                      <w:i/>
                      <w:position w:val="-5"/>
                      <w:sz w:val="16"/>
                    </w:rPr>
                    <w:tab/>
                  </w:r>
                  <w:r>
                    <w:rPr>
                      <w:w w:val="95"/>
                    </w:rPr>
                    <w:t>(</w:t>
                  </w:r>
                  <w:r>
                    <w:rPr>
                      <w:rFonts w:ascii="Bookman Old Style"/>
                      <w:i/>
                      <w:w w:val="95"/>
                    </w:rPr>
                    <w:t>t</w:t>
                  </w:r>
                  <w:r>
                    <w:rPr>
                      <w:w w:val="95"/>
                    </w:rPr>
                    <w:t>)</w:t>
                  </w:r>
                  <w:r>
                    <w:rPr>
                      <w:spacing w:val="2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represents</w:t>
                  </w:r>
                  <w:r>
                    <w:rPr>
                      <w:spacing w:val="2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the</w:t>
                  </w:r>
                  <w:r>
                    <w:rPr>
                      <w:spacing w:val="2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calcium</w:t>
                  </w:r>
                  <w:r>
                    <w:rPr>
                      <w:spacing w:val="2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trace</w:t>
                  </w:r>
                </w:p>
              </w:txbxContent>
            </v:textbox>
            <w10:wrap anchorx="page"/>
          </v:shape>
        </w:pict>
      </w:r>
      <w:r>
        <w:rPr>
          <w:w w:val="90"/>
        </w:rPr>
        <w:t>of</w:t>
      </w:r>
      <w:r>
        <w:rPr>
          <w:spacing w:val="22"/>
        </w:rPr>
        <w:t xml:space="preserve"> </w:t>
      </w:r>
      <w:r>
        <w:rPr>
          <w:w w:val="93"/>
        </w:rPr>
        <w:t>cell</w:t>
      </w:r>
      <w:r>
        <w:rPr>
          <w:spacing w:val="22"/>
        </w:rPr>
        <w:t xml:space="preserve"> </w:t>
      </w:r>
      <w:r>
        <w:rPr>
          <w:rFonts w:ascii="Bookman Old Style" w:hAnsi="Bookman Old Style"/>
          <w:i/>
          <w:w w:val="118"/>
        </w:rPr>
        <w:t>i</w:t>
      </w:r>
      <w:r>
        <w:rPr>
          <w:rFonts w:ascii="Bookman Old Style" w:hAnsi="Bookman Old Style"/>
          <w:i/>
          <w:spacing w:val="8"/>
        </w:rPr>
        <w:t xml:space="preserve"> </w:t>
      </w:r>
      <w:r>
        <w:rPr>
          <w:w w:val="94"/>
        </w:rPr>
        <w:t>sol</w:t>
      </w:r>
      <w:r>
        <w:rPr>
          <w:spacing w:val="-7"/>
          <w:w w:val="94"/>
        </w:rPr>
        <w:t>v</w:t>
      </w:r>
      <w:r>
        <w:rPr>
          <w:w w:val="92"/>
        </w:rPr>
        <w:t>ed</w:t>
      </w:r>
      <w:r>
        <w:rPr>
          <w:spacing w:val="22"/>
        </w:rPr>
        <w:t xml:space="preserve"> </w:t>
      </w:r>
      <w:r>
        <w:rPr>
          <w:w w:val="96"/>
        </w:rPr>
        <w:t>with</w:t>
      </w:r>
      <w:r>
        <w:rPr>
          <w:spacing w:val="22"/>
        </w:rPr>
        <w:t xml:space="preserve"> </w:t>
      </w:r>
      <w:r>
        <w:rPr>
          <w:w w:val="95"/>
        </w:rPr>
        <w:t>the</w:t>
      </w:r>
      <w:r>
        <w:rPr>
          <w:spacing w:val="22"/>
        </w:rPr>
        <w:t xml:space="preserve"> </w:t>
      </w:r>
      <w:r>
        <w:rPr>
          <w:w w:val="96"/>
        </w:rPr>
        <w:t>relati</w:t>
      </w:r>
      <w:r>
        <w:rPr>
          <w:spacing w:val="-7"/>
          <w:w w:val="96"/>
        </w:rPr>
        <w:t>v</w:t>
      </w:r>
      <w:r>
        <w:rPr>
          <w:w w:val="89"/>
        </w:rPr>
        <w:t>e</w:t>
      </w:r>
      <w:r>
        <w:rPr>
          <w:spacing w:val="22"/>
        </w:rPr>
        <w:t xml:space="preserve"> </w:t>
      </w:r>
      <w:r>
        <w:rPr>
          <w:w w:val="94"/>
        </w:rPr>
        <w:t>tol</w:t>
      </w:r>
      <w:r>
        <w:rPr>
          <w:spacing w:val="-1"/>
          <w:w w:val="94"/>
        </w:rPr>
        <w:t>e</w:t>
      </w:r>
      <w:r>
        <w:rPr>
          <w:w w:val="93"/>
        </w:rPr>
        <w:t>rance</w:t>
      </w:r>
      <w:r>
        <w:rPr>
          <w:spacing w:val="22"/>
        </w:rPr>
        <w:t xml:space="preserve"> </w:t>
      </w:r>
      <w:r>
        <w:rPr>
          <w:rFonts w:ascii="Bookman Old Style" w:hAnsi="Bookman Old Style"/>
          <w:i/>
          <w:w w:val="95"/>
        </w:rPr>
        <w:t>to</w:t>
      </w:r>
      <w:r>
        <w:rPr>
          <w:rFonts w:ascii="Bookman Old Style" w:hAnsi="Bookman Old Style"/>
          <w:i/>
          <w:spacing w:val="5"/>
          <w:w w:val="95"/>
        </w:rPr>
        <w:t>l</w:t>
      </w:r>
      <w:r>
        <w:t>,</w:t>
      </w:r>
      <w:r>
        <w:rPr>
          <w:spacing w:val="22"/>
        </w:rPr>
        <w:t xml:space="preserve"> </w:t>
      </w:r>
      <w:r>
        <w:rPr>
          <w:rFonts w:ascii="Bookman Old Style" w:hAnsi="Bookman Old Style"/>
          <w:i/>
          <w:spacing w:val="-96"/>
          <w:w w:val="87"/>
        </w:rPr>
        <w:t>c</w:t>
      </w:r>
      <w:r>
        <w:rPr>
          <w:spacing w:val="-22"/>
          <w:w w:val="75"/>
        </w:rPr>
        <w:t>¯</w:t>
      </w:r>
      <w:r>
        <w:rPr>
          <w:rFonts w:ascii="Tahoma" w:hAnsi="Tahoma"/>
          <w:w w:val="107"/>
          <w:vertAlign w:val="superscript"/>
        </w:rPr>
        <w:t>(</w:t>
      </w:r>
      <w:r>
        <w:rPr>
          <w:rFonts w:ascii="Bookman Old Style" w:hAnsi="Bookman Old Style"/>
          <w:i/>
          <w:w w:val="103"/>
          <w:vertAlign w:val="superscript"/>
        </w:rPr>
        <w:t>to</w:t>
      </w:r>
      <w:r>
        <w:rPr>
          <w:rFonts w:ascii="Bookman Old Style" w:hAnsi="Bookman Old Style"/>
          <w:i/>
          <w:spacing w:val="1"/>
          <w:w w:val="103"/>
          <w:vertAlign w:val="superscript"/>
        </w:rPr>
        <w:t>l</w:t>
      </w:r>
      <w:r>
        <w:rPr>
          <w:rFonts w:ascii="Tahoma" w:hAnsi="Tahoma"/>
          <w:w w:val="107"/>
          <w:vertAlign w:val="superscript"/>
        </w:rPr>
        <w:t>)</w:t>
      </w:r>
      <w:r>
        <w:rPr>
          <w:rFonts w:ascii="Tahoma" w:hAnsi="Tahoma"/>
          <w:spacing w:val="15"/>
        </w:rPr>
        <w:t xml:space="preserve"> </w:t>
      </w:r>
      <w:r>
        <w:rPr>
          <w:w w:val="94"/>
        </w:rPr>
        <w:t>and</w:t>
      </w:r>
      <w:r>
        <w:rPr>
          <w:spacing w:val="22"/>
        </w:rPr>
        <w:t xml:space="preserve"> </w:t>
      </w:r>
      <w:r>
        <w:rPr>
          <w:rFonts w:ascii="Bookman Old Style" w:hAnsi="Bookman Old Style"/>
          <w:i/>
          <w:spacing w:val="-96"/>
          <w:w w:val="87"/>
        </w:rPr>
        <w:t>c</w:t>
      </w:r>
      <w:r>
        <w:rPr>
          <w:spacing w:val="-21"/>
          <w:w w:val="75"/>
        </w:rPr>
        <w:t>¯</w:t>
      </w:r>
      <w:r>
        <w:rPr>
          <w:rFonts w:ascii="Tahoma" w:hAnsi="Tahoma"/>
          <w:w w:val="107"/>
          <w:vertAlign w:val="superscript"/>
        </w:rPr>
        <w:t>(</w:t>
      </w:r>
      <w:r>
        <w:rPr>
          <w:rFonts w:ascii="Bookman Old Style" w:hAnsi="Bookman Old Style"/>
          <w:i/>
          <w:w w:val="92"/>
          <w:vertAlign w:val="superscript"/>
        </w:rPr>
        <w:t>a</w:t>
      </w:r>
      <w:r>
        <w:rPr>
          <w:rFonts w:ascii="Bookman Old Style" w:hAnsi="Bookman Old Style"/>
          <w:i/>
          <w:spacing w:val="5"/>
          <w:w w:val="92"/>
          <w:vertAlign w:val="superscript"/>
        </w:rPr>
        <w:t>v</w:t>
      </w:r>
      <w:r>
        <w:rPr>
          <w:rFonts w:ascii="Bookman Old Style" w:hAnsi="Bookman Old Style"/>
          <w:i/>
          <w:spacing w:val="5"/>
          <w:w w:val="89"/>
          <w:vertAlign w:val="superscript"/>
        </w:rPr>
        <w:t>g</w:t>
      </w:r>
      <w:r>
        <w:rPr>
          <w:rFonts w:ascii="Tahoma" w:hAnsi="Tahoma"/>
          <w:w w:val="107"/>
          <w:vertAlign w:val="superscript"/>
        </w:rPr>
        <w:t>)</w:t>
      </w:r>
      <w:r>
        <w:rPr>
          <w:rFonts w:ascii="Tahoma" w:hAnsi="Tahoma"/>
          <w:spacing w:val="15"/>
        </w:rPr>
        <w:t xml:space="preserve"> </w:t>
      </w:r>
      <w:r>
        <w:rPr>
          <w:w w:val="92"/>
        </w:rPr>
        <w:t>are</w:t>
      </w:r>
      <w:r>
        <w:rPr>
          <w:spacing w:val="22"/>
        </w:rPr>
        <w:t xml:space="preserve"> </w:t>
      </w:r>
      <w:r>
        <w:rPr>
          <w:spacing w:val="-1"/>
          <w:w w:val="109"/>
        </w:rPr>
        <w:t>t</w:t>
      </w:r>
      <w:r>
        <w:rPr>
          <w:w w:val="91"/>
        </w:rPr>
        <w:t>he</w:t>
      </w:r>
      <w:r>
        <w:rPr>
          <w:spacing w:val="22"/>
        </w:rPr>
        <w:t xml:space="preserve"> </w:t>
      </w:r>
      <w:r>
        <w:rPr>
          <w:w w:val="94"/>
        </w:rPr>
        <w:t>time</w:t>
      </w:r>
      <w:r>
        <w:rPr>
          <w:spacing w:val="22"/>
        </w:rPr>
        <w:t xml:space="preserve"> </w:t>
      </w:r>
      <w:r>
        <w:rPr>
          <w:spacing w:val="-7"/>
          <w:w w:val="96"/>
        </w:rPr>
        <w:t>a</w:t>
      </w:r>
      <w:r>
        <w:rPr>
          <w:spacing w:val="-7"/>
          <w:w w:val="103"/>
        </w:rPr>
        <w:t>v</w:t>
      </w:r>
      <w:r>
        <w:rPr>
          <w:w w:val="92"/>
        </w:rPr>
        <w:t>erages</w:t>
      </w:r>
    </w:p>
    <w:p w14:paraId="092FE3A2" w14:textId="77777777" w:rsidR="00F5531B" w:rsidRDefault="00F53AF1">
      <w:pPr>
        <w:tabs>
          <w:tab w:val="left" w:pos="7015"/>
        </w:tabs>
        <w:spacing w:line="157" w:lineRule="exact"/>
        <w:ind w:left="6040"/>
        <w:rPr>
          <w:rFonts w:ascii="Bookman Old Style"/>
          <w:i/>
          <w:sz w:val="16"/>
        </w:rPr>
      </w:pPr>
      <w:r>
        <w:rPr>
          <w:rFonts w:ascii="Bookman Old Style"/>
          <w:i/>
          <w:w w:val="130"/>
          <w:sz w:val="16"/>
        </w:rPr>
        <w:t>i</w:t>
      </w:r>
      <w:r>
        <w:rPr>
          <w:rFonts w:ascii="Times New Roman"/>
          <w:i/>
          <w:w w:val="130"/>
          <w:sz w:val="16"/>
        </w:rPr>
        <w:tab/>
      </w:r>
      <w:r>
        <w:rPr>
          <w:rFonts w:ascii="Bookman Old Style"/>
          <w:i/>
          <w:w w:val="130"/>
          <w:sz w:val="16"/>
        </w:rPr>
        <w:t>i</w:t>
      </w:r>
    </w:p>
    <w:p w14:paraId="0D3C6C63" w14:textId="77777777" w:rsidR="00F5531B" w:rsidRDefault="00F5531B">
      <w:pPr>
        <w:pStyle w:val="BodyText"/>
        <w:spacing w:before="8"/>
        <w:rPr>
          <w:rFonts w:ascii="Bookman Old Style"/>
          <w:i/>
          <w:sz w:val="11"/>
        </w:rPr>
      </w:pPr>
    </w:p>
    <w:p w14:paraId="6216BDB9" w14:textId="77777777" w:rsidR="00F5531B" w:rsidRDefault="00F53AF1">
      <w:pPr>
        <w:spacing w:before="102" w:line="182" w:lineRule="exact"/>
        <w:ind w:left="1192"/>
        <w:rPr>
          <w:sz w:val="24"/>
        </w:rPr>
      </w:pPr>
      <w:r>
        <w:rPr>
          <w:w w:val="90"/>
          <w:sz w:val="24"/>
        </w:rPr>
        <w:t>of</w:t>
      </w:r>
      <w:r>
        <w:rPr>
          <w:spacing w:val="15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c</w:t>
      </w:r>
      <w:r>
        <w:rPr>
          <w:rFonts w:ascii="Tahoma" w:hAnsi="Tahoma"/>
          <w:w w:val="90"/>
          <w:sz w:val="24"/>
          <w:vertAlign w:val="superscript"/>
        </w:rPr>
        <w:t>(</w:t>
      </w:r>
      <w:r>
        <w:rPr>
          <w:rFonts w:ascii="Bookman Old Style" w:hAnsi="Bookman Old Style"/>
          <w:i/>
          <w:w w:val="90"/>
          <w:sz w:val="24"/>
          <w:vertAlign w:val="superscript"/>
        </w:rPr>
        <w:t>tol</w:t>
      </w:r>
      <w:r>
        <w:rPr>
          <w:rFonts w:ascii="Tahoma" w:hAnsi="Tahoma"/>
          <w:w w:val="90"/>
          <w:sz w:val="24"/>
          <w:vertAlign w:val="superscript"/>
        </w:rPr>
        <w:t>)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t</w:t>
      </w:r>
      <w:r>
        <w:rPr>
          <w:w w:val="90"/>
          <w:sz w:val="24"/>
        </w:rPr>
        <w:t>)</w:t>
      </w:r>
      <w:r>
        <w:rPr>
          <w:spacing w:val="60"/>
          <w:sz w:val="24"/>
        </w:rPr>
        <w:t xml:space="preserve"> </w:t>
      </w:r>
      <w:r>
        <w:rPr>
          <w:w w:val="90"/>
          <w:sz w:val="24"/>
        </w:rPr>
        <w:t>and</w:t>
      </w:r>
      <w:r>
        <w:rPr>
          <w:spacing w:val="62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c</w:t>
      </w:r>
      <w:r>
        <w:rPr>
          <w:rFonts w:ascii="Tahoma" w:hAnsi="Tahoma"/>
          <w:w w:val="90"/>
          <w:sz w:val="24"/>
          <w:vertAlign w:val="superscript"/>
        </w:rPr>
        <w:t>(</w:t>
      </w:r>
      <w:r>
        <w:rPr>
          <w:rFonts w:ascii="Bookman Old Style" w:hAnsi="Bookman Old Style"/>
          <w:i/>
          <w:w w:val="90"/>
          <w:sz w:val="24"/>
          <w:vertAlign w:val="superscript"/>
        </w:rPr>
        <w:t>avg</w:t>
      </w:r>
      <w:r>
        <w:rPr>
          <w:rFonts w:ascii="Tahoma" w:hAnsi="Tahoma"/>
          <w:w w:val="90"/>
          <w:sz w:val="24"/>
          <w:vertAlign w:val="superscript"/>
        </w:rPr>
        <w:t>)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t</w:t>
      </w:r>
      <w:r>
        <w:rPr>
          <w:w w:val="90"/>
          <w:sz w:val="24"/>
        </w:rPr>
        <w:t>)</w:t>
      </w:r>
      <w:r>
        <w:rPr>
          <w:spacing w:val="60"/>
          <w:sz w:val="24"/>
        </w:rPr>
        <w:t xml:space="preserve"> </w:t>
      </w:r>
      <w:r>
        <w:rPr>
          <w:w w:val="90"/>
          <w:sz w:val="24"/>
        </w:rPr>
        <w:t>respectively</w:t>
      </w:r>
      <w:r>
        <w:rPr>
          <w:spacing w:val="60"/>
          <w:sz w:val="24"/>
        </w:rPr>
        <w:t xml:space="preserve"> </w:t>
      </w:r>
      <w:r>
        <w:rPr>
          <w:w w:val="90"/>
          <w:sz w:val="24"/>
        </w:rPr>
        <w:t>over</w:t>
      </w:r>
      <w:r>
        <w:rPr>
          <w:spacing w:val="61"/>
          <w:sz w:val="24"/>
        </w:rPr>
        <w:t xml:space="preserve"> </w:t>
      </w:r>
      <w:r>
        <w:rPr>
          <w:w w:val="90"/>
          <w:sz w:val="24"/>
        </w:rPr>
        <w:t>the</w:t>
      </w:r>
      <w:r>
        <w:rPr>
          <w:spacing w:val="62"/>
          <w:sz w:val="24"/>
        </w:rPr>
        <w:t xml:space="preserve"> </w:t>
      </w:r>
      <w:r>
        <w:rPr>
          <w:w w:val="90"/>
          <w:sz w:val="24"/>
        </w:rPr>
        <w:t>simulation</w:t>
      </w:r>
      <w:r>
        <w:rPr>
          <w:spacing w:val="61"/>
          <w:sz w:val="24"/>
        </w:rPr>
        <w:t xml:space="preserve"> </w:t>
      </w:r>
      <w:r>
        <w:rPr>
          <w:w w:val="90"/>
          <w:sz w:val="24"/>
        </w:rPr>
        <w:t>period</w:t>
      </w:r>
      <w:r>
        <w:rPr>
          <w:spacing w:val="62"/>
          <w:sz w:val="24"/>
        </w:rPr>
        <w:t xml:space="preserve"> </w:t>
      </w:r>
      <w:r>
        <w:rPr>
          <w:w w:val="90"/>
          <w:sz w:val="24"/>
        </w:rPr>
        <w:t>[0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pacing w:val="-1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</w:t>
      </w:r>
      <w:r>
        <w:rPr>
          <w:rFonts w:ascii="Bookman Old Style" w:hAnsi="Bookman Old Style"/>
          <w:i/>
          <w:spacing w:val="-24"/>
          <w:w w:val="90"/>
          <w:sz w:val="24"/>
        </w:rPr>
        <w:t xml:space="preserve"> </w:t>
      </w:r>
      <w:r>
        <w:rPr>
          <w:w w:val="90"/>
          <w:sz w:val="24"/>
        </w:rPr>
        <w:t>],</w:t>
      </w:r>
      <w:r>
        <w:rPr>
          <w:spacing w:val="66"/>
          <w:sz w:val="24"/>
        </w:rPr>
        <w:t xml:space="preserve"> </w:t>
      </w:r>
      <w:r>
        <w:rPr>
          <w:w w:val="90"/>
          <w:sz w:val="24"/>
        </w:rPr>
        <w:t>and</w:t>
      </w:r>
      <w:r>
        <w:rPr>
          <w:spacing w:val="62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σ</w:t>
      </w:r>
      <w:r>
        <w:rPr>
          <w:rFonts w:ascii="Bookman Old Style" w:hAnsi="Bookman Old Style"/>
          <w:i/>
          <w:w w:val="90"/>
          <w:sz w:val="24"/>
          <w:vertAlign w:val="subscript"/>
        </w:rPr>
        <w:t>tol</w:t>
      </w:r>
      <w:r>
        <w:rPr>
          <w:rFonts w:ascii="Bookman Old Style" w:hAnsi="Bookman Old Style"/>
          <w:i/>
          <w:spacing w:val="62"/>
          <w:sz w:val="24"/>
        </w:rPr>
        <w:t xml:space="preserve"> </w:t>
      </w:r>
      <w:r>
        <w:rPr>
          <w:w w:val="90"/>
          <w:sz w:val="24"/>
        </w:rPr>
        <w:t>and</w:t>
      </w:r>
    </w:p>
    <w:p w14:paraId="1D793F0C" w14:textId="77777777" w:rsidR="00F5531B" w:rsidRDefault="00F53AF1">
      <w:pPr>
        <w:tabs>
          <w:tab w:val="left" w:pos="2840"/>
        </w:tabs>
        <w:spacing w:line="157" w:lineRule="exact"/>
        <w:ind w:left="1573"/>
        <w:rPr>
          <w:rFonts w:ascii="Bookman Old Style"/>
          <w:i/>
          <w:sz w:val="16"/>
        </w:rPr>
      </w:pPr>
      <w:r>
        <w:rPr>
          <w:rFonts w:ascii="Bookman Old Style"/>
          <w:i/>
          <w:w w:val="130"/>
          <w:sz w:val="16"/>
        </w:rPr>
        <w:t>i</w:t>
      </w:r>
      <w:r>
        <w:rPr>
          <w:rFonts w:ascii="Times New Roman"/>
          <w:i/>
          <w:w w:val="130"/>
          <w:sz w:val="16"/>
        </w:rPr>
        <w:tab/>
      </w:r>
      <w:r>
        <w:rPr>
          <w:rFonts w:ascii="Bookman Old Style"/>
          <w:i/>
          <w:w w:val="130"/>
          <w:sz w:val="16"/>
        </w:rPr>
        <w:t>i</w:t>
      </w:r>
    </w:p>
    <w:p w14:paraId="4F7464DC" w14:textId="77777777" w:rsidR="00F5531B" w:rsidRDefault="00F5531B">
      <w:pPr>
        <w:pStyle w:val="BodyText"/>
        <w:spacing w:before="8"/>
        <w:rPr>
          <w:rFonts w:ascii="Bookman Old Style"/>
          <w:i/>
          <w:sz w:val="11"/>
        </w:rPr>
      </w:pPr>
    </w:p>
    <w:p w14:paraId="3F4E19EC" w14:textId="77777777" w:rsidR="00F5531B" w:rsidRDefault="00F53AF1">
      <w:pPr>
        <w:pStyle w:val="BodyText"/>
        <w:spacing w:before="102" w:line="182" w:lineRule="exact"/>
        <w:ind w:left="1192"/>
      </w:pPr>
      <w:r>
        <w:rPr>
          <w:rFonts w:ascii="Bookman Old Style" w:hAnsi="Bookman Old Style"/>
          <w:i/>
        </w:rPr>
        <w:t>σ</w:t>
      </w:r>
      <w:r>
        <w:rPr>
          <w:rFonts w:ascii="Bookman Old Style" w:hAnsi="Bookman Old Style"/>
          <w:i/>
          <w:vertAlign w:val="subscript"/>
        </w:rPr>
        <w:t>avg</w:t>
      </w:r>
      <w:r>
        <w:rPr>
          <w:rFonts w:ascii="Bookman Old Style" w:hAnsi="Bookman Old Style"/>
          <w:i/>
          <w:spacing w:val="-2"/>
        </w:rPr>
        <w:t xml:space="preserve"> </w:t>
      </w:r>
      <w:r>
        <w:t>denote the</w:t>
      </w:r>
      <w:r>
        <w:rPr>
          <w:spacing w:val="1"/>
        </w:rPr>
        <w:t xml:space="preserve"> </w:t>
      </w:r>
      <w:r>
        <w:t>standard deviations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</w:rPr>
        <w:t>c</w:t>
      </w:r>
      <w:r>
        <w:rPr>
          <w:rFonts w:ascii="Tahoma" w:hAnsi="Tahoma"/>
          <w:vertAlign w:val="superscript"/>
        </w:rPr>
        <w:t>(</w:t>
      </w:r>
      <w:r>
        <w:rPr>
          <w:rFonts w:ascii="Bookman Old Style" w:hAnsi="Bookman Old Style"/>
          <w:i/>
          <w:vertAlign w:val="superscript"/>
        </w:rPr>
        <w:t>tol</w:t>
      </w:r>
      <w:r>
        <w:rPr>
          <w:rFonts w:ascii="Tahoma" w:hAnsi="Tahoma"/>
          <w:vertAlign w:val="superscript"/>
        </w:rPr>
        <w:t>)</w:t>
      </w:r>
      <w:r>
        <w:t>(</w:t>
      </w:r>
      <w:r>
        <w:rPr>
          <w:rFonts w:ascii="Bookman Old Style" w:hAnsi="Bookman Old Style"/>
          <w:i/>
        </w:rPr>
        <w:t>t</w:t>
      </w:r>
      <w:r>
        <w:t>) and</w:t>
      </w:r>
      <w:r>
        <w:rPr>
          <w:spacing w:val="2"/>
        </w:rPr>
        <w:t xml:space="preserve"> </w:t>
      </w:r>
      <w:r>
        <w:rPr>
          <w:rFonts w:ascii="Bookman Old Style" w:hAnsi="Bookman Old Style"/>
          <w:i/>
        </w:rPr>
        <w:t>c</w:t>
      </w:r>
      <w:r>
        <w:rPr>
          <w:rFonts w:ascii="Tahoma" w:hAnsi="Tahoma"/>
          <w:vertAlign w:val="superscript"/>
        </w:rPr>
        <w:t>(</w:t>
      </w:r>
      <w:r>
        <w:rPr>
          <w:rFonts w:ascii="Bookman Old Style" w:hAnsi="Bookman Old Style"/>
          <w:i/>
          <w:vertAlign w:val="superscript"/>
        </w:rPr>
        <w:t>avg</w:t>
      </w:r>
      <w:r>
        <w:rPr>
          <w:rFonts w:ascii="Tahoma" w:hAnsi="Tahoma"/>
          <w:vertAlign w:val="superscript"/>
        </w:rPr>
        <w:t>)</w:t>
      </w:r>
      <w:r>
        <w:t>(</w:t>
      </w:r>
      <w:r>
        <w:rPr>
          <w:rFonts w:ascii="Bookman Old Style" w:hAnsi="Bookman Old Style"/>
          <w:i/>
        </w:rPr>
        <w:t>t</w:t>
      </w:r>
      <w:r>
        <w:t>) respectively.</w:t>
      </w:r>
      <w:r>
        <w:rPr>
          <w:spacing w:val="27"/>
        </w:rPr>
        <w:t xml:space="preserve"> </w:t>
      </w:r>
      <w:r>
        <w:t>A trace</w:t>
      </w:r>
      <w:r>
        <w:rPr>
          <w:spacing w:val="1"/>
        </w:rPr>
        <w:t xml:space="preserve"> </w:t>
      </w:r>
      <w:r>
        <w:t>is</w:t>
      </w:r>
    </w:p>
    <w:p w14:paraId="32454FF2" w14:textId="77777777" w:rsidR="00F5531B" w:rsidRDefault="00F53AF1">
      <w:pPr>
        <w:tabs>
          <w:tab w:val="left" w:pos="2850"/>
        </w:tabs>
        <w:spacing w:line="157" w:lineRule="exact"/>
        <w:ind w:left="1603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w w:val="130"/>
          <w:sz w:val="16"/>
        </w:rPr>
        <w:t>i</w:t>
      </w:r>
      <w:r>
        <w:rPr>
          <w:rFonts w:ascii="Times New Roman"/>
          <w:i/>
          <w:w w:val="130"/>
          <w:sz w:val="16"/>
        </w:rPr>
        <w:tab/>
      </w:r>
      <w:r>
        <w:rPr>
          <w:rFonts w:ascii="Bookman Old Style"/>
          <w:i/>
          <w:w w:val="130"/>
          <w:sz w:val="16"/>
        </w:rPr>
        <w:t>i</w:t>
      </w:r>
    </w:p>
    <w:p w14:paraId="2818CF42" w14:textId="77777777" w:rsidR="00F5531B" w:rsidRDefault="00F5531B">
      <w:pPr>
        <w:pStyle w:val="BodyText"/>
        <w:rPr>
          <w:rFonts w:ascii="Bookman Old Style"/>
          <w:i/>
          <w:sz w:val="17"/>
        </w:rPr>
      </w:pPr>
    </w:p>
    <w:p w14:paraId="5AD3D05F" w14:textId="77777777" w:rsidR="00F5531B" w:rsidRDefault="00F53AF1">
      <w:pPr>
        <w:pStyle w:val="BodyText"/>
        <w:spacing w:before="54" w:line="506" w:lineRule="auto"/>
        <w:ind w:left="1192" w:right="649"/>
        <w:jc w:val="both"/>
      </w:pPr>
      <w:r>
        <w:rPr>
          <w:w w:val="95"/>
        </w:rPr>
        <w:t>considered</w:t>
      </w:r>
      <w:r>
        <w:rPr>
          <w:spacing w:val="33"/>
          <w:w w:val="95"/>
        </w:rPr>
        <w:t xml:space="preserve"> </w:t>
      </w:r>
      <w:r>
        <w:rPr>
          <w:w w:val="95"/>
        </w:rPr>
        <w:t>synchronized</w:t>
      </w:r>
      <w:r>
        <w:rPr>
          <w:spacing w:val="33"/>
          <w:w w:val="95"/>
        </w:rPr>
        <w:t xml:space="preserve"> </w:t>
      </w:r>
      <w:r>
        <w:rPr>
          <w:w w:val="95"/>
        </w:rPr>
        <w:t>if</w:t>
      </w:r>
      <w:r>
        <w:rPr>
          <w:spacing w:val="3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ρ</w:t>
      </w:r>
      <w:r>
        <w:rPr>
          <w:rFonts w:ascii="Bookman Old Style" w:hAnsi="Bookman Old Style"/>
          <w:i/>
          <w:w w:val="95"/>
          <w:vertAlign w:val="subscript"/>
        </w:rPr>
        <w:t>tol,avg</w:t>
      </w:r>
      <w:r>
        <w:rPr>
          <w:rFonts w:ascii="Bookman Old Style" w:hAnsi="Bookman Old Style"/>
          <w:i/>
          <w:spacing w:val="3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&gt;</w:t>
      </w:r>
      <w:r>
        <w:rPr>
          <w:w w:val="95"/>
        </w:rPr>
        <w:t>0.85</w:t>
      </w:r>
      <w:r>
        <w:rPr>
          <w:spacing w:val="34"/>
          <w:w w:val="95"/>
        </w:rPr>
        <w:t xml:space="preserve"> </w:t>
      </w:r>
      <w:r>
        <w:rPr>
          <w:w w:val="95"/>
        </w:rPr>
        <w:t>and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synchrony</w:t>
      </w:r>
      <w:r>
        <w:rPr>
          <w:spacing w:val="34"/>
          <w:w w:val="95"/>
        </w:rPr>
        <w:t xml:space="preserve"> </w:t>
      </w:r>
      <w:r>
        <w:rPr>
          <w:w w:val="95"/>
        </w:rPr>
        <w:t>index</w:t>
      </w:r>
      <w:r>
        <w:rPr>
          <w:spacing w:val="33"/>
          <w:w w:val="95"/>
        </w:rPr>
        <w:t xml:space="preserve"> </w:t>
      </w:r>
      <w:r>
        <w:rPr>
          <w:w w:val="95"/>
        </w:rPr>
        <w:t>is</w:t>
      </w:r>
      <w:r>
        <w:rPr>
          <w:spacing w:val="34"/>
          <w:w w:val="95"/>
        </w:rPr>
        <w:t xml:space="preserve"> </w:t>
      </w:r>
      <w:r>
        <w:rPr>
          <w:w w:val="95"/>
        </w:rPr>
        <w:t>calculated</w:t>
      </w:r>
      <w:r>
        <w:rPr>
          <w:spacing w:val="34"/>
          <w:w w:val="95"/>
        </w:rPr>
        <w:t xml:space="preserve"> </w:t>
      </w:r>
      <w:r>
        <w:rPr>
          <w:w w:val="95"/>
        </w:rPr>
        <w:t>as</w:t>
      </w:r>
      <w:r>
        <w:rPr>
          <w:spacing w:val="-53"/>
          <w:w w:val="95"/>
        </w:rPr>
        <w:t xml:space="preserve"> </w:t>
      </w:r>
      <w:r>
        <w:t>the percentage of synchronized traces.</w:t>
      </w:r>
      <w:r>
        <w:rPr>
          <w:spacing w:val="1"/>
        </w:rPr>
        <w:t xml:space="preserve"> </w:t>
      </w:r>
      <w:r>
        <w:t>A cell with the same trace or convergent</w:t>
      </w:r>
      <w:r>
        <w:rPr>
          <w:spacing w:val="1"/>
        </w:rPr>
        <w:t xml:space="preserve"> </w:t>
      </w:r>
      <w:r>
        <w:rPr>
          <w:w w:val="95"/>
        </w:rPr>
        <w:t>traces across the different tolerances would be expected to have a high synchrony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index, while nonconvergent traces such as those shown in Fig </w:t>
      </w:r>
      <w:hyperlink w:anchor="_bookmark77" w:history="1">
        <w:r>
          <w:rPr>
            <w:color w:val="0000FF"/>
            <w:w w:val="95"/>
          </w:rPr>
          <w:t xml:space="preserve">4.2 </w:t>
        </w:r>
      </w:hyperlink>
      <w:r>
        <w:rPr>
          <w:w w:val="95"/>
        </w:rPr>
        <w:t>would have a low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synchrony </w:t>
      </w:r>
      <w:r>
        <w:t xml:space="preserve">index. In Fig </w:t>
      </w:r>
      <w:hyperlink w:anchor="_bookmark79" w:history="1">
        <w:r>
          <w:rPr>
            <w:color w:val="0000FF"/>
          </w:rPr>
          <w:t>4.4</w:t>
        </w:r>
      </w:hyperlink>
      <w:r>
        <w:t>(a)</w:t>
      </w:r>
      <w:r>
        <w:t>, a single parameter set of 57 cells was solved with</w:t>
      </w:r>
      <w:r>
        <w:rPr>
          <w:spacing w:val="1"/>
        </w:rPr>
        <w:t xml:space="preserve"> </w:t>
      </w:r>
      <w:r>
        <w:rPr>
          <w:w w:val="95"/>
        </w:rPr>
        <w:t>different gap junction conductances and at various relative tolerances ranging from</w:t>
      </w:r>
      <w:r>
        <w:rPr>
          <w:spacing w:val="1"/>
          <w:w w:val="95"/>
        </w:rPr>
        <w:t xml:space="preserve"> </w:t>
      </w:r>
      <w:r>
        <w:rPr>
          <w:w w:val="95"/>
        </w:rPr>
        <w:t>1e-3</w:t>
      </w:r>
      <w:r>
        <w:rPr>
          <w:spacing w:val="15"/>
          <w:w w:val="95"/>
        </w:rPr>
        <w:t xml:space="preserve"> </w:t>
      </w:r>
      <w:r>
        <w:rPr>
          <w:w w:val="95"/>
        </w:rPr>
        <w:t>to</w:t>
      </w:r>
      <w:r>
        <w:rPr>
          <w:spacing w:val="16"/>
          <w:w w:val="95"/>
        </w:rPr>
        <w:t xml:space="preserve"> </w:t>
      </w:r>
      <w:r>
        <w:rPr>
          <w:w w:val="95"/>
        </w:rPr>
        <w:t>1e-10.</w:t>
      </w:r>
      <w:r>
        <w:rPr>
          <w:spacing w:val="41"/>
          <w:w w:val="95"/>
        </w:rPr>
        <w:t xml:space="preserve"> </w:t>
      </w:r>
      <w:r>
        <w:rPr>
          <w:w w:val="95"/>
        </w:rPr>
        <w:t>The</w:t>
      </w:r>
      <w:r>
        <w:rPr>
          <w:spacing w:val="15"/>
          <w:w w:val="95"/>
        </w:rPr>
        <w:t xml:space="preserve"> </w:t>
      </w:r>
      <w:r>
        <w:rPr>
          <w:w w:val="95"/>
        </w:rPr>
        <w:t>synchrony</w:t>
      </w:r>
      <w:r>
        <w:rPr>
          <w:spacing w:val="16"/>
          <w:w w:val="95"/>
        </w:rPr>
        <w:t xml:space="preserve"> </w:t>
      </w:r>
      <w:r>
        <w:rPr>
          <w:w w:val="95"/>
        </w:rPr>
        <w:t>was</w:t>
      </w:r>
      <w:r>
        <w:rPr>
          <w:spacing w:val="15"/>
          <w:w w:val="95"/>
        </w:rPr>
        <w:t xml:space="preserve"> </w:t>
      </w:r>
      <w:r>
        <w:rPr>
          <w:w w:val="95"/>
        </w:rPr>
        <w:t>measured</w:t>
      </w:r>
      <w:r>
        <w:rPr>
          <w:spacing w:val="17"/>
          <w:w w:val="95"/>
        </w:rPr>
        <w:t xml:space="preserve"> </w:t>
      </w:r>
      <w:r>
        <w:rPr>
          <w:w w:val="95"/>
        </w:rPr>
        <w:t>for</w:t>
      </w:r>
      <w:r>
        <w:rPr>
          <w:spacing w:val="15"/>
          <w:w w:val="95"/>
        </w:rPr>
        <w:t xml:space="preserve"> </w:t>
      </w:r>
      <w:r>
        <w:rPr>
          <w:w w:val="95"/>
        </w:rPr>
        <w:t>3</w:t>
      </w:r>
      <w:r>
        <w:rPr>
          <w:spacing w:val="16"/>
          <w:w w:val="95"/>
        </w:rPr>
        <w:t xml:space="preserve"> </w:t>
      </w:r>
      <w:r>
        <w:rPr>
          <w:w w:val="95"/>
        </w:rPr>
        <w:t>cells</w:t>
      </w:r>
      <w:r>
        <w:rPr>
          <w:spacing w:val="16"/>
          <w:w w:val="95"/>
        </w:rPr>
        <w:t xml:space="preserve"> </w:t>
      </w:r>
      <w:r>
        <w:rPr>
          <w:w w:val="95"/>
        </w:rPr>
        <w:t>with</w:t>
      </w:r>
      <w:r>
        <w:rPr>
          <w:spacing w:val="15"/>
          <w:w w:val="95"/>
        </w:rPr>
        <w:t xml:space="preserve"> </w:t>
      </w:r>
      <w:r>
        <w:rPr>
          <w:w w:val="95"/>
        </w:rPr>
        <w:t>differing</w:t>
      </w:r>
      <w:r>
        <w:rPr>
          <w:spacing w:val="16"/>
          <w:w w:val="95"/>
        </w:rPr>
        <w:t xml:space="preserve"> </w:t>
      </w:r>
      <w:r>
        <w:rPr>
          <w:w w:val="95"/>
        </w:rPr>
        <w:t>locations:</w:t>
      </w:r>
      <w:r>
        <w:rPr>
          <w:spacing w:val="40"/>
          <w:w w:val="95"/>
        </w:rPr>
        <w:t xml:space="preserve"> </w:t>
      </w:r>
      <w:r>
        <w:rPr>
          <w:w w:val="95"/>
        </w:rPr>
        <w:t>cell</w:t>
      </w:r>
      <w:r>
        <w:rPr>
          <w:spacing w:val="-53"/>
          <w:w w:val="95"/>
        </w:rPr>
        <w:t xml:space="preserve"> </w:t>
      </w:r>
      <w:r>
        <w:t>1</w:t>
      </w:r>
      <w:r>
        <w:rPr>
          <w:spacing w:val="2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center</w:t>
      </w:r>
      <w:r>
        <w:rPr>
          <w:spacing w:val="20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islet,</w:t>
      </w:r>
      <w:r>
        <w:rPr>
          <w:spacing w:val="25"/>
        </w:rPr>
        <w:t xml:space="preserve"> </w:t>
      </w:r>
      <w:r>
        <w:t>cell</w:t>
      </w:r>
      <w:r>
        <w:rPr>
          <w:spacing w:val="20"/>
        </w:rPr>
        <w:t xml:space="preserve"> </w:t>
      </w:r>
      <w:r>
        <w:t>27</w:t>
      </w:r>
      <w:r>
        <w:rPr>
          <w:spacing w:val="2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top</w:t>
      </w:r>
      <w:r>
        <w:rPr>
          <w:spacing w:val="21"/>
        </w:rPr>
        <w:t xml:space="preserve"> </w:t>
      </w:r>
      <w:r>
        <w:t>half</w:t>
      </w:r>
      <w:r>
        <w:rPr>
          <w:spacing w:val="20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islet,</w:t>
      </w:r>
      <w:r>
        <w:rPr>
          <w:spacing w:val="24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cell</w:t>
      </w:r>
      <w:r>
        <w:rPr>
          <w:spacing w:val="21"/>
        </w:rPr>
        <w:t xml:space="preserve"> </w:t>
      </w:r>
      <w:r>
        <w:t>57</w:t>
      </w:r>
      <w:r>
        <w:rPr>
          <w:spacing w:val="19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</w:p>
    <w:p w14:paraId="0AEDAB99" w14:textId="77777777" w:rsidR="00F5531B" w:rsidRDefault="00F53AF1">
      <w:pPr>
        <w:pStyle w:val="BodyText"/>
        <w:spacing w:line="332" w:lineRule="exact"/>
        <w:ind w:left="1192"/>
        <w:jc w:val="both"/>
      </w:pPr>
      <w:r>
        <w:rPr>
          <w:w w:val="95"/>
        </w:rPr>
        <w:t>bottom</w:t>
      </w:r>
      <w:r>
        <w:rPr>
          <w:spacing w:val="12"/>
          <w:w w:val="95"/>
        </w:rPr>
        <w:t xml:space="preserve"> </w:t>
      </w:r>
      <w:r>
        <w:rPr>
          <w:w w:val="95"/>
        </w:rPr>
        <w:t>half</w:t>
      </w:r>
      <w:r>
        <w:rPr>
          <w:spacing w:val="12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islet.</w:t>
      </w:r>
      <w:r>
        <w:rPr>
          <w:spacing w:val="44"/>
          <w:w w:val="95"/>
        </w:rPr>
        <w:t xml:space="preserve"> </w:t>
      </w:r>
      <w:r>
        <w:rPr>
          <w:w w:val="95"/>
        </w:rPr>
        <w:t>For</w:t>
      </w:r>
      <w:r>
        <w:rPr>
          <w:spacing w:val="1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17"/>
          <w:w w:val="95"/>
        </w:rPr>
        <w:t xml:space="preserve"> </w:t>
      </w:r>
      <w:r>
        <w:rPr>
          <w:w w:val="95"/>
        </w:rPr>
        <w:t>=</w:t>
      </w:r>
      <w:r>
        <w:rPr>
          <w:spacing w:val="10"/>
          <w:w w:val="95"/>
        </w:rPr>
        <w:t xml:space="preserve"> </w:t>
      </w:r>
      <w:r>
        <w:rPr>
          <w:w w:val="95"/>
        </w:rPr>
        <w:t>0</w:t>
      </w:r>
      <w:r>
        <w:rPr>
          <w:spacing w:val="12"/>
          <w:w w:val="95"/>
        </w:rPr>
        <w:t xml:space="preserve"> </w:t>
      </w:r>
      <w:r>
        <w:rPr>
          <w:w w:val="95"/>
        </w:rPr>
        <w:t>pS</w:t>
      </w:r>
      <w:r>
        <w:rPr>
          <w:spacing w:val="13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17"/>
          <w:w w:val="95"/>
        </w:rPr>
        <w:t xml:space="preserve"> </w:t>
      </w:r>
      <w:r>
        <w:rPr>
          <w:rFonts w:ascii="Lucida Sans Unicode" w:hAnsi="Lucida Sans Unicode"/>
          <w:w w:val="95"/>
        </w:rPr>
        <w:t>≥</w:t>
      </w:r>
      <w:r>
        <w:rPr>
          <w:rFonts w:ascii="Lucida Sans Unicode" w:hAnsi="Lucida Sans Unicode"/>
          <w:spacing w:val="-8"/>
          <w:w w:val="95"/>
        </w:rPr>
        <w:t xml:space="preserve"> </w:t>
      </w:r>
      <w:r>
        <w:rPr>
          <w:w w:val="95"/>
        </w:rPr>
        <w:t>4</w:t>
      </w:r>
      <w:r>
        <w:rPr>
          <w:spacing w:val="13"/>
          <w:w w:val="95"/>
        </w:rPr>
        <w:t xml:space="preserve"> </w:t>
      </w:r>
      <w:r>
        <w:rPr>
          <w:w w:val="95"/>
        </w:rPr>
        <w:t>pS,</w:t>
      </w:r>
      <w:r>
        <w:rPr>
          <w:spacing w:val="12"/>
          <w:w w:val="95"/>
        </w:rPr>
        <w:t xml:space="preserve"> </w:t>
      </w:r>
      <w:r>
        <w:rPr>
          <w:w w:val="95"/>
        </w:rPr>
        <w:t>all</w:t>
      </w:r>
      <w:r>
        <w:rPr>
          <w:spacing w:val="13"/>
          <w:w w:val="95"/>
        </w:rPr>
        <w:t xml:space="preserve"> </w:t>
      </w:r>
      <w:r>
        <w:rPr>
          <w:w w:val="95"/>
        </w:rPr>
        <w:t>three</w:t>
      </w:r>
      <w:r>
        <w:rPr>
          <w:spacing w:val="12"/>
          <w:w w:val="95"/>
        </w:rPr>
        <w:t xml:space="preserve"> </w:t>
      </w:r>
      <w:r>
        <w:rPr>
          <w:w w:val="95"/>
        </w:rPr>
        <w:t>cells</w:t>
      </w:r>
      <w:r>
        <w:rPr>
          <w:spacing w:val="13"/>
          <w:w w:val="95"/>
        </w:rPr>
        <w:t xml:space="preserve"> </w:t>
      </w:r>
      <w:r>
        <w:rPr>
          <w:w w:val="95"/>
        </w:rPr>
        <w:t>had</w:t>
      </w:r>
      <w:r>
        <w:rPr>
          <w:spacing w:val="12"/>
          <w:w w:val="95"/>
        </w:rPr>
        <w:t xml:space="preserve"> </w:t>
      </w:r>
      <w:r>
        <w:rPr>
          <w:w w:val="95"/>
        </w:rPr>
        <w:t>fairly</w:t>
      </w:r>
      <w:r>
        <w:rPr>
          <w:spacing w:val="13"/>
          <w:w w:val="95"/>
        </w:rPr>
        <w:t xml:space="preserve"> </w:t>
      </w:r>
      <w:r>
        <w:rPr>
          <w:w w:val="95"/>
        </w:rPr>
        <w:t>high</w:t>
      </w:r>
    </w:p>
    <w:p w14:paraId="5ADCD350" w14:textId="77777777" w:rsidR="00F5531B" w:rsidRDefault="00F53AF1">
      <w:pPr>
        <w:pStyle w:val="BodyText"/>
        <w:spacing w:before="246" w:line="504" w:lineRule="auto"/>
        <w:ind w:left="1192" w:right="648"/>
        <w:jc w:val="both"/>
      </w:pPr>
      <w:r>
        <w:rPr>
          <w:w w:val="95"/>
        </w:rPr>
        <w:t xml:space="preserve">synchrony indexes. However, when 0 </w:t>
      </w:r>
      <w:r>
        <w:rPr>
          <w:rFonts w:ascii="Bookman Old Style"/>
          <w:i/>
          <w:w w:val="95"/>
        </w:rPr>
        <w:t>&lt; g</w:t>
      </w:r>
      <w:r>
        <w:rPr>
          <w:rFonts w:ascii="Bookman Old Style"/>
          <w:i/>
          <w:w w:val="95"/>
          <w:vertAlign w:val="subscript"/>
        </w:rPr>
        <w:t>C</w:t>
      </w:r>
      <w:r>
        <w:rPr>
          <w:rFonts w:ascii="Bookman Old Style"/>
          <w:i/>
          <w:w w:val="95"/>
        </w:rPr>
        <w:t xml:space="preserve"> &lt; </w:t>
      </w:r>
      <w:r>
        <w:rPr>
          <w:w w:val="95"/>
        </w:rPr>
        <w:t>4, there was a lot more variance in the</w:t>
      </w:r>
      <w:r>
        <w:rPr>
          <w:spacing w:val="1"/>
          <w:w w:val="95"/>
        </w:rPr>
        <w:t xml:space="preserve"> </w:t>
      </w:r>
      <w:r>
        <w:rPr>
          <w:w w:val="95"/>
        </w:rPr>
        <w:t>traces across tolerances for some cells, dropping as low as zero synchrony for cell 57</w:t>
      </w:r>
      <w:r>
        <w:rPr>
          <w:spacing w:val="1"/>
          <w:w w:val="95"/>
        </w:rPr>
        <w:t xml:space="preserve"> </w:t>
      </w:r>
      <w:r>
        <w:t>with 0</w:t>
      </w:r>
      <w:r>
        <w:rPr>
          <w:rFonts w:ascii="Bookman Old Style"/>
          <w:i/>
        </w:rPr>
        <w:t>.</w:t>
      </w:r>
      <w:r>
        <w:t xml:space="preserve">5 </w:t>
      </w:r>
      <w:r>
        <w:rPr>
          <w:rFonts w:ascii="Bookman Old Style"/>
          <w:i/>
        </w:rPr>
        <w:t>&lt; 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</w:rPr>
        <w:t xml:space="preserve"> &lt; </w:t>
      </w:r>
      <w:r>
        <w:t xml:space="preserve">2. Fig </w:t>
      </w:r>
      <w:hyperlink w:anchor="_bookmark79" w:history="1">
        <w:r>
          <w:rPr>
            <w:color w:val="0000FF"/>
          </w:rPr>
          <w:t>4.4</w:t>
        </w:r>
      </w:hyperlink>
      <w:r>
        <w:rPr>
          <w:color w:val="0000FF"/>
        </w:rPr>
        <w:t xml:space="preserve"> </w:t>
      </w:r>
      <w:r>
        <w:t>confirms that weak coupling results in nonconvergent</w:t>
      </w:r>
      <w:r>
        <w:rPr>
          <w:spacing w:val="1"/>
        </w:rPr>
        <w:t xml:space="preserve"> </w:t>
      </w:r>
      <w:r>
        <w:rPr>
          <w:w w:val="95"/>
        </w:rPr>
        <w:t>cell traces over different relative tolerances. Even more, the inconsistency in single</w:t>
      </w:r>
      <w:r>
        <w:rPr>
          <w:spacing w:val="1"/>
          <w:w w:val="95"/>
        </w:rPr>
        <w:t xml:space="preserve"> </w:t>
      </w:r>
      <w:r>
        <w:t>cell traces does not occur for all three cells at lower coupling to the same degree,</w:t>
      </w:r>
      <w:r>
        <w:rPr>
          <w:spacing w:val="-55"/>
        </w:rPr>
        <w:t xml:space="preserve"> </w:t>
      </w:r>
      <w:r>
        <w:t>evidenced</w:t>
      </w:r>
      <w:r>
        <w:rPr>
          <w:spacing w:val="8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different</w:t>
      </w:r>
      <w:r>
        <w:rPr>
          <w:spacing w:val="9"/>
        </w:rPr>
        <w:t xml:space="preserve"> </w:t>
      </w:r>
      <w:r>
        <w:t>sync</w:t>
      </w:r>
      <w:r>
        <w:t>hrony</w:t>
      </w:r>
      <w:r>
        <w:rPr>
          <w:spacing w:val="8"/>
        </w:rPr>
        <w:t xml:space="preserve"> </w:t>
      </w:r>
      <w:r>
        <w:t>indexes</w:t>
      </w:r>
      <w:r>
        <w:rPr>
          <w:spacing w:val="9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fixed</w:t>
      </w:r>
      <w:r>
        <w:rPr>
          <w:spacing w:val="9"/>
        </w:rPr>
        <w:t xml:space="preserve"> </w:t>
      </w:r>
      <w:r>
        <w:t>coupling.</w:t>
      </w:r>
    </w:p>
    <w:p w14:paraId="64A38FE2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While the traces were different for weaker coupling, the impact of the different</w:t>
      </w:r>
      <w:r>
        <w:rPr>
          <w:spacing w:val="-52"/>
          <w:w w:val="95"/>
        </w:rPr>
        <w:t xml:space="preserve"> </w:t>
      </w:r>
      <w:r>
        <w:t>tolerances</w:t>
      </w:r>
      <w:r>
        <w:rPr>
          <w:spacing w:val="20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synchrony</w:t>
      </w:r>
      <w:r>
        <w:rPr>
          <w:spacing w:val="2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whole</w:t>
      </w:r>
      <w:r>
        <w:rPr>
          <w:spacing w:val="21"/>
        </w:rPr>
        <w:t xml:space="preserve"> </w:t>
      </w:r>
      <w:r>
        <w:t>islet</w:t>
      </w:r>
      <w:r>
        <w:rPr>
          <w:spacing w:val="20"/>
        </w:rPr>
        <w:t xml:space="preserve"> </w:t>
      </w:r>
      <w:r>
        <w:t>was</w:t>
      </w:r>
      <w:r>
        <w:rPr>
          <w:spacing w:val="21"/>
        </w:rPr>
        <w:t xml:space="preserve"> </w:t>
      </w:r>
      <w:r>
        <w:t>more</w:t>
      </w:r>
      <w:r>
        <w:rPr>
          <w:spacing w:val="21"/>
        </w:rPr>
        <w:t xml:space="preserve"> </w:t>
      </w:r>
      <w:r>
        <w:t>important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study</w:t>
      </w:r>
      <w:r>
        <w:rPr>
          <w:spacing w:val="21"/>
        </w:rPr>
        <w:t xml:space="preserve"> </w:t>
      </w:r>
      <w:r>
        <w:t>as</w:t>
      </w:r>
    </w:p>
    <w:p w14:paraId="71D3B98D" w14:textId="77777777" w:rsidR="00F5531B" w:rsidRDefault="00F5531B">
      <w:pPr>
        <w:spacing w:line="508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62823801" w14:textId="77777777" w:rsidR="00F5531B" w:rsidRDefault="00F5531B">
      <w:pPr>
        <w:pStyle w:val="BodyText"/>
        <w:spacing w:before="2"/>
        <w:rPr>
          <w:sz w:val="6"/>
        </w:rPr>
      </w:pPr>
    </w:p>
    <w:p w14:paraId="38AB59DA" w14:textId="77777777" w:rsidR="00F5531B" w:rsidRDefault="00F53AF1">
      <w:pPr>
        <w:pStyle w:val="BodyText"/>
        <w:ind w:left="2016"/>
        <w:rPr>
          <w:sz w:val="20"/>
        </w:rPr>
      </w:pPr>
      <w:r>
        <w:rPr>
          <w:noProof/>
          <w:sz w:val="20"/>
        </w:rPr>
        <w:drawing>
          <wp:inline distT="0" distB="0" distL="0" distR="0" wp14:anchorId="355693F2" wp14:editId="55768820">
            <wp:extent cx="4476273" cy="1936623"/>
            <wp:effectExtent l="0" t="0" r="0" b="0"/>
            <wp:docPr id="65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3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273" cy="1936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2D1B8" w14:textId="77777777" w:rsidR="00F5531B" w:rsidRDefault="00F5531B">
      <w:pPr>
        <w:pStyle w:val="BodyText"/>
        <w:rPr>
          <w:sz w:val="20"/>
        </w:rPr>
      </w:pPr>
    </w:p>
    <w:p w14:paraId="21544B4C" w14:textId="77777777" w:rsidR="00F5531B" w:rsidRDefault="00F5531B">
      <w:pPr>
        <w:pStyle w:val="BodyText"/>
        <w:spacing w:before="9"/>
      </w:pPr>
    </w:p>
    <w:p w14:paraId="39D97914" w14:textId="77777777" w:rsidR="00F5531B" w:rsidRDefault="00F53AF1">
      <w:pPr>
        <w:spacing w:before="59" w:line="511" w:lineRule="auto"/>
        <w:ind w:left="1192" w:right="648"/>
        <w:jc w:val="both"/>
      </w:pPr>
      <w:r>
        <w:rPr>
          <w:w w:val="95"/>
          <w:sz w:val="24"/>
        </w:rPr>
        <w:t xml:space="preserve">Figure 4.4: </w:t>
      </w:r>
      <w:bookmarkStart w:id="120" w:name="_bookmark79"/>
      <w:bookmarkEnd w:id="120"/>
      <w:r>
        <w:rPr>
          <w:b/>
          <w:w w:val="95"/>
        </w:rPr>
        <w:t>V</w:t>
      </w:r>
      <w:r>
        <w:rPr>
          <w:b/>
          <w:w w:val="95"/>
        </w:rPr>
        <w:t xml:space="preserve">ariation Across Tolerances on Synchrony </w:t>
      </w:r>
      <w:r>
        <w:rPr>
          <w:w w:val="95"/>
        </w:rPr>
        <w:t>(a) The synchrony index of</w:t>
      </w:r>
      <w:r>
        <w:rPr>
          <w:spacing w:val="1"/>
          <w:w w:val="95"/>
        </w:rPr>
        <w:t xml:space="preserve"> </w:t>
      </w:r>
      <w:r>
        <w:rPr>
          <w:w w:val="95"/>
        </w:rPr>
        <w:t>the same cell’s traces across different relative tolerances at increasing coupling values.</w:t>
      </w:r>
      <w:r>
        <w:rPr>
          <w:spacing w:val="1"/>
          <w:w w:val="95"/>
        </w:rPr>
        <w:t xml:space="preserve"> </w:t>
      </w:r>
      <w:r>
        <w:rPr>
          <w:w w:val="95"/>
        </w:rPr>
        <w:t>(b)</w:t>
      </w:r>
      <w:r>
        <w:rPr>
          <w:spacing w:val="1"/>
          <w:w w:val="95"/>
        </w:rPr>
        <w:t xml:space="preserve"> </w:t>
      </w:r>
      <w:r>
        <w:rPr>
          <w:w w:val="95"/>
        </w:rPr>
        <w:t>The synchrony index of the same islet at different relative tolerances for different coupling</w:t>
      </w:r>
      <w:r>
        <w:rPr>
          <w:spacing w:val="1"/>
          <w:w w:val="95"/>
        </w:rPr>
        <w:t xml:space="preserve"> </w:t>
      </w:r>
      <w:r>
        <w:t>strengths.</w:t>
      </w:r>
    </w:p>
    <w:p w14:paraId="6706BF44" w14:textId="77777777" w:rsidR="00F5531B" w:rsidRDefault="00F53AF1">
      <w:pPr>
        <w:pStyle w:val="BodyText"/>
        <w:spacing w:before="128" w:line="508" w:lineRule="auto"/>
        <w:ind w:left="1192" w:right="648"/>
        <w:jc w:val="both"/>
      </w:pPr>
      <w:r>
        <w:rPr>
          <w:w w:val="95"/>
        </w:rPr>
        <w:t>the synchrony is an essential measure in this work.</w:t>
      </w:r>
      <w:r>
        <w:rPr>
          <w:spacing w:val="52"/>
        </w:rPr>
        <w:t xml:space="preserve"> </w:t>
      </w:r>
      <w:r>
        <w:rPr>
          <w:w w:val="95"/>
        </w:rPr>
        <w:t>Using the parameter set from</w:t>
      </w:r>
      <w:r>
        <w:rPr>
          <w:spacing w:val="1"/>
          <w:w w:val="95"/>
        </w:rPr>
        <w:t xml:space="preserve"> </w:t>
      </w:r>
      <w:r>
        <w:t xml:space="preserve">Fig </w:t>
      </w:r>
      <w:hyperlink w:anchor="_bookmark79" w:history="1">
        <w:r>
          <w:rPr>
            <w:color w:val="0000FF"/>
          </w:rPr>
          <w:t>4.4</w:t>
        </w:r>
      </w:hyperlink>
      <w:r>
        <w:t>(a), the synchrony index was measured across the islet for different gap</w:t>
      </w:r>
      <w:r>
        <w:rPr>
          <w:spacing w:val="1"/>
        </w:rPr>
        <w:t xml:space="preserve"> </w:t>
      </w:r>
      <w:r>
        <w:rPr>
          <w:w w:val="95"/>
        </w:rPr>
        <w:t>junction</w:t>
      </w:r>
      <w:r>
        <w:rPr>
          <w:spacing w:val="-10"/>
          <w:w w:val="95"/>
        </w:rPr>
        <w:t xml:space="preserve"> </w:t>
      </w:r>
      <w:r>
        <w:rPr>
          <w:w w:val="95"/>
        </w:rPr>
        <w:t>conductances</w:t>
      </w:r>
      <w:r>
        <w:rPr>
          <w:spacing w:val="-10"/>
          <w:w w:val="95"/>
        </w:rPr>
        <w:t xml:space="preserve"> </w:t>
      </w:r>
      <w:r>
        <w:rPr>
          <w:w w:val="95"/>
        </w:rPr>
        <w:t>at</w:t>
      </w:r>
      <w:r>
        <w:rPr>
          <w:spacing w:val="-9"/>
          <w:w w:val="95"/>
        </w:rPr>
        <w:t xml:space="preserve"> </w:t>
      </w:r>
      <w:r>
        <w:rPr>
          <w:w w:val="95"/>
        </w:rPr>
        <w:t>the</w:t>
      </w:r>
      <w:r>
        <w:rPr>
          <w:spacing w:val="-10"/>
          <w:w w:val="95"/>
        </w:rPr>
        <w:t xml:space="preserve"> </w:t>
      </w:r>
      <w:r>
        <w:rPr>
          <w:w w:val="95"/>
        </w:rPr>
        <w:t>various</w:t>
      </w:r>
      <w:r>
        <w:rPr>
          <w:spacing w:val="-10"/>
          <w:w w:val="95"/>
        </w:rPr>
        <w:t xml:space="preserve"> </w:t>
      </w:r>
      <w:r>
        <w:rPr>
          <w:w w:val="95"/>
        </w:rPr>
        <w:t>tolerance</w:t>
      </w:r>
      <w:r>
        <w:rPr>
          <w:spacing w:val="-9"/>
          <w:w w:val="95"/>
        </w:rPr>
        <w:t xml:space="preserve"> </w:t>
      </w:r>
      <w:r>
        <w:rPr>
          <w:w w:val="95"/>
        </w:rPr>
        <w:t>levels.</w:t>
      </w:r>
      <w:r>
        <w:rPr>
          <w:spacing w:val="27"/>
          <w:w w:val="95"/>
        </w:rPr>
        <w:t xml:space="preserve"> </w:t>
      </w:r>
      <w:r>
        <w:rPr>
          <w:w w:val="95"/>
        </w:rPr>
        <w:t>Fig</w:t>
      </w:r>
      <w:r>
        <w:rPr>
          <w:spacing w:val="-9"/>
          <w:w w:val="95"/>
        </w:rPr>
        <w:t xml:space="preserve"> </w:t>
      </w:r>
      <w:hyperlink w:anchor="_bookmark79" w:history="1">
        <w:r>
          <w:rPr>
            <w:color w:val="0000FF"/>
            <w:w w:val="95"/>
          </w:rPr>
          <w:t>4.4</w:t>
        </w:r>
      </w:hyperlink>
      <w:r>
        <w:rPr>
          <w:w w:val="95"/>
        </w:rPr>
        <w:t>(b)</w:t>
      </w:r>
      <w:r>
        <w:rPr>
          <w:spacing w:val="-10"/>
          <w:w w:val="95"/>
        </w:rPr>
        <w:t xml:space="preserve"> </w:t>
      </w:r>
      <w:r>
        <w:rPr>
          <w:w w:val="95"/>
        </w:rPr>
        <w:t>shows</w:t>
      </w:r>
      <w:r>
        <w:rPr>
          <w:spacing w:val="-10"/>
          <w:w w:val="95"/>
        </w:rPr>
        <w:t xml:space="preserve"> </w:t>
      </w:r>
      <w:r>
        <w:rPr>
          <w:w w:val="95"/>
        </w:rPr>
        <w:t>the</w:t>
      </w:r>
      <w:r>
        <w:rPr>
          <w:spacing w:val="-9"/>
          <w:w w:val="95"/>
        </w:rPr>
        <w:t xml:space="preserve"> </w:t>
      </w:r>
      <w:r>
        <w:rPr>
          <w:w w:val="95"/>
        </w:rPr>
        <w:t>synchrony</w:t>
      </w:r>
      <w:r>
        <w:rPr>
          <w:spacing w:val="-53"/>
          <w:w w:val="95"/>
        </w:rPr>
        <w:t xml:space="preserve"> </w:t>
      </w:r>
      <w:r>
        <w:rPr>
          <w:w w:val="95"/>
        </w:rPr>
        <w:t>index</w:t>
      </w:r>
      <w:r>
        <w:rPr>
          <w:spacing w:val="21"/>
          <w:w w:val="95"/>
        </w:rPr>
        <w:t xml:space="preserve"> </w:t>
      </w:r>
      <w:r>
        <w:rPr>
          <w:w w:val="95"/>
        </w:rPr>
        <w:t>as</w:t>
      </w:r>
      <w:r>
        <w:rPr>
          <w:spacing w:val="22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function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1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relative</w:t>
      </w:r>
      <w:r>
        <w:rPr>
          <w:spacing w:val="21"/>
          <w:w w:val="95"/>
        </w:rPr>
        <w:t xml:space="preserve"> </w:t>
      </w:r>
      <w:r>
        <w:rPr>
          <w:w w:val="95"/>
        </w:rPr>
        <w:t>tolerance,</w:t>
      </w:r>
      <w:r>
        <w:rPr>
          <w:spacing w:val="24"/>
          <w:w w:val="95"/>
        </w:rPr>
        <w:t xml:space="preserve"> </w:t>
      </w:r>
      <w:r>
        <w:rPr>
          <w:w w:val="95"/>
        </w:rPr>
        <w:t>where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different</w:t>
      </w:r>
      <w:r>
        <w:rPr>
          <w:spacing w:val="22"/>
          <w:w w:val="95"/>
        </w:rPr>
        <w:t xml:space="preserve"> </w:t>
      </w:r>
      <w:r>
        <w:rPr>
          <w:w w:val="95"/>
        </w:rPr>
        <w:t>colors</w:t>
      </w:r>
      <w:r>
        <w:rPr>
          <w:spacing w:val="22"/>
          <w:w w:val="95"/>
        </w:rPr>
        <w:t xml:space="preserve"> </w:t>
      </w:r>
      <w:r>
        <w:rPr>
          <w:w w:val="95"/>
        </w:rPr>
        <w:t>correspond</w:t>
      </w:r>
      <w:r>
        <w:rPr>
          <w:spacing w:val="-53"/>
          <w:w w:val="95"/>
        </w:rPr>
        <w:t xml:space="preserve"> </w:t>
      </w:r>
      <w:r>
        <w:rPr>
          <w:spacing w:val="-1"/>
        </w:rPr>
        <w:t>to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indicated</w:t>
      </w:r>
      <w:r>
        <w:rPr>
          <w:spacing w:val="-5"/>
        </w:rPr>
        <w:t xml:space="preserve"> </w:t>
      </w:r>
      <w:r>
        <w:rPr>
          <w:spacing w:val="-1"/>
        </w:rPr>
        <w:t>coupling</w:t>
      </w:r>
      <w:r>
        <w:rPr>
          <w:spacing w:val="-5"/>
        </w:rPr>
        <w:t xml:space="preserve"> </w:t>
      </w:r>
      <w:r>
        <w:rPr>
          <w:spacing w:val="-1"/>
        </w:rPr>
        <w:t>conductances.</w:t>
      </w:r>
      <w:r>
        <w:rPr>
          <w:spacing w:val="16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most</w:t>
      </w:r>
      <w:r>
        <w:rPr>
          <w:spacing w:val="-5"/>
        </w:rPr>
        <w:t xml:space="preserve"> </w:t>
      </w:r>
      <w:r>
        <w:t>part,</w:t>
      </w:r>
      <w:r>
        <w:rPr>
          <w:spacing w:val="-5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slight</w:t>
      </w:r>
      <w:r>
        <w:rPr>
          <w:spacing w:val="-55"/>
        </w:rPr>
        <w:t xml:space="preserve"> </w:t>
      </w:r>
      <w:r>
        <w:rPr>
          <w:w w:val="95"/>
        </w:rPr>
        <w:t>variance</w:t>
      </w:r>
      <w:r>
        <w:rPr>
          <w:spacing w:val="32"/>
          <w:w w:val="95"/>
        </w:rPr>
        <w:t xml:space="preserve"> </w:t>
      </w:r>
      <w:r>
        <w:rPr>
          <w:w w:val="95"/>
        </w:rPr>
        <w:t>in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w w:val="95"/>
        </w:rPr>
        <w:t>islet</w:t>
      </w:r>
      <w:r>
        <w:rPr>
          <w:spacing w:val="33"/>
          <w:w w:val="95"/>
        </w:rPr>
        <w:t xml:space="preserve"> </w:t>
      </w:r>
      <w:r>
        <w:rPr>
          <w:w w:val="95"/>
        </w:rPr>
        <w:t>synchrony</w:t>
      </w:r>
      <w:r>
        <w:rPr>
          <w:spacing w:val="32"/>
          <w:w w:val="95"/>
        </w:rPr>
        <w:t xml:space="preserve"> </w:t>
      </w:r>
      <w:r>
        <w:rPr>
          <w:w w:val="95"/>
        </w:rPr>
        <w:t>for</w:t>
      </w:r>
      <w:r>
        <w:rPr>
          <w:spacing w:val="32"/>
          <w:w w:val="95"/>
        </w:rPr>
        <w:t xml:space="preserve"> </w:t>
      </w:r>
      <w:r>
        <w:rPr>
          <w:w w:val="95"/>
        </w:rPr>
        <w:t>coupling</w:t>
      </w:r>
      <w:r>
        <w:rPr>
          <w:spacing w:val="32"/>
          <w:w w:val="95"/>
        </w:rPr>
        <w:t xml:space="preserve"> </w:t>
      </w:r>
      <w:r>
        <w:rPr>
          <w:w w:val="95"/>
        </w:rPr>
        <w:t>conductances</w:t>
      </w:r>
      <w:r>
        <w:rPr>
          <w:spacing w:val="31"/>
          <w:w w:val="95"/>
        </w:rPr>
        <w:t xml:space="preserve"> </w:t>
      </w:r>
      <w:r>
        <w:rPr>
          <w:w w:val="95"/>
        </w:rPr>
        <w:t>lower</w:t>
      </w:r>
      <w:r>
        <w:rPr>
          <w:spacing w:val="33"/>
          <w:w w:val="95"/>
        </w:rPr>
        <w:t xml:space="preserve"> </w:t>
      </w:r>
      <w:r>
        <w:rPr>
          <w:w w:val="95"/>
        </w:rPr>
        <w:t>than</w:t>
      </w:r>
      <w:r>
        <w:rPr>
          <w:spacing w:val="32"/>
          <w:w w:val="95"/>
        </w:rPr>
        <w:t xml:space="preserve"> </w:t>
      </w:r>
      <w:r>
        <w:rPr>
          <w:w w:val="95"/>
        </w:rPr>
        <w:t>2</w:t>
      </w:r>
      <w:r>
        <w:rPr>
          <w:spacing w:val="32"/>
          <w:w w:val="95"/>
        </w:rPr>
        <w:t xml:space="preserve"> </w:t>
      </w:r>
      <w:r>
        <w:rPr>
          <w:w w:val="95"/>
        </w:rPr>
        <w:t>pS.</w:t>
      </w:r>
      <w:r>
        <w:rPr>
          <w:spacing w:val="33"/>
          <w:w w:val="95"/>
        </w:rPr>
        <w:t xml:space="preserve"> </w:t>
      </w:r>
      <w:r>
        <w:rPr>
          <w:w w:val="95"/>
        </w:rPr>
        <w:t>When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an islet was highly synchronous, there was very little disparity </w:t>
      </w:r>
      <w:r>
        <w:t>across the relative</w:t>
      </w:r>
      <w:r>
        <w:rPr>
          <w:spacing w:val="-55"/>
        </w:rPr>
        <w:t xml:space="preserve"> </w:t>
      </w:r>
      <w:r>
        <w:rPr>
          <w:w w:val="95"/>
        </w:rPr>
        <w:t>tolerances.</w:t>
      </w:r>
      <w:r>
        <w:rPr>
          <w:spacing w:val="1"/>
          <w:w w:val="95"/>
        </w:rPr>
        <w:t xml:space="preserve"> </w:t>
      </w:r>
      <w:r>
        <w:rPr>
          <w:w w:val="95"/>
        </w:rPr>
        <w:t>Interestingly, the uncoupled system has a higher synchrony than the</w:t>
      </w:r>
      <w:r>
        <w:rPr>
          <w:spacing w:val="1"/>
          <w:w w:val="95"/>
        </w:rPr>
        <w:t xml:space="preserve"> </w:t>
      </w:r>
      <w:r>
        <w:t>weakly</w:t>
      </w:r>
      <w:r>
        <w:rPr>
          <w:spacing w:val="7"/>
        </w:rPr>
        <w:t xml:space="preserve"> </w:t>
      </w:r>
      <w:r>
        <w:t>coupled</w:t>
      </w:r>
      <w:r>
        <w:rPr>
          <w:spacing w:val="8"/>
        </w:rPr>
        <w:t xml:space="preserve"> </w:t>
      </w:r>
      <w:r>
        <w:t>system,</w:t>
      </w:r>
      <w:r>
        <w:rPr>
          <w:spacing w:val="8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example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0</w:t>
      </w:r>
      <w:r>
        <w:rPr>
          <w:spacing w:val="7"/>
        </w:rPr>
        <w:t xml:space="preserve"> </w:t>
      </w:r>
      <w:r>
        <w:t>synchrony</w:t>
      </w:r>
      <w:r>
        <w:rPr>
          <w:spacing w:val="8"/>
        </w:rPr>
        <w:t xml:space="preserve"> </w:t>
      </w:r>
      <w:r>
        <w:t>when</w:t>
      </w:r>
      <w:r>
        <w:rPr>
          <w:spacing w:val="11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1</w:t>
      </w:r>
      <w:r>
        <w:rPr>
          <w:spacing w:val="8"/>
        </w:rPr>
        <w:t xml:space="preserve"> </w:t>
      </w:r>
      <w:r>
        <w:t>pS.</w:t>
      </w:r>
    </w:p>
    <w:p w14:paraId="08E48D17" w14:textId="77777777" w:rsidR="00F5531B" w:rsidRDefault="00F53AF1">
      <w:pPr>
        <w:pStyle w:val="BodyText"/>
        <w:spacing w:line="251" w:lineRule="exact"/>
        <w:ind w:left="1768"/>
      </w:pPr>
      <w:r>
        <w:rPr>
          <w:w w:val="95"/>
        </w:rPr>
        <w:t>Fig</w:t>
      </w:r>
      <w:r>
        <w:rPr>
          <w:spacing w:val="4"/>
          <w:w w:val="95"/>
        </w:rPr>
        <w:t xml:space="preserve"> </w:t>
      </w:r>
      <w:hyperlink w:anchor="_bookmark80" w:history="1">
        <w:r>
          <w:rPr>
            <w:color w:val="0000FF"/>
            <w:w w:val="95"/>
          </w:rPr>
          <w:t>4.5</w:t>
        </w:r>
        <w:r>
          <w:rPr>
            <w:color w:val="0000FF"/>
            <w:spacing w:val="5"/>
            <w:w w:val="95"/>
          </w:rPr>
          <w:t xml:space="preserve"> </w:t>
        </w:r>
      </w:hyperlink>
      <w:r>
        <w:rPr>
          <w:w w:val="95"/>
        </w:rPr>
        <w:t>combines</w:t>
      </w:r>
      <w:r>
        <w:rPr>
          <w:spacing w:val="4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results</w:t>
      </w:r>
      <w:r>
        <w:rPr>
          <w:spacing w:val="4"/>
          <w:w w:val="95"/>
        </w:rPr>
        <w:t xml:space="preserve"> </w:t>
      </w:r>
      <w:r>
        <w:rPr>
          <w:w w:val="95"/>
        </w:rPr>
        <w:t>of</w:t>
      </w:r>
      <w:r>
        <w:rPr>
          <w:spacing w:val="5"/>
          <w:w w:val="95"/>
        </w:rPr>
        <w:t xml:space="preserve"> </w:t>
      </w:r>
      <w:r>
        <w:rPr>
          <w:w w:val="95"/>
        </w:rPr>
        <w:t>Fig</w:t>
      </w:r>
      <w:r>
        <w:rPr>
          <w:spacing w:val="4"/>
          <w:w w:val="95"/>
        </w:rPr>
        <w:t xml:space="preserve"> </w:t>
      </w:r>
      <w:hyperlink w:anchor="_bookmark79" w:history="1">
        <w:r>
          <w:rPr>
            <w:color w:val="0000FF"/>
            <w:w w:val="95"/>
          </w:rPr>
          <w:t>4.4</w:t>
        </w:r>
      </w:hyperlink>
      <w:r>
        <w:rPr>
          <w:w w:val="95"/>
        </w:rPr>
        <w:t>(b)</w:t>
      </w:r>
      <w:r>
        <w:rPr>
          <w:spacing w:val="4"/>
          <w:w w:val="95"/>
        </w:rPr>
        <w:t xml:space="preserve"> </w:t>
      </w:r>
      <w:r>
        <w:rPr>
          <w:w w:val="95"/>
        </w:rPr>
        <w:t>for</w:t>
      </w:r>
      <w:r>
        <w:rPr>
          <w:spacing w:val="4"/>
          <w:w w:val="95"/>
        </w:rPr>
        <w:t xml:space="preserve"> </w:t>
      </w:r>
      <w:r>
        <w:rPr>
          <w:w w:val="95"/>
        </w:rPr>
        <w:t>five</w:t>
      </w:r>
      <w:r>
        <w:rPr>
          <w:spacing w:val="5"/>
          <w:w w:val="95"/>
        </w:rPr>
        <w:t xml:space="preserve"> </w:t>
      </w:r>
      <w:r>
        <w:rPr>
          <w:w w:val="95"/>
        </w:rPr>
        <w:t>different</w:t>
      </w:r>
      <w:r>
        <w:rPr>
          <w:spacing w:val="5"/>
          <w:w w:val="95"/>
        </w:rPr>
        <w:t xml:space="preserve"> </w:t>
      </w:r>
      <w:r>
        <w:rPr>
          <w:w w:val="95"/>
        </w:rPr>
        <w:t>parameter</w:t>
      </w:r>
      <w:r>
        <w:rPr>
          <w:spacing w:val="4"/>
          <w:w w:val="95"/>
        </w:rPr>
        <w:t xml:space="preserve"> </w:t>
      </w:r>
      <w:r>
        <w:rPr>
          <w:w w:val="95"/>
        </w:rPr>
        <w:t>sets.</w:t>
      </w:r>
      <w:r>
        <w:rPr>
          <w:spacing w:val="32"/>
          <w:w w:val="95"/>
        </w:rPr>
        <w:t xml:space="preserve"> </w:t>
      </w:r>
      <w:r>
        <w:rPr>
          <w:w w:val="95"/>
        </w:rPr>
        <w:t>For</w:t>
      </w:r>
    </w:p>
    <w:p w14:paraId="430568B9" w14:textId="77777777" w:rsidR="00F5531B" w:rsidRDefault="00F5531B">
      <w:pPr>
        <w:pStyle w:val="BodyText"/>
        <w:spacing w:before="9"/>
        <w:rPr>
          <w:sz w:val="26"/>
        </w:rPr>
      </w:pPr>
    </w:p>
    <w:p w14:paraId="418F51FB" w14:textId="77777777" w:rsidR="00F5531B" w:rsidRDefault="00F53AF1">
      <w:pPr>
        <w:pStyle w:val="BodyText"/>
        <w:spacing w:before="1" w:line="508" w:lineRule="auto"/>
        <w:ind w:left="1192" w:right="648"/>
        <w:jc w:val="both"/>
      </w:pPr>
      <w:r>
        <w:rPr>
          <w:w w:val="95"/>
        </w:rPr>
        <w:t>each parameter set denoted by a different color, the synchrony index was measured</w:t>
      </w:r>
      <w:r>
        <w:rPr>
          <w:spacing w:val="1"/>
          <w:w w:val="95"/>
        </w:rPr>
        <w:t xml:space="preserve"> </w:t>
      </w:r>
      <w:r>
        <w:rPr>
          <w:w w:val="95"/>
        </w:rPr>
        <w:t>at</w:t>
      </w:r>
      <w:r>
        <w:rPr>
          <w:spacing w:val="8"/>
          <w:w w:val="95"/>
        </w:rPr>
        <w:t xml:space="preserve"> </w:t>
      </w:r>
      <w:r>
        <w:rPr>
          <w:w w:val="95"/>
        </w:rPr>
        <w:t>different</w:t>
      </w:r>
      <w:r>
        <w:rPr>
          <w:spacing w:val="8"/>
          <w:w w:val="95"/>
        </w:rPr>
        <w:t xml:space="preserve"> </w:t>
      </w:r>
      <w:r>
        <w:rPr>
          <w:w w:val="95"/>
        </w:rPr>
        <w:t>relative</w:t>
      </w:r>
      <w:r>
        <w:rPr>
          <w:spacing w:val="8"/>
          <w:w w:val="95"/>
        </w:rPr>
        <w:t xml:space="preserve"> </w:t>
      </w:r>
      <w:r>
        <w:rPr>
          <w:w w:val="95"/>
        </w:rPr>
        <w:t>tolerances,</w:t>
      </w:r>
      <w:r>
        <w:rPr>
          <w:spacing w:val="10"/>
          <w:w w:val="95"/>
        </w:rPr>
        <w:t xml:space="preserve"> </w:t>
      </w:r>
      <w:r>
        <w:rPr>
          <w:w w:val="95"/>
        </w:rPr>
        <w:t>repeated</w:t>
      </w:r>
      <w:r>
        <w:rPr>
          <w:spacing w:val="8"/>
          <w:w w:val="95"/>
        </w:rPr>
        <w:t xml:space="preserve"> </w:t>
      </w:r>
      <w:r>
        <w:rPr>
          <w:w w:val="95"/>
        </w:rPr>
        <w:t>for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different</w:t>
      </w:r>
      <w:r>
        <w:rPr>
          <w:spacing w:val="8"/>
          <w:w w:val="95"/>
        </w:rPr>
        <w:t xml:space="preserve"> </w:t>
      </w:r>
      <w:r>
        <w:rPr>
          <w:w w:val="95"/>
        </w:rPr>
        <w:t>gap</w:t>
      </w:r>
      <w:r>
        <w:rPr>
          <w:spacing w:val="8"/>
          <w:w w:val="95"/>
        </w:rPr>
        <w:t xml:space="preserve"> </w:t>
      </w:r>
      <w:r>
        <w:rPr>
          <w:w w:val="95"/>
        </w:rPr>
        <w:t>junction</w:t>
      </w:r>
      <w:r>
        <w:rPr>
          <w:spacing w:val="8"/>
          <w:w w:val="95"/>
        </w:rPr>
        <w:t xml:space="preserve"> </w:t>
      </w:r>
      <w:r>
        <w:rPr>
          <w:w w:val="95"/>
        </w:rPr>
        <w:t>conductances</w:t>
      </w:r>
    </w:p>
    <w:p w14:paraId="3248DCAE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046D887" w14:textId="77777777" w:rsidR="00F5531B" w:rsidRDefault="00F5531B">
      <w:pPr>
        <w:pStyle w:val="BodyText"/>
        <w:spacing w:before="7"/>
        <w:rPr>
          <w:sz w:val="17"/>
        </w:rPr>
      </w:pPr>
    </w:p>
    <w:p w14:paraId="28ED7A4D" w14:textId="77777777" w:rsidR="00F5531B" w:rsidRDefault="00F53AF1">
      <w:pPr>
        <w:pStyle w:val="BodyText"/>
        <w:ind w:left="2960"/>
        <w:rPr>
          <w:sz w:val="20"/>
        </w:rPr>
      </w:pPr>
      <w:r>
        <w:rPr>
          <w:noProof/>
          <w:sz w:val="20"/>
        </w:rPr>
        <w:drawing>
          <wp:inline distT="0" distB="0" distL="0" distR="0" wp14:anchorId="3F510BF7" wp14:editId="2344E27E">
            <wp:extent cx="3051809" cy="2446020"/>
            <wp:effectExtent l="0" t="0" r="0" b="0"/>
            <wp:docPr id="67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4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1809" cy="244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79ABD9" w14:textId="77777777" w:rsidR="00F5531B" w:rsidRDefault="00F5531B">
      <w:pPr>
        <w:pStyle w:val="BodyText"/>
        <w:rPr>
          <w:sz w:val="20"/>
        </w:rPr>
      </w:pPr>
    </w:p>
    <w:p w14:paraId="0BC26F70" w14:textId="77777777" w:rsidR="00F5531B" w:rsidRDefault="00F5531B">
      <w:pPr>
        <w:pStyle w:val="BodyText"/>
        <w:rPr>
          <w:sz w:val="23"/>
        </w:rPr>
      </w:pPr>
    </w:p>
    <w:p w14:paraId="3D39D9BB" w14:textId="77777777" w:rsidR="00F5531B" w:rsidRDefault="00F53AF1">
      <w:pPr>
        <w:spacing w:before="52" w:line="506" w:lineRule="auto"/>
        <w:ind w:left="1191" w:right="649"/>
        <w:jc w:val="both"/>
      </w:pPr>
      <w:r>
        <w:pict w14:anchorId="24B1B47F">
          <v:shape id="docshape79" o:spid="_x0000_s1088" type="#_x0000_t202" style="position:absolute;left:0;text-align:left;margin-left:265.8pt;margin-top:98.1pt;width:9.35pt;height:8.85pt;z-index:15772672;mso-position-horizontal-relative:page" filled="f" stroked="f">
            <v:textbox inset="0,0,0,0">
              <w:txbxContent>
                <w:p w14:paraId="559D9819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5"/>
                      <w:sz w:val="16"/>
                    </w:rPr>
                    <w:t>g</w:t>
                  </w:r>
                  <w:r>
                    <w:rPr>
                      <w:rFonts w:ascii="Bookman Old Style"/>
                      <w:i/>
                      <w:w w:val="115"/>
                      <w:sz w:val="16"/>
                      <w:vertAlign w:val="subscript"/>
                    </w:rPr>
                    <w:t>C</w:t>
                  </w:r>
                </w:p>
              </w:txbxContent>
            </v:textbox>
            <w10:wrap anchorx="page"/>
          </v:shape>
        </w:pict>
      </w:r>
      <w:r>
        <w:pict w14:anchorId="506632DE">
          <v:shape id="docshape80" o:spid="_x0000_s1087" type="#_x0000_t202" style="position:absolute;left:0;text-align:left;margin-left:298.1pt;margin-top:100.45pt;width:4.25pt;height:8pt;z-index:-18321408;mso-position-horizontal-relative:page" filled="f" stroked="f">
            <v:textbox inset="0,0,0,0">
              <w:txbxContent>
                <w:p w14:paraId="62DDE6D5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8</w:t>
                  </w:r>
                </w:p>
              </w:txbxContent>
            </v:textbox>
            <w10:wrap anchorx="page"/>
          </v:shape>
        </w:pict>
      </w:r>
      <w:r>
        <w:pict w14:anchorId="7BBA5A78">
          <v:shape id="docshape81" o:spid="_x0000_s1086" type="#_x0000_t202" style="position:absolute;left:0;text-align:left;margin-left:333.2pt;margin-top:97.55pt;width:9.35pt;height:8.85pt;z-index:-18320896;mso-position-horizontal-relative:page" filled="f" stroked="f">
            <v:textbox inset="0,0,0,0">
              <w:txbxContent>
                <w:p w14:paraId="2FF136BD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5"/>
                      <w:sz w:val="16"/>
                    </w:rPr>
                    <w:t>g</w:t>
                  </w:r>
                  <w:r>
                    <w:rPr>
                      <w:rFonts w:ascii="Bookman Old Style"/>
                      <w:i/>
                      <w:w w:val="115"/>
                      <w:sz w:val="16"/>
                      <w:vertAlign w:val="subscript"/>
                    </w:rPr>
                    <w:t>C</w:t>
                  </w:r>
                </w:p>
              </w:txbxContent>
            </v:textbox>
            <w10:wrap anchorx="page"/>
          </v:shape>
        </w:pict>
      </w:r>
      <w:r>
        <w:rPr>
          <w:spacing w:val="-1"/>
          <w:sz w:val="24"/>
        </w:rPr>
        <w:t xml:space="preserve">Figure 4.5: </w:t>
      </w:r>
      <w:bookmarkStart w:id="121" w:name="_bookmark80"/>
      <w:bookmarkEnd w:id="121"/>
      <w:r>
        <w:rPr>
          <w:b/>
          <w:spacing w:val="-1"/>
        </w:rPr>
        <w:t xml:space="preserve">Mean Islet Synchrony Across Relative Tolerances. </w:t>
      </w:r>
      <w:r>
        <w:rPr>
          <w:spacing w:val="-1"/>
        </w:rPr>
        <w:t xml:space="preserve">The average </w:t>
      </w:r>
      <w:r>
        <w:t>with</w:t>
      </w:r>
      <w:r>
        <w:rPr>
          <w:spacing w:val="-51"/>
        </w:rPr>
        <w:t xml:space="preserve"> </w:t>
      </w:r>
      <w:r>
        <w:rPr>
          <w:spacing w:val="-1"/>
        </w:rPr>
        <w:t>standard</w:t>
      </w:r>
      <w:r>
        <w:rPr>
          <w:spacing w:val="-5"/>
        </w:rPr>
        <w:t xml:space="preserve"> </w:t>
      </w:r>
      <w:r>
        <w:rPr>
          <w:spacing w:val="-1"/>
        </w:rPr>
        <w:t>deviation</w:t>
      </w:r>
      <w:r>
        <w:rPr>
          <w:spacing w:val="-4"/>
        </w:rPr>
        <w:t xml:space="preserve"> </w:t>
      </w:r>
      <w:r>
        <w:rPr>
          <w:spacing w:val="-1"/>
        </w:rPr>
        <w:t>taken</w:t>
      </w:r>
      <w:r>
        <w:rPr>
          <w:spacing w:val="-4"/>
        </w:rPr>
        <w:t xml:space="preserve"> </w:t>
      </w:r>
      <w:r>
        <w:rPr>
          <w:spacing w:val="-1"/>
        </w:rPr>
        <w:t>across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t>synchrony</w:t>
      </w:r>
      <w:r>
        <w:rPr>
          <w:spacing w:val="-4"/>
        </w:rPr>
        <w:t xml:space="preserve"> </w:t>
      </w:r>
      <w:r>
        <w:t>indexes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parameter</w:t>
      </w:r>
      <w:r>
        <w:rPr>
          <w:spacing w:val="-4"/>
        </w:rPr>
        <w:t xml:space="preserve"> </w:t>
      </w:r>
      <w:r>
        <w:t>set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different</w:t>
      </w:r>
      <w:r>
        <w:rPr>
          <w:spacing w:val="-51"/>
        </w:rPr>
        <w:t xml:space="preserve"> </w:t>
      </w:r>
      <w:r>
        <w:t>relative</w:t>
      </w:r>
      <w:r>
        <w:rPr>
          <w:spacing w:val="-5"/>
        </w:rPr>
        <w:t xml:space="preserve"> </w:t>
      </w:r>
      <w:r>
        <w:t>tolerances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varied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conductance.</w:t>
      </w:r>
      <w:r>
        <w:rPr>
          <w:spacing w:val="11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t>color</w:t>
      </w:r>
      <w:r>
        <w:rPr>
          <w:spacing w:val="-5"/>
        </w:rPr>
        <w:t xml:space="preserve"> </w:t>
      </w:r>
      <w:r>
        <w:t>denotes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single</w:t>
      </w:r>
      <w:r>
        <w:rPr>
          <w:spacing w:val="-5"/>
        </w:rPr>
        <w:t xml:space="preserve"> </w:t>
      </w:r>
      <w:r>
        <w:t>parameter</w:t>
      </w:r>
      <w:r>
        <w:rPr>
          <w:spacing w:val="-5"/>
        </w:rPr>
        <w:t xml:space="preserve"> </w:t>
      </w:r>
      <w:r>
        <w:t>set.</w:t>
      </w:r>
    </w:p>
    <w:p w14:paraId="6F629DB1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548896F" w14:textId="77777777" w:rsidR="00F5531B" w:rsidRDefault="00F53AF1">
      <w:pPr>
        <w:spacing w:before="124"/>
        <w:ind w:left="1191"/>
        <w:rPr>
          <w:rFonts w:ascii="Bookman Old Style"/>
          <w:i/>
          <w:sz w:val="24"/>
        </w:rPr>
      </w:pPr>
      <w:r>
        <w:pict w14:anchorId="372D960B">
          <v:shape id="docshape82" o:spid="_x0000_s1085" type="#_x0000_t202" style="position:absolute;left:0;text-align:left;margin-left:124.65pt;margin-top:13.45pt;width:9.35pt;height:8.85pt;z-index:-18322432;mso-position-horizontal-relative:page" filled="f" stroked="f">
            <v:textbox inset="0,0,0,0">
              <w:txbxContent>
                <w:p w14:paraId="143E1775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5"/>
                      <w:sz w:val="16"/>
                    </w:rPr>
                    <w:t>g</w:t>
                  </w:r>
                  <w:r>
                    <w:rPr>
                      <w:rFonts w:ascii="Bookman Old Style"/>
                      <w:i/>
                      <w:w w:val="115"/>
                      <w:sz w:val="16"/>
                      <w:vertAlign w:val="subscript"/>
                    </w:rPr>
                    <w:t>C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sz w:val="24"/>
        </w:rPr>
        <w:t>SI</w:t>
      </w:r>
      <w:r>
        <w:rPr>
          <w:rFonts w:ascii="Tahoma"/>
          <w:sz w:val="24"/>
          <w:vertAlign w:val="superscript"/>
        </w:rPr>
        <w:t>(</w:t>
      </w:r>
      <w:r>
        <w:rPr>
          <w:rFonts w:ascii="Bookman Old Style"/>
          <w:i/>
          <w:sz w:val="24"/>
          <w:vertAlign w:val="superscript"/>
        </w:rPr>
        <w:t>tol</w:t>
      </w:r>
      <w:r>
        <w:rPr>
          <w:rFonts w:ascii="Tahoma"/>
          <w:sz w:val="24"/>
          <w:vertAlign w:val="superscript"/>
        </w:rPr>
        <w:t>)</w:t>
      </w:r>
      <w:r>
        <w:rPr>
          <w:sz w:val="24"/>
        </w:rPr>
        <w:t xml:space="preserve">.  </w:t>
      </w:r>
      <w:r>
        <w:rPr>
          <w:spacing w:val="11"/>
          <w:sz w:val="24"/>
        </w:rPr>
        <w:t xml:space="preserve"> </w:t>
      </w:r>
      <w:r>
        <w:rPr>
          <w:sz w:val="24"/>
        </w:rPr>
        <w:t>The</w:t>
      </w:r>
      <w:r>
        <w:rPr>
          <w:spacing w:val="46"/>
          <w:sz w:val="24"/>
        </w:rPr>
        <w:t xml:space="preserve"> </w:t>
      </w:r>
      <w:r>
        <w:rPr>
          <w:sz w:val="24"/>
        </w:rPr>
        <w:t>mean</w:t>
      </w:r>
      <w:r>
        <w:rPr>
          <w:spacing w:val="47"/>
          <w:sz w:val="24"/>
        </w:rPr>
        <w:t xml:space="preserve"> </w:t>
      </w:r>
      <w:r>
        <w:rPr>
          <w:sz w:val="24"/>
        </w:rPr>
        <w:t>values,</w:t>
      </w:r>
      <w:r>
        <w:rPr>
          <w:spacing w:val="54"/>
          <w:sz w:val="24"/>
        </w:rPr>
        <w:t xml:space="preserve"> </w:t>
      </w:r>
      <w:r>
        <w:rPr>
          <w:rFonts w:ascii="Bookman Old Style"/>
          <w:i/>
          <w:sz w:val="24"/>
        </w:rPr>
        <w:t>SI</w:t>
      </w:r>
    </w:p>
    <w:p w14:paraId="3ACD4429" w14:textId="77777777" w:rsidR="00F5531B" w:rsidRDefault="00F53AF1">
      <w:pPr>
        <w:spacing w:before="81"/>
        <w:ind w:left="287"/>
        <w:rPr>
          <w:rFonts w:ascii="Tahoma"/>
          <w:sz w:val="16"/>
        </w:rPr>
      </w:pPr>
      <w:r>
        <w:br w:type="column"/>
      </w:r>
      <w:r>
        <w:rPr>
          <w:w w:val="110"/>
          <w:position w:val="-11"/>
          <w:sz w:val="24"/>
        </w:rPr>
        <w:t xml:space="preserve">= </w:t>
      </w:r>
      <w:r>
        <w:rPr>
          <w:spacing w:val="7"/>
          <w:w w:val="110"/>
          <w:position w:val="-11"/>
          <w:sz w:val="24"/>
        </w:rPr>
        <w:t xml:space="preserve"> </w:t>
      </w:r>
      <w:r>
        <w:rPr>
          <w:rFonts w:ascii="Tahoma"/>
          <w:w w:val="110"/>
          <w:position w:val="-2"/>
          <w:sz w:val="16"/>
          <w:u w:val="single"/>
        </w:rPr>
        <w:t>1</w:t>
      </w:r>
      <w:r>
        <w:rPr>
          <w:rFonts w:ascii="Tahoma"/>
          <w:w w:val="110"/>
          <w:position w:val="-2"/>
          <w:sz w:val="16"/>
        </w:rPr>
        <w:t xml:space="preserve">  </w:t>
      </w:r>
      <w:r>
        <w:rPr>
          <w:rFonts w:ascii="Tahoma"/>
          <w:w w:val="110"/>
          <w:position w:val="6"/>
          <w:sz w:val="16"/>
        </w:rPr>
        <w:t xml:space="preserve">   </w:t>
      </w:r>
      <w:r>
        <w:rPr>
          <w:rFonts w:ascii="Tahoma"/>
          <w:spacing w:val="24"/>
          <w:w w:val="110"/>
          <w:position w:val="6"/>
          <w:sz w:val="16"/>
        </w:rPr>
        <w:t xml:space="preserve"> </w:t>
      </w:r>
      <w:r>
        <w:rPr>
          <w:rFonts w:ascii="Bookman Old Style"/>
          <w:i/>
          <w:w w:val="110"/>
          <w:position w:val="-11"/>
          <w:sz w:val="24"/>
        </w:rPr>
        <w:t>SI</w:t>
      </w:r>
      <w:r>
        <w:rPr>
          <w:rFonts w:ascii="Tahoma"/>
          <w:w w:val="110"/>
          <w:sz w:val="16"/>
        </w:rPr>
        <w:t>(</w:t>
      </w:r>
      <w:r>
        <w:rPr>
          <w:rFonts w:ascii="Bookman Old Style"/>
          <w:i/>
          <w:w w:val="110"/>
          <w:sz w:val="16"/>
        </w:rPr>
        <w:t>tol</w:t>
      </w:r>
      <w:r>
        <w:rPr>
          <w:rFonts w:ascii="Tahoma"/>
          <w:w w:val="110"/>
          <w:sz w:val="16"/>
        </w:rPr>
        <w:t>)</w:t>
      </w:r>
    </w:p>
    <w:p w14:paraId="6FBCB4C1" w14:textId="77777777" w:rsidR="00F5531B" w:rsidRDefault="00F5531B">
      <w:pPr>
        <w:pStyle w:val="BodyText"/>
        <w:spacing w:before="1"/>
        <w:rPr>
          <w:rFonts w:ascii="Tahoma"/>
          <w:sz w:val="3"/>
        </w:rPr>
      </w:pPr>
    </w:p>
    <w:p w14:paraId="356F447A" w14:textId="77777777" w:rsidR="00F5531B" w:rsidRDefault="00F53AF1">
      <w:pPr>
        <w:pStyle w:val="BodyText"/>
        <w:spacing w:line="159" w:lineRule="exact"/>
        <w:ind w:left="782"/>
        <w:rPr>
          <w:rFonts w:ascii="Tahoma"/>
          <w:sz w:val="15"/>
        </w:rPr>
      </w:pPr>
      <w:r>
        <w:rPr>
          <w:rFonts w:ascii="Tahoma"/>
          <w:position w:val="-2"/>
          <w:sz w:val="15"/>
        </w:rPr>
      </w:r>
      <w:r>
        <w:rPr>
          <w:rFonts w:ascii="Tahoma"/>
          <w:position w:val="-2"/>
          <w:sz w:val="15"/>
        </w:rPr>
        <w:pict w14:anchorId="7C0A3E72">
          <v:shape id="docshape83" o:spid="_x0000_s1084" type="#_x0000_t202" style="width:9.7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58151C8F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sz w:val="16"/>
                    </w:rPr>
                    <w:t>tol</w:t>
                  </w:r>
                </w:p>
              </w:txbxContent>
            </v:textbox>
            <w10:anchorlock/>
          </v:shape>
        </w:pict>
      </w:r>
    </w:p>
    <w:p w14:paraId="08A2D99C" w14:textId="77777777" w:rsidR="00F5531B" w:rsidRDefault="00F53AF1">
      <w:pPr>
        <w:pStyle w:val="BodyText"/>
        <w:spacing w:before="144"/>
        <w:ind w:left="75"/>
      </w:pPr>
      <w:r>
        <w:br w:type="column"/>
      </w:r>
      <w:r>
        <w:rPr>
          <w:w w:val="95"/>
        </w:rPr>
        <w:t>with</w:t>
      </w:r>
      <w:r>
        <w:rPr>
          <w:spacing w:val="48"/>
          <w:w w:val="95"/>
        </w:rPr>
        <w:t xml:space="preserve"> </w:t>
      </w:r>
      <w:r>
        <w:rPr>
          <w:w w:val="95"/>
        </w:rPr>
        <w:t>their</w:t>
      </w:r>
      <w:r>
        <w:rPr>
          <w:spacing w:val="49"/>
          <w:w w:val="95"/>
        </w:rPr>
        <w:t xml:space="preserve"> </w:t>
      </w:r>
      <w:r>
        <w:rPr>
          <w:w w:val="95"/>
        </w:rPr>
        <w:t>standard</w:t>
      </w:r>
      <w:r>
        <w:rPr>
          <w:spacing w:val="48"/>
          <w:w w:val="95"/>
        </w:rPr>
        <w:t xml:space="preserve"> </w:t>
      </w:r>
      <w:r>
        <w:rPr>
          <w:w w:val="95"/>
        </w:rPr>
        <w:t>deviations</w:t>
      </w:r>
      <w:r>
        <w:rPr>
          <w:spacing w:val="49"/>
          <w:w w:val="95"/>
        </w:rPr>
        <w:t xml:space="preserve"> </w:t>
      </w:r>
      <w:r>
        <w:rPr>
          <w:w w:val="95"/>
        </w:rPr>
        <w:t>are</w:t>
      </w:r>
    </w:p>
    <w:p w14:paraId="6A82EE9D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4277" w:space="40"/>
            <w:col w:w="1654" w:space="39"/>
            <w:col w:w="4330"/>
          </w:cols>
        </w:sectPr>
      </w:pPr>
    </w:p>
    <w:p w14:paraId="3C08FF09" w14:textId="77777777" w:rsidR="00F5531B" w:rsidRDefault="00F53AF1">
      <w:pPr>
        <w:pStyle w:val="BodyText"/>
        <w:spacing w:before="109" w:line="508" w:lineRule="auto"/>
        <w:ind w:left="1192" w:right="650"/>
        <w:jc w:val="both"/>
      </w:pPr>
      <w:r>
        <w:rPr>
          <w:w w:val="95"/>
        </w:rPr>
        <w:t xml:space="preserve">shown in Fig </w:t>
      </w:r>
      <w:hyperlink w:anchor="_bookmark80" w:history="1">
        <w:r>
          <w:rPr>
            <w:color w:val="0000FF"/>
            <w:w w:val="95"/>
          </w:rPr>
          <w:t>4.5</w:t>
        </w:r>
      </w:hyperlink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The standard deviations give an indication of the level of agree-</w:t>
      </w:r>
      <w:r>
        <w:rPr>
          <w:spacing w:val="1"/>
          <w:w w:val="95"/>
        </w:rPr>
        <w:t xml:space="preserve"> </w:t>
      </w:r>
      <w:r>
        <w:t>ment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synchrony</w:t>
      </w:r>
      <w:r>
        <w:rPr>
          <w:spacing w:val="5"/>
        </w:rPr>
        <w:t xml:space="preserve"> </w:t>
      </w:r>
      <w:r>
        <w:t>index</w:t>
      </w:r>
      <w:r>
        <w:rPr>
          <w:spacing w:val="5"/>
        </w:rPr>
        <w:t xml:space="preserve"> </w:t>
      </w:r>
      <w:r>
        <w:t>across</w:t>
      </w:r>
      <w:r>
        <w:rPr>
          <w:spacing w:val="5"/>
        </w:rPr>
        <w:t xml:space="preserve"> </w:t>
      </w:r>
      <w:r>
        <w:t>th</w:t>
      </w:r>
      <w:r>
        <w:t>e</w:t>
      </w:r>
      <w:r>
        <w:rPr>
          <w:spacing w:val="5"/>
        </w:rPr>
        <w:t xml:space="preserve"> </w:t>
      </w:r>
      <w:r>
        <w:t>different</w:t>
      </w:r>
      <w:r>
        <w:rPr>
          <w:spacing w:val="6"/>
        </w:rPr>
        <w:t xml:space="preserve"> </w:t>
      </w:r>
      <w:r>
        <w:t>relative</w:t>
      </w:r>
      <w:r>
        <w:rPr>
          <w:spacing w:val="5"/>
        </w:rPr>
        <w:t xml:space="preserve"> </w:t>
      </w:r>
      <w:r>
        <w:t>tolerances.</w:t>
      </w:r>
    </w:p>
    <w:p w14:paraId="402CDBBA" w14:textId="77777777" w:rsidR="00F5531B" w:rsidRDefault="00F53AF1">
      <w:pPr>
        <w:pStyle w:val="BodyText"/>
        <w:spacing w:line="504" w:lineRule="auto"/>
        <w:ind w:left="1191" w:right="648" w:firstLine="576"/>
        <w:jc w:val="both"/>
      </w:pPr>
      <w:r>
        <w:rPr>
          <w:w w:val="95"/>
        </w:rPr>
        <w:t>These results reiterate the notion that the numerical differences occur for low</w:t>
      </w:r>
      <w:r>
        <w:rPr>
          <w:spacing w:val="1"/>
          <w:w w:val="95"/>
        </w:rPr>
        <w:t xml:space="preserve"> </w:t>
      </w:r>
      <w:r>
        <w:t xml:space="preserve">coupling values, as the largest standard deviations are for 0 </w:t>
      </w:r>
      <w:r>
        <w:rPr>
          <w:rFonts w:ascii="Bookman Old Style"/>
          <w:i/>
        </w:rPr>
        <w:t>&lt; 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</w:rPr>
        <w:t xml:space="preserve"> &lt; </w:t>
      </w:r>
      <w:r>
        <w:t>4.</w:t>
      </w:r>
      <w:r>
        <w:rPr>
          <w:spacing w:val="1"/>
        </w:rPr>
        <w:t xml:space="preserve"> </w:t>
      </w:r>
      <w:r>
        <w:t>As the</w:t>
      </w:r>
      <w:r>
        <w:rPr>
          <w:spacing w:val="1"/>
        </w:rPr>
        <w:t xml:space="preserve"> </w:t>
      </w:r>
      <w:r>
        <w:rPr>
          <w:w w:val="95"/>
        </w:rPr>
        <w:t>coupling utilized was not in the troublesome region, it was deci</w:t>
      </w:r>
      <w:r>
        <w:rPr>
          <w:w w:val="95"/>
        </w:rPr>
        <w:t>ded that the addi-</w:t>
      </w:r>
      <w:r>
        <w:rPr>
          <w:spacing w:val="1"/>
          <w:w w:val="95"/>
        </w:rPr>
        <w:t xml:space="preserve"> </w:t>
      </w:r>
      <w:r>
        <w:rPr>
          <w:w w:val="95"/>
        </w:rPr>
        <w:t>tion of the Jacobian to the differential equations solver was sufficient to tackle any</w:t>
      </w:r>
      <w:r>
        <w:rPr>
          <w:spacing w:val="1"/>
          <w:w w:val="95"/>
        </w:rPr>
        <w:t xml:space="preserve"> </w:t>
      </w:r>
      <w:r>
        <w:t>numerical</w:t>
      </w:r>
      <w:r>
        <w:rPr>
          <w:spacing w:val="16"/>
        </w:rPr>
        <w:t xml:space="preserve"> </w:t>
      </w:r>
      <w:r>
        <w:t>concerns</w:t>
      </w:r>
      <w:r>
        <w:rPr>
          <w:spacing w:val="16"/>
        </w:rPr>
        <w:t xml:space="preserve"> </w:t>
      </w:r>
      <w:r>
        <w:t>that</w:t>
      </w:r>
      <w:r>
        <w:rPr>
          <w:spacing w:val="17"/>
        </w:rPr>
        <w:t xml:space="preserve"> </w:t>
      </w:r>
      <w:r>
        <w:t>could</w:t>
      </w:r>
      <w:r>
        <w:rPr>
          <w:spacing w:val="16"/>
        </w:rPr>
        <w:t xml:space="preserve"> </w:t>
      </w:r>
      <w:r>
        <w:t>arise.</w:t>
      </w:r>
    </w:p>
    <w:p w14:paraId="13F65826" w14:textId="77777777" w:rsidR="00F5531B" w:rsidRDefault="00F5531B">
      <w:pPr>
        <w:spacing w:line="504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6CA05AA8" w14:textId="77777777" w:rsidR="00F5531B" w:rsidRDefault="00F5531B">
      <w:pPr>
        <w:pStyle w:val="BodyText"/>
        <w:spacing w:before="7"/>
        <w:rPr>
          <w:sz w:val="12"/>
        </w:rPr>
      </w:pPr>
    </w:p>
    <w:p w14:paraId="5EC2C95A" w14:textId="77777777" w:rsidR="00F5531B" w:rsidRDefault="00F53AF1">
      <w:pPr>
        <w:pStyle w:val="Heading1"/>
        <w:numPr>
          <w:ilvl w:val="1"/>
          <w:numId w:val="3"/>
        </w:numPr>
        <w:tabs>
          <w:tab w:val="left" w:pos="1831"/>
          <w:tab w:val="left" w:pos="1832"/>
        </w:tabs>
        <w:ind w:hanging="641"/>
      </w:pPr>
      <w:bookmarkStart w:id="122" w:name="Searching_for_Scale-Free_Networks"/>
      <w:bookmarkStart w:id="123" w:name="_bookmark81"/>
      <w:bookmarkEnd w:id="122"/>
      <w:bookmarkEnd w:id="123"/>
      <w:r>
        <w:rPr>
          <w:w w:val="95"/>
        </w:rPr>
        <w:t>Searching</w:t>
      </w:r>
      <w:r>
        <w:rPr>
          <w:spacing w:val="35"/>
          <w:w w:val="95"/>
        </w:rPr>
        <w:t xml:space="preserve"> </w:t>
      </w:r>
      <w:r>
        <w:rPr>
          <w:w w:val="95"/>
        </w:rPr>
        <w:t>for</w:t>
      </w:r>
      <w:r>
        <w:rPr>
          <w:spacing w:val="35"/>
          <w:w w:val="95"/>
        </w:rPr>
        <w:t xml:space="preserve"> </w:t>
      </w:r>
      <w:r>
        <w:rPr>
          <w:w w:val="95"/>
        </w:rPr>
        <w:t>Scale-Free</w:t>
      </w:r>
      <w:r>
        <w:rPr>
          <w:spacing w:val="35"/>
          <w:w w:val="95"/>
        </w:rPr>
        <w:t xml:space="preserve"> </w:t>
      </w:r>
      <w:r>
        <w:rPr>
          <w:w w:val="95"/>
        </w:rPr>
        <w:t>Networks</w:t>
      </w:r>
    </w:p>
    <w:p w14:paraId="71B3784E" w14:textId="77777777" w:rsidR="00F5531B" w:rsidRDefault="00F5531B">
      <w:pPr>
        <w:pStyle w:val="BodyText"/>
        <w:rPr>
          <w:sz w:val="28"/>
        </w:rPr>
      </w:pPr>
    </w:p>
    <w:p w14:paraId="0D1B36C9" w14:textId="77777777" w:rsidR="00F5531B" w:rsidRDefault="00F53AF1">
      <w:pPr>
        <w:pStyle w:val="BodyText"/>
        <w:spacing w:before="215" w:line="499" w:lineRule="auto"/>
        <w:ind w:left="1191" w:right="650" w:firstLine="576"/>
        <w:jc w:val="both"/>
      </w:pPr>
      <w:r>
        <w:rPr>
          <w:w w:val="95"/>
        </w:rPr>
        <w:t>Using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method</w:t>
      </w:r>
      <w:r>
        <w:rPr>
          <w:spacing w:val="21"/>
          <w:w w:val="95"/>
        </w:rPr>
        <w:t xml:space="preserve"> </w:t>
      </w:r>
      <w:r>
        <w:rPr>
          <w:w w:val="95"/>
        </w:rPr>
        <w:t>mentioned</w:t>
      </w:r>
      <w:r>
        <w:rPr>
          <w:spacing w:val="21"/>
          <w:w w:val="95"/>
        </w:rPr>
        <w:t xml:space="preserve"> </w:t>
      </w:r>
      <w:r>
        <w:rPr>
          <w:w w:val="95"/>
        </w:rPr>
        <w:t>in</w:t>
      </w:r>
      <w:r>
        <w:rPr>
          <w:spacing w:val="21"/>
          <w:w w:val="95"/>
        </w:rPr>
        <w:t xml:space="preserve"> </w:t>
      </w:r>
      <w:r>
        <w:rPr>
          <w:w w:val="95"/>
        </w:rPr>
        <w:t>Section</w:t>
      </w:r>
      <w:r>
        <w:rPr>
          <w:spacing w:val="20"/>
          <w:w w:val="95"/>
        </w:rPr>
        <w:t xml:space="preserve"> </w:t>
      </w:r>
      <w:hyperlink w:anchor="_bookmark34" w:history="1">
        <w:r>
          <w:rPr>
            <w:color w:val="0000FF"/>
            <w:w w:val="95"/>
          </w:rPr>
          <w:t>2.2.2</w:t>
        </w:r>
        <w:r>
          <w:rPr>
            <w:color w:val="0000FF"/>
            <w:spacing w:val="21"/>
            <w:w w:val="95"/>
          </w:rPr>
          <w:t xml:space="preserve"> </w:t>
        </w:r>
      </w:hyperlink>
      <w:r>
        <w:rPr>
          <w:w w:val="95"/>
        </w:rPr>
        <w:t>and</w:t>
      </w:r>
      <w:r>
        <w:rPr>
          <w:spacing w:val="21"/>
          <w:w w:val="95"/>
        </w:rPr>
        <w:t xml:space="preserve"> </w:t>
      </w:r>
      <w:r>
        <w:rPr>
          <w:w w:val="95"/>
        </w:rPr>
        <w:t>explained</w:t>
      </w:r>
      <w:r>
        <w:rPr>
          <w:spacing w:val="21"/>
          <w:w w:val="95"/>
        </w:rPr>
        <w:t xml:space="preserve"> </w:t>
      </w:r>
      <w:r>
        <w:rPr>
          <w:w w:val="95"/>
        </w:rPr>
        <w:t>in</w:t>
      </w:r>
      <w:r>
        <w:rPr>
          <w:spacing w:val="21"/>
          <w:w w:val="95"/>
        </w:rPr>
        <w:t xml:space="preserve"> </w:t>
      </w:r>
      <w:r>
        <w:rPr>
          <w:w w:val="95"/>
        </w:rPr>
        <w:t>further</w:t>
      </w:r>
      <w:r>
        <w:rPr>
          <w:spacing w:val="20"/>
          <w:w w:val="95"/>
        </w:rPr>
        <w:t xml:space="preserve"> </w:t>
      </w:r>
      <w:r>
        <w:rPr>
          <w:w w:val="95"/>
        </w:rPr>
        <w:t>detail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in Section </w:t>
      </w:r>
      <w:hyperlink w:anchor="_bookmark61" w:history="1">
        <w:r>
          <w:rPr>
            <w:color w:val="0000FF"/>
            <w:w w:val="95"/>
          </w:rPr>
          <w:t>3.2</w:t>
        </w:r>
      </w:hyperlink>
      <w:r>
        <w:rPr>
          <w:w w:val="95"/>
        </w:rPr>
        <w:t xml:space="preserve">, our focus began as a search for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islets that could be classified as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scale-free networks. We started with 200 parameter sets each at six </w:t>
      </w:r>
      <w:r>
        <w:rPr>
          <w:w w:val="95"/>
        </w:rPr>
        <w:t>mean coupling</w:t>
      </w:r>
      <w:r>
        <w:rPr>
          <w:spacing w:val="1"/>
          <w:w w:val="95"/>
        </w:rPr>
        <w:t xml:space="preserve"> </w:t>
      </w:r>
      <w:r>
        <w:rPr>
          <w:w w:val="95"/>
        </w:rPr>
        <w:t>values:</w:t>
      </w:r>
      <w:r>
        <w:rPr>
          <w:spacing w:val="1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24"/>
          <w:w w:val="95"/>
        </w:rPr>
        <w:t xml:space="preserve"> </w:t>
      </w:r>
      <w:r>
        <w:rPr>
          <w:w w:val="95"/>
        </w:rPr>
        <w:t>=3,</w:t>
      </w:r>
      <w:r>
        <w:rPr>
          <w:spacing w:val="35"/>
          <w:w w:val="95"/>
        </w:rPr>
        <w:t xml:space="preserve"> </w:t>
      </w:r>
      <w:r>
        <w:rPr>
          <w:w w:val="95"/>
        </w:rPr>
        <w:t>3.5,</w:t>
      </w:r>
      <w:r>
        <w:rPr>
          <w:spacing w:val="35"/>
          <w:w w:val="95"/>
        </w:rPr>
        <w:t xml:space="preserve"> </w:t>
      </w:r>
      <w:r>
        <w:rPr>
          <w:w w:val="95"/>
        </w:rPr>
        <w:t>4,</w:t>
      </w:r>
      <w:r>
        <w:rPr>
          <w:spacing w:val="35"/>
          <w:w w:val="95"/>
        </w:rPr>
        <w:t xml:space="preserve"> </w:t>
      </w:r>
      <w:r>
        <w:rPr>
          <w:w w:val="95"/>
        </w:rPr>
        <w:t>4.5,</w:t>
      </w:r>
      <w:r>
        <w:rPr>
          <w:spacing w:val="35"/>
          <w:w w:val="95"/>
        </w:rPr>
        <w:t xml:space="preserve"> </w:t>
      </w:r>
      <w:r>
        <w:rPr>
          <w:w w:val="95"/>
        </w:rPr>
        <w:t>5</w:t>
      </w:r>
      <w:r>
        <w:rPr>
          <w:spacing w:val="33"/>
          <w:w w:val="95"/>
        </w:rPr>
        <w:t xml:space="preserve"> </w:t>
      </w:r>
      <w:r>
        <w:rPr>
          <w:w w:val="95"/>
        </w:rPr>
        <w:t>pS.</w:t>
      </w:r>
      <w:r>
        <w:rPr>
          <w:spacing w:val="34"/>
          <w:w w:val="95"/>
        </w:rPr>
        <w:t xml:space="preserve"> </w:t>
      </w:r>
      <w:r>
        <w:rPr>
          <w:w w:val="95"/>
        </w:rPr>
        <w:t>The</w:t>
      </w:r>
      <w:r>
        <w:rPr>
          <w:spacing w:val="3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45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53"/>
          <w:w w:val="95"/>
        </w:rPr>
        <w:t xml:space="preserve"> </w:t>
      </w:r>
      <w:r>
        <w:rPr>
          <w:w w:val="95"/>
        </w:rPr>
        <w:t>was</w:t>
      </w:r>
      <w:r>
        <w:rPr>
          <w:spacing w:val="33"/>
          <w:w w:val="95"/>
        </w:rPr>
        <w:t xml:space="preserve"> </w:t>
      </w:r>
      <w:r>
        <w:rPr>
          <w:w w:val="95"/>
        </w:rPr>
        <w:t>selected</w:t>
      </w:r>
      <w:r>
        <w:rPr>
          <w:spacing w:val="33"/>
          <w:w w:val="95"/>
        </w:rPr>
        <w:t xml:space="preserve"> </w:t>
      </w:r>
      <w:r>
        <w:rPr>
          <w:w w:val="95"/>
        </w:rPr>
        <w:t>to</w:t>
      </w:r>
      <w:r>
        <w:rPr>
          <w:spacing w:val="34"/>
          <w:w w:val="95"/>
        </w:rPr>
        <w:t xml:space="preserve"> </w:t>
      </w:r>
      <w:r>
        <w:rPr>
          <w:w w:val="95"/>
        </w:rPr>
        <w:t>follow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distribution</w:t>
      </w:r>
      <w:r>
        <w:rPr>
          <w:spacing w:val="-53"/>
          <w:w w:val="95"/>
        </w:rPr>
        <w:t xml:space="preserve"> </w:t>
      </w:r>
      <w:r>
        <w:rPr>
          <w:rFonts w:ascii="Bookman Old Style" w:hAnsi="Bookman Old Style"/>
          <w:i/>
          <w:spacing w:val="-1"/>
          <w:w w:val="95"/>
        </w:rPr>
        <w:t>N</w:t>
      </w:r>
      <w:r>
        <w:rPr>
          <w:rFonts w:ascii="Bookman Old Style" w:hAnsi="Bookman Old Style"/>
          <w:i/>
          <w:spacing w:val="-44"/>
          <w:w w:val="95"/>
        </w:rPr>
        <w:t xml:space="preserve"> </w:t>
      </w:r>
      <w:r>
        <w:rPr>
          <w:spacing w:val="-1"/>
          <w:w w:val="95"/>
        </w:rPr>
        <w:t>(133</w:t>
      </w:r>
      <w:r>
        <w:rPr>
          <w:rFonts w:ascii="Bookman Old Style" w:hAnsi="Bookman Old Style"/>
          <w:i/>
          <w:spacing w:val="-1"/>
          <w:w w:val="95"/>
        </w:rPr>
        <w:t>,</w:t>
      </w:r>
      <w:r>
        <w:rPr>
          <w:rFonts w:ascii="Bookman Old Style" w:hAnsi="Bookman Old Style"/>
          <w:i/>
          <w:spacing w:val="-28"/>
          <w:w w:val="95"/>
        </w:rPr>
        <w:t xml:space="preserve"> </w:t>
      </w:r>
      <w:r>
        <w:rPr>
          <w:spacing w:val="-1"/>
          <w:w w:val="95"/>
        </w:rPr>
        <w:t>13</w:t>
      </w:r>
      <w:r>
        <w:rPr>
          <w:rFonts w:ascii="Bookman Old Style" w:hAnsi="Bookman Old Style"/>
          <w:i/>
          <w:spacing w:val="-1"/>
          <w:w w:val="95"/>
        </w:rPr>
        <w:t>.</w:t>
      </w:r>
      <w:r>
        <w:rPr>
          <w:spacing w:val="-1"/>
          <w:w w:val="95"/>
        </w:rPr>
        <w:t>3)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in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order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to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have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a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combination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of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intrinsically</w:t>
      </w:r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active</w:t>
      </w:r>
      <w:r>
        <w:rPr>
          <w:spacing w:val="33"/>
          <w:w w:val="95"/>
        </w:rPr>
        <w:t xml:space="preserve"> </w:t>
      </w:r>
      <w:r>
        <w:rPr>
          <w:w w:val="95"/>
        </w:rPr>
        <w:t>and</w:t>
      </w:r>
      <w:r>
        <w:rPr>
          <w:spacing w:val="33"/>
          <w:w w:val="95"/>
        </w:rPr>
        <w:t xml:space="preserve"> </w:t>
      </w:r>
      <w:r>
        <w:rPr>
          <w:w w:val="95"/>
        </w:rPr>
        <w:t>silent</w:t>
      </w:r>
      <w:r>
        <w:rPr>
          <w:spacing w:val="33"/>
          <w:w w:val="95"/>
        </w:rPr>
        <w:t xml:space="preserve"> </w:t>
      </w:r>
      <w:r>
        <w:rPr>
          <w:w w:val="95"/>
        </w:rPr>
        <w:t>cells.</w:t>
      </w:r>
      <w:r>
        <w:rPr>
          <w:spacing w:val="-53"/>
          <w:w w:val="95"/>
        </w:rPr>
        <w:t xml:space="preserve"> </w:t>
      </w:r>
      <w:r>
        <w:rPr>
          <w:w w:val="95"/>
        </w:rPr>
        <w:t>For each parameter set drawn, an initial simulation was run, from which the func-</w:t>
      </w:r>
      <w:r>
        <w:rPr>
          <w:spacing w:val="1"/>
          <w:w w:val="95"/>
        </w:rPr>
        <w:t xml:space="preserve"> </w:t>
      </w:r>
      <w:r>
        <w:rPr>
          <w:w w:val="95"/>
        </w:rPr>
        <w:t>tional connectivity was calculated.</w:t>
      </w:r>
      <w:r>
        <w:rPr>
          <w:spacing w:val="1"/>
          <w:w w:val="95"/>
        </w:rPr>
        <w:t xml:space="preserve"> </w:t>
      </w:r>
      <w:r>
        <w:rPr>
          <w:w w:val="95"/>
        </w:rPr>
        <w:t>If the functional connectivity followed a power</w:t>
      </w:r>
      <w:r>
        <w:rPr>
          <w:spacing w:val="1"/>
          <w:w w:val="95"/>
        </w:rPr>
        <w:t xml:space="preserve"> </w:t>
      </w:r>
      <w:r>
        <w:rPr>
          <w:w w:val="95"/>
        </w:rPr>
        <w:t>law</w:t>
      </w:r>
      <w:r>
        <w:rPr>
          <w:spacing w:val="22"/>
          <w:w w:val="95"/>
        </w:rPr>
        <w:t xml:space="preserve"> </w:t>
      </w:r>
      <w:r>
        <w:rPr>
          <w:w w:val="95"/>
        </w:rPr>
        <w:t>distribution</w:t>
      </w:r>
      <w:r>
        <w:rPr>
          <w:spacing w:val="22"/>
          <w:w w:val="95"/>
        </w:rPr>
        <w:t xml:space="preserve"> </w:t>
      </w:r>
      <w:r>
        <w:rPr>
          <w:w w:val="95"/>
        </w:rPr>
        <w:t>with</w:t>
      </w:r>
      <w:r>
        <w:rPr>
          <w:spacing w:val="2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R</w:t>
      </w:r>
      <w:r>
        <w:rPr>
          <w:rFonts w:ascii="Tahoma" w:hAnsi="Tahoma"/>
          <w:w w:val="95"/>
          <w:vertAlign w:val="superscript"/>
        </w:rPr>
        <w:t>2</w:t>
      </w:r>
      <w:r>
        <w:rPr>
          <w:rFonts w:ascii="Tahoma" w:hAnsi="Tahoma"/>
          <w:spacing w:val="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&gt;</w:t>
      </w:r>
      <w:r>
        <w:rPr>
          <w:rFonts w:ascii="Bookman Old Style" w:hAnsi="Bookman Old Style"/>
          <w:i/>
          <w:spacing w:val="-3"/>
          <w:w w:val="95"/>
        </w:rPr>
        <w:t xml:space="preserve"> </w:t>
      </w:r>
      <w:r>
        <w:rPr>
          <w:w w:val="95"/>
        </w:rPr>
        <w:t>0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7,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parameter</w:t>
      </w:r>
      <w:r>
        <w:rPr>
          <w:spacing w:val="22"/>
          <w:w w:val="95"/>
        </w:rPr>
        <w:t xml:space="preserve"> </w:t>
      </w:r>
      <w:r>
        <w:rPr>
          <w:w w:val="95"/>
        </w:rPr>
        <w:t>set</w:t>
      </w:r>
      <w:r>
        <w:rPr>
          <w:spacing w:val="22"/>
          <w:w w:val="95"/>
        </w:rPr>
        <w:t xml:space="preserve"> </w:t>
      </w:r>
      <w:r>
        <w:rPr>
          <w:w w:val="95"/>
        </w:rPr>
        <w:t>was</w:t>
      </w:r>
      <w:r>
        <w:rPr>
          <w:spacing w:val="22"/>
          <w:w w:val="95"/>
        </w:rPr>
        <w:t xml:space="preserve"> </w:t>
      </w:r>
      <w:r>
        <w:rPr>
          <w:w w:val="95"/>
        </w:rPr>
        <w:t>saved</w:t>
      </w:r>
      <w:r>
        <w:rPr>
          <w:spacing w:val="22"/>
          <w:w w:val="95"/>
        </w:rPr>
        <w:t xml:space="preserve"> </w:t>
      </w:r>
      <w:r>
        <w:rPr>
          <w:w w:val="95"/>
        </w:rPr>
        <w:t>for</w:t>
      </w:r>
      <w:r>
        <w:rPr>
          <w:spacing w:val="22"/>
          <w:w w:val="95"/>
        </w:rPr>
        <w:t xml:space="preserve"> </w:t>
      </w:r>
      <w:r>
        <w:rPr>
          <w:w w:val="95"/>
        </w:rPr>
        <w:t>more</w:t>
      </w:r>
      <w:r>
        <w:rPr>
          <w:spacing w:val="22"/>
          <w:w w:val="95"/>
        </w:rPr>
        <w:t xml:space="preserve"> </w:t>
      </w:r>
      <w:r>
        <w:rPr>
          <w:w w:val="95"/>
        </w:rPr>
        <w:t>analysis.</w:t>
      </w:r>
    </w:p>
    <w:p w14:paraId="6811669A" w14:textId="77777777" w:rsidR="00F5531B" w:rsidRDefault="00F53AF1">
      <w:pPr>
        <w:pStyle w:val="BodyText"/>
        <w:spacing w:line="504" w:lineRule="auto"/>
        <w:ind w:left="1191" w:right="647" w:firstLine="576"/>
        <w:jc w:val="both"/>
      </w:pPr>
      <w:r>
        <w:rPr>
          <w:w w:val="95"/>
        </w:rPr>
        <w:t>With a gap junctional conductance mean set to 3 pS, 15 out of 200 parameter</w:t>
      </w:r>
      <w:r>
        <w:rPr>
          <w:spacing w:val="1"/>
          <w:w w:val="95"/>
        </w:rPr>
        <w:t xml:space="preserve"> </w:t>
      </w:r>
      <w:r>
        <w:rPr>
          <w:w w:val="95"/>
        </w:rPr>
        <w:t>sets were found to satisfy our requirements for a scale-free network. As the coupling</w:t>
      </w:r>
      <w:r>
        <w:rPr>
          <w:spacing w:val="1"/>
          <w:w w:val="95"/>
        </w:rPr>
        <w:t xml:space="preserve"> </w:t>
      </w:r>
      <w:r>
        <w:rPr>
          <w:w w:val="95"/>
        </w:rPr>
        <w:t>increased, the number decreased to only 10 out of 200 parameter sets for a mean</w:t>
      </w:r>
      <w:r>
        <w:rPr>
          <w:spacing w:val="1"/>
          <w:w w:val="95"/>
        </w:rPr>
        <w:t xml:space="preserve"> </w:t>
      </w:r>
      <w:r>
        <w:rPr>
          <w:w w:val="95"/>
        </w:rPr>
        <w:t>coupling of 3.</w:t>
      </w:r>
      <w:r>
        <w:rPr>
          <w:w w:val="95"/>
        </w:rPr>
        <w:t>5 pS, 4 out of 200 parameter sets for a coupling mean of 4 pS and then</w:t>
      </w:r>
      <w:r>
        <w:rPr>
          <w:spacing w:val="1"/>
          <w:w w:val="95"/>
        </w:rPr>
        <w:t xml:space="preserve"> </w:t>
      </w:r>
      <w:r>
        <w:rPr>
          <w:w w:val="95"/>
        </w:rPr>
        <w:t>0 out of 200 parameter sets for the two higher couplings. Examples of the functional</w:t>
      </w:r>
      <w:r>
        <w:rPr>
          <w:spacing w:val="-52"/>
          <w:w w:val="95"/>
        </w:rPr>
        <w:t xml:space="preserve"> </w:t>
      </w:r>
      <w:r>
        <w:rPr>
          <w:w w:val="95"/>
        </w:rPr>
        <w:t>connectivity distributions found for the three coupling values 3 pS, 3.5 pS, and 4 pS</w:t>
      </w:r>
      <w:r>
        <w:rPr>
          <w:spacing w:val="1"/>
          <w:w w:val="95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shown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</w:t>
      </w:r>
      <w:r>
        <w:t>ig</w:t>
      </w:r>
      <w:r>
        <w:rPr>
          <w:spacing w:val="-4"/>
        </w:rPr>
        <w:t xml:space="preserve"> </w:t>
      </w:r>
      <w:hyperlink w:anchor="_bookmark82" w:history="1">
        <w:r>
          <w:rPr>
            <w:color w:val="0000FF"/>
          </w:rPr>
          <w:t>4.6</w:t>
        </w:r>
      </w:hyperlink>
      <w:r>
        <w:t>.</w:t>
      </w:r>
      <w:r>
        <w:rPr>
          <w:spacing w:val="19"/>
        </w:rPr>
        <w:t xml:space="preserve"> </w:t>
      </w:r>
      <w:r>
        <w:t>While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higher</w:t>
      </w:r>
      <w:r>
        <w:rPr>
          <w:spacing w:val="-4"/>
        </w:rPr>
        <w:t xml:space="preserve"> </w:t>
      </w:r>
      <w:r>
        <w:t>goodness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fit</w:t>
      </w:r>
      <w:r>
        <w:rPr>
          <w:spacing w:val="-4"/>
        </w:rPr>
        <w:t xml:space="preserve">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  <w:spacing w:val="-15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weakest</w:t>
      </w:r>
      <w:r>
        <w:rPr>
          <w:spacing w:val="-55"/>
        </w:rPr>
        <w:t xml:space="preserve"> </w:t>
      </w:r>
      <w:r>
        <w:t>coupling at 3 pS, there were fewer functional connections in the islet.   In fact,</w:t>
      </w:r>
      <w:r>
        <w:rPr>
          <w:spacing w:val="1"/>
        </w:rPr>
        <w:t xml:space="preserve"> </w:t>
      </w:r>
      <w:r>
        <w:rPr>
          <w:w w:val="95"/>
        </w:rPr>
        <w:t xml:space="preserve">the islet in Fig </w:t>
      </w:r>
      <w:hyperlink w:anchor="_bookmark82" w:history="1">
        <w:r>
          <w:rPr>
            <w:color w:val="0000FF"/>
            <w:w w:val="95"/>
          </w:rPr>
          <w:t>4.6</w:t>
        </w:r>
      </w:hyperlink>
      <w:r>
        <w:rPr>
          <w:w w:val="95"/>
        </w:rPr>
        <w:t>(a) only had 22 functio</w:t>
      </w:r>
      <w:r>
        <w:rPr>
          <w:w w:val="95"/>
        </w:rPr>
        <w:t>nal connections out of the 1596 possible</w:t>
      </w:r>
      <w:r>
        <w:rPr>
          <w:spacing w:val="1"/>
          <w:w w:val="95"/>
        </w:rPr>
        <w:t xml:space="preserve"> </w:t>
      </w:r>
      <w:r>
        <w:rPr>
          <w:w w:val="95"/>
        </w:rPr>
        <w:t>connections.</w:t>
      </w:r>
      <w:r>
        <w:rPr>
          <w:spacing w:val="52"/>
        </w:rPr>
        <w:t xml:space="preserve"> </w:t>
      </w:r>
      <w:r>
        <w:rPr>
          <w:w w:val="95"/>
        </w:rPr>
        <w:t>This corresponds with the low islet synchrony of 29.82.</w:t>
      </w:r>
      <w:r>
        <w:rPr>
          <w:spacing w:val="52"/>
        </w:rPr>
        <w:t xml:space="preserve"> </w:t>
      </w:r>
      <w:r>
        <w:rPr>
          <w:w w:val="95"/>
        </w:rPr>
        <w:t>As the islet</w:t>
      </w:r>
      <w:r>
        <w:rPr>
          <w:spacing w:val="1"/>
          <w:w w:val="95"/>
        </w:rPr>
        <w:t xml:space="preserve"> </w:t>
      </w:r>
      <w:r>
        <w:rPr>
          <w:w w:val="95"/>
        </w:rPr>
        <w:t>was desynchronized, the similarity coefficient between most pairs of cells was low,</w:t>
      </w:r>
      <w:r>
        <w:rPr>
          <w:spacing w:val="1"/>
          <w:w w:val="95"/>
        </w:rPr>
        <w:t xml:space="preserve"> </w:t>
      </w:r>
      <w:r>
        <w:rPr>
          <w:w w:val="95"/>
        </w:rPr>
        <w:t>leading to a small number of functional connections. As the coupling increased, cells</w:t>
      </w:r>
      <w:r>
        <w:rPr>
          <w:spacing w:val="-52"/>
          <w:w w:val="95"/>
        </w:rPr>
        <w:t xml:space="preserve"> </w:t>
      </w:r>
      <w:r>
        <w:rPr>
          <w:w w:val="95"/>
        </w:rPr>
        <w:t>began</w:t>
      </w:r>
      <w:r>
        <w:rPr>
          <w:spacing w:val="28"/>
          <w:w w:val="95"/>
        </w:rPr>
        <w:t xml:space="preserve"> </w:t>
      </w:r>
      <w:r>
        <w:rPr>
          <w:w w:val="95"/>
        </w:rPr>
        <w:t>to</w:t>
      </w:r>
      <w:r>
        <w:rPr>
          <w:spacing w:val="29"/>
          <w:w w:val="95"/>
        </w:rPr>
        <w:t xml:space="preserve"> </w:t>
      </w:r>
      <w:r>
        <w:rPr>
          <w:w w:val="95"/>
        </w:rPr>
        <w:t>behave</w:t>
      </w:r>
      <w:r>
        <w:rPr>
          <w:spacing w:val="29"/>
          <w:w w:val="95"/>
        </w:rPr>
        <w:t xml:space="preserve"> </w:t>
      </w:r>
      <w:r>
        <w:rPr>
          <w:w w:val="95"/>
        </w:rPr>
        <w:t>more</w:t>
      </w:r>
      <w:r>
        <w:rPr>
          <w:spacing w:val="29"/>
          <w:w w:val="95"/>
        </w:rPr>
        <w:t xml:space="preserve"> </w:t>
      </w:r>
      <w:r>
        <w:rPr>
          <w:w w:val="95"/>
        </w:rPr>
        <w:t>similarly</w:t>
      </w:r>
      <w:r>
        <w:rPr>
          <w:spacing w:val="29"/>
          <w:w w:val="95"/>
        </w:rPr>
        <w:t xml:space="preserve"> </w:t>
      </w:r>
      <w:r>
        <w:rPr>
          <w:w w:val="95"/>
        </w:rPr>
        <w:t>with</w:t>
      </w:r>
      <w:r>
        <w:rPr>
          <w:spacing w:val="29"/>
          <w:w w:val="95"/>
        </w:rPr>
        <w:t xml:space="preserve"> </w:t>
      </w: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w w:val="95"/>
        </w:rPr>
        <w:t>higher</w:t>
      </w:r>
      <w:r>
        <w:rPr>
          <w:spacing w:val="29"/>
          <w:w w:val="95"/>
        </w:rPr>
        <w:t xml:space="preserve"> </w:t>
      </w:r>
      <w:r>
        <w:rPr>
          <w:w w:val="95"/>
        </w:rPr>
        <w:t>synchronization,</w:t>
      </w:r>
      <w:r>
        <w:rPr>
          <w:spacing w:val="33"/>
          <w:w w:val="95"/>
        </w:rPr>
        <w:t xml:space="preserve"> </w:t>
      </w:r>
      <w:r>
        <w:rPr>
          <w:w w:val="95"/>
        </w:rPr>
        <w:t>leading</w:t>
      </w:r>
      <w:r>
        <w:rPr>
          <w:spacing w:val="29"/>
          <w:w w:val="95"/>
        </w:rPr>
        <w:t xml:space="preserve"> </w:t>
      </w:r>
      <w:r>
        <w:rPr>
          <w:w w:val="95"/>
        </w:rPr>
        <w:t>to</w:t>
      </w:r>
      <w:r>
        <w:rPr>
          <w:spacing w:val="30"/>
          <w:w w:val="95"/>
        </w:rPr>
        <w:t xml:space="preserve"> </w:t>
      </w: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w w:val="95"/>
        </w:rPr>
        <w:t>larger</w:t>
      </w:r>
    </w:p>
    <w:p w14:paraId="7E9A1AE0" w14:textId="77777777" w:rsidR="00F5531B" w:rsidRDefault="00F5531B">
      <w:pPr>
        <w:spacing w:line="504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79060A05" w14:textId="77777777" w:rsidR="00F5531B" w:rsidRDefault="00F5531B">
      <w:pPr>
        <w:pStyle w:val="BodyText"/>
        <w:spacing w:after="1"/>
        <w:rPr>
          <w:sz w:val="10"/>
        </w:rPr>
      </w:pPr>
    </w:p>
    <w:p w14:paraId="77BB4B63" w14:textId="77777777" w:rsidR="00F5531B" w:rsidRDefault="00F53AF1">
      <w:pPr>
        <w:pStyle w:val="BodyText"/>
        <w:ind w:left="3024"/>
        <w:rPr>
          <w:sz w:val="20"/>
        </w:rPr>
      </w:pPr>
      <w:r>
        <w:rPr>
          <w:noProof/>
          <w:sz w:val="20"/>
        </w:rPr>
        <w:drawing>
          <wp:inline distT="0" distB="0" distL="0" distR="0" wp14:anchorId="300A843D" wp14:editId="1E7FF67F">
            <wp:extent cx="3062192" cy="2617660"/>
            <wp:effectExtent l="0" t="0" r="0" b="0"/>
            <wp:docPr id="69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5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2192" cy="2617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48129E" w14:textId="77777777" w:rsidR="00F5531B" w:rsidRDefault="00F5531B">
      <w:pPr>
        <w:pStyle w:val="BodyText"/>
        <w:rPr>
          <w:sz w:val="20"/>
        </w:rPr>
      </w:pPr>
    </w:p>
    <w:p w14:paraId="52FF28C4" w14:textId="77777777" w:rsidR="00F5531B" w:rsidRDefault="00F5531B">
      <w:pPr>
        <w:pStyle w:val="BodyText"/>
        <w:spacing w:before="1"/>
      </w:pPr>
    </w:p>
    <w:p w14:paraId="21CBBA3A" w14:textId="77777777" w:rsidR="00F5531B" w:rsidRDefault="00F53AF1">
      <w:pPr>
        <w:spacing w:before="59" w:line="487" w:lineRule="auto"/>
        <w:ind w:left="1191" w:right="647"/>
        <w:jc w:val="both"/>
      </w:pPr>
      <w:r>
        <w:rPr>
          <w:w w:val="95"/>
          <w:sz w:val="24"/>
        </w:rPr>
        <w:t>Figure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4.6:</w:t>
      </w:r>
      <w:r>
        <w:rPr>
          <w:spacing w:val="1"/>
          <w:w w:val="95"/>
          <w:sz w:val="24"/>
        </w:rPr>
        <w:t xml:space="preserve"> </w:t>
      </w:r>
      <w:bookmarkStart w:id="124" w:name="_bookmark82"/>
      <w:bookmarkEnd w:id="124"/>
      <w:r>
        <w:rPr>
          <w:b/>
          <w:w w:val="95"/>
        </w:rPr>
        <w:t>Scale-Free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Functional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Connectivity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Distributions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for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Increasing</w:t>
      </w:r>
      <w:r>
        <w:rPr>
          <w:b/>
          <w:spacing w:val="1"/>
          <w:w w:val="95"/>
        </w:rPr>
        <w:t xml:space="preserve"> </w:t>
      </w:r>
      <w:r>
        <w:rPr>
          <w:b/>
          <w:w w:val="95"/>
        </w:rPr>
        <w:t>Coupling.</w:t>
      </w:r>
      <w:r>
        <w:rPr>
          <w:b/>
          <w:spacing w:val="40"/>
          <w:w w:val="95"/>
        </w:rPr>
        <w:t xml:space="preserve"> </w:t>
      </w:r>
      <w:r>
        <w:rPr>
          <w:w w:val="95"/>
        </w:rPr>
        <w:t>Examples</w:t>
      </w:r>
      <w:r>
        <w:rPr>
          <w:spacing w:val="40"/>
          <w:w w:val="95"/>
        </w:rPr>
        <w:t xml:space="preserve"> </w:t>
      </w:r>
      <w:r>
        <w:rPr>
          <w:w w:val="95"/>
        </w:rPr>
        <w:t>of</w:t>
      </w:r>
      <w:r>
        <w:rPr>
          <w:spacing w:val="41"/>
          <w:w w:val="95"/>
        </w:rPr>
        <w:t xml:space="preserve"> </w:t>
      </w:r>
      <w:r>
        <w:rPr>
          <w:w w:val="95"/>
        </w:rPr>
        <w:t>the</w:t>
      </w:r>
      <w:r>
        <w:rPr>
          <w:spacing w:val="40"/>
          <w:w w:val="95"/>
        </w:rPr>
        <w:t xml:space="preserve"> </w:t>
      </w:r>
      <w:r>
        <w:rPr>
          <w:w w:val="95"/>
        </w:rPr>
        <w:t>functional</w:t>
      </w:r>
      <w:r>
        <w:rPr>
          <w:spacing w:val="41"/>
          <w:w w:val="95"/>
        </w:rPr>
        <w:t xml:space="preserve"> </w:t>
      </w:r>
      <w:r>
        <w:rPr>
          <w:w w:val="95"/>
        </w:rPr>
        <w:t>connectivity</w:t>
      </w:r>
      <w:r>
        <w:rPr>
          <w:spacing w:val="41"/>
          <w:w w:val="95"/>
        </w:rPr>
        <w:t xml:space="preserve"> </w:t>
      </w:r>
      <w:r>
        <w:rPr>
          <w:w w:val="95"/>
        </w:rPr>
        <w:t>distributions</w:t>
      </w:r>
      <w:r>
        <w:rPr>
          <w:spacing w:val="41"/>
          <w:w w:val="95"/>
        </w:rPr>
        <w:t xml:space="preserve"> </w:t>
      </w:r>
      <w:r>
        <w:rPr>
          <w:w w:val="95"/>
        </w:rPr>
        <w:t>classified</w:t>
      </w:r>
      <w:r>
        <w:rPr>
          <w:spacing w:val="41"/>
          <w:w w:val="95"/>
        </w:rPr>
        <w:t xml:space="preserve"> </w:t>
      </w:r>
      <w:r>
        <w:rPr>
          <w:w w:val="95"/>
        </w:rPr>
        <w:t>as</w:t>
      </w:r>
      <w:r>
        <w:rPr>
          <w:spacing w:val="40"/>
          <w:w w:val="95"/>
        </w:rPr>
        <w:t xml:space="preserve"> </w:t>
      </w:r>
      <w:r>
        <w:rPr>
          <w:w w:val="95"/>
        </w:rPr>
        <w:t>scale-free</w:t>
      </w:r>
      <w:r>
        <w:rPr>
          <w:spacing w:val="-49"/>
          <w:w w:val="95"/>
        </w:rPr>
        <w:t xml:space="preserve"> </w:t>
      </w:r>
      <w:r>
        <w:rPr>
          <w:w w:val="95"/>
        </w:rPr>
        <w:t>for</w:t>
      </w:r>
      <w:r>
        <w:rPr>
          <w:spacing w:val="28"/>
          <w:w w:val="95"/>
        </w:rPr>
        <w:t xml:space="preserve"> </w:t>
      </w:r>
      <w:r>
        <w:rPr>
          <w:w w:val="95"/>
        </w:rPr>
        <w:t>(a)</w:t>
      </w:r>
      <w:r>
        <w:rPr>
          <w:spacing w:val="2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25"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7"/>
          <w:w w:val="95"/>
        </w:rPr>
        <w:t xml:space="preserve"> </w:t>
      </w:r>
      <w:r>
        <w:rPr>
          <w:w w:val="95"/>
        </w:rPr>
        <w:t>(3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4"/>
          <w:w w:val="95"/>
        </w:rPr>
        <w:t xml:space="preserve"> </w:t>
      </w:r>
      <w:r>
        <w:rPr>
          <w:w w:val="95"/>
        </w:rPr>
        <w:t>1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28"/>
          <w:w w:val="95"/>
        </w:rPr>
        <w:t xml:space="preserve"> </w:t>
      </w:r>
      <w:r>
        <w:rPr>
          <w:w w:val="95"/>
        </w:rPr>
        <w:t>pS,</w:t>
      </w:r>
      <w:r>
        <w:rPr>
          <w:spacing w:val="28"/>
          <w:w w:val="95"/>
        </w:rPr>
        <w:t xml:space="preserve"> </w:t>
      </w:r>
      <w:r>
        <w:rPr>
          <w:w w:val="95"/>
        </w:rPr>
        <w:t>(b)</w:t>
      </w:r>
      <w:r>
        <w:rPr>
          <w:spacing w:val="2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26"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8"/>
          <w:w w:val="95"/>
        </w:rPr>
        <w:t xml:space="preserve"> </w:t>
      </w:r>
      <w:r>
        <w:rPr>
          <w:w w:val="95"/>
        </w:rPr>
        <w:t>(3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3"/>
          <w:w w:val="95"/>
        </w:rPr>
        <w:t xml:space="preserve"> </w:t>
      </w:r>
      <w:r>
        <w:rPr>
          <w:w w:val="95"/>
        </w:rPr>
        <w:t>1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75)</w:t>
      </w:r>
      <w:r>
        <w:rPr>
          <w:spacing w:val="28"/>
          <w:w w:val="95"/>
        </w:rPr>
        <w:t xml:space="preserve"> </w:t>
      </w:r>
      <w:r>
        <w:rPr>
          <w:w w:val="95"/>
        </w:rPr>
        <w:t>pS,</w:t>
      </w:r>
      <w:r>
        <w:rPr>
          <w:spacing w:val="28"/>
          <w:w w:val="95"/>
        </w:rPr>
        <w:t xml:space="preserve"> </w:t>
      </w:r>
      <w:r>
        <w:rPr>
          <w:w w:val="95"/>
        </w:rPr>
        <w:t>and</w:t>
      </w:r>
      <w:r>
        <w:rPr>
          <w:spacing w:val="28"/>
          <w:w w:val="95"/>
        </w:rPr>
        <w:t xml:space="preserve"> </w:t>
      </w:r>
      <w:r>
        <w:rPr>
          <w:w w:val="95"/>
        </w:rPr>
        <w:t>(c)</w:t>
      </w:r>
      <w:r>
        <w:rPr>
          <w:spacing w:val="2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26"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8"/>
          <w:w w:val="95"/>
        </w:rPr>
        <w:t xml:space="preserve"> </w:t>
      </w:r>
      <w:r>
        <w:rPr>
          <w:w w:val="95"/>
        </w:rPr>
        <w:t>(4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3"/>
          <w:w w:val="95"/>
        </w:rPr>
        <w:t xml:space="preserve"> </w:t>
      </w:r>
      <w:r>
        <w:rPr>
          <w:w w:val="95"/>
        </w:rPr>
        <w:t>2)</w:t>
      </w:r>
      <w:r>
        <w:rPr>
          <w:spacing w:val="28"/>
          <w:w w:val="95"/>
        </w:rPr>
        <w:t xml:space="preserve"> </w:t>
      </w:r>
      <w:r>
        <w:rPr>
          <w:w w:val="95"/>
        </w:rPr>
        <w:t>pS.</w:t>
      </w:r>
    </w:p>
    <w:p w14:paraId="1FB40070" w14:textId="77777777" w:rsidR="00F5531B" w:rsidRDefault="00F53AF1">
      <w:pPr>
        <w:pStyle w:val="BodyText"/>
        <w:spacing w:before="29" w:line="508" w:lineRule="auto"/>
        <w:ind w:left="1192" w:right="655"/>
        <w:jc w:val="both"/>
      </w:pPr>
      <w:r>
        <w:rPr>
          <w:w w:val="95"/>
        </w:rPr>
        <w:t xml:space="preserve">number of functional connections, 37 connections for the example in Fig </w:t>
      </w:r>
      <w:hyperlink w:anchor="_bookmark82" w:history="1">
        <w:r>
          <w:rPr>
            <w:color w:val="0000FF"/>
            <w:w w:val="95"/>
          </w:rPr>
          <w:t>4.6</w:t>
        </w:r>
      </w:hyperlink>
      <w:r>
        <w:rPr>
          <w:w w:val="95"/>
        </w:rPr>
        <w:t>(b) and</w:t>
      </w:r>
      <w:r>
        <w:rPr>
          <w:spacing w:val="1"/>
          <w:w w:val="95"/>
        </w:rPr>
        <w:t xml:space="preserve"> </w:t>
      </w:r>
      <w:r>
        <w:t>74</w:t>
      </w:r>
      <w:r>
        <w:rPr>
          <w:spacing w:val="16"/>
        </w:rPr>
        <w:t xml:space="preserve"> </w:t>
      </w:r>
      <w:r>
        <w:t>functional</w:t>
      </w:r>
      <w:r>
        <w:rPr>
          <w:spacing w:val="16"/>
        </w:rPr>
        <w:t xml:space="preserve"> </w:t>
      </w:r>
      <w:r>
        <w:t>connections</w:t>
      </w:r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Fig</w:t>
      </w:r>
      <w:r>
        <w:rPr>
          <w:spacing w:val="17"/>
        </w:rPr>
        <w:t xml:space="preserve"> </w:t>
      </w:r>
      <w:hyperlink w:anchor="_bookmark82" w:history="1">
        <w:r>
          <w:rPr>
            <w:color w:val="0000FF"/>
          </w:rPr>
          <w:t>4.6</w:t>
        </w:r>
      </w:hyperlink>
      <w:r>
        <w:t>(c).</w:t>
      </w:r>
    </w:p>
    <w:p w14:paraId="57819976" w14:textId="77777777" w:rsidR="00F5531B" w:rsidRDefault="00F53AF1">
      <w:pPr>
        <w:pStyle w:val="BodyText"/>
        <w:spacing w:line="325" w:lineRule="exact"/>
        <w:ind w:left="1768"/>
        <w:rPr>
          <w:rFonts w:ascii="Lucida Sans Unicode" w:hAnsi="Lucida Sans Unicode"/>
        </w:rPr>
      </w:pPr>
      <w:r>
        <w:rPr>
          <w:w w:val="95"/>
        </w:rPr>
        <w:t>As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synchrony</w:t>
      </w:r>
      <w:r>
        <w:rPr>
          <w:spacing w:val="22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w w:val="95"/>
        </w:rPr>
        <w:t>number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22"/>
          <w:w w:val="95"/>
        </w:rPr>
        <w:t xml:space="preserve"> </w:t>
      </w:r>
      <w:r>
        <w:rPr>
          <w:w w:val="95"/>
        </w:rPr>
        <w:t>functional</w:t>
      </w:r>
      <w:r>
        <w:rPr>
          <w:spacing w:val="22"/>
          <w:w w:val="95"/>
        </w:rPr>
        <w:t xml:space="preserve"> </w:t>
      </w:r>
      <w:r>
        <w:rPr>
          <w:w w:val="95"/>
        </w:rPr>
        <w:t>connections</w:t>
      </w:r>
      <w:r>
        <w:rPr>
          <w:spacing w:val="22"/>
          <w:w w:val="95"/>
        </w:rPr>
        <w:t xml:space="preserve"> </w:t>
      </w:r>
      <w:r>
        <w:rPr>
          <w:w w:val="95"/>
        </w:rPr>
        <w:t>was</w:t>
      </w:r>
      <w:r>
        <w:rPr>
          <w:spacing w:val="21"/>
          <w:w w:val="95"/>
        </w:rPr>
        <w:t xml:space="preserve"> </w:t>
      </w:r>
      <w:r>
        <w:rPr>
          <w:w w:val="95"/>
        </w:rPr>
        <w:t>higher</w:t>
      </w:r>
      <w:r>
        <w:rPr>
          <w:spacing w:val="22"/>
          <w:w w:val="95"/>
        </w:rPr>
        <w:t xml:space="preserve"> </w:t>
      </w:r>
      <w:r>
        <w:rPr>
          <w:w w:val="95"/>
        </w:rPr>
        <w:t>for</w:t>
      </w:r>
      <w:r>
        <w:rPr>
          <w:spacing w:val="2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21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</w:p>
    <w:p w14:paraId="21E9165E" w14:textId="77777777" w:rsidR="00F5531B" w:rsidRDefault="00F53AF1">
      <w:pPr>
        <w:pStyle w:val="BodyText"/>
        <w:spacing w:before="246" w:line="506" w:lineRule="auto"/>
        <w:ind w:left="1192" w:right="649"/>
        <w:jc w:val="both"/>
      </w:pPr>
      <w:r>
        <w:rPr>
          <w:rFonts w:ascii="Bookman Old Style"/>
          <w:i/>
          <w:w w:val="90"/>
        </w:rPr>
        <w:t xml:space="preserve">N </w:t>
      </w:r>
      <w:r>
        <w:rPr>
          <w:w w:val="90"/>
        </w:rPr>
        <w:t>(4</w:t>
      </w:r>
      <w:r>
        <w:rPr>
          <w:rFonts w:ascii="Bookman Old Style"/>
          <w:i/>
          <w:w w:val="90"/>
        </w:rPr>
        <w:t xml:space="preserve">, </w:t>
      </w:r>
      <w:r>
        <w:rPr>
          <w:w w:val="90"/>
        </w:rPr>
        <w:t>2)</w:t>
      </w:r>
      <w:r>
        <w:rPr>
          <w:spacing w:val="1"/>
          <w:w w:val="90"/>
        </w:rPr>
        <w:t xml:space="preserve"> </w:t>
      </w:r>
      <w:r>
        <w:rPr>
          <w:w w:val="90"/>
        </w:rPr>
        <w:t>pS,</w:t>
      </w:r>
      <w:r>
        <w:rPr>
          <w:spacing w:val="1"/>
          <w:w w:val="90"/>
        </w:rPr>
        <w:t xml:space="preserve"> </w:t>
      </w:r>
      <w:r>
        <w:rPr>
          <w:w w:val="90"/>
        </w:rPr>
        <w:t>we</w:t>
      </w:r>
      <w:r>
        <w:rPr>
          <w:spacing w:val="1"/>
          <w:w w:val="90"/>
        </w:rPr>
        <w:t xml:space="preserve"> </w:t>
      </w:r>
      <w:r>
        <w:rPr>
          <w:w w:val="90"/>
        </w:rPr>
        <w:t>refocused</w:t>
      </w:r>
      <w:r>
        <w:rPr>
          <w:spacing w:val="46"/>
        </w:rPr>
        <w:t xml:space="preserve"> </w:t>
      </w:r>
      <w:r>
        <w:rPr>
          <w:w w:val="90"/>
        </w:rPr>
        <w:t>our</w:t>
      </w:r>
      <w:r>
        <w:rPr>
          <w:spacing w:val="46"/>
        </w:rPr>
        <w:t xml:space="preserve"> </w:t>
      </w:r>
      <w:r>
        <w:rPr>
          <w:w w:val="90"/>
        </w:rPr>
        <w:t>search</w:t>
      </w:r>
      <w:r>
        <w:rPr>
          <w:spacing w:val="46"/>
        </w:rPr>
        <w:t xml:space="preserve"> </w:t>
      </w:r>
      <w:r>
        <w:rPr>
          <w:w w:val="90"/>
        </w:rPr>
        <w:t>for</w:t>
      </w:r>
      <w:r>
        <w:rPr>
          <w:spacing w:val="47"/>
        </w:rPr>
        <w:t xml:space="preserve"> </w:t>
      </w:r>
      <w:r>
        <w:rPr>
          <w:w w:val="90"/>
        </w:rPr>
        <w:t>scale-free</w:t>
      </w:r>
      <w:r>
        <w:rPr>
          <w:spacing w:val="46"/>
        </w:rPr>
        <w:t xml:space="preserve"> </w:t>
      </w:r>
      <w:r>
        <w:rPr>
          <w:w w:val="90"/>
        </w:rPr>
        <w:t>connectivity</w:t>
      </w:r>
      <w:r>
        <w:rPr>
          <w:spacing w:val="46"/>
        </w:rPr>
        <w:t xml:space="preserve"> </w:t>
      </w:r>
      <w:r>
        <w:rPr>
          <w:w w:val="90"/>
        </w:rPr>
        <w:t>to</w:t>
      </w:r>
      <w:r>
        <w:rPr>
          <w:spacing w:val="47"/>
        </w:rPr>
        <w:t xml:space="preserve"> </w:t>
      </w:r>
      <w:r>
        <w:rPr>
          <w:w w:val="90"/>
        </w:rPr>
        <w:t>only</w:t>
      </w:r>
      <w:r>
        <w:rPr>
          <w:spacing w:val="46"/>
        </w:rPr>
        <w:t xml:space="preserve"> </w:t>
      </w:r>
      <w:r>
        <w:rPr>
          <w:w w:val="90"/>
        </w:rPr>
        <w:t>parameter</w:t>
      </w:r>
      <w:r>
        <w:rPr>
          <w:spacing w:val="1"/>
          <w:w w:val="90"/>
        </w:rPr>
        <w:t xml:space="preserve"> </w:t>
      </w:r>
      <w:r>
        <w:rPr>
          <w:w w:val="95"/>
        </w:rPr>
        <w:t>sets with a mean coupling of 4 pS. The condition of a loss of functional connectivity</w:t>
      </w:r>
      <w:r>
        <w:rPr>
          <w:spacing w:val="1"/>
          <w:w w:val="95"/>
        </w:rPr>
        <w:t xml:space="preserve"> </w:t>
      </w:r>
      <w:r>
        <w:rPr>
          <w:w w:val="95"/>
        </w:rPr>
        <w:t>was</w:t>
      </w:r>
      <w:r>
        <w:rPr>
          <w:spacing w:val="25"/>
          <w:w w:val="95"/>
        </w:rPr>
        <w:t xml:space="preserve"> </w:t>
      </w:r>
      <w:r>
        <w:rPr>
          <w:w w:val="95"/>
        </w:rPr>
        <w:t>added</w:t>
      </w:r>
      <w:r>
        <w:rPr>
          <w:spacing w:val="26"/>
          <w:w w:val="95"/>
        </w:rPr>
        <w:t xml:space="preserve"> </w:t>
      </w:r>
      <w:r>
        <w:rPr>
          <w:w w:val="95"/>
        </w:rPr>
        <w:t>as</w:t>
      </w:r>
      <w:r>
        <w:rPr>
          <w:spacing w:val="26"/>
          <w:w w:val="95"/>
        </w:rPr>
        <w:t xml:space="preserve"> </w:t>
      </w:r>
      <w:r>
        <w:rPr>
          <w:w w:val="95"/>
        </w:rPr>
        <w:t>well</w:t>
      </w:r>
      <w:r>
        <w:rPr>
          <w:spacing w:val="25"/>
          <w:w w:val="95"/>
        </w:rPr>
        <w:t xml:space="preserve"> </w:t>
      </w:r>
      <w:r>
        <w:rPr>
          <w:w w:val="95"/>
        </w:rPr>
        <w:t>to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requirement</w:t>
      </w:r>
      <w:r>
        <w:rPr>
          <w:spacing w:val="26"/>
          <w:w w:val="95"/>
        </w:rPr>
        <w:t xml:space="preserve"> </w:t>
      </w:r>
      <w:r>
        <w:rPr>
          <w:w w:val="95"/>
        </w:rPr>
        <w:t>for</w:t>
      </w:r>
      <w:r>
        <w:rPr>
          <w:spacing w:val="25"/>
          <w:w w:val="95"/>
        </w:rPr>
        <w:t xml:space="preserve"> </w:t>
      </w:r>
      <w:r>
        <w:rPr>
          <w:w w:val="95"/>
        </w:rPr>
        <w:t>parameter</w:t>
      </w:r>
      <w:r>
        <w:rPr>
          <w:spacing w:val="25"/>
          <w:w w:val="95"/>
        </w:rPr>
        <w:t xml:space="preserve"> </w:t>
      </w:r>
      <w:r>
        <w:rPr>
          <w:w w:val="95"/>
        </w:rPr>
        <w:t>sets</w:t>
      </w:r>
      <w:r>
        <w:rPr>
          <w:spacing w:val="25"/>
          <w:w w:val="95"/>
        </w:rPr>
        <w:t xml:space="preserve"> </w:t>
      </w:r>
      <w:r>
        <w:rPr>
          <w:w w:val="95"/>
        </w:rPr>
        <w:t>to</w:t>
      </w:r>
      <w:r>
        <w:rPr>
          <w:spacing w:val="26"/>
          <w:w w:val="95"/>
        </w:rPr>
        <w:t xml:space="preserve"> </w:t>
      </w:r>
      <w:r>
        <w:rPr>
          <w:w w:val="95"/>
        </w:rPr>
        <w:t>be</w:t>
      </w:r>
      <w:r>
        <w:rPr>
          <w:spacing w:val="25"/>
          <w:w w:val="95"/>
        </w:rPr>
        <w:t xml:space="preserve"> </w:t>
      </w:r>
      <w:r>
        <w:rPr>
          <w:w w:val="95"/>
        </w:rPr>
        <w:t>saved,</w:t>
      </w:r>
      <w:r>
        <w:rPr>
          <w:spacing w:val="28"/>
          <w:w w:val="95"/>
        </w:rPr>
        <w:t xml:space="preserve"> </w:t>
      </w:r>
      <w:r>
        <w:rPr>
          <w:w w:val="95"/>
        </w:rPr>
        <w:t>as</w:t>
      </w:r>
      <w:r>
        <w:rPr>
          <w:spacing w:val="26"/>
          <w:w w:val="95"/>
        </w:rPr>
        <w:t xml:space="preserve"> </w:t>
      </w:r>
      <w:r>
        <w:rPr>
          <w:w w:val="95"/>
        </w:rPr>
        <w:t>Johnston</w:t>
      </w:r>
      <w:r>
        <w:rPr>
          <w:spacing w:val="-53"/>
          <w:w w:val="95"/>
        </w:rPr>
        <w:t xml:space="preserve"> </w:t>
      </w:r>
      <w:r>
        <w:rPr>
          <w:w w:val="95"/>
        </w:rPr>
        <w:t>et al.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 had seen a substantial decrease in the functi</w:t>
      </w:r>
      <w:r>
        <w:rPr>
          <w:w w:val="95"/>
        </w:rPr>
        <w:t>onal connectivity when the</w:t>
      </w:r>
      <w:r>
        <w:rPr>
          <w:spacing w:val="1"/>
          <w:w w:val="95"/>
        </w:rPr>
        <w:t xml:space="preserve"> </w:t>
      </w:r>
      <w:r>
        <w:rPr>
          <w:w w:val="95"/>
        </w:rPr>
        <w:t>hub cell was silenced. If a network was characterized as scale-free, its hub cells were</w:t>
      </w:r>
      <w:r>
        <w:rPr>
          <w:spacing w:val="1"/>
          <w:w w:val="95"/>
        </w:rPr>
        <w:t xml:space="preserve"> </w:t>
      </w:r>
      <w:r>
        <w:rPr>
          <w:w w:val="95"/>
        </w:rPr>
        <w:t>determined using the degree centrality. A simulation was rerun for the silencing of</w:t>
      </w:r>
      <w:r>
        <w:rPr>
          <w:spacing w:val="1"/>
          <w:w w:val="95"/>
        </w:rPr>
        <w:t xml:space="preserve"> </w:t>
      </w:r>
      <w:r>
        <w:rPr>
          <w:w w:val="95"/>
        </w:rPr>
        <w:t>each individual hub cell to measure the new number of fun</w:t>
      </w:r>
      <w:r>
        <w:rPr>
          <w:w w:val="95"/>
        </w:rPr>
        <w:t>ctional connections.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  <w:r>
        <w:rPr>
          <w:spacing w:val="1"/>
          <w:w w:val="95"/>
        </w:rPr>
        <w:t xml:space="preserve"> </w:t>
      </w:r>
      <w:r>
        <w:rPr>
          <w:w w:val="95"/>
        </w:rPr>
        <w:t>decrease</w:t>
      </w:r>
      <w:r>
        <w:rPr>
          <w:spacing w:val="7"/>
          <w:w w:val="95"/>
        </w:rPr>
        <w:t xml:space="preserve"> </w:t>
      </w:r>
      <w:r>
        <w:rPr>
          <w:w w:val="95"/>
        </w:rPr>
        <w:t>of</w:t>
      </w:r>
      <w:r>
        <w:rPr>
          <w:spacing w:val="7"/>
          <w:w w:val="95"/>
        </w:rPr>
        <w:t xml:space="preserve"> </w:t>
      </w:r>
      <w:r>
        <w:rPr>
          <w:w w:val="95"/>
        </w:rPr>
        <w:t>50%</w:t>
      </w:r>
      <w:r>
        <w:rPr>
          <w:spacing w:val="7"/>
          <w:w w:val="95"/>
        </w:rPr>
        <w:t xml:space="preserve"> </w:t>
      </w:r>
      <w:r>
        <w:rPr>
          <w:w w:val="95"/>
        </w:rPr>
        <w:t>in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7"/>
          <w:w w:val="95"/>
        </w:rPr>
        <w:t xml:space="preserve"> </w:t>
      </w:r>
      <w:r>
        <w:rPr>
          <w:w w:val="95"/>
        </w:rPr>
        <w:t>connectivity</w:t>
      </w:r>
      <w:r>
        <w:rPr>
          <w:spacing w:val="7"/>
          <w:w w:val="95"/>
        </w:rPr>
        <w:t xml:space="preserve"> </w:t>
      </w:r>
      <w:r>
        <w:rPr>
          <w:w w:val="95"/>
        </w:rPr>
        <w:t>was</w:t>
      </w:r>
      <w:r>
        <w:rPr>
          <w:spacing w:val="7"/>
          <w:w w:val="95"/>
        </w:rPr>
        <w:t xml:space="preserve"> </w:t>
      </w:r>
      <w:r>
        <w:rPr>
          <w:w w:val="95"/>
        </w:rPr>
        <w:t>required</w:t>
      </w:r>
      <w:r>
        <w:rPr>
          <w:spacing w:val="8"/>
          <w:w w:val="95"/>
        </w:rPr>
        <w:t xml:space="preserve"> </w:t>
      </w:r>
      <w:r>
        <w:rPr>
          <w:w w:val="95"/>
        </w:rPr>
        <w:t>for</w:t>
      </w:r>
      <w:r>
        <w:rPr>
          <w:spacing w:val="7"/>
          <w:w w:val="95"/>
        </w:rPr>
        <w:t xml:space="preserve"> </w:t>
      </w:r>
      <w:r>
        <w:rPr>
          <w:w w:val="95"/>
        </w:rPr>
        <w:t>a</w:t>
      </w:r>
      <w:r>
        <w:rPr>
          <w:spacing w:val="7"/>
          <w:w w:val="95"/>
        </w:rPr>
        <w:t xml:space="preserve"> </w:t>
      </w:r>
      <w:r>
        <w:rPr>
          <w:w w:val="95"/>
        </w:rPr>
        <w:t>parameter</w:t>
      </w:r>
      <w:r>
        <w:rPr>
          <w:spacing w:val="7"/>
          <w:w w:val="95"/>
        </w:rPr>
        <w:t xml:space="preserve"> </w:t>
      </w:r>
      <w:r>
        <w:rPr>
          <w:w w:val="95"/>
        </w:rPr>
        <w:t>set</w:t>
      </w:r>
      <w:r>
        <w:rPr>
          <w:spacing w:val="8"/>
          <w:w w:val="95"/>
        </w:rPr>
        <w:t xml:space="preserve"> </w:t>
      </w:r>
      <w:r>
        <w:rPr>
          <w:w w:val="95"/>
        </w:rPr>
        <w:t>to</w:t>
      </w:r>
      <w:r>
        <w:rPr>
          <w:spacing w:val="7"/>
          <w:w w:val="95"/>
        </w:rPr>
        <w:t xml:space="preserve"> </w:t>
      </w:r>
      <w:r>
        <w:rPr>
          <w:w w:val="95"/>
        </w:rPr>
        <w:t>be</w:t>
      </w:r>
      <w:r>
        <w:rPr>
          <w:spacing w:val="7"/>
          <w:w w:val="95"/>
        </w:rPr>
        <w:t xml:space="preserve"> </w:t>
      </w:r>
      <w:r>
        <w:rPr>
          <w:w w:val="95"/>
        </w:rPr>
        <w:t>saved</w:t>
      </w:r>
      <w:r>
        <w:rPr>
          <w:spacing w:val="7"/>
          <w:w w:val="95"/>
        </w:rPr>
        <w:t xml:space="preserve"> </w:t>
      </w:r>
      <w:r>
        <w:rPr>
          <w:w w:val="95"/>
        </w:rPr>
        <w:t>for</w:t>
      </w:r>
    </w:p>
    <w:p w14:paraId="060BC71B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CE1F7B5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later</w:t>
      </w:r>
      <w:r>
        <w:rPr>
          <w:spacing w:val="24"/>
          <w:w w:val="95"/>
        </w:rPr>
        <w:t xml:space="preserve"> </w:t>
      </w:r>
      <w:r>
        <w:rPr>
          <w:w w:val="95"/>
        </w:rPr>
        <w:t>analysis.</w:t>
      </w:r>
    </w:p>
    <w:p w14:paraId="53E88443" w14:textId="77777777" w:rsidR="00F5531B" w:rsidRDefault="00F53AF1">
      <w:pPr>
        <w:pStyle w:val="BodyText"/>
        <w:spacing w:before="63" w:line="578" w:lineRule="exact"/>
        <w:ind w:left="1192" w:right="649" w:firstLine="576"/>
        <w:jc w:val="both"/>
      </w:pPr>
      <w:r>
        <w:rPr>
          <w:w w:val="95"/>
        </w:rPr>
        <w:t>With 1000 parameter sets tested, only 49 islets satisfied the two set conditions</w:t>
      </w:r>
      <w:r>
        <w:rPr>
          <w:spacing w:val="-52"/>
          <w:w w:val="95"/>
        </w:rPr>
        <w:t xml:space="preserve"> </w:t>
      </w:r>
      <w:r>
        <w:t xml:space="preserve">of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rPr>
          <w:rFonts w:ascii="Bookman Old Style"/>
          <w:i/>
        </w:rPr>
        <w:t xml:space="preserve">&gt; </w:t>
      </w:r>
      <w:r>
        <w:t>0</w:t>
      </w:r>
      <w:r>
        <w:rPr>
          <w:rFonts w:ascii="Bookman Old Style"/>
          <w:i/>
        </w:rPr>
        <w:t>.</w:t>
      </w:r>
      <w:r>
        <w:t xml:space="preserve">7 and </w:t>
      </w:r>
      <w:r>
        <w:rPr>
          <w:rFonts w:ascii="Bookman Old Style"/>
          <w:i/>
        </w:rPr>
        <w:t xml:space="preserve">SI &gt; </w:t>
      </w:r>
      <w:r>
        <w:t>0</w:t>
      </w:r>
      <w:r>
        <w:rPr>
          <w:rFonts w:ascii="Bookman Old Style"/>
          <w:i/>
        </w:rPr>
        <w:t>.</w:t>
      </w:r>
      <w:r>
        <w:t xml:space="preserve">85.   An example is shown in Fig </w:t>
      </w:r>
      <w:hyperlink w:anchor="_bookmark39" w:history="1">
        <w:r>
          <w:rPr>
            <w:color w:val="0000FF"/>
          </w:rPr>
          <w:t>2.4</w:t>
        </w:r>
      </w:hyperlink>
      <w:r>
        <w:rPr>
          <w:color w:val="0000FF"/>
        </w:rPr>
        <w:t xml:space="preserve"> </w:t>
      </w:r>
      <w:r>
        <w:t>where the func-</w:t>
      </w:r>
      <w:r>
        <w:rPr>
          <w:spacing w:val="1"/>
        </w:rPr>
        <w:t xml:space="preserve"> </w:t>
      </w:r>
      <w:r>
        <w:t xml:space="preserve">tional connectivity distribution fit a power law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= 0</w:t>
      </w:r>
      <w:r>
        <w:rPr>
          <w:rFonts w:ascii="Bookman Old Style"/>
          <w:i/>
        </w:rPr>
        <w:t>.</w:t>
      </w:r>
      <w:r>
        <w:t xml:space="preserve">77 and </w:t>
      </w:r>
      <w:r>
        <w:t>the number of</w:t>
      </w:r>
      <w:r>
        <w:rPr>
          <w:spacing w:val="-55"/>
        </w:rPr>
        <w:t xml:space="preserve"> </w:t>
      </w:r>
      <w:r>
        <w:rPr>
          <w:w w:val="95"/>
        </w:rPr>
        <w:t>functional connections decreased 65.87% with the silencing of the most functionally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connected cell. In fact, as seen in Fig </w:t>
      </w:r>
      <w:hyperlink w:anchor="_bookmark39" w:history="1">
        <w:r>
          <w:rPr>
            <w:color w:val="0000FF"/>
            <w:w w:val="95"/>
          </w:rPr>
          <w:t>2.4</w:t>
        </w:r>
      </w:hyperlink>
      <w:r>
        <w:rPr>
          <w:w w:val="95"/>
        </w:rPr>
        <w:t>(B), the majority of the functional connec-</w:t>
      </w:r>
      <w:r>
        <w:rPr>
          <w:spacing w:val="1"/>
          <w:w w:val="95"/>
        </w:rPr>
        <w:t xml:space="preserve"> </w:t>
      </w:r>
      <w:r>
        <w:rPr>
          <w:w w:val="95"/>
        </w:rPr>
        <w:t>tivity surrounded the functional hub cel</w:t>
      </w:r>
      <w:r>
        <w:rPr>
          <w:w w:val="95"/>
        </w:rPr>
        <w:t>l in the top panel, implying that much of the</w:t>
      </w:r>
      <w:r>
        <w:rPr>
          <w:spacing w:val="1"/>
          <w:w w:val="95"/>
        </w:rPr>
        <w:t xml:space="preserve"> </w:t>
      </w:r>
      <w:r>
        <w:t>functional activity was due to the functional hub cell. This theory was supported</w:t>
      </w:r>
      <w:r>
        <w:rPr>
          <w:spacing w:val="-55"/>
        </w:rPr>
        <w:t xml:space="preserve"> </w:t>
      </w:r>
      <w:r>
        <w:rPr>
          <w:w w:val="95"/>
        </w:rPr>
        <w:t>by the loss of functional connectivity in the bottom panel when the functional hub</w:t>
      </w:r>
      <w:r>
        <w:rPr>
          <w:spacing w:val="1"/>
          <w:w w:val="95"/>
        </w:rPr>
        <w:t xml:space="preserve"> </w:t>
      </w:r>
      <w:r>
        <w:t>cell was silenced.</w:t>
      </w:r>
      <w:r>
        <w:rPr>
          <w:spacing w:val="1"/>
        </w:rPr>
        <w:t xml:space="preserve"> </w:t>
      </w:r>
      <w:r>
        <w:t xml:space="preserve">However, the raster plots </w:t>
      </w:r>
      <w:r>
        <w:t>refuted this idea as there was not a</w:t>
      </w:r>
      <w:r>
        <w:rPr>
          <w:spacing w:val="1"/>
        </w:rPr>
        <w:t xml:space="preserve"> </w:t>
      </w:r>
      <w:r>
        <w:rPr>
          <w:spacing w:val="-1"/>
        </w:rPr>
        <w:t>substantial</w:t>
      </w:r>
      <w:r>
        <w:rPr>
          <w:spacing w:val="-7"/>
        </w:rPr>
        <w:t xml:space="preserve"> </w:t>
      </w:r>
      <w:r>
        <w:rPr>
          <w:spacing w:val="-1"/>
        </w:rPr>
        <w:t>difference</w:t>
      </w:r>
      <w:r>
        <w:rPr>
          <w:spacing w:val="-7"/>
        </w:rPr>
        <w:t xml:space="preserve"> </w:t>
      </w:r>
      <w:r>
        <w:rPr>
          <w:spacing w:val="-1"/>
        </w:rPr>
        <w:t>between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initial</w:t>
      </w:r>
      <w:r>
        <w:rPr>
          <w:spacing w:val="-7"/>
        </w:rPr>
        <w:t xml:space="preserve"> </w:t>
      </w:r>
      <w:r>
        <w:rPr>
          <w:spacing w:val="-1"/>
        </w:rPr>
        <w:t>simulation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silenced</w:t>
      </w:r>
      <w:r>
        <w:rPr>
          <w:spacing w:val="-7"/>
        </w:rPr>
        <w:t xml:space="preserve"> </w:t>
      </w:r>
      <w:r>
        <w:t>simulation.</w:t>
      </w:r>
    </w:p>
    <w:p w14:paraId="1A26F04F" w14:textId="77777777" w:rsidR="00F5531B" w:rsidRDefault="00F5531B">
      <w:pPr>
        <w:pStyle w:val="BodyText"/>
      </w:pPr>
    </w:p>
    <w:p w14:paraId="62DDC4BD" w14:textId="77777777" w:rsidR="00F5531B" w:rsidRDefault="00F5531B">
      <w:pPr>
        <w:pStyle w:val="BodyText"/>
        <w:spacing w:before="7"/>
        <w:rPr>
          <w:sz w:val="35"/>
        </w:rPr>
      </w:pPr>
    </w:p>
    <w:p w14:paraId="70D16FC8" w14:textId="77777777" w:rsidR="00F5531B" w:rsidRDefault="00F53AF1">
      <w:pPr>
        <w:pStyle w:val="Heading1"/>
        <w:numPr>
          <w:ilvl w:val="2"/>
          <w:numId w:val="3"/>
        </w:numPr>
        <w:tabs>
          <w:tab w:val="left" w:pos="2050"/>
          <w:tab w:val="left" w:pos="2051"/>
        </w:tabs>
        <w:spacing w:before="0"/>
      </w:pPr>
      <w:bookmarkStart w:id="125" w:name="Sensitivity_Analysis"/>
      <w:bookmarkStart w:id="126" w:name="_bookmark83"/>
      <w:bookmarkEnd w:id="125"/>
      <w:bookmarkEnd w:id="126"/>
      <w:r>
        <w:t>Sensitivity</w:t>
      </w:r>
      <w:r>
        <w:rPr>
          <w:spacing w:val="12"/>
        </w:rPr>
        <w:t xml:space="preserve"> </w:t>
      </w:r>
      <w:r>
        <w:t>Analysis</w:t>
      </w:r>
    </w:p>
    <w:p w14:paraId="2DBA45CA" w14:textId="77777777" w:rsidR="00F5531B" w:rsidRDefault="00F5531B">
      <w:pPr>
        <w:pStyle w:val="BodyText"/>
        <w:spacing w:before="8"/>
        <w:rPr>
          <w:sz w:val="39"/>
        </w:rPr>
      </w:pPr>
    </w:p>
    <w:p w14:paraId="5E143338" w14:textId="77777777" w:rsidR="00F5531B" w:rsidRDefault="00F53AF1">
      <w:pPr>
        <w:pStyle w:val="BodyText"/>
        <w:spacing w:line="504" w:lineRule="auto"/>
        <w:ind w:left="1192" w:right="650" w:firstLine="576"/>
        <w:jc w:val="both"/>
      </w:pPr>
      <w:r>
        <w:t xml:space="preserve">A sensitivity analysis was performed for the parameter set in Fig </w:t>
      </w:r>
      <w:hyperlink w:anchor="_bookmark39" w:history="1">
        <w:r>
          <w:rPr>
            <w:color w:val="0000FF"/>
          </w:rPr>
          <w:t>2.4</w:t>
        </w:r>
      </w:hyperlink>
      <w:r>
        <w:t>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w w:val="90"/>
        </w:rPr>
        <w:t>heterogeneous</w:t>
      </w:r>
      <w:r>
        <w:rPr>
          <w:spacing w:val="1"/>
          <w:w w:val="90"/>
        </w:rPr>
        <w:t xml:space="preserve"> </w:t>
      </w:r>
      <w:r>
        <w:rPr>
          <w:w w:val="90"/>
        </w:rPr>
        <w:t>cell</w:t>
      </w:r>
      <w:r>
        <w:rPr>
          <w:spacing w:val="1"/>
          <w:w w:val="90"/>
        </w:rPr>
        <w:t xml:space="preserve"> </w:t>
      </w:r>
      <w:r>
        <w:rPr>
          <w:w w:val="90"/>
        </w:rPr>
        <w:t>parameters,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w w:val="90"/>
        </w:rPr>
        <w:t>,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</w:t>
      </w:r>
      <w:r>
        <w:rPr>
          <w:w w:val="90"/>
        </w:rPr>
        <w:t>,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w w:val="90"/>
        </w:rPr>
        <w:t xml:space="preserve"> </w:t>
      </w:r>
      <w:r>
        <w:rPr>
          <w:w w:val="90"/>
        </w:rPr>
        <w:t>,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S</w:t>
      </w:r>
      <w:r>
        <w:rPr>
          <w:w w:val="90"/>
        </w:rPr>
        <w:t>,</w:t>
      </w:r>
      <w:r>
        <w:rPr>
          <w:spacing w:val="1"/>
          <w:w w:val="90"/>
        </w:rPr>
        <w:t xml:space="preserve"> </w:t>
      </w:r>
      <w:r>
        <w:rPr>
          <w:w w:val="90"/>
        </w:rPr>
        <w:t>and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k</w:t>
      </w:r>
      <w:r>
        <w:rPr>
          <w:rFonts w:ascii="Bookman Old Style"/>
          <w:i/>
          <w:w w:val="90"/>
          <w:vertAlign w:val="subscript"/>
        </w:rPr>
        <w:t>Ca</w:t>
      </w:r>
      <w:r>
        <w:rPr>
          <w:w w:val="90"/>
        </w:rPr>
        <w:t>,</w:t>
      </w:r>
      <w:r>
        <w:rPr>
          <w:spacing w:val="1"/>
          <w:w w:val="90"/>
        </w:rPr>
        <w:t xml:space="preserve"> </w:t>
      </w:r>
      <w:r>
        <w:rPr>
          <w:w w:val="90"/>
        </w:rPr>
        <w:t>for</w:t>
      </w:r>
      <w:r>
        <w:rPr>
          <w:spacing w:val="46"/>
        </w:rPr>
        <w:t xml:space="preserve"> </w:t>
      </w:r>
      <w:r>
        <w:rPr>
          <w:w w:val="90"/>
        </w:rPr>
        <w:t>each</w:t>
      </w:r>
      <w:r>
        <w:rPr>
          <w:spacing w:val="46"/>
        </w:rPr>
        <w:t xml:space="preserve"> </w:t>
      </w:r>
      <w:r>
        <w:rPr>
          <w:w w:val="90"/>
        </w:rPr>
        <w:t>cell</w:t>
      </w:r>
      <w:r>
        <w:rPr>
          <w:spacing w:val="46"/>
        </w:rPr>
        <w:t xml:space="preserve"> </w:t>
      </w:r>
      <w:r>
        <w:rPr>
          <w:w w:val="90"/>
        </w:rPr>
        <w:t>were</w:t>
      </w:r>
      <w:r>
        <w:rPr>
          <w:spacing w:val="1"/>
          <w:w w:val="90"/>
        </w:rPr>
        <w:t xml:space="preserve"> </w:t>
      </w:r>
      <w:r>
        <w:rPr>
          <w:w w:val="95"/>
        </w:rPr>
        <w:t>perturbed</w:t>
      </w:r>
      <w:r>
        <w:rPr>
          <w:spacing w:val="42"/>
          <w:w w:val="95"/>
        </w:rPr>
        <w:t xml:space="preserve"> </w:t>
      </w:r>
      <w:r>
        <w:rPr>
          <w:w w:val="95"/>
        </w:rPr>
        <w:t>1%</w:t>
      </w:r>
      <w:r>
        <w:rPr>
          <w:spacing w:val="42"/>
          <w:w w:val="95"/>
        </w:rPr>
        <w:t xml:space="preserve"> </w:t>
      </w:r>
      <w:r>
        <w:rPr>
          <w:w w:val="95"/>
        </w:rPr>
        <w:t>systematically.</w:t>
      </w:r>
      <w:r>
        <w:rPr>
          <w:spacing w:val="5"/>
          <w:w w:val="95"/>
        </w:rPr>
        <w:t xml:space="preserve"> </w:t>
      </w:r>
      <w:r>
        <w:rPr>
          <w:w w:val="95"/>
        </w:rPr>
        <w:t>Two</w:t>
      </w:r>
      <w:r>
        <w:rPr>
          <w:spacing w:val="43"/>
          <w:w w:val="95"/>
        </w:rPr>
        <w:t xml:space="preserve"> </w:t>
      </w:r>
      <w:r>
        <w:rPr>
          <w:w w:val="95"/>
        </w:rPr>
        <w:t>checks</w:t>
      </w:r>
      <w:r>
        <w:rPr>
          <w:spacing w:val="42"/>
          <w:w w:val="95"/>
        </w:rPr>
        <w:t xml:space="preserve"> </w:t>
      </w:r>
      <w:r>
        <w:rPr>
          <w:w w:val="95"/>
        </w:rPr>
        <w:t>were</w:t>
      </w:r>
      <w:r>
        <w:rPr>
          <w:spacing w:val="43"/>
          <w:w w:val="95"/>
        </w:rPr>
        <w:t xml:space="preserve"> </w:t>
      </w:r>
      <w:r>
        <w:rPr>
          <w:w w:val="95"/>
        </w:rPr>
        <w:t>performed</w:t>
      </w:r>
      <w:r>
        <w:rPr>
          <w:spacing w:val="42"/>
          <w:w w:val="95"/>
        </w:rPr>
        <w:t xml:space="preserve"> </w:t>
      </w:r>
      <w:r>
        <w:rPr>
          <w:w w:val="95"/>
        </w:rPr>
        <w:t>for</w:t>
      </w:r>
      <w:r>
        <w:rPr>
          <w:spacing w:val="43"/>
          <w:w w:val="95"/>
        </w:rPr>
        <w:t xml:space="preserve"> </w:t>
      </w:r>
      <w:r>
        <w:rPr>
          <w:w w:val="95"/>
        </w:rPr>
        <w:t>each</w:t>
      </w:r>
      <w:r>
        <w:rPr>
          <w:spacing w:val="42"/>
          <w:w w:val="95"/>
        </w:rPr>
        <w:t xml:space="preserve"> </w:t>
      </w:r>
      <w:r>
        <w:rPr>
          <w:w w:val="95"/>
        </w:rPr>
        <w:t>perturbation:</w:t>
      </w:r>
      <w:r>
        <w:rPr>
          <w:spacing w:val="-53"/>
          <w:w w:val="95"/>
        </w:rPr>
        <w:t xml:space="preserve"> </w:t>
      </w:r>
      <w:r>
        <w:rPr>
          <w:w w:val="95"/>
        </w:rPr>
        <w:t>the</w:t>
      </w:r>
      <w:r>
        <w:rPr>
          <w:spacing w:val="-2"/>
          <w:w w:val="95"/>
        </w:rPr>
        <w:t xml:space="preserve"> </w:t>
      </w:r>
      <w:r>
        <w:rPr>
          <w:w w:val="95"/>
        </w:rPr>
        <w:t>functional</w:t>
      </w:r>
      <w:r>
        <w:rPr>
          <w:spacing w:val="-2"/>
          <w:w w:val="95"/>
        </w:rPr>
        <w:t xml:space="preserve"> </w:t>
      </w:r>
      <w:r>
        <w:rPr>
          <w:w w:val="95"/>
        </w:rPr>
        <w:t>connectivity</w:t>
      </w:r>
      <w:r>
        <w:rPr>
          <w:spacing w:val="-1"/>
          <w:w w:val="95"/>
        </w:rPr>
        <w:t xml:space="preserve"> </w:t>
      </w:r>
      <w:r>
        <w:rPr>
          <w:w w:val="95"/>
        </w:rPr>
        <w:t>distribution</w:t>
      </w:r>
      <w:r>
        <w:rPr>
          <w:spacing w:val="-2"/>
          <w:w w:val="95"/>
        </w:rPr>
        <w:t xml:space="preserve"> </w:t>
      </w:r>
      <w:r>
        <w:rPr>
          <w:w w:val="95"/>
        </w:rPr>
        <w:t>needed</w:t>
      </w:r>
      <w:r>
        <w:rPr>
          <w:spacing w:val="-1"/>
          <w:w w:val="95"/>
        </w:rPr>
        <w:t xml:space="preserve"> </w:t>
      </w:r>
      <w:r>
        <w:rPr>
          <w:w w:val="95"/>
        </w:rPr>
        <w:t>to</w:t>
      </w:r>
      <w:r>
        <w:rPr>
          <w:spacing w:val="-2"/>
          <w:w w:val="95"/>
        </w:rPr>
        <w:t xml:space="preserve"> </w:t>
      </w:r>
      <w:r>
        <w:rPr>
          <w:w w:val="95"/>
        </w:rPr>
        <w:t>be</w:t>
      </w:r>
      <w:r>
        <w:rPr>
          <w:spacing w:val="-1"/>
          <w:w w:val="95"/>
        </w:rPr>
        <w:t xml:space="preserve"> </w:t>
      </w:r>
      <w:r>
        <w:rPr>
          <w:w w:val="95"/>
        </w:rPr>
        <w:t>scale-free</w:t>
      </w:r>
      <w:r>
        <w:rPr>
          <w:spacing w:val="-2"/>
          <w:w w:val="95"/>
        </w:rPr>
        <w:t xml:space="preserve"> </w:t>
      </w:r>
      <w:r>
        <w:rPr>
          <w:w w:val="95"/>
        </w:rPr>
        <w:t>and</w:t>
      </w:r>
      <w:r>
        <w:rPr>
          <w:spacing w:val="-1"/>
          <w:w w:val="95"/>
        </w:rPr>
        <w:t xml:space="preserve"> </w:t>
      </w:r>
      <w:r>
        <w:rPr>
          <w:w w:val="95"/>
        </w:rPr>
        <w:t>loss</w:t>
      </w:r>
      <w:r>
        <w:rPr>
          <w:spacing w:val="-2"/>
          <w:w w:val="95"/>
        </w:rPr>
        <w:t xml:space="preserve"> </w:t>
      </w:r>
      <w:r>
        <w:rPr>
          <w:w w:val="95"/>
        </w:rPr>
        <w:t>of</w:t>
      </w:r>
      <w:r>
        <w:rPr>
          <w:spacing w:val="-2"/>
          <w:w w:val="95"/>
        </w:rPr>
        <w:t xml:space="preserve"> </w:t>
      </w:r>
      <w:r>
        <w:rPr>
          <w:w w:val="95"/>
        </w:rPr>
        <w:t>functional</w:t>
      </w:r>
      <w:r>
        <w:rPr>
          <w:spacing w:val="-52"/>
          <w:w w:val="95"/>
        </w:rPr>
        <w:t xml:space="preserve"> </w:t>
      </w:r>
      <w:r>
        <w:t>connectivity</w:t>
      </w:r>
      <w:r>
        <w:rPr>
          <w:spacing w:val="7"/>
        </w:rPr>
        <w:t xml:space="preserve"> </w:t>
      </w:r>
      <w:r>
        <w:t>with</w:t>
      </w:r>
      <w:r>
        <w:rPr>
          <w:spacing w:val="7"/>
        </w:rPr>
        <w:t xml:space="preserve"> </w:t>
      </w:r>
      <w:r>
        <w:t>functional</w:t>
      </w:r>
      <w:r>
        <w:rPr>
          <w:spacing w:val="8"/>
        </w:rPr>
        <w:t xml:space="preserve"> </w:t>
      </w:r>
      <w:r>
        <w:t>hub</w:t>
      </w:r>
      <w:r>
        <w:rPr>
          <w:spacing w:val="7"/>
        </w:rPr>
        <w:t xml:space="preserve"> </w:t>
      </w:r>
      <w:r>
        <w:t>cell</w:t>
      </w:r>
      <w:r>
        <w:rPr>
          <w:spacing w:val="8"/>
        </w:rPr>
        <w:t xml:space="preserve"> </w:t>
      </w:r>
      <w:r>
        <w:t>silencing</w:t>
      </w:r>
      <w:r>
        <w:rPr>
          <w:spacing w:val="7"/>
        </w:rPr>
        <w:t xml:space="preserve"> </w:t>
      </w:r>
      <w:r>
        <w:t>had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be</w:t>
      </w:r>
      <w:r>
        <w:rPr>
          <w:spacing w:val="8"/>
        </w:rPr>
        <w:t xml:space="preserve"> </w:t>
      </w:r>
      <w:r>
        <w:t>at</w:t>
      </w:r>
      <w:r>
        <w:rPr>
          <w:spacing w:val="7"/>
        </w:rPr>
        <w:t xml:space="preserve"> </w:t>
      </w:r>
      <w:r>
        <w:t>least</w:t>
      </w:r>
      <w:r>
        <w:rPr>
          <w:spacing w:val="8"/>
        </w:rPr>
        <w:t xml:space="preserve"> </w:t>
      </w:r>
      <w:r>
        <w:t>50%.</w:t>
      </w:r>
    </w:p>
    <w:p w14:paraId="47FDC735" w14:textId="77777777" w:rsidR="00F5531B" w:rsidRDefault="00F53AF1">
      <w:pPr>
        <w:pStyle w:val="BodyText"/>
        <w:spacing w:before="7" w:line="494" w:lineRule="auto"/>
        <w:ind w:left="1192" w:right="650" w:firstLine="576"/>
        <w:jc w:val="both"/>
      </w:pPr>
      <w:r>
        <w:t xml:space="preserve">The results of the perturbations can be seen in Table </w:t>
      </w:r>
      <w:hyperlink w:anchor="_bookmark84" w:history="1">
        <w:r>
          <w:rPr>
            <w:color w:val="0000FF"/>
          </w:rPr>
          <w:t>4.1</w:t>
        </w:r>
      </w:hyperlink>
      <w:r>
        <w:t>. Each entry in the</w:t>
      </w:r>
      <w:r>
        <w:rPr>
          <w:spacing w:val="1"/>
        </w:rPr>
        <w:t xml:space="preserve"> </w:t>
      </w:r>
      <w:r>
        <w:rPr>
          <w:w w:val="95"/>
        </w:rPr>
        <w:t>table represents the number of cells in the 57 cell islet whose perturbation led to a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decrease in the </w:t>
      </w:r>
      <w:r>
        <w:rPr>
          <w:rFonts w:ascii="Bookman Old Style"/>
          <w:i/>
          <w:w w:val="95"/>
        </w:rPr>
        <w:t>R</w:t>
      </w:r>
      <w:r>
        <w:rPr>
          <w:rFonts w:ascii="Tahoma"/>
          <w:w w:val="95"/>
          <w:vertAlign w:val="superscript"/>
        </w:rPr>
        <w:t>2</w:t>
      </w:r>
      <w:r>
        <w:rPr>
          <w:rFonts w:ascii="Tahoma"/>
          <w:w w:val="95"/>
        </w:rPr>
        <w:t xml:space="preserve"> </w:t>
      </w:r>
      <w:r>
        <w:rPr>
          <w:w w:val="95"/>
        </w:rPr>
        <w:t>for the power law fit, a reduction to less than 50% in functional</w:t>
      </w:r>
      <w:r>
        <w:rPr>
          <w:spacing w:val="1"/>
          <w:w w:val="95"/>
        </w:rPr>
        <w:t xml:space="preserve"> </w:t>
      </w:r>
      <w:r>
        <w:t>connectivity</w:t>
      </w:r>
      <w:r>
        <w:rPr>
          <w:spacing w:val="16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hub</w:t>
      </w:r>
      <w:r>
        <w:rPr>
          <w:spacing w:val="17"/>
        </w:rPr>
        <w:t xml:space="preserve"> </w:t>
      </w:r>
      <w:r>
        <w:t>cell</w:t>
      </w:r>
      <w:r>
        <w:rPr>
          <w:spacing w:val="17"/>
        </w:rPr>
        <w:t xml:space="preserve"> </w:t>
      </w:r>
      <w:r>
        <w:t>silenc</w:t>
      </w:r>
      <w:r>
        <w:t>ing,</w:t>
      </w:r>
      <w:r>
        <w:rPr>
          <w:spacing w:val="21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t>minimal</w:t>
      </w:r>
      <w:r>
        <w:rPr>
          <w:spacing w:val="17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no</w:t>
      </w:r>
      <w:r>
        <w:rPr>
          <w:spacing w:val="17"/>
        </w:rPr>
        <w:t xml:space="preserve"> </w:t>
      </w:r>
      <w:r>
        <w:t>effect.</w:t>
      </w:r>
      <w:r>
        <w:rPr>
          <w:spacing w:val="14"/>
        </w:rPr>
        <w:t xml:space="preserve"> </w:t>
      </w:r>
      <w:r>
        <w:t>All</w:t>
      </w:r>
      <w:r>
        <w:rPr>
          <w:spacing w:val="17"/>
        </w:rPr>
        <w:t xml:space="preserve"> </w:t>
      </w:r>
      <w:r>
        <w:t>but</w:t>
      </w:r>
      <w:r>
        <w:rPr>
          <w:spacing w:val="17"/>
        </w:rPr>
        <w:t xml:space="preserve"> </w:t>
      </w:r>
      <w:r>
        <w:t>one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the</w:t>
      </w:r>
    </w:p>
    <w:p w14:paraId="6DD00A40" w14:textId="77777777" w:rsidR="00F5531B" w:rsidRDefault="00F5531B">
      <w:pPr>
        <w:spacing w:line="494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1263CD3" w14:textId="77777777" w:rsidR="00F5531B" w:rsidRDefault="00F53AF1">
      <w:pPr>
        <w:pStyle w:val="BodyText"/>
        <w:spacing w:before="36" w:line="487" w:lineRule="auto"/>
        <w:ind w:left="1191" w:right="651"/>
        <w:jc w:val="both"/>
      </w:pPr>
      <w:r>
        <w:rPr>
          <w:w w:val="95"/>
        </w:rPr>
        <w:lastRenderedPageBreak/>
        <w:t>substantial changes due to perturbations resulted in a loss of a scale-free network.</w:t>
      </w:r>
      <w:r>
        <w:rPr>
          <w:spacing w:val="1"/>
          <w:w w:val="95"/>
        </w:rPr>
        <w:t xml:space="preserve"> </w:t>
      </w:r>
      <w:r>
        <w:t xml:space="preserve">Many of the goodness of fit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t>values after the perturbations went as low as 0.2,</w:t>
      </w:r>
      <w:r>
        <w:rPr>
          <w:spacing w:val="1"/>
        </w:rPr>
        <w:t xml:space="preserve"> </w:t>
      </w:r>
      <w:r>
        <w:t>though</w:t>
      </w:r>
      <w:r>
        <w:rPr>
          <w:spacing w:val="5"/>
        </w:rPr>
        <w:t xml:space="preserve"> </w:t>
      </w:r>
      <w:r>
        <w:t>there</w:t>
      </w:r>
      <w:r>
        <w:rPr>
          <w:spacing w:val="5"/>
        </w:rPr>
        <w:t xml:space="preserve"> </w:t>
      </w:r>
      <w:r>
        <w:t>were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few</w:t>
      </w:r>
      <w:r>
        <w:rPr>
          <w:spacing w:val="5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dropped</w:t>
      </w:r>
      <w:r>
        <w:rPr>
          <w:spacing w:val="5"/>
        </w:rPr>
        <w:t xml:space="preserve"> </w:t>
      </w:r>
      <w:r>
        <w:t>just</w:t>
      </w:r>
      <w:r>
        <w:rPr>
          <w:spacing w:val="5"/>
        </w:rPr>
        <w:t xml:space="preserve"> </w:t>
      </w:r>
      <w:r>
        <w:t>below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threshold</w:t>
      </w:r>
      <w:r>
        <w:rPr>
          <w:spacing w:val="6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0.69.</w:t>
      </w:r>
    </w:p>
    <w:p w14:paraId="12F842FF" w14:textId="77777777" w:rsidR="00F5531B" w:rsidRDefault="00F53AF1">
      <w:pPr>
        <w:pStyle w:val="BodyText"/>
        <w:spacing w:before="32" w:line="501" w:lineRule="auto"/>
        <w:ind w:left="1192" w:right="648" w:firstLine="576"/>
        <w:jc w:val="both"/>
      </w:pPr>
      <w:r>
        <w:t>It was surprising that a 1% perturbation in the cell parameters was able to</w:t>
      </w:r>
      <w:r>
        <w:rPr>
          <w:spacing w:val="1"/>
        </w:rPr>
        <w:t xml:space="preserve"> </w:t>
      </w:r>
      <w:r>
        <w:rPr>
          <w:w w:val="95"/>
        </w:rPr>
        <w:t>affect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islet</w:t>
      </w:r>
      <w:r>
        <w:rPr>
          <w:spacing w:val="-4"/>
          <w:w w:val="95"/>
        </w:rPr>
        <w:t xml:space="preserve"> </w:t>
      </w:r>
      <w:r>
        <w:rPr>
          <w:w w:val="95"/>
        </w:rPr>
        <w:t>so</w:t>
      </w:r>
      <w:r>
        <w:rPr>
          <w:spacing w:val="-4"/>
          <w:w w:val="95"/>
        </w:rPr>
        <w:t xml:space="preserve"> </w:t>
      </w:r>
      <w:r>
        <w:rPr>
          <w:w w:val="95"/>
        </w:rPr>
        <w:t>substantially.</w:t>
      </w:r>
      <w:r>
        <w:rPr>
          <w:spacing w:val="30"/>
          <w:w w:val="95"/>
        </w:rPr>
        <w:t xml:space="preserve"> </w:t>
      </w:r>
      <w:r>
        <w:rPr>
          <w:w w:val="95"/>
        </w:rPr>
        <w:t>While</w:t>
      </w:r>
      <w:r>
        <w:rPr>
          <w:spacing w:val="-4"/>
          <w:w w:val="95"/>
        </w:rPr>
        <w:t xml:space="preserve"> </w:t>
      </w:r>
      <w:r>
        <w:rPr>
          <w:w w:val="95"/>
        </w:rPr>
        <w:t>there</w:t>
      </w:r>
      <w:r>
        <w:rPr>
          <w:spacing w:val="-4"/>
          <w:w w:val="95"/>
        </w:rPr>
        <w:t xml:space="preserve"> </w:t>
      </w:r>
      <w:r>
        <w:rPr>
          <w:w w:val="95"/>
        </w:rPr>
        <w:t>was</w:t>
      </w:r>
      <w:r>
        <w:rPr>
          <w:spacing w:val="-4"/>
          <w:w w:val="95"/>
        </w:rPr>
        <w:t xml:space="preserve"> </w:t>
      </w:r>
      <w:r>
        <w:rPr>
          <w:w w:val="95"/>
        </w:rPr>
        <w:t>intuition</w:t>
      </w:r>
      <w:r>
        <w:rPr>
          <w:spacing w:val="-4"/>
          <w:w w:val="95"/>
        </w:rPr>
        <w:t xml:space="preserve"> </w:t>
      </w:r>
      <w:r>
        <w:rPr>
          <w:w w:val="95"/>
        </w:rPr>
        <w:t>behind</w:t>
      </w:r>
      <w:r>
        <w:rPr>
          <w:spacing w:val="-4"/>
          <w:w w:val="95"/>
        </w:rPr>
        <w:t xml:space="preserve"> </w:t>
      </w:r>
      <w:r>
        <w:rPr>
          <w:w w:val="95"/>
        </w:rPr>
        <w:t>changes</w:t>
      </w:r>
      <w:r>
        <w:rPr>
          <w:spacing w:val="-4"/>
          <w:w w:val="95"/>
        </w:rPr>
        <w:t xml:space="preserve"> </w:t>
      </w:r>
      <w:r>
        <w:rPr>
          <w:w w:val="95"/>
        </w:rPr>
        <w:t>for</w:t>
      </w:r>
      <w:r>
        <w:rPr>
          <w:spacing w:val="-4"/>
          <w:w w:val="95"/>
        </w:rPr>
        <w:t xml:space="preserve"> </w:t>
      </w:r>
      <w:r>
        <w:rPr>
          <w:w w:val="95"/>
        </w:rPr>
        <w:t>some</w:t>
      </w:r>
      <w:r>
        <w:rPr>
          <w:spacing w:val="-4"/>
          <w:w w:val="95"/>
        </w:rPr>
        <w:t xml:space="preserve"> </w:t>
      </w:r>
      <w:r>
        <w:rPr>
          <w:w w:val="95"/>
        </w:rPr>
        <w:t>of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the parameters like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, others were a little more puzzling. By increasing</w:t>
      </w:r>
      <w:r>
        <w:rPr>
          <w:spacing w:val="1"/>
          <w:w w:val="95"/>
        </w:rPr>
        <w:t xml:space="preserve"> </w:t>
      </w:r>
      <w:r>
        <w:rPr>
          <w:w w:val="90"/>
        </w:rPr>
        <w:t xml:space="preserve">the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rFonts w:ascii="Bookman Old Style"/>
          <w:i/>
          <w:w w:val="90"/>
        </w:rPr>
        <w:t xml:space="preserve"> </w:t>
      </w:r>
      <w:r>
        <w:rPr>
          <w:w w:val="90"/>
        </w:rPr>
        <w:t xml:space="preserve">or decreasing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1"/>
          <w:w w:val="90"/>
        </w:rPr>
        <w:t xml:space="preserve"> </w:t>
      </w:r>
      <w:r>
        <w:rPr>
          <w:w w:val="90"/>
        </w:rPr>
        <w:t>of a cell, it became more excitable.</w:t>
      </w:r>
      <w:r>
        <w:rPr>
          <w:spacing w:val="1"/>
          <w:w w:val="90"/>
        </w:rPr>
        <w:t xml:space="preserve"> </w:t>
      </w:r>
      <w:r>
        <w:rPr>
          <w:w w:val="90"/>
        </w:rPr>
        <w:t>In many cases, the</w:t>
      </w:r>
      <w:r>
        <w:rPr>
          <w:spacing w:val="1"/>
          <w:w w:val="90"/>
        </w:rPr>
        <w:t xml:space="preserve"> </w:t>
      </w:r>
      <w:r>
        <w:rPr>
          <w:w w:val="90"/>
        </w:rPr>
        <w:t>increase</w:t>
      </w:r>
      <w:r>
        <w:rPr>
          <w:spacing w:val="46"/>
        </w:rPr>
        <w:t xml:space="preserve"> </w:t>
      </w:r>
      <w:r>
        <w:rPr>
          <w:w w:val="90"/>
        </w:rPr>
        <w:t>in</w:t>
      </w:r>
      <w:r>
        <w:rPr>
          <w:spacing w:val="46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rFonts w:ascii="Bookman Old Style"/>
          <w:i/>
          <w:spacing w:val="58"/>
        </w:rPr>
        <w:t xml:space="preserve"> </w:t>
      </w:r>
      <w:r>
        <w:rPr>
          <w:w w:val="90"/>
        </w:rPr>
        <w:t>or</w:t>
      </w:r>
      <w:r>
        <w:rPr>
          <w:spacing w:val="46"/>
        </w:rPr>
        <w:t xml:space="preserve"> </w:t>
      </w:r>
      <w:r>
        <w:rPr>
          <w:w w:val="90"/>
        </w:rPr>
        <w:t>the</w:t>
      </w:r>
      <w:r>
        <w:rPr>
          <w:spacing w:val="46"/>
        </w:rPr>
        <w:t xml:space="preserve"> </w:t>
      </w:r>
      <w:r>
        <w:rPr>
          <w:w w:val="90"/>
        </w:rPr>
        <w:t>decrease</w:t>
      </w:r>
      <w:r>
        <w:rPr>
          <w:spacing w:val="47"/>
        </w:rPr>
        <w:t xml:space="preserve"> </w:t>
      </w:r>
      <w:r>
        <w:rPr>
          <w:w w:val="90"/>
        </w:rPr>
        <w:t>in</w:t>
      </w:r>
      <w:r>
        <w:rPr>
          <w:spacing w:val="46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58"/>
        </w:rPr>
        <w:t xml:space="preserve"> </w:t>
      </w:r>
      <w:r>
        <w:rPr>
          <w:w w:val="90"/>
        </w:rPr>
        <w:t>led</w:t>
      </w:r>
      <w:r>
        <w:rPr>
          <w:spacing w:val="46"/>
        </w:rPr>
        <w:t xml:space="preserve"> </w:t>
      </w:r>
      <w:r>
        <w:rPr>
          <w:w w:val="90"/>
        </w:rPr>
        <w:t>to</w:t>
      </w:r>
      <w:r>
        <w:rPr>
          <w:spacing w:val="46"/>
        </w:rPr>
        <w:t xml:space="preserve"> </w:t>
      </w:r>
      <w:r>
        <w:rPr>
          <w:w w:val="90"/>
        </w:rPr>
        <w:t>cell</w:t>
      </w:r>
      <w:r>
        <w:rPr>
          <w:spacing w:val="46"/>
        </w:rPr>
        <w:t xml:space="preserve"> </w:t>
      </w:r>
      <w:r>
        <w:rPr>
          <w:w w:val="90"/>
        </w:rPr>
        <w:t>becoming</w:t>
      </w:r>
      <w:r>
        <w:rPr>
          <w:spacing w:val="47"/>
        </w:rPr>
        <w:t xml:space="preserve"> </w:t>
      </w:r>
      <w:r>
        <w:rPr>
          <w:w w:val="90"/>
        </w:rPr>
        <w:t>active,</w:t>
      </w:r>
      <w:r>
        <w:rPr>
          <w:spacing w:val="46"/>
        </w:rPr>
        <w:t xml:space="preserve"> </w:t>
      </w:r>
      <w:r>
        <w:rPr>
          <w:w w:val="90"/>
        </w:rPr>
        <w:t>which</w:t>
      </w:r>
      <w:r>
        <w:rPr>
          <w:spacing w:val="46"/>
        </w:rPr>
        <w:t xml:space="preserve"> </w:t>
      </w:r>
      <w:r>
        <w:rPr>
          <w:w w:val="90"/>
        </w:rPr>
        <w:t>led</w:t>
      </w:r>
      <w:r>
        <w:rPr>
          <w:spacing w:val="47"/>
        </w:rPr>
        <w:t xml:space="preserve"> </w:t>
      </w:r>
      <w:r>
        <w:rPr>
          <w:w w:val="90"/>
        </w:rPr>
        <w:t>to</w:t>
      </w:r>
      <w:r>
        <w:rPr>
          <w:spacing w:val="1"/>
          <w:w w:val="90"/>
        </w:rPr>
        <w:t xml:space="preserve"> </w:t>
      </w:r>
      <w:r>
        <w:rPr>
          <w:w w:val="95"/>
        </w:rPr>
        <w:t>a</w:t>
      </w:r>
      <w:r>
        <w:rPr>
          <w:spacing w:val="18"/>
          <w:w w:val="95"/>
        </w:rPr>
        <w:t xml:space="preserve"> </w:t>
      </w:r>
      <w:r>
        <w:rPr>
          <w:w w:val="95"/>
        </w:rPr>
        <w:t>higher</w:t>
      </w:r>
      <w:r>
        <w:rPr>
          <w:spacing w:val="18"/>
          <w:w w:val="95"/>
        </w:rPr>
        <w:t xml:space="preserve"> </w:t>
      </w:r>
      <w:r>
        <w:rPr>
          <w:w w:val="95"/>
        </w:rPr>
        <w:t>synchronization</w:t>
      </w:r>
      <w:r>
        <w:rPr>
          <w:spacing w:val="18"/>
          <w:w w:val="95"/>
        </w:rPr>
        <w:t xml:space="preserve"> </w:t>
      </w:r>
      <w:r>
        <w:rPr>
          <w:w w:val="95"/>
        </w:rPr>
        <w:t>and</w:t>
      </w:r>
      <w:r>
        <w:rPr>
          <w:spacing w:val="18"/>
          <w:w w:val="95"/>
        </w:rPr>
        <w:t xml:space="preserve"> </w:t>
      </w:r>
      <w:r>
        <w:rPr>
          <w:w w:val="95"/>
        </w:rPr>
        <w:t>similarity</w:t>
      </w:r>
      <w:r>
        <w:rPr>
          <w:spacing w:val="19"/>
          <w:w w:val="95"/>
        </w:rPr>
        <w:t xml:space="preserve"> </w:t>
      </w:r>
      <w:r>
        <w:rPr>
          <w:w w:val="95"/>
        </w:rPr>
        <w:t>coefficient</w:t>
      </w:r>
      <w:r>
        <w:rPr>
          <w:spacing w:val="18"/>
          <w:w w:val="95"/>
        </w:rPr>
        <w:t xml:space="preserve"> </w:t>
      </w:r>
      <w:r>
        <w:rPr>
          <w:w w:val="95"/>
        </w:rPr>
        <w:t>between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pairs</w:t>
      </w:r>
      <w:r>
        <w:rPr>
          <w:spacing w:val="19"/>
          <w:w w:val="95"/>
        </w:rPr>
        <w:t xml:space="preserve"> </w:t>
      </w:r>
      <w:r>
        <w:rPr>
          <w:w w:val="95"/>
        </w:rPr>
        <w:t>of</w:t>
      </w:r>
      <w:r>
        <w:rPr>
          <w:spacing w:val="18"/>
          <w:w w:val="95"/>
        </w:rPr>
        <w:t xml:space="preserve"> </w:t>
      </w:r>
      <w:r>
        <w:rPr>
          <w:w w:val="95"/>
        </w:rPr>
        <w:t>cells.</w:t>
      </w:r>
      <w:r>
        <w:rPr>
          <w:spacing w:val="48"/>
          <w:w w:val="95"/>
        </w:rPr>
        <w:t xml:space="preserve"> </w:t>
      </w:r>
      <w:r>
        <w:rPr>
          <w:w w:val="95"/>
        </w:rPr>
        <w:t>With</w:t>
      </w:r>
      <w:r>
        <w:rPr>
          <w:spacing w:val="-53"/>
          <w:w w:val="95"/>
        </w:rPr>
        <w:t xml:space="preserve"> </w:t>
      </w:r>
      <w:r>
        <w:rPr>
          <w:w w:val="95"/>
        </w:rPr>
        <w:t>a higher number of functional connections, the distribution was no longer a power</w:t>
      </w:r>
      <w:r>
        <w:rPr>
          <w:spacing w:val="1"/>
          <w:w w:val="95"/>
        </w:rPr>
        <w:t xml:space="preserve"> </w:t>
      </w:r>
      <w:r>
        <w:t>law distribution, leading to an islet that was not scale-free.</w:t>
      </w:r>
      <w:r>
        <w:rPr>
          <w:spacing w:val="1"/>
        </w:rPr>
        <w:t xml:space="preserve"> </w:t>
      </w:r>
      <w:r>
        <w:t>On the other hand,</w:t>
      </w:r>
      <w:r>
        <w:rPr>
          <w:spacing w:val="1"/>
        </w:rPr>
        <w:t xml:space="preserve"> </w:t>
      </w:r>
      <w:r>
        <w:rPr>
          <w:w w:val="90"/>
        </w:rPr>
        <w:t>decreasing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rFonts w:ascii="Bookman Old Style"/>
          <w:i/>
          <w:spacing w:val="1"/>
          <w:w w:val="90"/>
        </w:rPr>
        <w:t xml:space="preserve"> </w:t>
      </w:r>
      <w:r>
        <w:rPr>
          <w:w w:val="90"/>
        </w:rPr>
        <w:t>or</w:t>
      </w:r>
      <w:r>
        <w:rPr>
          <w:spacing w:val="1"/>
          <w:w w:val="90"/>
        </w:rPr>
        <w:t xml:space="preserve"> </w:t>
      </w:r>
      <w:r>
        <w:rPr>
          <w:w w:val="90"/>
        </w:rPr>
        <w:t>increasing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1"/>
          <w:w w:val="90"/>
        </w:rPr>
        <w:t xml:space="preserve"> </w:t>
      </w:r>
      <w:r>
        <w:rPr>
          <w:w w:val="90"/>
        </w:rPr>
        <w:t>causes</w:t>
      </w:r>
      <w:r>
        <w:rPr>
          <w:spacing w:val="1"/>
          <w:w w:val="90"/>
        </w:rPr>
        <w:t xml:space="preserve"> </w:t>
      </w: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cell</w:t>
      </w:r>
      <w:r>
        <w:rPr>
          <w:spacing w:val="1"/>
          <w:w w:val="90"/>
        </w:rPr>
        <w:t xml:space="preserve"> </w:t>
      </w:r>
      <w:r>
        <w:rPr>
          <w:w w:val="90"/>
        </w:rPr>
        <w:t>to</w:t>
      </w:r>
      <w:r>
        <w:rPr>
          <w:spacing w:val="1"/>
          <w:w w:val="90"/>
        </w:rPr>
        <w:t xml:space="preserve"> </w:t>
      </w:r>
      <w:r>
        <w:rPr>
          <w:w w:val="90"/>
        </w:rPr>
        <w:t>be</w:t>
      </w:r>
      <w:r>
        <w:rPr>
          <w:spacing w:val="1"/>
          <w:w w:val="90"/>
        </w:rPr>
        <w:t xml:space="preserve"> </w:t>
      </w:r>
      <w:r>
        <w:rPr>
          <w:w w:val="90"/>
        </w:rPr>
        <w:t>less</w:t>
      </w:r>
      <w:r>
        <w:rPr>
          <w:spacing w:val="46"/>
        </w:rPr>
        <w:t xml:space="preserve"> </w:t>
      </w:r>
      <w:r>
        <w:rPr>
          <w:w w:val="90"/>
        </w:rPr>
        <w:t>excitable.</w:t>
      </w:r>
      <w:r>
        <w:rPr>
          <w:spacing w:val="47"/>
        </w:rPr>
        <w:t xml:space="preserve"> </w:t>
      </w:r>
      <w:r>
        <w:rPr>
          <w:w w:val="90"/>
        </w:rPr>
        <w:t>Thus,</w:t>
      </w:r>
      <w:r>
        <w:rPr>
          <w:spacing w:val="46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5"/>
        </w:rPr>
        <w:t>perturbed cell was more likely to be silent and decrease the number of functionally</w:t>
      </w:r>
      <w:r>
        <w:rPr>
          <w:spacing w:val="1"/>
          <w:w w:val="95"/>
        </w:rPr>
        <w:t xml:space="preserve"> </w:t>
      </w:r>
      <w:r>
        <w:t>connecte</w:t>
      </w:r>
      <w:r>
        <w:t>d</w:t>
      </w:r>
      <w:r>
        <w:rPr>
          <w:spacing w:val="15"/>
        </w:rPr>
        <w:t xml:space="preserve"> </w:t>
      </w:r>
      <w:r>
        <w:t>cells,</w:t>
      </w:r>
      <w:r>
        <w:rPr>
          <w:spacing w:val="16"/>
        </w:rPr>
        <w:t xml:space="preserve"> </w:t>
      </w:r>
      <w:r>
        <w:t>affecting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distribution.</w:t>
      </w:r>
    </w:p>
    <w:p w14:paraId="592EEA08" w14:textId="77777777" w:rsidR="00F5531B" w:rsidRDefault="00F53AF1">
      <w:pPr>
        <w:pStyle w:val="BodyText"/>
        <w:spacing w:before="12" w:line="508" w:lineRule="auto"/>
        <w:ind w:left="1192" w:right="650" w:firstLine="576"/>
        <w:jc w:val="both"/>
      </w:pPr>
      <w:r>
        <w:t>Since the 1% perturbation in some cell parameters led to an islet that no</w:t>
      </w:r>
      <w:r>
        <w:rPr>
          <w:spacing w:val="1"/>
        </w:rPr>
        <w:t xml:space="preserve"> </w:t>
      </w:r>
      <w:r>
        <w:rPr>
          <w:w w:val="95"/>
        </w:rPr>
        <w:t>longer satisfied our conditions, we were unable to find a region in parameter space</w:t>
      </w:r>
      <w:r>
        <w:rPr>
          <w:spacing w:val="1"/>
          <w:w w:val="95"/>
        </w:rPr>
        <w:t xml:space="preserve"> </w:t>
      </w:r>
      <w:r>
        <w:t>that could satisfy the conditions of scale-free functional co</w:t>
      </w:r>
      <w:r>
        <w:t>nnectivity and a loss</w:t>
      </w:r>
      <w:r>
        <w:rPr>
          <w:spacing w:val="1"/>
        </w:rPr>
        <w:t xml:space="preserve"> </w:t>
      </w:r>
      <w:r>
        <w:rPr>
          <w:spacing w:val="-1"/>
        </w:rPr>
        <w:t xml:space="preserve">of functional connectivity </w:t>
      </w:r>
      <w:r>
        <w:t>with hub cell silencing.</w:t>
      </w:r>
      <w:r>
        <w:rPr>
          <w:spacing w:val="1"/>
        </w:rPr>
        <w:t xml:space="preserve"> </w:t>
      </w:r>
      <w:r>
        <w:t>We concluded that scale-free</w:t>
      </w:r>
      <w:r>
        <w:rPr>
          <w:spacing w:val="1"/>
        </w:rPr>
        <w:t xml:space="preserve"> </w:t>
      </w:r>
      <w:r>
        <w:t>functional</w:t>
      </w:r>
      <w:r>
        <w:rPr>
          <w:spacing w:val="15"/>
        </w:rPr>
        <w:t xml:space="preserve"> </w:t>
      </w:r>
      <w:r>
        <w:t>connectivity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sensitive</w:t>
      </w:r>
      <w:r>
        <w:rPr>
          <w:spacing w:val="16"/>
        </w:rPr>
        <w:t xml:space="preserve"> </w:t>
      </w:r>
      <w:r>
        <w:t>criterion.</w:t>
      </w:r>
    </w:p>
    <w:p w14:paraId="77D513FD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46CBE01" w14:textId="77777777" w:rsidR="00F5531B" w:rsidRDefault="00F5531B">
      <w:pPr>
        <w:pStyle w:val="BodyText"/>
        <w:rPr>
          <w:sz w:val="20"/>
        </w:rPr>
      </w:pPr>
    </w:p>
    <w:p w14:paraId="1AC21830" w14:textId="77777777" w:rsidR="00F5531B" w:rsidRDefault="00F5531B">
      <w:pPr>
        <w:pStyle w:val="BodyText"/>
        <w:rPr>
          <w:sz w:val="20"/>
        </w:rPr>
      </w:pPr>
    </w:p>
    <w:p w14:paraId="2326AB87" w14:textId="77777777" w:rsidR="00F5531B" w:rsidRDefault="00F5531B">
      <w:pPr>
        <w:pStyle w:val="BodyText"/>
        <w:rPr>
          <w:sz w:val="20"/>
        </w:rPr>
      </w:pPr>
    </w:p>
    <w:p w14:paraId="1D8F1577" w14:textId="77777777" w:rsidR="00F5531B" w:rsidRDefault="00F5531B">
      <w:pPr>
        <w:pStyle w:val="BodyText"/>
        <w:rPr>
          <w:sz w:val="20"/>
        </w:rPr>
      </w:pPr>
    </w:p>
    <w:p w14:paraId="15372B48" w14:textId="77777777" w:rsidR="00F5531B" w:rsidRDefault="00F5531B">
      <w:pPr>
        <w:pStyle w:val="BodyText"/>
        <w:rPr>
          <w:sz w:val="20"/>
        </w:rPr>
      </w:pPr>
    </w:p>
    <w:p w14:paraId="008433B7" w14:textId="77777777" w:rsidR="00F5531B" w:rsidRDefault="00F5531B">
      <w:pPr>
        <w:pStyle w:val="BodyText"/>
        <w:rPr>
          <w:sz w:val="20"/>
        </w:rPr>
      </w:pPr>
    </w:p>
    <w:p w14:paraId="6AC09CB0" w14:textId="77777777" w:rsidR="00F5531B" w:rsidRDefault="00F5531B">
      <w:pPr>
        <w:pStyle w:val="BodyText"/>
        <w:rPr>
          <w:sz w:val="20"/>
        </w:rPr>
      </w:pPr>
    </w:p>
    <w:p w14:paraId="7A480864" w14:textId="77777777" w:rsidR="00F5531B" w:rsidRDefault="00F5531B">
      <w:pPr>
        <w:pStyle w:val="BodyText"/>
        <w:rPr>
          <w:sz w:val="20"/>
        </w:rPr>
      </w:pPr>
    </w:p>
    <w:p w14:paraId="3876E4AE" w14:textId="77777777" w:rsidR="00F5531B" w:rsidRDefault="00F5531B">
      <w:pPr>
        <w:pStyle w:val="BodyText"/>
        <w:spacing w:before="10"/>
        <w:rPr>
          <w:sz w:val="19"/>
        </w:rPr>
      </w:pPr>
    </w:p>
    <w:p w14:paraId="442FC6E5" w14:textId="77777777" w:rsidR="00F5531B" w:rsidRDefault="00F53AF1">
      <w:pPr>
        <w:spacing w:line="496" w:lineRule="auto"/>
        <w:ind w:left="1191" w:right="649"/>
        <w:jc w:val="both"/>
      </w:pPr>
      <w:r>
        <w:rPr>
          <w:sz w:val="24"/>
        </w:rPr>
        <w:t xml:space="preserve">Table 4.1: </w:t>
      </w:r>
      <w:bookmarkStart w:id="127" w:name="_bookmark84"/>
      <w:bookmarkEnd w:id="127"/>
      <w:r>
        <w:rPr>
          <w:b/>
        </w:rPr>
        <w:t xml:space="preserve">Cell Parameter Perturbation on Fig </w:t>
      </w:r>
      <w:hyperlink w:anchor="_bookmark39" w:history="1">
        <w:r>
          <w:rPr>
            <w:b/>
            <w:color w:val="0000FF"/>
          </w:rPr>
          <w:t>2.4</w:t>
        </w:r>
      </w:hyperlink>
      <w:r>
        <w:rPr>
          <w:b/>
        </w:rPr>
        <w:t xml:space="preserve">. </w:t>
      </w:r>
      <w:r>
        <w:t>The number of cells in the 57</w:t>
      </w:r>
      <w:r>
        <w:rPr>
          <w:spacing w:val="1"/>
        </w:rPr>
        <w:t xml:space="preserve"> </w:t>
      </w:r>
      <w:r>
        <w:t xml:space="preserve">cell islet that resulted in a loss of scale-free connectivity (i.e.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rPr>
          <w:rFonts w:ascii="Bookman Old Style"/>
          <w:i/>
        </w:rPr>
        <w:t xml:space="preserve">&lt; </w:t>
      </w:r>
      <w:r>
        <w:t>0</w:t>
      </w:r>
      <w:r>
        <w:rPr>
          <w:rFonts w:ascii="Bookman Old Style"/>
          <w:i/>
        </w:rPr>
        <w:t>.</w:t>
      </w:r>
      <w:r>
        <w:t>7 for the power law</w:t>
      </w:r>
      <w:r>
        <w:rPr>
          <w:spacing w:val="1"/>
        </w:rPr>
        <w:t xml:space="preserve"> </w:t>
      </w:r>
      <w:r>
        <w:t>fit), broke the condition of at least 50% loss of functional connectivity with the silencing</w:t>
      </w:r>
      <w:r>
        <w:rPr>
          <w:spacing w:val="-5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h</w:t>
      </w:r>
      <w:r>
        <w:t>ub</w:t>
      </w:r>
      <w:r>
        <w:rPr>
          <w:spacing w:val="10"/>
        </w:rPr>
        <w:t xml:space="preserve"> </w:t>
      </w:r>
      <w:r>
        <w:t>cell</w:t>
      </w:r>
      <w:r>
        <w:rPr>
          <w:spacing w:val="10"/>
        </w:rPr>
        <w:t xml:space="preserve"> </w:t>
      </w:r>
      <w:r>
        <w:t>43,</w:t>
      </w:r>
      <w:r>
        <w:rPr>
          <w:spacing w:val="12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led</w:t>
      </w:r>
      <w:r>
        <w:rPr>
          <w:spacing w:val="11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minimal</w:t>
      </w:r>
      <w:r>
        <w:rPr>
          <w:spacing w:val="10"/>
        </w:rPr>
        <w:t xml:space="preserve"> </w:t>
      </w:r>
      <w:r>
        <w:t>changes</w:t>
      </w:r>
      <w:r>
        <w:rPr>
          <w:spacing w:val="10"/>
        </w:rPr>
        <w:t xml:space="preserve"> </w:t>
      </w:r>
      <w:r>
        <w:t>when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individual</w:t>
      </w:r>
      <w:r>
        <w:rPr>
          <w:spacing w:val="10"/>
        </w:rPr>
        <w:t xml:space="preserve"> </w:t>
      </w:r>
      <w:r>
        <w:t>cell</w:t>
      </w:r>
      <w:r>
        <w:rPr>
          <w:spacing w:val="10"/>
        </w:rPr>
        <w:t xml:space="preserve"> </w:t>
      </w:r>
      <w:r>
        <w:t>was</w:t>
      </w:r>
      <w:r>
        <w:rPr>
          <w:spacing w:val="11"/>
        </w:rPr>
        <w:t xml:space="preserve"> </w:t>
      </w:r>
      <w:r>
        <w:t>perturbed</w:t>
      </w:r>
      <w:r>
        <w:rPr>
          <w:spacing w:val="10"/>
        </w:rPr>
        <w:t xml:space="preserve"> </w:t>
      </w:r>
      <w:r>
        <w:t>1%</w:t>
      </w:r>
      <w:r>
        <w:rPr>
          <w:spacing w:val="10"/>
        </w:rPr>
        <w:t xml:space="preserve"> </w:t>
      </w:r>
      <w:r>
        <w:t>in</w:t>
      </w:r>
    </w:p>
    <w:p w14:paraId="77EE174E" w14:textId="77777777" w:rsidR="00F5531B" w:rsidRDefault="00F5531B">
      <w:pPr>
        <w:pStyle w:val="BodyText"/>
        <w:spacing w:before="1"/>
        <w:rPr>
          <w:sz w:val="6"/>
        </w:rPr>
      </w:pPr>
    </w:p>
    <w:tbl>
      <w:tblPr>
        <w:tblW w:w="0" w:type="auto"/>
        <w:tblInd w:w="11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2"/>
        <w:gridCol w:w="1128"/>
        <w:gridCol w:w="3549"/>
        <w:gridCol w:w="1891"/>
      </w:tblGrid>
      <w:tr w:rsidR="00F5531B" w14:paraId="4FE59B92" w14:textId="77777777">
        <w:trPr>
          <w:trHeight w:val="830"/>
        </w:trPr>
        <w:tc>
          <w:tcPr>
            <w:tcW w:w="2142" w:type="dxa"/>
            <w:tcBorders>
              <w:bottom w:val="double" w:sz="4" w:space="0" w:color="000000"/>
              <w:right w:val="single" w:sz="4" w:space="0" w:color="000000"/>
            </w:tcBorders>
          </w:tcPr>
          <w:p w14:paraId="0400FC8E" w14:textId="77777777" w:rsidR="00F5531B" w:rsidRDefault="00F53AF1">
            <w:pPr>
              <w:pStyle w:val="TableParagraph"/>
              <w:spacing w:line="212" w:lineRule="exact"/>
              <w:ind w:left="-1" w:right="36"/>
            </w:pPr>
            <w:r>
              <w:rPr>
                <w:w w:val="95"/>
              </w:rPr>
              <w:t>the</w:t>
            </w:r>
            <w:r>
              <w:rPr>
                <w:spacing w:val="23"/>
                <w:w w:val="95"/>
              </w:rPr>
              <w:t xml:space="preserve"> </w:t>
            </w:r>
            <w:r>
              <w:rPr>
                <w:w w:val="95"/>
              </w:rPr>
              <w:t>indicated</w:t>
            </w:r>
            <w:r>
              <w:rPr>
                <w:spacing w:val="24"/>
                <w:w w:val="95"/>
              </w:rPr>
              <w:t xml:space="preserve"> </w:t>
            </w:r>
            <w:r>
              <w:rPr>
                <w:w w:val="95"/>
              </w:rPr>
              <w:t>manner.</w:t>
            </w:r>
          </w:p>
          <w:p w14:paraId="34E598BF" w14:textId="77777777" w:rsidR="00F5531B" w:rsidRDefault="00F53AF1">
            <w:pPr>
              <w:pStyle w:val="TableParagraph"/>
              <w:spacing w:before="156"/>
              <w:ind w:left="39" w:right="36"/>
              <w:rPr>
                <w:sz w:val="24"/>
              </w:rPr>
            </w:pPr>
            <w:r>
              <w:rPr>
                <w:sz w:val="24"/>
              </w:rPr>
              <w:t>Perturbation</w:t>
            </w:r>
          </w:p>
        </w:tc>
        <w:tc>
          <w:tcPr>
            <w:tcW w:w="1128" w:type="dxa"/>
            <w:tcBorders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721A3F6" w14:textId="77777777" w:rsidR="00F5531B" w:rsidRDefault="00F5531B">
            <w:pPr>
              <w:pStyle w:val="TableParagraph"/>
              <w:spacing w:before="7"/>
              <w:jc w:val="left"/>
              <w:rPr>
                <w:sz w:val="30"/>
              </w:rPr>
            </w:pPr>
          </w:p>
          <w:p w14:paraId="109C06A3" w14:textId="77777777" w:rsidR="00F5531B" w:rsidRDefault="00F53AF1">
            <w:pPr>
              <w:pStyle w:val="TableParagraph"/>
              <w:ind w:left="96" w:right="96"/>
              <w:rPr>
                <w:sz w:val="24"/>
              </w:rPr>
            </w:pPr>
            <w:r>
              <w:rPr>
                <w:rFonts w:ascii="Bookman Old Style"/>
                <w:i/>
                <w:sz w:val="24"/>
              </w:rPr>
              <w:t>R</w:t>
            </w:r>
            <w:r>
              <w:rPr>
                <w:rFonts w:ascii="Tahoma"/>
                <w:sz w:val="24"/>
                <w:vertAlign w:val="superscript"/>
              </w:rPr>
              <w:t>2</w:t>
            </w:r>
            <w:r>
              <w:rPr>
                <w:rFonts w:ascii="Tahoma"/>
                <w:spacing w:val="2"/>
                <w:sz w:val="24"/>
              </w:rPr>
              <w:t xml:space="preserve"> </w:t>
            </w:r>
            <w:r>
              <w:rPr>
                <w:rFonts w:ascii="Bookman Old Style"/>
                <w:i/>
                <w:sz w:val="24"/>
              </w:rPr>
              <w:t>&lt;</w:t>
            </w:r>
            <w:r>
              <w:rPr>
                <w:rFonts w:ascii="Bookman Old Style"/>
                <w:i/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0</w:t>
            </w:r>
            <w:r>
              <w:rPr>
                <w:rFonts w:ascii="Bookman Old Style"/>
                <w:i/>
                <w:sz w:val="24"/>
              </w:rPr>
              <w:t>.</w:t>
            </w:r>
            <w:r>
              <w:rPr>
                <w:sz w:val="24"/>
              </w:rPr>
              <w:t>7</w:t>
            </w:r>
          </w:p>
        </w:tc>
        <w:tc>
          <w:tcPr>
            <w:tcW w:w="3549" w:type="dxa"/>
            <w:tcBorders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CB74EC4" w14:textId="77777777" w:rsidR="00F5531B" w:rsidRDefault="00F5531B">
            <w:pPr>
              <w:pStyle w:val="TableParagraph"/>
              <w:spacing w:before="9"/>
              <w:jc w:val="left"/>
              <w:rPr>
                <w:sz w:val="31"/>
              </w:rPr>
            </w:pPr>
          </w:p>
          <w:p w14:paraId="2F558DD8" w14:textId="77777777" w:rsidR="00F5531B" w:rsidRDefault="00F53AF1">
            <w:pPr>
              <w:pStyle w:val="TableParagraph"/>
              <w:ind w:left="100" w:right="101"/>
              <w:rPr>
                <w:sz w:val="24"/>
              </w:rPr>
            </w:pPr>
            <w:r>
              <w:rPr>
                <w:rFonts w:ascii="Bookman Old Style"/>
                <w:i/>
                <w:w w:val="95"/>
                <w:sz w:val="24"/>
              </w:rPr>
              <w:t>&lt;</w:t>
            </w:r>
            <w:r>
              <w:rPr>
                <w:rFonts w:ascii="Bookman Old Style"/>
                <w:i/>
                <w:spacing w:val="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50%</w:t>
            </w:r>
            <w:r>
              <w:rPr>
                <w:spacing w:val="31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Decrease</w:t>
            </w:r>
            <w:r>
              <w:rPr>
                <w:spacing w:val="31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31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Connectivity</w:t>
            </w:r>
          </w:p>
        </w:tc>
        <w:tc>
          <w:tcPr>
            <w:tcW w:w="1891" w:type="dxa"/>
            <w:tcBorders>
              <w:left w:val="single" w:sz="4" w:space="0" w:color="000000"/>
              <w:bottom w:val="double" w:sz="4" w:space="0" w:color="000000"/>
            </w:tcBorders>
          </w:tcPr>
          <w:p w14:paraId="002F6CBE" w14:textId="77777777" w:rsidR="00F5531B" w:rsidRDefault="00F5531B">
            <w:pPr>
              <w:pStyle w:val="TableParagraph"/>
              <w:spacing w:before="4"/>
              <w:jc w:val="left"/>
              <w:rPr>
                <w:sz w:val="32"/>
              </w:rPr>
            </w:pPr>
          </w:p>
          <w:p w14:paraId="366B5D43" w14:textId="77777777" w:rsidR="00F5531B" w:rsidRDefault="00F53AF1">
            <w:pPr>
              <w:pStyle w:val="TableParagraph"/>
              <w:ind w:left="94" w:right="99"/>
              <w:rPr>
                <w:sz w:val="24"/>
              </w:rPr>
            </w:pPr>
            <w:r>
              <w:rPr>
                <w:w w:val="95"/>
                <w:sz w:val="24"/>
              </w:rPr>
              <w:t>Minimal</w:t>
            </w:r>
            <w:r>
              <w:rPr>
                <w:spacing w:val="19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Impact</w:t>
            </w:r>
          </w:p>
        </w:tc>
      </w:tr>
      <w:tr w:rsidR="00F5531B" w14:paraId="7C78D998" w14:textId="77777777">
        <w:trPr>
          <w:trHeight w:val="710"/>
        </w:trPr>
        <w:tc>
          <w:tcPr>
            <w:tcW w:w="2142" w:type="dxa"/>
            <w:tcBorders>
              <w:top w:val="double" w:sz="4" w:space="0" w:color="000000"/>
              <w:right w:val="single" w:sz="4" w:space="0" w:color="000000"/>
            </w:tcBorders>
          </w:tcPr>
          <w:p w14:paraId="368E1C29" w14:textId="77777777" w:rsidR="00F5531B" w:rsidRDefault="00F5531B">
            <w:pPr>
              <w:pStyle w:val="TableParagraph"/>
              <w:spacing w:before="8"/>
              <w:jc w:val="left"/>
              <w:rPr>
                <w:sz w:val="21"/>
              </w:rPr>
            </w:pPr>
          </w:p>
          <w:p w14:paraId="04DB2EDC" w14:textId="77777777" w:rsidR="00F5531B" w:rsidRDefault="00F53AF1">
            <w:pPr>
              <w:pStyle w:val="TableParagraph"/>
              <w:ind w:left="33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Increase</w:t>
            </w:r>
            <w:r>
              <w:rPr>
                <w:spacing w:val="11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12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Ca</w:t>
            </w:r>
          </w:p>
        </w:tc>
        <w:tc>
          <w:tcPr>
            <w:tcW w:w="1128" w:type="dxa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67A158DB" w14:textId="77777777" w:rsidR="00F5531B" w:rsidRDefault="00F5531B">
            <w:pPr>
              <w:pStyle w:val="TableParagraph"/>
              <w:spacing w:before="3"/>
              <w:jc w:val="left"/>
            </w:pPr>
          </w:p>
          <w:p w14:paraId="33DAA679" w14:textId="77777777" w:rsidR="00F5531B" w:rsidRDefault="00F53AF1">
            <w:pPr>
              <w:pStyle w:val="TableParagraph"/>
              <w:ind w:left="96" w:right="96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3549" w:type="dxa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66312C6C" w14:textId="77777777" w:rsidR="00F5531B" w:rsidRDefault="00F5531B">
            <w:pPr>
              <w:pStyle w:val="TableParagraph"/>
              <w:spacing w:before="3"/>
              <w:jc w:val="left"/>
            </w:pPr>
          </w:p>
          <w:p w14:paraId="07821B7B" w14:textId="77777777" w:rsidR="00F5531B" w:rsidRDefault="00F53AF1">
            <w:pPr>
              <w:pStyle w:val="TableParagraph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top w:val="double" w:sz="4" w:space="0" w:color="000000"/>
              <w:left w:val="single" w:sz="4" w:space="0" w:color="000000"/>
            </w:tcBorders>
          </w:tcPr>
          <w:p w14:paraId="2564F4E8" w14:textId="77777777" w:rsidR="00F5531B" w:rsidRDefault="00F5531B">
            <w:pPr>
              <w:pStyle w:val="TableParagraph"/>
              <w:spacing w:before="3"/>
              <w:jc w:val="left"/>
            </w:pPr>
          </w:p>
          <w:p w14:paraId="2D143D1A" w14:textId="77777777" w:rsidR="00F5531B" w:rsidRDefault="00F53AF1">
            <w:pPr>
              <w:pStyle w:val="TableParagraph"/>
              <w:ind w:right="4"/>
              <w:rPr>
                <w:sz w:val="24"/>
              </w:rPr>
            </w:pPr>
            <w:r>
              <w:rPr>
                <w:w w:val="86"/>
                <w:sz w:val="24"/>
              </w:rPr>
              <w:t>6</w:t>
            </w:r>
          </w:p>
        </w:tc>
      </w:tr>
      <w:tr w:rsidR="00F5531B" w14:paraId="66CC0354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4340A38A" w14:textId="77777777" w:rsidR="00F5531B" w:rsidRDefault="00F53AF1">
            <w:pPr>
              <w:pStyle w:val="TableParagraph"/>
              <w:spacing w:before="114"/>
              <w:ind w:left="33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Decrease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Ca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21CEC0C6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13C62507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338740C1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92"/>
                <w:sz w:val="24"/>
              </w:rPr>
              <w:t>5</w:t>
            </w:r>
          </w:p>
        </w:tc>
      </w:tr>
      <w:tr w:rsidR="00F5531B" w14:paraId="7679822B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3BA897D7" w14:textId="77777777" w:rsidR="00F5531B" w:rsidRDefault="00F53AF1">
            <w:pPr>
              <w:pStyle w:val="TableParagraph"/>
              <w:spacing w:before="114"/>
              <w:ind w:left="22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Increase</w:t>
            </w:r>
            <w:r>
              <w:rPr>
                <w:spacing w:val="1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17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K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4DD5E347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217D0245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53CCE4FC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92"/>
                <w:sz w:val="24"/>
              </w:rPr>
              <w:t>5</w:t>
            </w:r>
          </w:p>
        </w:tc>
      </w:tr>
      <w:tr w:rsidR="00F5531B" w14:paraId="4F6BCD1B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2E8397AB" w14:textId="77777777" w:rsidR="00F5531B" w:rsidRDefault="00F53AF1">
            <w:pPr>
              <w:pStyle w:val="TableParagraph"/>
              <w:spacing w:before="114"/>
              <w:ind w:left="22" w:right="36"/>
              <w:rPr>
                <w:rFonts w:ascii="Bookman Old Style"/>
                <w:i/>
                <w:sz w:val="24"/>
              </w:rPr>
            </w:pPr>
            <w:r>
              <w:rPr>
                <w:sz w:val="24"/>
              </w:rPr>
              <w:t>Decrease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rFonts w:ascii="Bookman Old Style"/>
                <w:i/>
                <w:sz w:val="24"/>
              </w:rPr>
              <w:t>g</w:t>
            </w:r>
            <w:r>
              <w:rPr>
                <w:rFonts w:ascii="Bookman Old Style"/>
                <w:i/>
                <w:sz w:val="24"/>
                <w:vertAlign w:val="subscript"/>
              </w:rPr>
              <w:t>K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095E5244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0286B7B3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0541FBF6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86"/>
                <w:sz w:val="24"/>
              </w:rPr>
              <w:t>6</w:t>
            </w:r>
          </w:p>
        </w:tc>
      </w:tr>
      <w:tr w:rsidR="00F5531B" w14:paraId="5F9B6996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75A8733E" w14:textId="77777777" w:rsidR="00F5531B" w:rsidRDefault="00F53AF1">
            <w:pPr>
              <w:pStyle w:val="TableParagraph"/>
              <w:spacing w:before="114"/>
              <w:ind w:left="10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Increase</w:t>
            </w:r>
            <w:r>
              <w:rPr>
                <w:spacing w:val="3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34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KAT</w:t>
            </w:r>
            <w:r>
              <w:rPr>
                <w:rFonts w:ascii="Bookman Old Style"/>
                <w:i/>
                <w:spacing w:val="-43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P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5A59F866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489B4A07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0873DABE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92"/>
                <w:sz w:val="24"/>
              </w:rPr>
              <w:t>5</w:t>
            </w:r>
          </w:p>
        </w:tc>
      </w:tr>
      <w:tr w:rsidR="00F5531B" w14:paraId="0FB71FA9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682E9308" w14:textId="77777777" w:rsidR="00F5531B" w:rsidRDefault="00F53AF1">
            <w:pPr>
              <w:pStyle w:val="TableParagraph"/>
              <w:spacing w:before="114"/>
              <w:ind w:left="10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Decrease</w:t>
            </w:r>
            <w:r>
              <w:rPr>
                <w:spacing w:val="3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36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KAT</w:t>
            </w:r>
            <w:r>
              <w:rPr>
                <w:rFonts w:ascii="Bookman Old Style"/>
                <w:i/>
                <w:spacing w:val="-41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P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5DCB7731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61A8721C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113"/>
                <w:sz w:val="24"/>
              </w:rPr>
              <w:t>1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162E77D0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86"/>
                <w:sz w:val="24"/>
              </w:rPr>
              <w:t>4</w:t>
            </w:r>
          </w:p>
        </w:tc>
      </w:tr>
      <w:tr w:rsidR="00F5531B" w14:paraId="53C0023F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7F46599A" w14:textId="77777777" w:rsidR="00F5531B" w:rsidRDefault="00F53AF1">
            <w:pPr>
              <w:pStyle w:val="TableParagraph"/>
              <w:spacing w:before="114"/>
              <w:ind w:left="24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Increase</w:t>
            </w:r>
            <w:r>
              <w:rPr>
                <w:spacing w:val="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8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S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48E86686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16B20D01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47A9AF89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87"/>
                <w:sz w:val="24"/>
              </w:rPr>
              <w:t>2</w:t>
            </w:r>
          </w:p>
        </w:tc>
      </w:tr>
      <w:tr w:rsidR="00F5531B" w14:paraId="346F8A66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0822FECF" w14:textId="77777777" w:rsidR="00F5531B" w:rsidRDefault="00F53AF1">
            <w:pPr>
              <w:pStyle w:val="TableParagraph"/>
              <w:spacing w:before="114"/>
              <w:ind w:left="24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Decrease</w:t>
            </w:r>
            <w:r>
              <w:rPr>
                <w:spacing w:val="11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11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g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S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41960F76" w14:textId="77777777" w:rsidR="00F5531B" w:rsidRDefault="00F53AF1">
            <w:pPr>
              <w:pStyle w:val="TableParagraph"/>
              <w:spacing w:before="120"/>
              <w:ind w:left="96" w:right="96"/>
              <w:rPr>
                <w:sz w:val="24"/>
              </w:rPr>
            </w:pPr>
            <w:r>
              <w:rPr>
                <w:w w:val="95"/>
                <w:sz w:val="24"/>
              </w:rPr>
              <w:t>50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34DBE78D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734EE336" w14:textId="77777777" w:rsidR="00F5531B" w:rsidRDefault="00F53AF1">
            <w:pPr>
              <w:pStyle w:val="TableParagraph"/>
              <w:spacing w:before="120"/>
              <w:ind w:right="4"/>
              <w:rPr>
                <w:sz w:val="24"/>
              </w:rPr>
            </w:pPr>
            <w:r>
              <w:rPr>
                <w:w w:val="96"/>
                <w:sz w:val="24"/>
              </w:rPr>
              <w:t>7</w:t>
            </w:r>
          </w:p>
        </w:tc>
      </w:tr>
      <w:tr w:rsidR="00F5531B" w14:paraId="0AAFF9F1" w14:textId="77777777">
        <w:trPr>
          <w:trHeight w:val="577"/>
        </w:trPr>
        <w:tc>
          <w:tcPr>
            <w:tcW w:w="2142" w:type="dxa"/>
            <w:tcBorders>
              <w:right w:val="single" w:sz="4" w:space="0" w:color="000000"/>
            </w:tcBorders>
          </w:tcPr>
          <w:p w14:paraId="361D4798" w14:textId="77777777" w:rsidR="00F5531B" w:rsidRDefault="00F53AF1">
            <w:pPr>
              <w:pStyle w:val="TableParagraph"/>
              <w:spacing w:before="114"/>
              <w:ind w:left="33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Increase</w:t>
            </w:r>
            <w:r>
              <w:rPr>
                <w:spacing w:val="1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12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k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Ca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1C505236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506E99BD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3E0CC35F" w14:textId="77777777" w:rsidR="00F5531B" w:rsidRDefault="00F53AF1">
            <w:pPr>
              <w:pStyle w:val="TableParagraph"/>
              <w:spacing w:before="120"/>
              <w:ind w:left="94" w:right="98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</w:tr>
      <w:tr w:rsidR="00F5531B" w14:paraId="24D0B19C" w14:textId="77777777">
        <w:trPr>
          <w:trHeight w:val="514"/>
        </w:trPr>
        <w:tc>
          <w:tcPr>
            <w:tcW w:w="2142" w:type="dxa"/>
            <w:tcBorders>
              <w:right w:val="single" w:sz="4" w:space="0" w:color="000000"/>
            </w:tcBorders>
          </w:tcPr>
          <w:p w14:paraId="1C1451A5" w14:textId="77777777" w:rsidR="00F5531B" w:rsidRDefault="00F53AF1">
            <w:pPr>
              <w:pStyle w:val="TableParagraph"/>
              <w:spacing w:before="114"/>
              <w:ind w:left="33" w:right="36"/>
              <w:rPr>
                <w:rFonts w:ascii="Bookman Old Style"/>
                <w:i/>
                <w:sz w:val="24"/>
              </w:rPr>
            </w:pPr>
            <w:r>
              <w:rPr>
                <w:w w:val="95"/>
                <w:sz w:val="24"/>
              </w:rPr>
              <w:t>Decrease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rFonts w:ascii="Bookman Old Style"/>
                <w:i/>
                <w:w w:val="95"/>
                <w:sz w:val="24"/>
              </w:rPr>
              <w:t>k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Ca</w:t>
            </w:r>
          </w:p>
        </w:tc>
        <w:tc>
          <w:tcPr>
            <w:tcW w:w="1128" w:type="dxa"/>
            <w:tcBorders>
              <w:left w:val="single" w:sz="4" w:space="0" w:color="000000"/>
              <w:right w:val="single" w:sz="4" w:space="0" w:color="000000"/>
            </w:tcBorders>
          </w:tcPr>
          <w:p w14:paraId="528CD82B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3549" w:type="dxa"/>
            <w:tcBorders>
              <w:left w:val="single" w:sz="4" w:space="0" w:color="000000"/>
              <w:right w:val="single" w:sz="4" w:space="0" w:color="000000"/>
            </w:tcBorders>
          </w:tcPr>
          <w:p w14:paraId="004DD06D" w14:textId="77777777" w:rsidR="00F5531B" w:rsidRDefault="00F53AF1">
            <w:pPr>
              <w:pStyle w:val="TableParagraph"/>
              <w:spacing w:before="120"/>
              <w:rPr>
                <w:sz w:val="24"/>
              </w:rPr>
            </w:pPr>
            <w:r>
              <w:rPr>
                <w:w w:val="79"/>
                <w:sz w:val="24"/>
              </w:rPr>
              <w:t>0</w:t>
            </w:r>
          </w:p>
        </w:tc>
        <w:tc>
          <w:tcPr>
            <w:tcW w:w="1891" w:type="dxa"/>
            <w:tcBorders>
              <w:left w:val="single" w:sz="4" w:space="0" w:color="000000"/>
            </w:tcBorders>
          </w:tcPr>
          <w:p w14:paraId="4441A12A" w14:textId="77777777" w:rsidR="00F5531B" w:rsidRDefault="00F53AF1">
            <w:pPr>
              <w:pStyle w:val="TableParagraph"/>
              <w:spacing w:before="120"/>
              <w:ind w:left="94" w:right="98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</w:tr>
    </w:tbl>
    <w:p w14:paraId="753A7E5E" w14:textId="77777777" w:rsidR="00F5531B" w:rsidRDefault="00F5531B">
      <w:pPr>
        <w:rPr>
          <w:sz w:val="24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00ECE0A" w14:textId="77777777" w:rsidR="00F5531B" w:rsidRDefault="00F5531B">
      <w:pPr>
        <w:pStyle w:val="BodyText"/>
        <w:spacing w:before="7"/>
        <w:rPr>
          <w:sz w:val="12"/>
        </w:rPr>
      </w:pPr>
    </w:p>
    <w:p w14:paraId="33033312" w14:textId="77777777" w:rsidR="00F5531B" w:rsidRDefault="00F53AF1">
      <w:pPr>
        <w:pStyle w:val="Heading1"/>
        <w:numPr>
          <w:ilvl w:val="1"/>
          <w:numId w:val="3"/>
        </w:numPr>
        <w:tabs>
          <w:tab w:val="left" w:pos="1831"/>
          <w:tab w:val="left" w:pos="1832"/>
        </w:tabs>
        <w:ind w:hanging="641"/>
      </w:pPr>
      <w:bookmarkStart w:id="128" w:name="Predetermined_Hub_Cell"/>
      <w:bookmarkStart w:id="129" w:name="_bookmark85"/>
      <w:bookmarkEnd w:id="128"/>
      <w:bookmarkEnd w:id="129"/>
      <w:r>
        <w:rPr>
          <w:w w:val="95"/>
        </w:rPr>
        <w:t>Predetermined</w:t>
      </w:r>
      <w:r>
        <w:rPr>
          <w:spacing w:val="61"/>
        </w:rPr>
        <w:t xml:space="preserve"> </w:t>
      </w:r>
      <w:r>
        <w:rPr>
          <w:w w:val="95"/>
        </w:rPr>
        <w:t>Hub</w:t>
      </w:r>
      <w:r>
        <w:rPr>
          <w:spacing w:val="61"/>
        </w:rPr>
        <w:t xml:space="preserve"> </w:t>
      </w:r>
      <w:r>
        <w:rPr>
          <w:w w:val="95"/>
        </w:rPr>
        <w:t>Cell</w:t>
      </w:r>
    </w:p>
    <w:p w14:paraId="1CCB006C" w14:textId="77777777" w:rsidR="00F5531B" w:rsidRDefault="00F5531B">
      <w:pPr>
        <w:pStyle w:val="BodyText"/>
        <w:rPr>
          <w:sz w:val="28"/>
        </w:rPr>
      </w:pPr>
    </w:p>
    <w:p w14:paraId="32DC02A1" w14:textId="77777777" w:rsidR="00F5531B" w:rsidRDefault="00F53AF1">
      <w:pPr>
        <w:pStyle w:val="BodyText"/>
        <w:spacing w:before="215" w:line="504" w:lineRule="auto"/>
        <w:ind w:left="1191" w:right="649" w:firstLine="576"/>
        <w:jc w:val="both"/>
      </w:pPr>
      <w:r>
        <w:rPr>
          <w:w w:val="95"/>
        </w:rPr>
        <w:t>The</w:t>
      </w:r>
      <w:r>
        <w:rPr>
          <w:spacing w:val="51"/>
          <w:w w:val="95"/>
        </w:rPr>
        <w:t xml:space="preserve"> </w:t>
      </w:r>
      <w:r>
        <w:rPr>
          <w:w w:val="95"/>
        </w:rPr>
        <w:t>well-connected</w:t>
      </w:r>
      <w:r>
        <w:rPr>
          <w:spacing w:val="52"/>
          <w:w w:val="95"/>
        </w:rPr>
        <w:t xml:space="preserve"> </w:t>
      </w:r>
      <w:r>
        <w:rPr>
          <w:w w:val="95"/>
        </w:rPr>
        <w:t>islet</w:t>
      </w:r>
      <w:r>
        <w:rPr>
          <w:spacing w:val="52"/>
          <w:w w:val="95"/>
        </w:rPr>
        <w:t xml:space="preserve"> </w:t>
      </w:r>
      <w:r>
        <w:rPr>
          <w:w w:val="95"/>
        </w:rPr>
        <w:t>with</w:t>
      </w:r>
      <w:r>
        <w:rPr>
          <w:spacing w:val="51"/>
          <w:w w:val="95"/>
        </w:rPr>
        <w:t xml:space="preserve"> </w:t>
      </w:r>
      <w:r>
        <w:rPr>
          <w:w w:val="95"/>
        </w:rPr>
        <w:t>heterogeneity</w:t>
      </w:r>
      <w:r>
        <w:rPr>
          <w:spacing w:val="51"/>
          <w:w w:val="95"/>
        </w:rPr>
        <w:t xml:space="preserve"> </w:t>
      </w:r>
      <w:r>
        <w:rPr>
          <w:w w:val="95"/>
        </w:rPr>
        <w:t>was</w:t>
      </w:r>
      <w:r>
        <w:rPr>
          <w:spacing w:val="51"/>
          <w:w w:val="95"/>
        </w:rPr>
        <w:t xml:space="preserve"> </w:t>
      </w:r>
      <w:r>
        <w:rPr>
          <w:w w:val="95"/>
        </w:rPr>
        <w:t>unsuccessful</w:t>
      </w:r>
      <w:r>
        <w:rPr>
          <w:spacing w:val="52"/>
          <w:w w:val="95"/>
        </w:rPr>
        <w:t xml:space="preserve"> </w:t>
      </w:r>
      <w:r>
        <w:rPr>
          <w:w w:val="95"/>
        </w:rPr>
        <w:t>in</w:t>
      </w:r>
      <w:r>
        <w:rPr>
          <w:spacing w:val="51"/>
          <w:w w:val="95"/>
        </w:rPr>
        <w:t xml:space="preserve"> </w:t>
      </w:r>
      <w:r>
        <w:rPr>
          <w:w w:val="95"/>
        </w:rPr>
        <w:t>creating</w:t>
      </w:r>
      <w:r>
        <w:rPr>
          <w:spacing w:val="51"/>
          <w:w w:val="95"/>
        </w:rPr>
        <w:t xml:space="preserve"> </w:t>
      </w:r>
      <w:r>
        <w:rPr>
          <w:w w:val="95"/>
        </w:rPr>
        <w:t>a</w:t>
      </w:r>
      <w:r>
        <w:rPr>
          <w:spacing w:val="-53"/>
          <w:w w:val="95"/>
        </w:rPr>
        <w:t xml:space="preserve"> </w:t>
      </w:r>
      <w:r>
        <w:t xml:space="preserve">network of </w:t>
      </w:r>
      <w:r>
        <w:rPr>
          <w:rFonts w:ascii="Bookman Old Style" w:hAnsi="Bookman Old Style"/>
          <w:i/>
        </w:rPr>
        <w:t xml:space="preserve">β </w:t>
      </w:r>
      <w:r>
        <w:t>cells that was scale-free and experienced a loss of both functional</w:t>
      </w:r>
      <w:r>
        <w:rPr>
          <w:spacing w:val="1"/>
        </w:rPr>
        <w:t xml:space="preserve"> </w:t>
      </w:r>
      <w:r>
        <w:rPr>
          <w:spacing w:val="-1"/>
        </w:rPr>
        <w:t xml:space="preserve">connectivity </w:t>
      </w:r>
      <w:r>
        <w:t>and synchronization with hub cell silencing.</w:t>
      </w:r>
      <w:r>
        <w:rPr>
          <w:spacing w:val="1"/>
        </w:rPr>
        <w:t xml:space="preserve"> </w:t>
      </w:r>
      <w:r>
        <w:t>Thus we attempted to</w:t>
      </w:r>
      <w:r>
        <w:rPr>
          <w:spacing w:val="1"/>
        </w:rPr>
        <w:t xml:space="preserve"> </w:t>
      </w:r>
      <w:r>
        <w:rPr>
          <w:w w:val="95"/>
        </w:rPr>
        <w:t>predetermine a network that could satisfy these con</w:t>
      </w:r>
      <w:r>
        <w:rPr>
          <w:w w:val="95"/>
        </w:rPr>
        <w:t>ditions.</w:t>
      </w:r>
      <w:r>
        <w:rPr>
          <w:spacing w:val="1"/>
          <w:w w:val="95"/>
        </w:rPr>
        <w:t xml:space="preserve"> </w:t>
      </w:r>
      <w:r>
        <w:rPr>
          <w:w w:val="95"/>
        </w:rPr>
        <w:t>Once created, such a</w:t>
      </w:r>
      <w:r>
        <w:rPr>
          <w:spacing w:val="1"/>
          <w:w w:val="95"/>
        </w:rPr>
        <w:t xml:space="preserve"> </w:t>
      </w:r>
      <w:r>
        <w:t>network</w:t>
      </w:r>
      <w:r>
        <w:rPr>
          <w:spacing w:val="10"/>
        </w:rPr>
        <w:t xml:space="preserve"> </w:t>
      </w:r>
      <w:r>
        <w:t>could</w:t>
      </w:r>
      <w:r>
        <w:rPr>
          <w:spacing w:val="10"/>
        </w:rPr>
        <w:t xml:space="preserve"> </w:t>
      </w:r>
      <w:r>
        <w:t>provide</w:t>
      </w:r>
      <w:r>
        <w:rPr>
          <w:spacing w:val="10"/>
        </w:rPr>
        <w:t xml:space="preserve"> </w:t>
      </w:r>
      <w:r>
        <w:t>an</w:t>
      </w:r>
      <w:r>
        <w:rPr>
          <w:spacing w:val="10"/>
        </w:rPr>
        <w:t xml:space="preserve"> </w:t>
      </w:r>
      <w:r>
        <w:t>example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orient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generalization.</w:t>
      </w:r>
    </w:p>
    <w:p w14:paraId="3D5DBAB2" w14:textId="77777777" w:rsidR="00F5531B" w:rsidRDefault="00F53AF1">
      <w:pPr>
        <w:pStyle w:val="BodyText"/>
        <w:spacing w:before="1" w:line="499" w:lineRule="auto"/>
        <w:ind w:left="1191" w:right="649" w:firstLine="576"/>
        <w:jc w:val="both"/>
      </w:pPr>
      <w:r>
        <w:rPr>
          <w:w w:val="95"/>
        </w:rPr>
        <w:t xml:space="preserve">When looking at the bifurcation diagrams in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 xml:space="preserve">for a single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with the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mean cell parameters listed in Table </w:t>
      </w:r>
      <w:hyperlink w:anchor="_bookmark32" w:history="1">
        <w:r>
          <w:rPr>
            <w:color w:val="0000FF"/>
            <w:w w:val="95"/>
          </w:rPr>
          <w:t>2.1</w:t>
        </w:r>
      </w:hyperlink>
      <w:r>
        <w:rPr>
          <w:w w:val="95"/>
        </w:rPr>
        <w:t>, a supercritical Hopf bifurcation occurs at</w:t>
      </w:r>
      <w:r>
        <w:rPr>
          <w:spacing w:val="1"/>
          <w:w w:val="95"/>
        </w:rPr>
        <w:t xml:space="preserve"> </w:t>
      </w:r>
      <w:r>
        <w:rPr>
          <w:rFonts w:ascii="Bookman Old Style" w:hAnsi="Bookman Old Style"/>
          <w:i/>
          <w:spacing w:val="-1"/>
          <w:w w:val="95"/>
        </w:rPr>
        <w:t>g</w:t>
      </w:r>
      <w:r>
        <w:rPr>
          <w:rFonts w:ascii="Bookman Old Style" w:hAnsi="Bookman Old Style"/>
          <w:i/>
          <w:spacing w:val="-1"/>
          <w:w w:val="95"/>
          <w:vertAlign w:val="subscript"/>
        </w:rPr>
        <w:t>KAT</w:t>
      </w:r>
      <w:r>
        <w:rPr>
          <w:rFonts w:ascii="Bookman Old Style" w:hAnsi="Bookman Old Style"/>
          <w:i/>
          <w:spacing w:val="-1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= 133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31 pS. Johnston et al.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 had mentioned that the hub cells were more</w:t>
      </w:r>
      <w:r>
        <w:rPr>
          <w:spacing w:val="1"/>
          <w:w w:val="95"/>
        </w:rPr>
        <w:t xml:space="preserve"> </w:t>
      </w:r>
      <w:r>
        <w:rPr>
          <w:w w:val="95"/>
        </w:rPr>
        <w:t>metabolically active.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Thus, single cells with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&lt; </w:t>
      </w:r>
      <w:r>
        <w:rPr>
          <w:w w:val="95"/>
        </w:rPr>
        <w:t>133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31 p</w:t>
      </w:r>
      <w:r>
        <w:rPr>
          <w:w w:val="95"/>
        </w:rPr>
        <w:t>S were bursting while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cells with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&gt; </w:t>
      </w:r>
      <w:r>
        <w:rPr>
          <w:w w:val="95"/>
        </w:rPr>
        <w:t>133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31 pS were silent. For our predetermined islet, we wanted to</w:t>
      </w:r>
      <w:r>
        <w:rPr>
          <w:spacing w:val="1"/>
          <w:w w:val="95"/>
        </w:rPr>
        <w:t xml:space="preserve"> </w:t>
      </w:r>
      <w:r>
        <w:rPr>
          <w:w w:val="95"/>
        </w:rPr>
        <w:t>designate</w:t>
      </w:r>
      <w:r>
        <w:rPr>
          <w:spacing w:val="-5"/>
          <w:w w:val="95"/>
        </w:rPr>
        <w:t xml:space="preserve"> </w:t>
      </w:r>
      <w:r>
        <w:rPr>
          <w:w w:val="95"/>
        </w:rPr>
        <w:t>a</w:t>
      </w:r>
      <w:r>
        <w:rPr>
          <w:spacing w:val="-5"/>
          <w:w w:val="95"/>
        </w:rPr>
        <w:t xml:space="preserve"> </w:t>
      </w:r>
      <w:r>
        <w:rPr>
          <w:w w:val="95"/>
        </w:rPr>
        <w:t>single</w:t>
      </w:r>
      <w:r>
        <w:rPr>
          <w:spacing w:val="-5"/>
          <w:w w:val="95"/>
        </w:rPr>
        <w:t xml:space="preserve"> </w:t>
      </w:r>
      <w:r>
        <w:rPr>
          <w:w w:val="95"/>
        </w:rPr>
        <w:t>cell</w:t>
      </w:r>
      <w:r>
        <w:rPr>
          <w:spacing w:val="-5"/>
          <w:w w:val="95"/>
        </w:rPr>
        <w:t xml:space="preserve"> </w:t>
      </w:r>
      <w:r>
        <w:rPr>
          <w:w w:val="95"/>
        </w:rPr>
        <w:t>as</w:t>
      </w:r>
      <w:r>
        <w:rPr>
          <w:spacing w:val="-5"/>
          <w:w w:val="95"/>
        </w:rPr>
        <w:t xml:space="preserve"> </w:t>
      </w:r>
      <w:r>
        <w:rPr>
          <w:w w:val="95"/>
        </w:rPr>
        <w:t>active,</w:t>
      </w:r>
      <w:r>
        <w:rPr>
          <w:spacing w:val="-1"/>
          <w:w w:val="95"/>
        </w:rPr>
        <w:t xml:space="preserve"> </w:t>
      </w:r>
      <w:r>
        <w:rPr>
          <w:w w:val="95"/>
        </w:rPr>
        <w:t>which</w:t>
      </w:r>
      <w:r>
        <w:rPr>
          <w:spacing w:val="-5"/>
          <w:w w:val="95"/>
        </w:rPr>
        <w:t xml:space="preserve"> </w:t>
      </w:r>
      <w:r>
        <w:rPr>
          <w:w w:val="95"/>
        </w:rPr>
        <w:t>would</w:t>
      </w:r>
      <w:r>
        <w:rPr>
          <w:spacing w:val="-4"/>
          <w:w w:val="95"/>
        </w:rPr>
        <w:t xml:space="preserve"> </w:t>
      </w:r>
      <w:r>
        <w:rPr>
          <w:w w:val="95"/>
        </w:rPr>
        <w:t>be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5"/>
          <w:w w:val="95"/>
        </w:rPr>
        <w:t xml:space="preserve"> </w:t>
      </w:r>
      <w:r>
        <w:rPr>
          <w:w w:val="95"/>
        </w:rPr>
        <w:t>predetermined</w:t>
      </w:r>
      <w:r>
        <w:rPr>
          <w:spacing w:val="-5"/>
          <w:w w:val="95"/>
        </w:rPr>
        <w:t xml:space="preserve"> </w:t>
      </w:r>
      <w:r>
        <w:rPr>
          <w:w w:val="95"/>
        </w:rPr>
        <w:t>hub</w:t>
      </w:r>
      <w:r>
        <w:rPr>
          <w:spacing w:val="-5"/>
          <w:w w:val="95"/>
        </w:rPr>
        <w:t xml:space="preserve"> </w:t>
      </w:r>
      <w:r>
        <w:rPr>
          <w:w w:val="95"/>
        </w:rPr>
        <w:t>cell.</w:t>
      </w:r>
      <w:r>
        <w:rPr>
          <w:spacing w:val="32"/>
          <w:w w:val="95"/>
        </w:rPr>
        <w:t xml:space="preserve"> </w:t>
      </w:r>
      <w:r>
        <w:rPr>
          <w:w w:val="95"/>
        </w:rPr>
        <w:t>This</w:t>
      </w:r>
      <w:r>
        <w:rPr>
          <w:spacing w:val="-5"/>
          <w:w w:val="95"/>
        </w:rPr>
        <w:t xml:space="preserve"> </w:t>
      </w:r>
      <w:r>
        <w:rPr>
          <w:w w:val="95"/>
        </w:rPr>
        <w:t>cell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was selected to have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= 100 to ensure it would burst. Initially, the remaining</w:t>
      </w:r>
      <w:r>
        <w:rPr>
          <w:spacing w:val="1"/>
          <w:w w:val="95"/>
        </w:rPr>
        <w:t xml:space="preserve"> </w:t>
      </w:r>
      <w:r>
        <w:rPr>
          <w:w w:val="95"/>
        </w:rPr>
        <w:t>cells</w:t>
      </w:r>
      <w:r>
        <w:rPr>
          <w:spacing w:val="45"/>
          <w:w w:val="95"/>
        </w:rPr>
        <w:t xml:space="preserve"> </w:t>
      </w:r>
      <w:r>
        <w:rPr>
          <w:w w:val="95"/>
        </w:rPr>
        <w:t>in</w:t>
      </w:r>
      <w:r>
        <w:rPr>
          <w:spacing w:val="46"/>
          <w:w w:val="95"/>
        </w:rPr>
        <w:t xml:space="preserve"> </w:t>
      </w:r>
      <w:r>
        <w:rPr>
          <w:w w:val="95"/>
        </w:rPr>
        <w:t>the</w:t>
      </w:r>
      <w:r>
        <w:rPr>
          <w:spacing w:val="45"/>
          <w:w w:val="95"/>
        </w:rPr>
        <w:t xml:space="preserve"> </w:t>
      </w:r>
      <w:r>
        <w:rPr>
          <w:w w:val="95"/>
        </w:rPr>
        <w:t>islet</w:t>
      </w:r>
      <w:r>
        <w:rPr>
          <w:spacing w:val="46"/>
          <w:w w:val="95"/>
        </w:rPr>
        <w:t xml:space="preserve"> </w:t>
      </w:r>
      <w:r>
        <w:rPr>
          <w:w w:val="95"/>
        </w:rPr>
        <w:t>had</w:t>
      </w:r>
      <w:r>
        <w:rPr>
          <w:spacing w:val="4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67"/>
          <w:w w:val="95"/>
        </w:rPr>
        <w:t xml:space="preserve"> </w:t>
      </w:r>
      <w:r>
        <w:rPr>
          <w:w w:val="95"/>
        </w:rPr>
        <w:t>=</w:t>
      </w:r>
      <w:r>
        <w:rPr>
          <w:spacing w:val="43"/>
          <w:w w:val="95"/>
        </w:rPr>
        <w:t xml:space="preserve"> </w:t>
      </w:r>
      <w:r>
        <w:rPr>
          <w:w w:val="95"/>
        </w:rPr>
        <w:t>175</w:t>
      </w:r>
      <w:r>
        <w:rPr>
          <w:spacing w:val="46"/>
          <w:w w:val="95"/>
        </w:rPr>
        <w:t xml:space="preserve"> </w:t>
      </w:r>
      <w:r>
        <w:rPr>
          <w:w w:val="95"/>
        </w:rPr>
        <w:t>pS,</w:t>
      </w:r>
      <w:r>
        <w:rPr>
          <w:spacing w:val="45"/>
          <w:w w:val="95"/>
        </w:rPr>
        <w:t xml:space="preserve"> </w:t>
      </w:r>
      <w:r>
        <w:rPr>
          <w:w w:val="95"/>
        </w:rPr>
        <w:t>which</w:t>
      </w:r>
      <w:r>
        <w:rPr>
          <w:spacing w:val="46"/>
          <w:w w:val="95"/>
        </w:rPr>
        <w:t xml:space="preserve"> </w:t>
      </w:r>
      <w:r>
        <w:rPr>
          <w:w w:val="95"/>
        </w:rPr>
        <w:t>was</w:t>
      </w:r>
      <w:r>
        <w:rPr>
          <w:spacing w:val="45"/>
          <w:w w:val="95"/>
        </w:rPr>
        <w:t xml:space="preserve"> </w:t>
      </w:r>
      <w:r>
        <w:rPr>
          <w:w w:val="95"/>
        </w:rPr>
        <w:t>then</w:t>
      </w:r>
      <w:r>
        <w:rPr>
          <w:spacing w:val="46"/>
          <w:w w:val="95"/>
        </w:rPr>
        <w:t xml:space="preserve"> </w:t>
      </w:r>
      <w:r>
        <w:rPr>
          <w:w w:val="95"/>
        </w:rPr>
        <w:t>lowered</w:t>
      </w:r>
      <w:r>
        <w:rPr>
          <w:spacing w:val="45"/>
          <w:w w:val="95"/>
        </w:rPr>
        <w:t xml:space="preserve"> </w:t>
      </w:r>
      <w:r>
        <w:rPr>
          <w:w w:val="95"/>
        </w:rPr>
        <w:t>to</w:t>
      </w:r>
      <w:r>
        <w:rPr>
          <w:spacing w:val="4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43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67"/>
          <w:w w:val="95"/>
        </w:rPr>
        <w:t xml:space="preserve"> </w:t>
      </w:r>
      <w:r>
        <w:rPr>
          <w:w w:val="95"/>
        </w:rPr>
        <w:t>=</w:t>
      </w:r>
      <w:r>
        <w:rPr>
          <w:spacing w:val="43"/>
          <w:w w:val="95"/>
        </w:rPr>
        <w:t xml:space="preserve"> </w:t>
      </w:r>
      <w:r>
        <w:rPr>
          <w:w w:val="95"/>
        </w:rPr>
        <w:t>133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</w:t>
      </w:r>
      <w:r>
        <w:rPr>
          <w:spacing w:val="-52"/>
          <w:w w:val="95"/>
        </w:rPr>
        <w:t xml:space="preserve"> </w:t>
      </w:r>
      <w:r>
        <w:rPr>
          <w:w w:val="95"/>
        </w:rPr>
        <w:t>pS in order to bring the neighboring cells closer to threshold for activity. Similar to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Lei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</w:t>
      </w:r>
      <w:r>
        <w:rPr>
          <w:spacing w:val="-2"/>
        </w:rPr>
        <w:t xml:space="preserve"> </w:t>
      </w:r>
      <w:r>
        <w:t>[</w:t>
      </w:r>
      <w:hyperlink w:anchor="_bookmark125" w:history="1">
        <w:r>
          <w:rPr>
            <w:color w:val="0000FF"/>
          </w:rPr>
          <w:t>5</w:t>
        </w:r>
      </w:hyperlink>
      <w:r>
        <w:t>],</w:t>
      </w:r>
      <w:r>
        <w:rPr>
          <w:spacing w:val="-2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set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coupling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predetermined</w:t>
      </w:r>
      <w:r>
        <w:rPr>
          <w:spacing w:val="-3"/>
        </w:rPr>
        <w:t xml:space="preserve"> </w:t>
      </w:r>
      <w:r>
        <w:t>hub</w:t>
      </w:r>
      <w:r>
        <w:rPr>
          <w:spacing w:val="-2"/>
        </w:rPr>
        <w:t xml:space="preserve"> </w:t>
      </w:r>
      <w:r>
        <w:t>cell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56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than</w:t>
      </w:r>
      <w:r>
        <w:rPr>
          <w:spacing w:val="2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other</w:t>
      </w:r>
      <w:r>
        <w:rPr>
          <w:spacing w:val="2"/>
        </w:rPr>
        <w:t xml:space="preserve"> </w:t>
      </w:r>
      <w:r>
        <w:t>cells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islet.</w:t>
      </w:r>
      <w:r>
        <w:rPr>
          <w:spacing w:val="37"/>
        </w:rPr>
        <w:t xml:space="preserve"> </w:t>
      </w:r>
      <w:r>
        <w:t>Thus,</w:t>
      </w:r>
      <w:r>
        <w:rPr>
          <w:spacing w:val="4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coupling</w:t>
      </w:r>
      <w:r>
        <w:rPr>
          <w:spacing w:val="2"/>
        </w:rPr>
        <w:t xml:space="preserve"> </w:t>
      </w:r>
      <w:r>
        <w:t>followed</w:t>
      </w:r>
      <w:r>
        <w:rPr>
          <w:spacing w:val="2"/>
        </w:rPr>
        <w:t xml:space="preserve"> </w:t>
      </w:r>
      <w:r>
        <w:t>the</w:t>
      </w:r>
    </w:p>
    <w:p w14:paraId="4FD02132" w14:textId="77777777" w:rsidR="00F5531B" w:rsidRDefault="00F53AF1">
      <w:pPr>
        <w:pStyle w:val="BodyText"/>
        <w:spacing w:line="336" w:lineRule="exact"/>
        <w:ind w:left="1192"/>
      </w:pPr>
      <w:r>
        <w:rPr>
          <w:w w:val="90"/>
        </w:rPr>
        <w:t>distribution</w:t>
      </w:r>
      <w:r>
        <w:rPr>
          <w:spacing w:val="43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</w:t>
      </w:r>
      <w:r>
        <w:rPr>
          <w:rFonts w:ascii="Bookman Old Style" w:hAnsi="Bookman Old Style"/>
          <w:i/>
          <w:spacing w:val="53"/>
          <w:w w:val="90"/>
        </w:rPr>
        <w:t xml:space="preserve"> </w:t>
      </w:r>
      <w:r>
        <w:rPr>
          <w:rFonts w:ascii="Lucida Sans Unicode" w:hAnsi="Lucida Sans Unicode"/>
          <w:w w:val="90"/>
        </w:rPr>
        <w:t>∼</w:t>
      </w:r>
      <w:r>
        <w:rPr>
          <w:rFonts w:ascii="Lucida Sans Unicode" w:hAnsi="Lucida Sans Unicode"/>
          <w:spacing w:val="20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N</w:t>
      </w:r>
      <w:r>
        <w:rPr>
          <w:rFonts w:ascii="Bookman Old Style" w:hAnsi="Bookman Old Style"/>
          <w:i/>
          <w:spacing w:val="-31"/>
          <w:w w:val="90"/>
        </w:rPr>
        <w:t xml:space="preserve"> </w:t>
      </w:r>
      <w:r>
        <w:rPr>
          <w:w w:val="90"/>
        </w:rPr>
        <w:t>(5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11"/>
          <w:w w:val="90"/>
        </w:rPr>
        <w:t xml:space="preserve"> </w:t>
      </w:r>
      <w:r>
        <w:rPr>
          <w:w w:val="90"/>
        </w:rPr>
        <w:t>2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5),</w:t>
      </w:r>
      <w:r>
        <w:rPr>
          <w:spacing w:val="45"/>
          <w:w w:val="90"/>
        </w:rPr>
        <w:t xml:space="preserve"> </w:t>
      </w:r>
      <w:r>
        <w:rPr>
          <w:w w:val="90"/>
        </w:rPr>
        <w:t>but</w:t>
      </w:r>
      <w:r>
        <w:rPr>
          <w:spacing w:val="44"/>
          <w:w w:val="90"/>
        </w:rPr>
        <w:t xml:space="preserve"> </w:t>
      </w:r>
      <w:r>
        <w:rPr>
          <w:w w:val="90"/>
        </w:rPr>
        <w:t>the</w:t>
      </w:r>
      <w:r>
        <w:rPr>
          <w:spacing w:val="44"/>
          <w:w w:val="90"/>
        </w:rPr>
        <w:t xml:space="preserve"> </w:t>
      </w:r>
      <w:r>
        <w:rPr>
          <w:w w:val="90"/>
        </w:rPr>
        <w:t>connections</w:t>
      </w:r>
      <w:r>
        <w:rPr>
          <w:spacing w:val="43"/>
          <w:w w:val="90"/>
        </w:rPr>
        <w:t xml:space="preserve"> </w:t>
      </w:r>
      <w:r>
        <w:rPr>
          <w:w w:val="90"/>
        </w:rPr>
        <w:t>of</w:t>
      </w:r>
      <w:r>
        <w:rPr>
          <w:spacing w:val="44"/>
          <w:w w:val="90"/>
        </w:rPr>
        <w:t xml:space="preserve"> </w:t>
      </w:r>
      <w:r>
        <w:rPr>
          <w:w w:val="90"/>
        </w:rPr>
        <w:t>the</w:t>
      </w:r>
      <w:r>
        <w:rPr>
          <w:spacing w:val="43"/>
          <w:w w:val="90"/>
        </w:rPr>
        <w:t xml:space="preserve"> </w:t>
      </w:r>
      <w:r>
        <w:rPr>
          <w:w w:val="90"/>
        </w:rPr>
        <w:t>predetermined</w:t>
      </w:r>
      <w:r>
        <w:rPr>
          <w:spacing w:val="44"/>
          <w:w w:val="90"/>
        </w:rPr>
        <w:t xml:space="preserve"> </w:t>
      </w:r>
      <w:r>
        <w:rPr>
          <w:w w:val="90"/>
        </w:rPr>
        <w:t>hub</w:t>
      </w:r>
      <w:r>
        <w:rPr>
          <w:spacing w:val="44"/>
          <w:w w:val="90"/>
        </w:rPr>
        <w:t xml:space="preserve"> </w:t>
      </w:r>
      <w:r>
        <w:rPr>
          <w:w w:val="90"/>
        </w:rPr>
        <w:t>cell</w:t>
      </w:r>
      <w:r>
        <w:rPr>
          <w:spacing w:val="43"/>
          <w:w w:val="90"/>
        </w:rPr>
        <w:t xml:space="preserve"> </w:t>
      </w:r>
      <w:r>
        <w:rPr>
          <w:w w:val="90"/>
        </w:rPr>
        <w:t>were</w:t>
      </w:r>
    </w:p>
    <w:p w14:paraId="7E964F88" w14:textId="77777777" w:rsidR="00F5531B" w:rsidRDefault="00F53AF1">
      <w:pPr>
        <w:pStyle w:val="BodyText"/>
        <w:spacing w:before="252"/>
        <w:ind w:left="1192"/>
      </w:pPr>
      <w:r>
        <w:t>doubled.</w:t>
      </w:r>
    </w:p>
    <w:p w14:paraId="67760279" w14:textId="77777777" w:rsidR="00F5531B" w:rsidRDefault="00F5531B">
      <w:pPr>
        <w:pStyle w:val="BodyText"/>
        <w:spacing w:before="10"/>
        <w:rPr>
          <w:sz w:val="26"/>
        </w:rPr>
      </w:pPr>
    </w:p>
    <w:p w14:paraId="3549D5B7" w14:textId="77777777" w:rsidR="00F5531B" w:rsidRDefault="00F53AF1">
      <w:pPr>
        <w:pStyle w:val="BodyText"/>
        <w:spacing w:line="506" w:lineRule="auto"/>
        <w:ind w:left="1192" w:right="650" w:firstLine="576"/>
        <w:jc w:val="both"/>
      </w:pPr>
      <w:r>
        <w:rPr>
          <w:w w:val="95"/>
        </w:rPr>
        <w:t>Through</w:t>
      </w:r>
      <w:r>
        <w:rPr>
          <w:spacing w:val="36"/>
          <w:w w:val="95"/>
        </w:rPr>
        <w:t xml:space="preserve"> </w:t>
      </w:r>
      <w:r>
        <w:rPr>
          <w:w w:val="95"/>
        </w:rPr>
        <w:t>gap</w:t>
      </w:r>
      <w:r>
        <w:rPr>
          <w:spacing w:val="37"/>
          <w:w w:val="95"/>
        </w:rPr>
        <w:t xml:space="preserve"> </w:t>
      </w:r>
      <w:r>
        <w:rPr>
          <w:w w:val="95"/>
        </w:rPr>
        <w:t>junctional</w:t>
      </w:r>
      <w:r>
        <w:rPr>
          <w:spacing w:val="37"/>
          <w:w w:val="95"/>
        </w:rPr>
        <w:t xml:space="preserve"> </w:t>
      </w:r>
      <w:r>
        <w:rPr>
          <w:w w:val="95"/>
        </w:rPr>
        <w:t>coupling,</w:t>
      </w:r>
      <w:r>
        <w:rPr>
          <w:spacing w:val="41"/>
          <w:w w:val="95"/>
        </w:rPr>
        <w:t xml:space="preserve"> </w:t>
      </w:r>
      <w:r>
        <w:rPr>
          <w:w w:val="95"/>
        </w:rPr>
        <w:t>the</w:t>
      </w:r>
      <w:r>
        <w:rPr>
          <w:spacing w:val="37"/>
          <w:w w:val="95"/>
        </w:rPr>
        <w:t xml:space="preserve"> </w:t>
      </w:r>
      <w:r>
        <w:rPr>
          <w:w w:val="95"/>
        </w:rPr>
        <w:t>predetermined</w:t>
      </w:r>
      <w:r>
        <w:rPr>
          <w:spacing w:val="37"/>
          <w:w w:val="95"/>
        </w:rPr>
        <w:t xml:space="preserve"> </w:t>
      </w:r>
      <w:r>
        <w:rPr>
          <w:w w:val="95"/>
        </w:rPr>
        <w:t>hub</w:t>
      </w:r>
      <w:r>
        <w:rPr>
          <w:spacing w:val="37"/>
          <w:w w:val="95"/>
        </w:rPr>
        <w:t xml:space="preserve"> </w:t>
      </w:r>
      <w:r>
        <w:rPr>
          <w:w w:val="95"/>
        </w:rPr>
        <w:t>cell</w:t>
      </w:r>
      <w:r>
        <w:rPr>
          <w:spacing w:val="36"/>
          <w:w w:val="95"/>
        </w:rPr>
        <w:t xml:space="preserve"> </w:t>
      </w:r>
      <w:r>
        <w:rPr>
          <w:w w:val="95"/>
        </w:rPr>
        <w:t>could</w:t>
      </w:r>
      <w:r>
        <w:rPr>
          <w:spacing w:val="36"/>
          <w:w w:val="95"/>
        </w:rPr>
        <w:t xml:space="preserve"> </w:t>
      </w:r>
      <w:r>
        <w:rPr>
          <w:w w:val="95"/>
        </w:rPr>
        <w:t>activate</w:t>
      </w:r>
      <w:r>
        <w:rPr>
          <w:spacing w:val="-52"/>
          <w:w w:val="95"/>
        </w:rPr>
        <w:t xml:space="preserve"> </w:t>
      </w:r>
      <w:r>
        <w:t xml:space="preserve">its neighbors as seen in the raster plots in Fig </w:t>
      </w:r>
      <w:hyperlink w:anchor="_bookmark86" w:history="1">
        <w:r>
          <w:rPr>
            <w:color w:val="0000FF"/>
          </w:rPr>
          <w:t>4.7</w:t>
        </w:r>
      </w:hyperlink>
      <w:r>
        <w:t>(a).</w:t>
      </w:r>
      <w:r>
        <w:rPr>
          <w:spacing w:val="1"/>
        </w:rPr>
        <w:t xml:space="preserve"> </w:t>
      </w:r>
      <w:r>
        <w:t>Heterogeneity was slowly</w:t>
      </w:r>
      <w:r>
        <w:rPr>
          <w:spacing w:val="1"/>
        </w:rPr>
        <w:t xml:space="preserve"> </w:t>
      </w:r>
      <w:r>
        <w:rPr>
          <w:spacing w:val="-1"/>
          <w:w w:val="95"/>
        </w:rPr>
        <w:t>added</w:t>
      </w:r>
      <w:r>
        <w:rPr>
          <w:spacing w:val="18"/>
          <w:w w:val="95"/>
        </w:rPr>
        <w:t xml:space="preserve"> </w:t>
      </w:r>
      <w:r>
        <w:rPr>
          <w:spacing w:val="-1"/>
          <w:w w:val="95"/>
        </w:rPr>
        <w:t>back</w:t>
      </w:r>
      <w:r>
        <w:rPr>
          <w:spacing w:val="18"/>
          <w:w w:val="95"/>
        </w:rPr>
        <w:t xml:space="preserve"> </w:t>
      </w:r>
      <w:r>
        <w:rPr>
          <w:spacing w:val="-1"/>
          <w:w w:val="95"/>
        </w:rPr>
        <w:t>into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system</w:t>
      </w:r>
      <w:r>
        <w:rPr>
          <w:spacing w:val="18"/>
          <w:w w:val="95"/>
        </w:rPr>
        <w:t xml:space="preserve"> </w:t>
      </w:r>
      <w:r>
        <w:rPr>
          <w:w w:val="95"/>
        </w:rPr>
        <w:t>by</w:t>
      </w:r>
      <w:r>
        <w:rPr>
          <w:spacing w:val="18"/>
          <w:w w:val="95"/>
        </w:rPr>
        <w:t xml:space="preserve"> </w:t>
      </w:r>
      <w:r>
        <w:rPr>
          <w:w w:val="95"/>
        </w:rPr>
        <w:t>first</w:t>
      </w:r>
      <w:r>
        <w:rPr>
          <w:spacing w:val="18"/>
          <w:w w:val="95"/>
        </w:rPr>
        <w:t xml:space="preserve"> </w:t>
      </w:r>
      <w:r>
        <w:rPr>
          <w:w w:val="95"/>
        </w:rPr>
        <w:t>making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45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39"/>
          <w:w w:val="95"/>
        </w:rPr>
        <w:t xml:space="preserve"> </w:t>
      </w:r>
      <w:r>
        <w:rPr>
          <w:w w:val="95"/>
        </w:rPr>
        <w:t>of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nonhub</w:t>
      </w:r>
      <w:r>
        <w:rPr>
          <w:spacing w:val="19"/>
          <w:w w:val="95"/>
        </w:rPr>
        <w:t xml:space="preserve"> </w:t>
      </w:r>
      <w:r>
        <w:rPr>
          <w:w w:val="95"/>
        </w:rPr>
        <w:t>cells</w:t>
      </w:r>
      <w:r>
        <w:rPr>
          <w:spacing w:val="18"/>
          <w:w w:val="95"/>
        </w:rPr>
        <w:t xml:space="preserve"> </w:t>
      </w:r>
      <w:r>
        <w:rPr>
          <w:w w:val="95"/>
        </w:rPr>
        <w:t>to</w:t>
      </w:r>
      <w:r>
        <w:rPr>
          <w:spacing w:val="18"/>
          <w:w w:val="95"/>
        </w:rPr>
        <w:t xml:space="preserve"> </w:t>
      </w:r>
      <w:r>
        <w:rPr>
          <w:w w:val="95"/>
        </w:rPr>
        <w:t>follow</w:t>
      </w:r>
    </w:p>
    <w:p w14:paraId="6C98ADB0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84C1B78" w14:textId="77777777" w:rsidR="00F5531B" w:rsidRDefault="00F53AF1">
      <w:pPr>
        <w:pStyle w:val="BodyText"/>
        <w:ind w:left="3423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2E2033EA" wp14:editId="24746051">
            <wp:extent cx="2560700" cy="2727864"/>
            <wp:effectExtent l="0" t="0" r="0" b="0"/>
            <wp:docPr id="71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6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700" cy="2727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69F09" w14:textId="77777777" w:rsidR="00F5531B" w:rsidRDefault="00F5531B">
      <w:pPr>
        <w:pStyle w:val="BodyText"/>
        <w:rPr>
          <w:sz w:val="20"/>
        </w:rPr>
      </w:pPr>
    </w:p>
    <w:p w14:paraId="10D01150" w14:textId="77777777" w:rsidR="00F5531B" w:rsidRDefault="00F5531B">
      <w:pPr>
        <w:pStyle w:val="BodyText"/>
        <w:spacing w:before="11"/>
        <w:rPr>
          <w:sz w:val="18"/>
        </w:rPr>
      </w:pPr>
    </w:p>
    <w:p w14:paraId="1934D2E7" w14:textId="77777777" w:rsidR="00F5531B" w:rsidRDefault="00F53AF1">
      <w:pPr>
        <w:spacing w:before="59" w:line="491" w:lineRule="auto"/>
        <w:ind w:left="1191" w:right="649"/>
        <w:jc w:val="both"/>
      </w:pPr>
      <w:r>
        <w:rPr>
          <w:sz w:val="24"/>
        </w:rPr>
        <w:t xml:space="preserve">Figure 4.7: </w:t>
      </w:r>
      <w:bookmarkStart w:id="130" w:name="_bookmark86"/>
      <w:bookmarkEnd w:id="130"/>
      <w:r>
        <w:rPr>
          <w:b/>
        </w:rPr>
        <w:t xml:space="preserve">Adding Heterogeneity to a Predetermined System. </w:t>
      </w:r>
      <w:r>
        <w:t>(a) The homo-</w:t>
      </w:r>
      <w:r>
        <w:rPr>
          <w:spacing w:val="1"/>
        </w:rPr>
        <w:t xml:space="preserve"> </w:t>
      </w:r>
      <w:r>
        <w:t>genenous</w:t>
      </w:r>
      <w:r>
        <w:rPr>
          <w:spacing w:val="18"/>
        </w:rPr>
        <w:t xml:space="preserve"> </w:t>
      </w:r>
      <w:r>
        <w:t>system</w:t>
      </w:r>
      <w:r>
        <w:rPr>
          <w:spacing w:val="19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center</w:t>
      </w:r>
      <w:r>
        <w:rPr>
          <w:spacing w:val="20"/>
        </w:rPr>
        <w:t xml:space="preserve"> </w:t>
      </w:r>
      <w:r>
        <w:t>cell</w:t>
      </w:r>
      <w:r>
        <w:rPr>
          <w:spacing w:val="18"/>
        </w:rPr>
        <w:t xml:space="preserve"> </w:t>
      </w:r>
      <w:r>
        <w:t>1</w:t>
      </w:r>
      <w:r>
        <w:rPr>
          <w:spacing w:val="19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predetermined</w:t>
      </w:r>
      <w:r>
        <w:rPr>
          <w:spacing w:val="20"/>
        </w:rPr>
        <w:t xml:space="preserve"> </w:t>
      </w:r>
      <w:r>
        <w:t>hub</w:t>
      </w:r>
      <w:r>
        <w:rPr>
          <w:spacing w:val="19"/>
        </w:rPr>
        <w:t xml:space="preserve"> </w:t>
      </w:r>
      <w:r>
        <w:t>cell,</w:t>
      </w:r>
      <w:r>
        <w:rPr>
          <w:spacing w:val="24"/>
        </w:rPr>
        <w:t xml:space="preserve"> </w:t>
      </w:r>
      <w:r>
        <w:t>(b)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nonhub</w:t>
      </w:r>
    </w:p>
    <w:p w14:paraId="1A8B9B2C" w14:textId="77777777" w:rsidR="00F5531B" w:rsidRDefault="00F53AF1">
      <w:pPr>
        <w:spacing w:line="412" w:lineRule="auto"/>
        <w:ind w:left="1191" w:right="649"/>
        <w:jc w:val="both"/>
      </w:pPr>
      <w:r>
        <w:rPr>
          <w:spacing w:val="-1"/>
        </w:rPr>
        <w:t xml:space="preserve">cells have </w:t>
      </w:r>
      <w:r>
        <w:rPr>
          <w:rFonts w:ascii="Bookman Old Style" w:hAnsi="Bookman Old Style"/>
          <w:i/>
          <w:spacing w:val="-1"/>
        </w:rPr>
        <w:t>g</w:t>
      </w:r>
      <w:r>
        <w:rPr>
          <w:rFonts w:ascii="Bookman Old Style" w:hAnsi="Bookman Old Style"/>
          <w:i/>
          <w:spacing w:val="-1"/>
          <w:vertAlign w:val="subscript"/>
        </w:rPr>
        <w:t>KAT</w:t>
      </w:r>
      <w:r>
        <w:rPr>
          <w:rFonts w:ascii="Bookman Old Style" w:hAnsi="Bookman Old Style"/>
          <w:i/>
          <w:spacing w:val="-1"/>
        </w:rPr>
        <w:t xml:space="preserve"> </w:t>
      </w:r>
      <w:r>
        <w:rPr>
          <w:rFonts w:ascii="Bookman Old Style" w:hAnsi="Bookman Old Style"/>
          <w:i/>
          <w:spacing w:val="-1"/>
          <w:vertAlign w:val="subscript"/>
        </w:rPr>
        <w:t>P</w:t>
      </w:r>
      <w:r>
        <w:rPr>
          <w:rFonts w:ascii="Bookman Old Style" w:hAnsi="Bookman Old Style"/>
          <w:i/>
          <w:spacing w:val="-1"/>
        </w:rPr>
        <w:t xml:space="preserve"> </w:t>
      </w:r>
      <w:r>
        <w:rPr>
          <w:rFonts w:ascii="Lucida Sans Unicode" w:hAnsi="Lucida Sans Unicode"/>
          <w:spacing w:val="-1"/>
        </w:rPr>
        <w:t xml:space="preserve">∼ </w:t>
      </w:r>
      <w:r>
        <w:rPr>
          <w:rFonts w:ascii="Bookman Old Style" w:hAnsi="Bookman Old Style"/>
          <w:i/>
          <w:spacing w:val="-1"/>
        </w:rPr>
        <w:t xml:space="preserve">N </w:t>
      </w:r>
      <w:r>
        <w:rPr>
          <w:spacing w:val="-1"/>
        </w:rPr>
        <w:t>(133</w:t>
      </w:r>
      <w:r>
        <w:rPr>
          <w:rFonts w:ascii="Bookman Old Style" w:hAnsi="Bookman Old Style"/>
          <w:i/>
          <w:spacing w:val="-1"/>
        </w:rPr>
        <w:t>.</w:t>
      </w:r>
      <w:r>
        <w:rPr>
          <w:spacing w:val="-1"/>
        </w:rPr>
        <w:t>5</w:t>
      </w:r>
      <w:r>
        <w:rPr>
          <w:rFonts w:ascii="Bookman Old Style" w:hAnsi="Bookman Old Style"/>
          <w:i/>
          <w:spacing w:val="-1"/>
        </w:rPr>
        <w:t xml:space="preserve">, </w:t>
      </w:r>
      <w:r>
        <w:rPr>
          <w:spacing w:val="-1"/>
        </w:rPr>
        <w:t>1</w:t>
      </w:r>
      <w:r>
        <w:rPr>
          <w:rFonts w:ascii="Bookman Old Style" w:hAnsi="Bookman Old Style"/>
          <w:i/>
          <w:spacing w:val="-1"/>
        </w:rPr>
        <w:t>.</w:t>
      </w:r>
      <w:r>
        <w:rPr>
          <w:spacing w:val="-1"/>
        </w:rPr>
        <w:t xml:space="preserve">335), </w:t>
      </w:r>
      <w:r>
        <w:t xml:space="preserve">(c) the nonhub cells have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KAT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Lucida Sans Unicode" w:hAnsi="Lucida Sans Unicode"/>
        </w:rPr>
        <w:t xml:space="preserve">∼ </w:t>
      </w:r>
      <w:r>
        <w:rPr>
          <w:rFonts w:ascii="Bookman Old Style" w:hAnsi="Bookman Old Style"/>
          <w:i/>
        </w:rPr>
        <w:t xml:space="preserve">N </w:t>
      </w:r>
      <w:r>
        <w:t>(133</w:t>
      </w:r>
      <w:r>
        <w:rPr>
          <w:rFonts w:ascii="Bookman Old Style" w:hAnsi="Bookman Old Style"/>
          <w:i/>
        </w:rPr>
        <w:t>.</w:t>
      </w:r>
      <w:r>
        <w:t>5</w:t>
      </w:r>
      <w:r>
        <w:rPr>
          <w:rFonts w:ascii="Bookman Old Style" w:hAnsi="Bookman Old Style"/>
          <w:i/>
        </w:rPr>
        <w:t xml:space="preserve">, </w:t>
      </w:r>
      <w:r>
        <w:t>13</w:t>
      </w:r>
      <w:r>
        <w:rPr>
          <w:rFonts w:ascii="Bookman Old Style" w:hAnsi="Bookman Old Style"/>
          <w:i/>
        </w:rPr>
        <w:t>.</w:t>
      </w:r>
      <w:r>
        <w:t>55),</w:t>
      </w:r>
      <w:r>
        <w:rPr>
          <w:spacing w:val="-51"/>
        </w:rPr>
        <w:t xml:space="preserve"> </w:t>
      </w:r>
      <w:r>
        <w:t>(d)-(f)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other cell</w:t>
      </w:r>
      <w:r>
        <w:rPr>
          <w:spacing w:val="-1"/>
        </w:rPr>
        <w:t xml:space="preserve"> </w:t>
      </w:r>
      <w:r>
        <w:t>parameters are</w:t>
      </w:r>
      <w:r>
        <w:rPr>
          <w:spacing w:val="-1"/>
        </w:rPr>
        <w:t xml:space="preserve"> </w:t>
      </w:r>
      <w:r>
        <w:t>drawn</w:t>
      </w:r>
      <w:r>
        <w:rPr>
          <w:spacing w:val="-1"/>
        </w:rPr>
        <w:t xml:space="preserve"> </w:t>
      </w:r>
      <w:r>
        <w:t>heterogeneously with</w:t>
      </w:r>
      <w:r>
        <w:rPr>
          <w:spacing w:val="-1"/>
        </w:rPr>
        <w:t xml:space="preserve"> </w:t>
      </w:r>
      <w:r>
        <w:t>the standard</w:t>
      </w:r>
      <w:r>
        <w:rPr>
          <w:spacing w:val="-1"/>
        </w:rPr>
        <w:t xml:space="preserve"> </w:t>
      </w:r>
      <w:r>
        <w:t>deviation</w:t>
      </w:r>
    </w:p>
    <w:p w14:paraId="78CCA3C0" w14:textId="77777777" w:rsidR="00F5531B" w:rsidRDefault="00F53AF1">
      <w:pPr>
        <w:spacing w:before="64" w:line="412" w:lineRule="auto"/>
        <w:ind w:left="1191" w:right="649"/>
        <w:jc w:val="both"/>
      </w:pPr>
      <w:r>
        <w:rPr>
          <w:w w:val="95"/>
        </w:rPr>
        <w:t>1%,</w:t>
      </w:r>
      <w:r>
        <w:rPr>
          <w:spacing w:val="1"/>
          <w:w w:val="95"/>
        </w:rPr>
        <w:t xml:space="preserve"> </w:t>
      </w:r>
      <w:r>
        <w:rPr>
          <w:w w:val="95"/>
        </w:rPr>
        <w:t>2%,</w:t>
      </w:r>
      <w:r>
        <w:rPr>
          <w:spacing w:val="1"/>
          <w:w w:val="95"/>
        </w:rPr>
        <w:t xml:space="preserve"> </w:t>
      </w:r>
      <w:r>
        <w:rPr>
          <w:w w:val="95"/>
        </w:rPr>
        <w:t>and</w:t>
      </w:r>
      <w:r>
        <w:rPr>
          <w:spacing w:val="1"/>
          <w:w w:val="95"/>
        </w:rPr>
        <w:t xml:space="preserve"> </w:t>
      </w:r>
      <w:r>
        <w:rPr>
          <w:w w:val="95"/>
        </w:rPr>
        <w:t>5%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mean,</w:t>
      </w:r>
      <w:r>
        <w:rPr>
          <w:spacing w:val="1"/>
          <w:w w:val="95"/>
        </w:rPr>
        <w:t xml:space="preserve"> </w:t>
      </w:r>
      <w:r>
        <w:rPr>
          <w:w w:val="95"/>
        </w:rPr>
        <w:t>respectively</w:t>
      </w:r>
      <w:r>
        <w:rPr>
          <w:spacing w:val="1"/>
          <w:w w:val="95"/>
        </w:rPr>
        <w:t xml:space="preserve"> </w:t>
      </w:r>
      <w:r>
        <w:rPr>
          <w:w w:val="95"/>
        </w:rPr>
        <w:t>with</w:t>
      </w:r>
      <w:r>
        <w:rPr>
          <w:spacing w:val="47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60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7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25)</w:t>
      </w:r>
      <w:r>
        <w:rPr>
          <w:spacing w:val="47"/>
        </w:rPr>
        <w:t xml:space="preserve"> </w:t>
      </w:r>
      <w:r>
        <w:rPr>
          <w:w w:val="95"/>
        </w:rPr>
        <w:t>for</w:t>
      </w:r>
      <w:r>
        <w:rPr>
          <w:spacing w:val="48"/>
        </w:rPr>
        <w:t xml:space="preserve"> </w:t>
      </w:r>
      <w:r>
        <w:rPr>
          <w:w w:val="95"/>
        </w:rPr>
        <w:t>the</w:t>
      </w:r>
      <w:r>
        <w:rPr>
          <w:spacing w:val="48"/>
        </w:rPr>
        <w:t xml:space="preserve"> </w:t>
      </w:r>
      <w:r>
        <w:rPr>
          <w:w w:val="95"/>
        </w:rPr>
        <w:t>nonhub</w:t>
      </w:r>
      <w:r>
        <w:rPr>
          <w:spacing w:val="1"/>
          <w:w w:val="95"/>
        </w:rPr>
        <w:t xml:space="preserve"> </w:t>
      </w:r>
      <w:r>
        <w:rPr>
          <w:w w:val="105"/>
        </w:rPr>
        <w:t>cells.</w:t>
      </w:r>
    </w:p>
    <w:p w14:paraId="5DB2E280" w14:textId="77777777" w:rsidR="00F5531B" w:rsidRDefault="00F53AF1">
      <w:pPr>
        <w:pStyle w:val="BodyText"/>
        <w:spacing w:before="183" w:line="504" w:lineRule="auto"/>
        <w:ind w:left="1191" w:right="649"/>
        <w:jc w:val="both"/>
      </w:pPr>
      <w:r>
        <w:rPr>
          <w:rFonts w:ascii="Bookman Old Style"/>
          <w:i/>
          <w:w w:val="95"/>
        </w:rPr>
        <w:t xml:space="preserve">N </w:t>
      </w:r>
      <w:r>
        <w:rPr>
          <w:w w:val="95"/>
        </w:rPr>
        <w:t>(133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5</w:t>
      </w:r>
      <w:r>
        <w:rPr>
          <w:rFonts w:ascii="Bookman Old Style"/>
          <w:i/>
          <w:w w:val="95"/>
        </w:rPr>
        <w:t xml:space="preserve">, </w:t>
      </w:r>
      <w:r>
        <w:rPr>
          <w:w w:val="95"/>
        </w:rPr>
        <w:t>1</w:t>
      </w:r>
      <w:r>
        <w:rPr>
          <w:rFonts w:ascii="Bookman Old Style"/>
          <w:i/>
          <w:w w:val="95"/>
        </w:rPr>
        <w:t>.</w:t>
      </w:r>
      <w:r>
        <w:rPr>
          <w:w w:val="95"/>
        </w:rPr>
        <w:t xml:space="preserve">335) in Fig </w:t>
      </w:r>
      <w:hyperlink w:anchor="_bookmark86" w:history="1">
        <w:r>
          <w:rPr>
            <w:color w:val="0000FF"/>
            <w:w w:val="95"/>
          </w:rPr>
          <w:t>4.7</w:t>
        </w:r>
      </w:hyperlink>
      <w:r>
        <w:rPr>
          <w:w w:val="95"/>
        </w:rPr>
        <w:t xml:space="preserve">(b) and </w:t>
      </w:r>
      <w:r>
        <w:rPr>
          <w:rFonts w:ascii="Bookman Old Style"/>
          <w:i/>
          <w:w w:val="95"/>
        </w:rPr>
        <w:t xml:space="preserve">N </w:t>
      </w:r>
      <w:r>
        <w:rPr>
          <w:w w:val="95"/>
        </w:rPr>
        <w:t>(133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5</w:t>
      </w:r>
      <w:r>
        <w:rPr>
          <w:rFonts w:ascii="Bookman Old Style"/>
          <w:i/>
          <w:w w:val="95"/>
        </w:rPr>
        <w:t xml:space="preserve">, </w:t>
      </w:r>
      <w:r>
        <w:rPr>
          <w:w w:val="95"/>
        </w:rPr>
        <w:t>13</w:t>
      </w:r>
      <w:r>
        <w:rPr>
          <w:rFonts w:ascii="Bookman Old Style"/>
          <w:i/>
          <w:w w:val="95"/>
        </w:rPr>
        <w:t>.</w:t>
      </w:r>
      <w:r>
        <w:rPr>
          <w:w w:val="95"/>
        </w:rPr>
        <w:t xml:space="preserve">35) in Fig </w:t>
      </w:r>
      <w:hyperlink w:anchor="_bookmark86" w:history="1">
        <w:r>
          <w:rPr>
            <w:color w:val="0000FF"/>
            <w:w w:val="95"/>
          </w:rPr>
          <w:t>4.7</w:t>
        </w:r>
      </w:hyperlink>
      <w:r>
        <w:rPr>
          <w:w w:val="95"/>
        </w:rPr>
        <w:t>(c).</w:t>
      </w:r>
      <w:r>
        <w:rPr>
          <w:spacing w:val="1"/>
          <w:w w:val="95"/>
        </w:rPr>
        <w:t xml:space="preserve"> </w:t>
      </w:r>
      <w:r>
        <w:rPr>
          <w:w w:val="95"/>
        </w:rPr>
        <w:t>The large variation</w:t>
      </w:r>
      <w:r>
        <w:rPr>
          <w:spacing w:val="1"/>
          <w:w w:val="95"/>
        </w:rPr>
        <w:t xml:space="preserve"> </w:t>
      </w:r>
      <w:r>
        <w:t>led</w:t>
      </w:r>
      <w:r>
        <w:rPr>
          <w:spacing w:val="18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high</w:t>
      </w:r>
      <w:r>
        <w:rPr>
          <w:spacing w:val="19"/>
        </w:rPr>
        <w:t xml:space="preserve"> </w:t>
      </w:r>
      <w:r>
        <w:t>number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active</w:t>
      </w:r>
      <w:r>
        <w:rPr>
          <w:spacing w:val="18"/>
        </w:rPr>
        <w:t xml:space="preserve"> </w:t>
      </w:r>
      <w:r>
        <w:t>cells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islet</w:t>
      </w:r>
      <w:r>
        <w:rPr>
          <w:spacing w:val="18"/>
        </w:rPr>
        <w:t xml:space="preserve"> </w:t>
      </w:r>
      <w:r>
        <w:t>no</w:t>
      </w:r>
      <w:r>
        <w:rPr>
          <w:spacing w:val="19"/>
        </w:rPr>
        <w:t xml:space="preserve"> </w:t>
      </w:r>
      <w:r>
        <w:t>longer</w:t>
      </w:r>
      <w:r>
        <w:rPr>
          <w:spacing w:val="18"/>
        </w:rPr>
        <w:t xml:space="preserve"> </w:t>
      </w:r>
      <w:r>
        <w:t>needed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hub</w:t>
      </w:r>
      <w:r>
        <w:rPr>
          <w:spacing w:val="19"/>
        </w:rPr>
        <w:t xml:space="preserve"> </w:t>
      </w:r>
      <w:r>
        <w:t>cell</w:t>
      </w:r>
      <w:r>
        <w:rPr>
          <w:spacing w:val="-56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order</w:t>
      </w:r>
      <w:r>
        <w:rPr>
          <w:spacing w:val="19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active</w:t>
      </w:r>
      <w:r>
        <w:rPr>
          <w:spacing w:val="19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seen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Fig</w:t>
      </w:r>
      <w:r>
        <w:rPr>
          <w:spacing w:val="18"/>
        </w:rPr>
        <w:t xml:space="preserve"> </w:t>
      </w:r>
      <w:hyperlink w:anchor="_bookmark86" w:history="1">
        <w:r>
          <w:rPr>
            <w:color w:val="0000FF"/>
          </w:rPr>
          <w:t>4.7</w:t>
        </w:r>
      </w:hyperlink>
      <w:r>
        <w:t>(c).</w:t>
      </w:r>
      <w:r>
        <w:rPr>
          <w:spacing w:val="73"/>
        </w:rPr>
        <w:t xml:space="preserve"> </w:t>
      </w:r>
      <w:r>
        <w:t>Thus,</w:t>
      </w:r>
      <w:r>
        <w:rPr>
          <w:spacing w:val="24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excitability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nonhub</w:t>
      </w:r>
    </w:p>
    <w:p w14:paraId="32A83C1E" w14:textId="77777777" w:rsidR="00F5531B" w:rsidRDefault="00F53AF1">
      <w:pPr>
        <w:pStyle w:val="BodyText"/>
        <w:spacing w:line="328" w:lineRule="exact"/>
        <w:ind w:left="1191"/>
        <w:jc w:val="both"/>
      </w:pPr>
      <w:r>
        <w:rPr>
          <w:w w:val="95"/>
        </w:rPr>
        <w:t>cells</w:t>
      </w:r>
      <w:r>
        <w:rPr>
          <w:spacing w:val="31"/>
          <w:w w:val="95"/>
        </w:rPr>
        <w:t xml:space="preserve"> </w:t>
      </w:r>
      <w:r>
        <w:rPr>
          <w:w w:val="95"/>
        </w:rPr>
        <w:t>was</w:t>
      </w:r>
      <w:r>
        <w:rPr>
          <w:spacing w:val="31"/>
          <w:w w:val="95"/>
        </w:rPr>
        <w:t xml:space="preserve"> </w:t>
      </w:r>
      <w:r>
        <w:rPr>
          <w:w w:val="95"/>
        </w:rPr>
        <w:t>decreased</w:t>
      </w:r>
      <w:r>
        <w:rPr>
          <w:spacing w:val="31"/>
          <w:w w:val="95"/>
        </w:rPr>
        <w:t xml:space="preserve"> </w:t>
      </w:r>
      <w:r>
        <w:rPr>
          <w:w w:val="95"/>
        </w:rPr>
        <w:t>slightly</w:t>
      </w:r>
      <w:r>
        <w:rPr>
          <w:spacing w:val="32"/>
          <w:w w:val="95"/>
        </w:rPr>
        <w:t xml:space="preserve"> </w:t>
      </w:r>
      <w:r>
        <w:rPr>
          <w:w w:val="95"/>
        </w:rPr>
        <w:t>by</w:t>
      </w:r>
      <w:r>
        <w:rPr>
          <w:spacing w:val="31"/>
          <w:w w:val="95"/>
        </w:rPr>
        <w:t xml:space="preserve"> </w:t>
      </w:r>
      <w:r>
        <w:rPr>
          <w:w w:val="95"/>
        </w:rPr>
        <w:t>having</w:t>
      </w:r>
      <w:r>
        <w:rPr>
          <w:spacing w:val="3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44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44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42"/>
          <w:w w:val="95"/>
        </w:rPr>
        <w:t xml:space="preserve">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5"/>
          <w:w w:val="95"/>
        </w:rPr>
        <w:t xml:space="preserve"> </w:t>
      </w:r>
      <w:r>
        <w:rPr>
          <w:w w:val="95"/>
        </w:rPr>
        <w:t>7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25).</w:t>
      </w:r>
      <w:r>
        <w:rPr>
          <w:spacing w:val="62"/>
        </w:rPr>
        <w:t xml:space="preserve"> </w:t>
      </w:r>
      <w:r>
        <w:rPr>
          <w:w w:val="95"/>
        </w:rPr>
        <w:t>In</w:t>
      </w:r>
      <w:r>
        <w:rPr>
          <w:spacing w:val="31"/>
          <w:w w:val="95"/>
        </w:rPr>
        <w:t xml:space="preserve"> </w:t>
      </w:r>
      <w:r>
        <w:rPr>
          <w:w w:val="95"/>
        </w:rPr>
        <w:t>Fig</w:t>
      </w:r>
      <w:r>
        <w:rPr>
          <w:spacing w:val="31"/>
          <w:w w:val="95"/>
        </w:rPr>
        <w:t xml:space="preserve"> </w:t>
      </w:r>
      <w:hyperlink w:anchor="_bookmark86" w:history="1">
        <w:r>
          <w:rPr>
            <w:color w:val="0000FF"/>
            <w:w w:val="95"/>
          </w:rPr>
          <w:t>4.7</w:t>
        </w:r>
      </w:hyperlink>
      <w:r>
        <w:rPr>
          <w:w w:val="95"/>
        </w:rPr>
        <w:t>(d)-(f),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</w:p>
    <w:p w14:paraId="7B1708C9" w14:textId="77777777" w:rsidR="00F5531B" w:rsidRDefault="00F53AF1">
      <w:pPr>
        <w:pStyle w:val="BodyText"/>
        <w:spacing w:before="253" w:line="508" w:lineRule="auto"/>
        <w:ind w:left="1192" w:right="650"/>
        <w:jc w:val="both"/>
      </w:pPr>
      <w:r>
        <w:rPr>
          <w:w w:val="95"/>
        </w:rPr>
        <w:t>remaining cell parameters of the system were drawn from normal distributions with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mean values given in Table </w:t>
      </w:r>
      <w:hyperlink w:anchor="_bookmark32" w:history="1">
        <w:r>
          <w:rPr>
            <w:color w:val="0000FF"/>
            <w:w w:val="95"/>
          </w:rPr>
          <w:t xml:space="preserve">2.1 </w:t>
        </w:r>
      </w:hyperlink>
      <w:r>
        <w:rPr>
          <w:w w:val="95"/>
        </w:rPr>
        <w:t>and standard deviation 1%, 2%, and 5% of the mean</w:t>
      </w:r>
      <w:r>
        <w:rPr>
          <w:spacing w:val="1"/>
          <w:w w:val="95"/>
        </w:rPr>
        <w:t xml:space="preserve"> </w:t>
      </w:r>
      <w:r>
        <w:t>value.</w:t>
      </w:r>
    </w:p>
    <w:p w14:paraId="3DB90892" w14:textId="77777777" w:rsidR="00F5531B" w:rsidRDefault="00F53AF1">
      <w:pPr>
        <w:pStyle w:val="BodyText"/>
        <w:spacing w:line="272" w:lineRule="exact"/>
        <w:ind w:left="1768"/>
      </w:pPr>
      <w:r>
        <w:rPr>
          <w:w w:val="95"/>
        </w:rPr>
        <w:t>While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0"/>
          <w:w w:val="95"/>
        </w:rPr>
        <w:t xml:space="preserve"> </w:t>
      </w:r>
      <w:r>
        <w:rPr>
          <w:w w:val="95"/>
        </w:rPr>
        <w:t>loss</w:t>
      </w:r>
      <w:r>
        <w:rPr>
          <w:spacing w:val="10"/>
          <w:w w:val="95"/>
        </w:rPr>
        <w:t xml:space="preserve"> </w:t>
      </w:r>
      <w:r>
        <w:rPr>
          <w:w w:val="95"/>
        </w:rPr>
        <w:t>of</w:t>
      </w:r>
      <w:r>
        <w:rPr>
          <w:spacing w:val="10"/>
          <w:w w:val="95"/>
        </w:rPr>
        <w:t xml:space="preserve"> </w:t>
      </w:r>
      <w:r>
        <w:rPr>
          <w:w w:val="95"/>
        </w:rPr>
        <w:t>activity</w:t>
      </w:r>
      <w:r>
        <w:rPr>
          <w:spacing w:val="10"/>
          <w:w w:val="95"/>
        </w:rPr>
        <w:t xml:space="preserve"> </w:t>
      </w:r>
      <w:r>
        <w:rPr>
          <w:w w:val="95"/>
        </w:rPr>
        <w:t>and</w:t>
      </w:r>
      <w:r>
        <w:rPr>
          <w:spacing w:val="10"/>
          <w:w w:val="95"/>
        </w:rPr>
        <w:t xml:space="preserve"> </w:t>
      </w:r>
      <w:r>
        <w:rPr>
          <w:w w:val="95"/>
        </w:rPr>
        <w:t>functional</w:t>
      </w:r>
      <w:r>
        <w:rPr>
          <w:spacing w:val="10"/>
          <w:w w:val="95"/>
        </w:rPr>
        <w:t xml:space="preserve"> </w:t>
      </w:r>
      <w:r>
        <w:rPr>
          <w:w w:val="95"/>
        </w:rPr>
        <w:t>connectivity</w:t>
      </w:r>
      <w:r>
        <w:rPr>
          <w:spacing w:val="10"/>
          <w:w w:val="95"/>
        </w:rPr>
        <w:t xml:space="preserve"> </w:t>
      </w:r>
      <w:r>
        <w:rPr>
          <w:w w:val="95"/>
        </w:rPr>
        <w:t>with</w:t>
      </w:r>
      <w:r>
        <w:rPr>
          <w:spacing w:val="10"/>
          <w:w w:val="95"/>
        </w:rPr>
        <w:t xml:space="preserve"> </w:t>
      </w:r>
      <w:r>
        <w:rPr>
          <w:w w:val="95"/>
        </w:rPr>
        <w:t>hub</w:t>
      </w:r>
      <w:r>
        <w:rPr>
          <w:spacing w:val="11"/>
          <w:w w:val="95"/>
        </w:rPr>
        <w:t xml:space="preserve"> </w:t>
      </w:r>
      <w:r>
        <w:rPr>
          <w:w w:val="95"/>
        </w:rPr>
        <w:t>cell</w:t>
      </w:r>
      <w:r>
        <w:rPr>
          <w:spacing w:val="10"/>
          <w:w w:val="95"/>
        </w:rPr>
        <w:t xml:space="preserve"> </w:t>
      </w:r>
      <w:r>
        <w:rPr>
          <w:w w:val="95"/>
        </w:rPr>
        <w:t>silencing</w:t>
      </w:r>
      <w:r>
        <w:rPr>
          <w:spacing w:val="10"/>
          <w:w w:val="95"/>
        </w:rPr>
        <w:t xml:space="preserve"> </w:t>
      </w:r>
      <w:r>
        <w:rPr>
          <w:w w:val="95"/>
        </w:rPr>
        <w:t>was</w:t>
      </w:r>
    </w:p>
    <w:p w14:paraId="7E8AA51F" w14:textId="77777777" w:rsidR="00F5531B" w:rsidRDefault="00F5531B">
      <w:pPr>
        <w:spacing w:line="272" w:lineRule="exac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7ED9F88" w14:textId="77777777" w:rsidR="00F5531B" w:rsidRDefault="00F53AF1">
      <w:pPr>
        <w:pStyle w:val="BodyText"/>
        <w:spacing w:before="36" w:line="484" w:lineRule="auto"/>
        <w:ind w:left="1191" w:right="649"/>
        <w:jc w:val="both"/>
      </w:pPr>
      <w:r>
        <w:rPr>
          <w:w w:val="95"/>
        </w:rPr>
        <w:lastRenderedPageBreak/>
        <w:t xml:space="preserve">observed for most of the examples shown in Fig </w:t>
      </w:r>
      <w:hyperlink w:anchor="_bookmark86" w:history="1">
        <w:r>
          <w:rPr>
            <w:color w:val="0000FF"/>
            <w:w w:val="95"/>
          </w:rPr>
          <w:t>4.7</w:t>
        </w:r>
      </w:hyperlink>
      <w:r>
        <w:rPr>
          <w:w w:val="95"/>
        </w:rPr>
        <w:t>, the functional networks were</w:t>
      </w:r>
      <w:r>
        <w:rPr>
          <w:spacing w:val="1"/>
          <w:w w:val="95"/>
        </w:rPr>
        <w:t xml:space="preserve"> </w:t>
      </w:r>
      <w:r>
        <w:t>not scale-free.</w:t>
      </w:r>
      <w:r>
        <w:rPr>
          <w:spacing w:val="1"/>
        </w:rPr>
        <w:t xml:space="preserve"> </w:t>
      </w:r>
      <w:r>
        <w:t xml:space="preserve">An example is shown in Fig </w:t>
      </w:r>
      <w:hyperlink w:anchor="_bookmark41" w:history="1">
        <w:r>
          <w:rPr>
            <w:color w:val="0000FF"/>
          </w:rPr>
          <w:t>2.5</w:t>
        </w:r>
      </w:hyperlink>
      <w:r>
        <w:t xml:space="preserve">(a) with </w:t>
      </w:r>
      <w:r>
        <w:rPr>
          <w:rFonts w:ascii="Bookman Old Style"/>
          <w:i/>
        </w:rPr>
        <w:t>R</w:t>
      </w:r>
      <w:r>
        <w:rPr>
          <w:rFonts w:ascii="Tahoma"/>
          <w:vertAlign w:val="superscript"/>
        </w:rPr>
        <w:t>2</w:t>
      </w:r>
      <w:r>
        <w:rPr>
          <w:rFonts w:ascii="Tahoma"/>
        </w:rPr>
        <w:t xml:space="preserve"> </w:t>
      </w:r>
      <w:r>
        <w:rPr>
          <w:rFonts w:ascii="Bookman Old Style"/>
          <w:i/>
        </w:rPr>
        <w:t xml:space="preserve">&lt; </w:t>
      </w:r>
      <w:r>
        <w:t>0</w:t>
      </w:r>
      <w:r>
        <w:rPr>
          <w:rFonts w:ascii="Bookman Old Style"/>
          <w:i/>
        </w:rPr>
        <w:t>.</w:t>
      </w:r>
      <w:r>
        <w:t>7 where the islet</w:t>
      </w:r>
      <w:r>
        <w:rPr>
          <w:spacing w:val="1"/>
        </w:rPr>
        <w:t xml:space="preserve"> </w:t>
      </w:r>
      <w:r>
        <w:rPr>
          <w:w w:val="90"/>
        </w:rPr>
        <w:t>had</w:t>
      </w:r>
      <w:r>
        <w:rPr>
          <w:spacing w:val="59"/>
        </w:rPr>
        <w:t xml:space="preserve"> </w:t>
      </w:r>
      <w:r>
        <w:rPr>
          <w:w w:val="90"/>
        </w:rPr>
        <w:t>heterogenenous</w:t>
      </w:r>
      <w:r>
        <w:rPr>
          <w:spacing w:val="59"/>
        </w:rPr>
        <w:t xml:space="preserve"> </w:t>
      </w:r>
      <w:r>
        <w:rPr>
          <w:w w:val="90"/>
        </w:rPr>
        <w:t>cell</w:t>
      </w:r>
      <w:r>
        <w:rPr>
          <w:spacing w:val="60"/>
        </w:rPr>
        <w:t xml:space="preserve"> </w:t>
      </w:r>
      <w:r>
        <w:rPr>
          <w:w w:val="90"/>
        </w:rPr>
        <w:t>parameters,</w:t>
      </w:r>
      <w:r>
        <w:rPr>
          <w:spacing w:val="62"/>
        </w:rPr>
        <w:t xml:space="preserve"> </w:t>
      </w:r>
      <w:r>
        <w:rPr>
          <w:w w:val="90"/>
        </w:rPr>
        <w:t>the</w:t>
      </w:r>
      <w:r>
        <w:rPr>
          <w:spacing w:val="59"/>
        </w:rPr>
        <w:t xml:space="preserve"> </w:t>
      </w:r>
      <w:r>
        <w:rPr>
          <w:w w:val="90"/>
        </w:rPr>
        <w:t>predetermined</w:t>
      </w:r>
      <w:r>
        <w:rPr>
          <w:spacing w:val="60"/>
        </w:rPr>
        <w:t xml:space="preserve"> </w:t>
      </w:r>
      <w:r>
        <w:rPr>
          <w:w w:val="90"/>
        </w:rPr>
        <w:t>hub</w:t>
      </w:r>
      <w:r>
        <w:rPr>
          <w:spacing w:val="59"/>
        </w:rPr>
        <w:t xml:space="preserve"> </w:t>
      </w:r>
      <w:r>
        <w:rPr>
          <w:w w:val="90"/>
        </w:rPr>
        <w:t>cell</w:t>
      </w:r>
      <w:r>
        <w:rPr>
          <w:spacing w:val="59"/>
        </w:rPr>
        <w:t xml:space="preserve"> </w:t>
      </w:r>
      <w:r>
        <w:rPr>
          <w:w w:val="90"/>
        </w:rPr>
        <w:t>had</w:t>
      </w:r>
      <w:r>
        <w:rPr>
          <w:spacing w:val="56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spacing w:val="-34"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83"/>
        </w:rPr>
        <w:t xml:space="preserve"> </w:t>
      </w:r>
      <w:r>
        <w:rPr>
          <w:w w:val="90"/>
        </w:rPr>
        <w:t>=</w:t>
      </w:r>
      <w:r>
        <w:rPr>
          <w:spacing w:val="51"/>
        </w:rPr>
        <w:t xml:space="preserve"> </w:t>
      </w:r>
      <w:r>
        <w:rPr>
          <w:w w:val="90"/>
        </w:rPr>
        <w:t>100</w:t>
      </w:r>
    </w:p>
    <w:p w14:paraId="620DF541" w14:textId="77777777" w:rsidR="00F5531B" w:rsidRDefault="00F53AF1">
      <w:pPr>
        <w:spacing w:line="348" w:lineRule="exact"/>
        <w:ind w:left="1192"/>
        <w:jc w:val="both"/>
        <w:rPr>
          <w:sz w:val="24"/>
        </w:rPr>
      </w:pPr>
      <w:r>
        <w:rPr>
          <w:w w:val="95"/>
          <w:sz w:val="24"/>
        </w:rPr>
        <w:t>pS</w:t>
      </w:r>
      <w:r>
        <w:rPr>
          <w:spacing w:val="24"/>
          <w:w w:val="95"/>
          <w:sz w:val="24"/>
        </w:rPr>
        <w:t xml:space="preserve"> </w:t>
      </w:r>
      <w:r>
        <w:rPr>
          <w:w w:val="95"/>
          <w:sz w:val="24"/>
        </w:rPr>
        <w:t>while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others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followed</w:t>
      </w:r>
      <w:r>
        <w:rPr>
          <w:spacing w:val="2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35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-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42"/>
          <w:w w:val="95"/>
          <w:sz w:val="24"/>
        </w:rPr>
        <w:t xml:space="preserve"> </w:t>
      </w:r>
      <w:r>
        <w:rPr>
          <w:w w:val="95"/>
          <w:sz w:val="24"/>
        </w:rPr>
        <w:t>(145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7"/>
          <w:w w:val="95"/>
          <w:sz w:val="24"/>
        </w:rPr>
        <w:t xml:space="preserve"> </w:t>
      </w:r>
      <w:r>
        <w:rPr>
          <w:w w:val="95"/>
          <w:sz w:val="24"/>
        </w:rPr>
        <w:t>7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25),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2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rFonts w:ascii="Bookman Old Style" w:hAnsi="Bookman Old Style"/>
          <w:i/>
          <w:spacing w:val="21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-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43"/>
          <w:w w:val="95"/>
          <w:sz w:val="24"/>
        </w:rPr>
        <w:t xml:space="preserve"> </w:t>
      </w:r>
      <w:r>
        <w:rPr>
          <w:w w:val="95"/>
          <w:sz w:val="24"/>
        </w:rPr>
        <w:t>(4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7"/>
          <w:w w:val="95"/>
          <w:sz w:val="24"/>
        </w:rPr>
        <w:t xml:space="preserve"> </w:t>
      </w:r>
      <w:r>
        <w:rPr>
          <w:w w:val="95"/>
          <w:sz w:val="24"/>
        </w:rPr>
        <w:t>2)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with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hub</w:t>
      </w:r>
    </w:p>
    <w:p w14:paraId="4C869814" w14:textId="77777777" w:rsidR="00F5531B" w:rsidRDefault="00F53AF1">
      <w:pPr>
        <w:pStyle w:val="BodyText"/>
        <w:spacing w:before="10" w:line="578" w:lineRule="exact"/>
        <w:ind w:left="1191" w:right="649"/>
        <w:jc w:val="both"/>
      </w:pPr>
      <w:r>
        <w:pict w14:anchorId="1F9FC1C5">
          <v:shape id="docshape84" o:spid="_x0000_s1083" type="#_x0000_t202" style="position:absolute;left:0;text-align:left;margin-left:507.85pt;margin-top:224pt;width:4.25pt;height:8pt;z-index:-18318848;mso-position-horizontal-relative:page" filled="f" stroked="f">
            <v:textbox inset="0,0,0,0">
              <w:txbxContent>
                <w:p w14:paraId="3202C00D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cell connections doubled in strength.</w:t>
      </w:r>
      <w:r>
        <w:rPr>
          <w:spacing w:val="1"/>
          <w:w w:val="95"/>
        </w:rPr>
        <w:t xml:space="preserve"> </w:t>
      </w:r>
      <w:r>
        <w:rPr>
          <w:w w:val="95"/>
        </w:rPr>
        <w:t>Since the islet was so highly synchronized,</w:t>
      </w:r>
      <w:r>
        <w:rPr>
          <w:spacing w:val="1"/>
          <w:w w:val="95"/>
        </w:rPr>
        <w:t xml:space="preserve"> </w:t>
      </w:r>
      <w:r>
        <w:rPr>
          <w:w w:val="95"/>
        </w:rPr>
        <w:t>every cell was functionally connected to every other cell, with the exception of the</w:t>
      </w:r>
      <w:r>
        <w:rPr>
          <w:spacing w:val="1"/>
          <w:w w:val="95"/>
        </w:rPr>
        <w:t xml:space="preserve"> </w:t>
      </w:r>
      <w:r>
        <w:rPr>
          <w:spacing w:val="-1"/>
          <w:w w:val="95"/>
        </w:rPr>
        <w:t xml:space="preserve">predetermined </w:t>
      </w:r>
      <w:r>
        <w:rPr>
          <w:w w:val="95"/>
        </w:rPr>
        <w:t>hub cell.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With the low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,</w:t>
      </w:r>
      <w:r>
        <w:rPr>
          <w:spacing w:val="1"/>
          <w:w w:val="95"/>
        </w:rPr>
        <w:t xml:space="preserve"> </w:t>
      </w:r>
      <w:r>
        <w:rPr>
          <w:w w:val="95"/>
        </w:rPr>
        <w:t>the predetermined hub cell had a</w:t>
      </w:r>
      <w:r>
        <w:rPr>
          <w:spacing w:val="1"/>
          <w:w w:val="95"/>
        </w:rPr>
        <w:t xml:space="preserve"> </w:t>
      </w:r>
      <w:r>
        <w:rPr>
          <w:w w:val="95"/>
        </w:rPr>
        <w:t>smaller period of bursting.</w:t>
      </w:r>
      <w:r>
        <w:rPr>
          <w:spacing w:val="1"/>
          <w:w w:val="95"/>
        </w:rPr>
        <w:t xml:space="preserve"> </w:t>
      </w:r>
      <w:r>
        <w:rPr>
          <w:w w:val="95"/>
        </w:rPr>
        <w:t>The remaining cells in the islet however did not burst</w:t>
      </w:r>
      <w:r>
        <w:rPr>
          <w:spacing w:val="1"/>
          <w:w w:val="95"/>
        </w:rPr>
        <w:t xml:space="preserve"> </w:t>
      </w:r>
      <w:r>
        <w:t>every time the predetermined hub cell did. In fact, they had a 1 to 2 rhythm with</w:t>
      </w:r>
      <w:r>
        <w:rPr>
          <w:spacing w:val="-55"/>
        </w:rPr>
        <w:t xml:space="preserve"> </w:t>
      </w:r>
      <w:r>
        <w:rPr>
          <w:w w:val="95"/>
        </w:rPr>
        <w:t>the predetermined hub cell. Thus the duration coactive bet</w:t>
      </w:r>
      <w:r>
        <w:rPr>
          <w:w w:val="95"/>
        </w:rPr>
        <w:t>ween the predetermined</w:t>
      </w:r>
      <w:r>
        <w:rPr>
          <w:spacing w:val="1"/>
          <w:w w:val="95"/>
        </w:rPr>
        <w:t xml:space="preserve"> </w:t>
      </w:r>
      <w:r>
        <w:t xml:space="preserve">hub cell 1 and any other cell </w:t>
      </w:r>
      <w:r>
        <w:rPr>
          <w:rFonts w:ascii="Bookman Old Style" w:hAnsi="Bookman Old Style"/>
          <w:i/>
          <w:w w:val="115"/>
        </w:rPr>
        <w:t xml:space="preserve">j </w:t>
      </w:r>
      <w:r>
        <w:t xml:space="preserve">in the network was the same as the duration cell </w:t>
      </w:r>
      <w:r>
        <w:rPr>
          <w:rFonts w:ascii="Bookman Old Style" w:hAnsi="Bookman Old Style"/>
          <w:i/>
          <w:w w:val="115"/>
        </w:rPr>
        <w:t>j</w:t>
      </w:r>
      <w:r>
        <w:rPr>
          <w:rFonts w:ascii="Bookman Old Style" w:hAnsi="Bookman Old Style"/>
          <w:i/>
          <w:spacing w:val="1"/>
          <w:w w:val="115"/>
        </w:rPr>
        <w:t xml:space="preserve"> </w:t>
      </w:r>
      <w:r>
        <w:rPr>
          <w:w w:val="95"/>
        </w:rPr>
        <w:t>was</w:t>
      </w:r>
      <w:r>
        <w:rPr>
          <w:spacing w:val="27"/>
          <w:w w:val="95"/>
        </w:rPr>
        <w:t xml:space="preserve"> </w:t>
      </w:r>
      <w:r>
        <w:rPr>
          <w:w w:val="95"/>
        </w:rPr>
        <w:t>active,</w:t>
      </w:r>
      <w:r>
        <w:rPr>
          <w:spacing w:val="27"/>
          <w:w w:val="95"/>
        </w:rPr>
        <w:t xml:space="preserve"> </w:t>
      </w:r>
      <w:r>
        <w:rPr>
          <w:w w:val="95"/>
        </w:rPr>
        <w:t>which</w:t>
      </w:r>
      <w:r>
        <w:rPr>
          <w:spacing w:val="28"/>
          <w:w w:val="95"/>
        </w:rPr>
        <w:t xml:space="preserve"> </w:t>
      </w:r>
      <w:r>
        <w:rPr>
          <w:w w:val="95"/>
        </w:rPr>
        <w:t>was</w:t>
      </w:r>
      <w:r>
        <w:rPr>
          <w:spacing w:val="27"/>
          <w:w w:val="95"/>
        </w:rPr>
        <w:t xml:space="preserve"> </w:t>
      </w:r>
      <w:r>
        <w:rPr>
          <w:w w:val="95"/>
        </w:rPr>
        <w:t>half</w:t>
      </w:r>
      <w:r>
        <w:rPr>
          <w:spacing w:val="28"/>
          <w:w w:val="95"/>
        </w:rPr>
        <w:t xml:space="preserve"> </w:t>
      </w:r>
      <w:r>
        <w:rPr>
          <w:w w:val="95"/>
        </w:rPr>
        <w:t>of</w:t>
      </w:r>
      <w:r>
        <w:rPr>
          <w:spacing w:val="27"/>
          <w:w w:val="95"/>
        </w:rPr>
        <w:t xml:space="preserve"> </w:t>
      </w:r>
      <w:r>
        <w:rPr>
          <w:w w:val="95"/>
        </w:rPr>
        <w:t>the</w:t>
      </w:r>
      <w:r>
        <w:rPr>
          <w:spacing w:val="28"/>
          <w:w w:val="95"/>
        </w:rPr>
        <w:t xml:space="preserve"> </w:t>
      </w:r>
      <w:r>
        <w:rPr>
          <w:w w:val="95"/>
        </w:rPr>
        <w:t>time</w:t>
      </w:r>
      <w:r>
        <w:rPr>
          <w:spacing w:val="27"/>
          <w:w w:val="95"/>
        </w:rPr>
        <w:t xml:space="preserve"> </w:t>
      </w:r>
      <w:r>
        <w:rPr>
          <w:w w:val="95"/>
        </w:rPr>
        <w:t>cell</w:t>
      </w:r>
      <w:r>
        <w:rPr>
          <w:spacing w:val="28"/>
          <w:w w:val="95"/>
        </w:rPr>
        <w:t xml:space="preserve"> </w:t>
      </w:r>
      <w:r>
        <w:rPr>
          <w:w w:val="95"/>
        </w:rPr>
        <w:t>1</w:t>
      </w:r>
      <w:r>
        <w:rPr>
          <w:spacing w:val="27"/>
          <w:w w:val="95"/>
        </w:rPr>
        <w:t xml:space="preserve"> </w:t>
      </w:r>
      <w:r>
        <w:rPr>
          <w:w w:val="95"/>
        </w:rPr>
        <w:t>was</w:t>
      </w:r>
      <w:r>
        <w:rPr>
          <w:spacing w:val="28"/>
          <w:w w:val="95"/>
        </w:rPr>
        <w:t xml:space="preserve"> </w:t>
      </w:r>
      <w:r>
        <w:rPr>
          <w:w w:val="95"/>
        </w:rPr>
        <w:t>active.  Thus</w:t>
      </w:r>
      <w:r>
        <w:rPr>
          <w:spacing w:val="27"/>
          <w:w w:val="95"/>
        </w:rPr>
        <w:t xml:space="preserve"> </w:t>
      </w:r>
      <w:r>
        <w:rPr>
          <w:w w:val="95"/>
        </w:rPr>
        <w:t>as</w:t>
      </w:r>
      <w:r>
        <w:rPr>
          <w:spacing w:val="2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T</w:t>
      </w:r>
      <w:r>
        <w:rPr>
          <w:rFonts w:ascii="Tahoma" w:hAnsi="Tahoma"/>
          <w:w w:val="95"/>
          <w:vertAlign w:val="subscript"/>
        </w:rPr>
        <w:t>1</w:t>
      </w:r>
      <w:r>
        <w:rPr>
          <w:rFonts w:ascii="Bookman Old Style" w:hAnsi="Bookman Old Style"/>
          <w:i/>
          <w:w w:val="95"/>
          <w:vertAlign w:val="subscript"/>
        </w:rPr>
        <w:t>,j</w:t>
      </w:r>
      <w:r>
        <w:rPr>
          <w:rFonts w:ascii="Bookman Old Style" w:hAnsi="Bookman Old Style"/>
          <w:i/>
          <w:spacing w:val="21"/>
          <w:w w:val="95"/>
        </w:rPr>
        <w:t xml:space="preserve"> </w:t>
      </w:r>
      <w:r>
        <w:rPr>
          <w:w w:val="95"/>
        </w:rPr>
        <w:t>=</w:t>
      </w:r>
      <w:r>
        <w:rPr>
          <w:spacing w:val="1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T</w:t>
      </w:r>
      <w:r>
        <w:rPr>
          <w:rFonts w:ascii="Bookman Old Style" w:hAnsi="Bookman Old Style"/>
          <w:i/>
          <w:w w:val="95"/>
          <w:vertAlign w:val="subscript"/>
        </w:rPr>
        <w:t>j</w:t>
      </w:r>
      <w:r>
        <w:rPr>
          <w:rFonts w:ascii="Bookman Old Style" w:hAnsi="Bookman Old Style"/>
          <w:i/>
          <w:spacing w:val="22"/>
          <w:w w:val="95"/>
        </w:rPr>
        <w:t xml:space="preserve"> </w:t>
      </w:r>
      <w:r>
        <w:rPr>
          <w:rFonts w:ascii="Lucida Sans Unicode" w:hAnsi="Lucida Sans Unicode"/>
          <w:w w:val="95"/>
        </w:rPr>
        <w:t>≈</w:t>
      </w:r>
      <w:r>
        <w:rPr>
          <w:rFonts w:ascii="Lucida Sans Unicode" w:hAnsi="Lucida Sans Unicode"/>
          <w:spacing w:val="23"/>
          <w:w w:val="95"/>
        </w:rPr>
        <w:t xml:space="preserve"> </w:t>
      </w:r>
      <w:r>
        <w:rPr>
          <w:rFonts w:ascii="Tahoma" w:hAnsi="Tahoma"/>
          <w:w w:val="95"/>
          <w:position w:val="9"/>
          <w:sz w:val="16"/>
          <w:u w:val="single"/>
        </w:rPr>
        <w:t>1</w:t>
      </w:r>
      <w:r>
        <w:rPr>
          <w:rFonts w:ascii="Tahoma" w:hAnsi="Tahoma"/>
          <w:spacing w:val="-23"/>
          <w:w w:val="95"/>
          <w:position w:val="9"/>
          <w:sz w:val="16"/>
        </w:rPr>
        <w:t xml:space="preserve"> </w:t>
      </w:r>
      <w:r>
        <w:rPr>
          <w:rFonts w:ascii="Bookman Old Style" w:hAnsi="Bookman Old Style"/>
          <w:i/>
          <w:w w:val="95"/>
        </w:rPr>
        <w:t>T</w:t>
      </w:r>
      <w:r>
        <w:rPr>
          <w:rFonts w:ascii="Tahoma" w:hAnsi="Tahoma"/>
          <w:w w:val="95"/>
          <w:vertAlign w:val="subscript"/>
        </w:rPr>
        <w:t>1</w:t>
      </w:r>
      <w:r>
        <w:rPr>
          <w:w w:val="95"/>
        </w:rPr>
        <w:t>,</w:t>
      </w:r>
    </w:p>
    <w:p w14:paraId="62850C75" w14:textId="77777777" w:rsidR="00F5531B" w:rsidRDefault="00F5531B">
      <w:pPr>
        <w:pStyle w:val="BodyText"/>
        <w:rPr>
          <w:sz w:val="12"/>
        </w:rPr>
      </w:pPr>
    </w:p>
    <w:p w14:paraId="253BD280" w14:textId="77777777" w:rsidR="00F5531B" w:rsidRDefault="00F53AF1">
      <w:pPr>
        <w:spacing w:before="49" w:line="200" w:lineRule="exact"/>
        <w:ind w:left="634" w:right="650"/>
        <w:jc w:val="center"/>
        <w:rPr>
          <w:rFonts w:ascii="Bookman Old Style"/>
          <w:i/>
          <w:sz w:val="16"/>
        </w:rPr>
      </w:pPr>
      <w:r>
        <w:rPr>
          <w:rFonts w:ascii="Bookman Old Style"/>
          <w:i/>
          <w:w w:val="110"/>
          <w:position w:val="4"/>
          <w:sz w:val="24"/>
        </w:rPr>
        <w:t>T</w:t>
      </w:r>
      <w:r>
        <w:rPr>
          <w:rFonts w:ascii="Tahoma"/>
          <w:w w:val="110"/>
          <w:sz w:val="16"/>
        </w:rPr>
        <w:t>1</w:t>
      </w:r>
      <w:r>
        <w:rPr>
          <w:rFonts w:ascii="Bookman Old Style"/>
          <w:i/>
          <w:w w:val="110"/>
          <w:sz w:val="16"/>
        </w:rPr>
        <w:t>,j</w:t>
      </w:r>
    </w:p>
    <w:p w14:paraId="030744DB" w14:textId="77777777" w:rsidR="00F5531B" w:rsidRDefault="00F5531B">
      <w:pPr>
        <w:spacing w:line="200" w:lineRule="exact"/>
        <w:jc w:val="center"/>
        <w:rPr>
          <w:rFonts w:ascii="Bookman Old Style"/>
          <w:sz w:val="16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8E93C8E" w14:textId="77777777" w:rsidR="00F5531B" w:rsidRDefault="00F53AF1">
      <w:pPr>
        <w:ind w:right="82"/>
        <w:jc w:val="right"/>
        <w:rPr>
          <w:rFonts w:ascii="Bookman Old Style"/>
          <w:i/>
          <w:sz w:val="24"/>
        </w:rPr>
      </w:pPr>
      <w:r>
        <w:pict w14:anchorId="4ED95AD6">
          <v:group id="docshapegroup85" o:spid="_x0000_s1080" style="position:absolute;left:0;text-align:left;margin-left:288.8pt;margin-top:8.3pt;width:43.45pt;height:2.9pt;z-index:-18320384;mso-position-horizontal-relative:page" coordorigin="5776,166" coordsize="869,58">
            <v:line id="_x0000_s1082" style="position:absolute" from="5776,170" to="6644,170" strokeweight=".16864mm"/>
            <v:line id="_x0000_s1081" style="position:absolute" from="6015,218" to="6644,218" strokeweight=".16864mm"/>
            <w10:wrap anchorx="page"/>
          </v:group>
        </w:pict>
      </w:r>
      <w:r>
        <w:pict w14:anchorId="037EAD65">
          <v:shape id="docshape86" o:spid="_x0000_s1079" type="#_x0000_t202" style="position:absolute;left:0;text-align:left;margin-left:307.6pt;margin-top:16.6pt;width:4.25pt;height:8pt;z-index:15776768;mso-position-horizontal-relative:page" filled="f" stroked="f">
            <v:textbox inset="0,0,0,0">
              <w:txbxContent>
                <w:p w14:paraId="2E14FD97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10"/>
          <w:position w:val="4"/>
          <w:sz w:val="24"/>
        </w:rPr>
        <w:t>C</w:t>
      </w:r>
      <w:r>
        <w:rPr>
          <w:rFonts w:ascii="Tahoma"/>
          <w:w w:val="110"/>
          <w:sz w:val="16"/>
        </w:rPr>
        <w:t>1</w:t>
      </w:r>
      <w:r>
        <w:rPr>
          <w:rFonts w:ascii="Bookman Old Style"/>
          <w:i/>
          <w:w w:val="110"/>
          <w:sz w:val="16"/>
        </w:rPr>
        <w:t>,j</w:t>
      </w:r>
      <w:r>
        <w:rPr>
          <w:rFonts w:ascii="Bookman Old Style"/>
          <w:i/>
          <w:spacing w:val="27"/>
          <w:w w:val="110"/>
          <w:sz w:val="16"/>
        </w:rPr>
        <w:t xml:space="preserve"> </w:t>
      </w:r>
      <w:r>
        <w:rPr>
          <w:w w:val="110"/>
          <w:position w:val="4"/>
          <w:sz w:val="24"/>
        </w:rPr>
        <w:t xml:space="preserve">=  </w:t>
      </w:r>
      <w:r>
        <w:rPr>
          <w:spacing w:val="55"/>
          <w:w w:val="110"/>
          <w:position w:val="4"/>
          <w:sz w:val="24"/>
        </w:rPr>
        <w:t xml:space="preserve"> </w:t>
      </w:r>
      <w:r>
        <w:rPr>
          <w:rFonts w:ascii="Bookman Old Style"/>
          <w:i/>
          <w:w w:val="110"/>
          <w:position w:val="-14"/>
          <w:sz w:val="24"/>
        </w:rPr>
        <w:t>T</w:t>
      </w:r>
    </w:p>
    <w:p w14:paraId="36C4F9DE" w14:textId="77777777" w:rsidR="00F5531B" w:rsidRDefault="00F53AF1">
      <w:pPr>
        <w:spacing w:before="115"/>
        <w:ind w:left="23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Lucida Sans Unicode" w:hAnsi="Lucida Sans Unicode"/>
          <w:w w:val="75"/>
          <w:sz w:val="24"/>
        </w:rPr>
        <w:t>·</w:t>
      </w:r>
      <w:r>
        <w:rPr>
          <w:rFonts w:ascii="Lucida Sans Unicode" w:hAnsi="Lucida Sans Unicode"/>
          <w:spacing w:val="2"/>
          <w:w w:val="75"/>
          <w:sz w:val="24"/>
        </w:rPr>
        <w:t xml:space="preserve"> </w:t>
      </w:r>
      <w:r>
        <w:rPr>
          <w:rFonts w:ascii="Bookman Old Style" w:hAnsi="Bookman Old Style"/>
          <w:i/>
          <w:w w:val="80"/>
          <w:sz w:val="24"/>
        </w:rPr>
        <w:t>T</w:t>
      </w:r>
      <w:r>
        <w:rPr>
          <w:rFonts w:ascii="Bookman Old Style" w:hAnsi="Bookman Old Style"/>
          <w:i/>
          <w:w w:val="80"/>
          <w:sz w:val="24"/>
          <w:vertAlign w:val="subscript"/>
        </w:rPr>
        <w:t>j</w:t>
      </w:r>
    </w:p>
    <w:p w14:paraId="3DB281CE" w14:textId="77777777" w:rsidR="00F5531B" w:rsidRDefault="00F5531B">
      <w:pPr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197" w:space="40"/>
            <w:col w:w="5103"/>
          </w:cols>
        </w:sectPr>
      </w:pPr>
    </w:p>
    <w:p w14:paraId="042A929B" w14:textId="77777777" w:rsidR="00F5531B" w:rsidRDefault="00F53AF1">
      <w:pPr>
        <w:spacing w:before="75" w:line="201" w:lineRule="exact"/>
        <w:ind w:left="748" w:right="650"/>
        <w:jc w:val="center"/>
        <w:rPr>
          <w:rFonts w:ascii="Bookman Old Style"/>
          <w:i/>
          <w:sz w:val="24"/>
        </w:rPr>
      </w:pPr>
      <w:r>
        <w:pict w14:anchorId="2DCEB384">
          <v:shape id="docshape87" o:spid="_x0000_s1078" type="#_x0000_t202" style="position:absolute;left:0;text-align:left;margin-left:289pt;margin-top:13.55pt;width:12pt;height:44.65pt;z-index:-18318336;mso-position-horizontal-relative:page" filled="f" stroked="f">
            <v:textbox inset="0,0,0,0">
              <w:txbxContent>
                <w:p w14:paraId="2799214F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330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25"/>
          <w:sz w:val="24"/>
        </w:rPr>
        <w:t>T</w:t>
      </w:r>
      <w:r>
        <w:rPr>
          <w:rFonts w:ascii="Bookman Old Style"/>
          <w:i/>
          <w:w w:val="125"/>
          <w:sz w:val="24"/>
          <w:vertAlign w:val="subscript"/>
        </w:rPr>
        <w:t>j</w:t>
      </w:r>
    </w:p>
    <w:p w14:paraId="704704D2" w14:textId="77777777" w:rsidR="00F5531B" w:rsidRDefault="00F53AF1">
      <w:pPr>
        <w:tabs>
          <w:tab w:val="left" w:pos="4978"/>
        </w:tabs>
        <w:ind w:left="4463"/>
        <w:rPr>
          <w:rFonts w:ascii="Bookman Old Style" w:hAnsi="Bookman Old Style"/>
          <w:i/>
          <w:sz w:val="24"/>
        </w:rPr>
      </w:pPr>
      <w:r>
        <w:pict w14:anchorId="6DC98ECA">
          <v:group id="docshapegroup88" o:spid="_x0000_s1075" style="position:absolute;left:0;text-align:left;margin-left:289pt;margin-top:10.15pt;width:48.95pt;height:2.9pt;z-index:-18319872;mso-position-horizontal-relative:page" coordorigin="5780,203" coordsize="979,58">
            <v:line id="_x0000_s1077" style="position:absolute" from="5780,208" to="6758,208" strokeweight=".16864mm"/>
            <v:line id="_x0000_s1076" style="position:absolute" from="6019,256" to="6758,256" strokeweight=".16864mm"/>
            <w10:wrap anchorx="page"/>
          </v:group>
        </w:pict>
      </w:r>
      <w:r>
        <w:rPr>
          <w:rFonts w:ascii="Lucida Sans Unicode" w:hAnsi="Lucida Sans Unicode"/>
          <w:w w:val="105"/>
          <w:position w:val="19"/>
          <w:sz w:val="24"/>
        </w:rPr>
        <w:t>≈</w:t>
      </w:r>
      <w:r>
        <w:rPr>
          <w:rFonts w:ascii="Lucida Sans Unicode" w:hAnsi="Lucida Sans Unicode"/>
          <w:w w:val="105"/>
          <w:position w:val="19"/>
          <w:sz w:val="24"/>
        </w:rPr>
        <w:tab/>
      </w:r>
      <w:r>
        <w:rPr>
          <w:rFonts w:ascii="Bookman Old Style" w:hAnsi="Bookman Old Style"/>
          <w:i/>
          <w:w w:val="90"/>
          <w:sz w:val="24"/>
        </w:rPr>
        <w:t>T</w:t>
      </w:r>
      <w:r>
        <w:rPr>
          <w:rFonts w:ascii="Bookman Old Style" w:hAnsi="Bookman Old Style"/>
          <w:i/>
          <w:w w:val="90"/>
          <w:sz w:val="24"/>
          <w:vertAlign w:val="subscript"/>
        </w:rPr>
        <w:t>j</w:t>
      </w:r>
      <w:r>
        <w:rPr>
          <w:rFonts w:ascii="Bookman Old Style" w:hAnsi="Bookman Old Style"/>
          <w:i/>
          <w:spacing w:val="11"/>
          <w:w w:val="90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-5"/>
          <w:w w:val="80"/>
          <w:sz w:val="24"/>
        </w:rPr>
        <w:t xml:space="preserve"> </w:t>
      </w:r>
      <w:r>
        <w:rPr>
          <w:w w:val="90"/>
          <w:sz w:val="24"/>
        </w:rPr>
        <w:t>2</w:t>
      </w:r>
      <w:r>
        <w:rPr>
          <w:rFonts w:ascii="Bookman Old Style" w:hAnsi="Bookman Old Style"/>
          <w:i/>
          <w:w w:val="90"/>
          <w:sz w:val="24"/>
        </w:rPr>
        <w:t>T</w:t>
      </w:r>
      <w:r>
        <w:rPr>
          <w:rFonts w:ascii="Bookman Old Style" w:hAnsi="Bookman Old Style"/>
          <w:i/>
          <w:w w:val="90"/>
          <w:sz w:val="24"/>
          <w:vertAlign w:val="subscript"/>
        </w:rPr>
        <w:t>j</w:t>
      </w:r>
    </w:p>
    <w:p w14:paraId="6F90D530" w14:textId="77777777" w:rsidR="00F5531B" w:rsidRDefault="00F53AF1">
      <w:pPr>
        <w:pStyle w:val="BodyText"/>
        <w:spacing w:line="191" w:lineRule="exact"/>
        <w:ind w:right="549"/>
        <w:jc w:val="center"/>
      </w:pPr>
      <w:r>
        <w:rPr>
          <w:w w:val="113"/>
        </w:rPr>
        <w:t>1</w:t>
      </w:r>
    </w:p>
    <w:p w14:paraId="224F77AB" w14:textId="77777777" w:rsidR="00F5531B" w:rsidRDefault="00F53AF1">
      <w:pPr>
        <w:spacing w:line="172" w:lineRule="auto"/>
        <w:ind w:left="4463"/>
        <w:rPr>
          <w:rFonts w:ascii="Bookman Old Style" w:hAnsi="Bookman Old Style"/>
          <w:i/>
          <w:sz w:val="24"/>
        </w:rPr>
      </w:pPr>
      <w:r>
        <w:pict w14:anchorId="6877D24B">
          <v:group id="docshapegroup89" o:spid="_x0000_s1072" style="position:absolute;left:0;text-align:left;margin-left:288.8pt;margin-top:8.75pt;width:15.85pt;height:2.9pt;z-index:-18319360;mso-position-horizontal-relative:page" coordorigin="5776,175" coordsize="317,58">
            <v:line id="_x0000_s1074" style="position:absolute" from="5776,179" to="6092,179" strokeweight=".16864mm"/>
            <v:line id="_x0000_s1073" style="position:absolute" from="5975,227" to="6092,227" strokeweight=".16864mm"/>
            <w10:wrap anchorx="page"/>
          </v:group>
        </w:pict>
      </w:r>
      <w:r>
        <w:rPr>
          <w:sz w:val="24"/>
        </w:rPr>
        <w:t>=</w:t>
      </w:r>
      <w:r>
        <w:rPr>
          <w:spacing w:val="34"/>
          <w:sz w:val="24"/>
        </w:rPr>
        <w:t xml:space="preserve"> </w:t>
      </w:r>
      <w:r>
        <w:rPr>
          <w:rFonts w:ascii="Lucida Sans Unicode" w:hAnsi="Lucida Sans Unicode"/>
          <w:position w:val="1"/>
          <w:sz w:val="24"/>
        </w:rPr>
        <w:t>√</w:t>
      </w:r>
      <w:r>
        <w:rPr>
          <w:position w:val="-18"/>
          <w:sz w:val="24"/>
        </w:rPr>
        <w:t>2</w:t>
      </w:r>
      <w:r>
        <w:rPr>
          <w:spacing w:val="34"/>
          <w:position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&lt;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</w:t>
      </w:r>
      <w:r>
        <w:rPr>
          <w:rFonts w:ascii="Bookman Old Style" w:hAnsi="Bookman Old Style"/>
          <w:i/>
          <w:sz w:val="24"/>
          <w:vertAlign w:val="subscript"/>
        </w:rPr>
        <w:t>thresh</w:t>
      </w:r>
      <w:r>
        <w:rPr>
          <w:rFonts w:ascii="Bookman Old Style" w:hAnsi="Bookman Old Style"/>
          <w:i/>
          <w:spacing w:val="6"/>
          <w:sz w:val="24"/>
        </w:rPr>
        <w:t xml:space="preserve"> </w:t>
      </w:r>
      <w:r>
        <w:rPr>
          <w:sz w:val="24"/>
        </w:rPr>
        <w:t>=</w:t>
      </w:r>
      <w:r>
        <w:rPr>
          <w:spacing w:val="10"/>
          <w:sz w:val="24"/>
        </w:rPr>
        <w:t xml:space="preserve"> </w:t>
      </w:r>
      <w:r>
        <w:rPr>
          <w:sz w:val="24"/>
        </w:rPr>
        <w:t>0</w:t>
      </w:r>
      <w:r>
        <w:rPr>
          <w:rFonts w:ascii="Bookman Old Style" w:hAnsi="Bookman Old Style"/>
          <w:i/>
          <w:sz w:val="24"/>
        </w:rPr>
        <w:t>.</w:t>
      </w:r>
      <w:r>
        <w:rPr>
          <w:sz w:val="24"/>
        </w:rPr>
        <w:t>85</w:t>
      </w:r>
      <w:r>
        <w:rPr>
          <w:rFonts w:ascii="Bookman Old Style" w:hAnsi="Bookman Old Style"/>
          <w:i/>
          <w:sz w:val="24"/>
        </w:rPr>
        <w:t>,</w:t>
      </w:r>
    </w:p>
    <w:p w14:paraId="5DAE9DE1" w14:textId="77777777" w:rsidR="00F5531B" w:rsidRDefault="00F53AF1">
      <w:pPr>
        <w:pStyle w:val="BodyText"/>
        <w:spacing w:before="250" w:line="504" w:lineRule="auto"/>
        <w:ind w:left="1192" w:right="650"/>
        <w:jc w:val="both"/>
      </w:pPr>
      <w:r>
        <w:rPr>
          <w:w w:val="95"/>
        </w:rPr>
        <w:t>so the predetermined hub cell is not functionally connected to any cell in the net-</w:t>
      </w:r>
      <w:r>
        <w:rPr>
          <w:spacing w:val="1"/>
          <w:w w:val="95"/>
        </w:rPr>
        <w:t xml:space="preserve"> </w:t>
      </w:r>
      <w:r>
        <w:t>work. Thus, it could not be the functional hub of the network. This behavior was</w:t>
      </w:r>
      <w:r>
        <w:rPr>
          <w:spacing w:val="-55"/>
        </w:rPr>
        <w:t xml:space="preserve"> </w:t>
      </w:r>
      <w:r>
        <w:rPr>
          <w:w w:val="90"/>
        </w:rPr>
        <w:t>observed</w:t>
      </w:r>
      <w:r>
        <w:rPr>
          <w:spacing w:val="1"/>
          <w:w w:val="90"/>
        </w:rPr>
        <w:t xml:space="preserve"> </w:t>
      </w:r>
      <w:r>
        <w:rPr>
          <w:w w:val="90"/>
        </w:rPr>
        <w:t>for</w:t>
      </w:r>
      <w:r>
        <w:rPr>
          <w:spacing w:val="1"/>
          <w:w w:val="90"/>
        </w:rPr>
        <w:t xml:space="preserve"> </w:t>
      </w:r>
      <w:r>
        <w:rPr>
          <w:w w:val="90"/>
        </w:rPr>
        <w:t>all</w:t>
      </w:r>
      <w:r>
        <w:rPr>
          <w:spacing w:val="1"/>
          <w:w w:val="90"/>
        </w:rPr>
        <w:t xml:space="preserve"> </w:t>
      </w:r>
      <w:r>
        <w:rPr>
          <w:w w:val="90"/>
        </w:rPr>
        <w:t>cases</w:t>
      </w:r>
      <w:r>
        <w:rPr>
          <w:spacing w:val="1"/>
          <w:w w:val="90"/>
        </w:rPr>
        <w:t xml:space="preserve"> </w:t>
      </w:r>
      <w:r>
        <w:rPr>
          <w:w w:val="90"/>
        </w:rPr>
        <w:t>with</w:t>
      </w:r>
      <w:r>
        <w:rPr>
          <w:spacing w:val="1"/>
          <w:w w:val="90"/>
        </w:rPr>
        <w:t xml:space="preserve"> </w:t>
      </w:r>
      <w:r>
        <w:rPr>
          <w:w w:val="90"/>
        </w:rPr>
        <w:t>predetermined</w:t>
      </w:r>
      <w:r>
        <w:rPr>
          <w:spacing w:val="1"/>
          <w:w w:val="90"/>
        </w:rPr>
        <w:t xml:space="preserve"> </w:t>
      </w:r>
      <w:r>
        <w:rPr>
          <w:w w:val="90"/>
        </w:rPr>
        <w:t>hub</w:t>
      </w:r>
      <w:r>
        <w:rPr>
          <w:spacing w:val="1"/>
          <w:w w:val="90"/>
        </w:rPr>
        <w:t xml:space="preserve"> </w:t>
      </w:r>
      <w:r>
        <w:rPr>
          <w:w w:val="90"/>
        </w:rPr>
        <w:t>cells.</w:t>
      </w:r>
      <w:r>
        <w:rPr>
          <w:spacing w:val="1"/>
          <w:w w:val="90"/>
        </w:rPr>
        <w:t xml:space="preserve"> </w:t>
      </w:r>
      <w:r>
        <w:rPr>
          <w:w w:val="90"/>
        </w:rPr>
        <w:t>We</w:t>
      </w:r>
      <w:r>
        <w:rPr>
          <w:spacing w:val="1"/>
          <w:w w:val="90"/>
        </w:rPr>
        <w:t xml:space="preserve"> </w:t>
      </w:r>
      <w:r>
        <w:rPr>
          <w:w w:val="90"/>
        </w:rPr>
        <w:t>increased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w w:val="90"/>
        </w:rPr>
        <w:t>for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5"/>
        </w:rPr>
        <w:t>predetermined hub cell in an attempt to find a scenario where the the hub cell had</w:t>
      </w:r>
      <w:r>
        <w:rPr>
          <w:spacing w:val="1"/>
          <w:w w:val="95"/>
        </w:rPr>
        <w:t xml:space="preserve"> </w:t>
      </w:r>
      <w:r>
        <w:rPr>
          <w:w w:val="95"/>
        </w:rPr>
        <w:t>the same pe</w:t>
      </w:r>
      <w:r>
        <w:rPr>
          <w:w w:val="95"/>
        </w:rPr>
        <w:t>riod as the rest of the islet. However, due to the gap junctional coupling,</w:t>
      </w:r>
      <w:r>
        <w:rPr>
          <w:spacing w:val="1"/>
          <w:w w:val="95"/>
        </w:rPr>
        <w:t xml:space="preserve"> </w:t>
      </w:r>
      <w:r>
        <w:rPr>
          <w:w w:val="95"/>
        </w:rPr>
        <w:t>either the predetermined hub cell would be silenced or with weaker coupling, the</w:t>
      </w:r>
      <w:r>
        <w:rPr>
          <w:spacing w:val="1"/>
          <w:w w:val="95"/>
        </w:rPr>
        <w:t xml:space="preserve"> </w:t>
      </w:r>
      <w:r>
        <w:t>wave</w:t>
      </w:r>
      <w:r>
        <w:rPr>
          <w:spacing w:val="7"/>
        </w:rPr>
        <w:t xml:space="preserve"> </w:t>
      </w:r>
      <w:r>
        <w:t>would</w:t>
      </w:r>
      <w:r>
        <w:rPr>
          <w:spacing w:val="8"/>
        </w:rPr>
        <w:t xml:space="preserve"> </w:t>
      </w:r>
      <w:r>
        <w:t>not</w:t>
      </w:r>
      <w:r>
        <w:rPr>
          <w:spacing w:val="8"/>
        </w:rPr>
        <w:t xml:space="preserve"> </w:t>
      </w:r>
      <w:r>
        <w:t>spread</w:t>
      </w:r>
      <w:r>
        <w:rPr>
          <w:spacing w:val="8"/>
        </w:rPr>
        <w:t xml:space="preserve"> </w:t>
      </w:r>
      <w:r>
        <w:t>through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islet</w:t>
      </w:r>
      <w:r>
        <w:rPr>
          <w:spacing w:val="8"/>
        </w:rPr>
        <w:t xml:space="preserve"> </w:t>
      </w:r>
      <w:r>
        <w:t>activating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other</w:t>
      </w:r>
      <w:r>
        <w:rPr>
          <w:spacing w:val="8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4"/>
        </w:rPr>
        <w:t xml:space="preserve"> </w:t>
      </w:r>
      <w:r>
        <w:t>cells.</w:t>
      </w:r>
    </w:p>
    <w:p w14:paraId="0EEBBAE0" w14:textId="77777777" w:rsidR="00F5531B" w:rsidRDefault="00F5531B">
      <w:pPr>
        <w:spacing w:line="504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046CD9B4" w14:textId="77777777" w:rsidR="00F5531B" w:rsidRDefault="00F53AF1">
      <w:pPr>
        <w:pStyle w:val="BodyText"/>
        <w:spacing w:before="36" w:line="508" w:lineRule="auto"/>
        <w:ind w:left="1192" w:right="651" w:firstLine="576"/>
        <w:jc w:val="both"/>
      </w:pPr>
      <w:r>
        <w:rPr>
          <w:w w:val="95"/>
        </w:rPr>
        <w:lastRenderedPageBreak/>
        <w:t>We were unable to predetermine a network to satisfy scale-free functional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connectivity, </w:t>
      </w:r>
      <w:r>
        <w:t>a decrease in functional connectivity with the silencing of the hub</w:t>
      </w:r>
      <w:r>
        <w:rPr>
          <w:spacing w:val="1"/>
        </w:rPr>
        <w:t xml:space="preserve"> </w:t>
      </w:r>
      <w:r>
        <w:rPr>
          <w:spacing w:val="-1"/>
        </w:rPr>
        <w:t xml:space="preserve">cell, and a </w:t>
      </w:r>
      <w:r>
        <w:t>loss of activity with hub cell silencing. The conflict between scale-free</w:t>
      </w:r>
      <w:r>
        <w:rPr>
          <w:spacing w:val="1"/>
        </w:rPr>
        <w:t xml:space="preserve"> </w:t>
      </w:r>
      <w:r>
        <w:rPr>
          <w:w w:val="95"/>
        </w:rPr>
        <w:t>connectivity a</w:t>
      </w:r>
      <w:r>
        <w:rPr>
          <w:w w:val="95"/>
        </w:rPr>
        <w:t>nd high synchronization, which first arose in the search for scale-free</w:t>
      </w:r>
      <w:r>
        <w:rPr>
          <w:spacing w:val="1"/>
          <w:w w:val="95"/>
        </w:rPr>
        <w:t xml:space="preserve"> </w:t>
      </w:r>
      <w:r>
        <w:t>networks,</w:t>
      </w:r>
      <w:r>
        <w:rPr>
          <w:spacing w:val="3"/>
        </w:rPr>
        <w:t xml:space="preserve"> </w:t>
      </w:r>
      <w:r>
        <w:t>was</w:t>
      </w:r>
      <w:r>
        <w:rPr>
          <w:spacing w:val="3"/>
        </w:rPr>
        <w:t xml:space="preserve"> </w:t>
      </w:r>
      <w:r>
        <w:t>made</w:t>
      </w:r>
      <w:r>
        <w:rPr>
          <w:spacing w:val="3"/>
        </w:rPr>
        <w:t xml:space="preserve"> </w:t>
      </w:r>
      <w:r>
        <w:t>more</w:t>
      </w:r>
      <w:r>
        <w:rPr>
          <w:spacing w:val="3"/>
        </w:rPr>
        <w:t xml:space="preserve"> </w:t>
      </w:r>
      <w:r>
        <w:t>apparent</w:t>
      </w:r>
      <w:r>
        <w:rPr>
          <w:spacing w:val="3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predetermined</w:t>
      </w:r>
      <w:r>
        <w:rPr>
          <w:spacing w:val="3"/>
        </w:rPr>
        <w:t xml:space="preserve"> </w:t>
      </w:r>
      <w:r>
        <w:t>network.</w:t>
      </w:r>
    </w:p>
    <w:p w14:paraId="5EE875F4" w14:textId="77777777" w:rsidR="00F5531B" w:rsidRDefault="00F5531B">
      <w:pPr>
        <w:pStyle w:val="BodyText"/>
      </w:pPr>
    </w:p>
    <w:p w14:paraId="1701E7E3" w14:textId="77777777" w:rsidR="00F5531B" w:rsidRDefault="00F53AF1">
      <w:pPr>
        <w:pStyle w:val="Heading1"/>
        <w:numPr>
          <w:ilvl w:val="1"/>
          <w:numId w:val="3"/>
        </w:numPr>
        <w:tabs>
          <w:tab w:val="left" w:pos="1831"/>
          <w:tab w:val="left" w:pos="1832"/>
        </w:tabs>
        <w:spacing w:before="189"/>
      </w:pPr>
      <w:bookmarkStart w:id="131" w:name="Switch_Cells"/>
      <w:bookmarkStart w:id="132" w:name="_bookmark87"/>
      <w:bookmarkEnd w:id="131"/>
      <w:bookmarkEnd w:id="132"/>
      <w:r>
        <w:t>Switch</w:t>
      </w:r>
      <w:r>
        <w:rPr>
          <w:spacing w:val="9"/>
        </w:rPr>
        <w:t xml:space="preserve"> </w:t>
      </w:r>
      <w:r>
        <w:t>Cells</w:t>
      </w:r>
    </w:p>
    <w:p w14:paraId="3F29A590" w14:textId="77777777" w:rsidR="00F5531B" w:rsidRDefault="00F5531B">
      <w:pPr>
        <w:pStyle w:val="BodyText"/>
        <w:rPr>
          <w:sz w:val="28"/>
        </w:rPr>
      </w:pPr>
    </w:p>
    <w:p w14:paraId="3BC164B2" w14:textId="77777777" w:rsidR="00F5531B" w:rsidRDefault="00F53AF1">
      <w:pPr>
        <w:pStyle w:val="BodyText"/>
        <w:spacing w:before="215" w:line="506" w:lineRule="auto"/>
        <w:ind w:left="1191" w:right="648" w:firstLine="576"/>
        <w:jc w:val="both"/>
      </w:pPr>
      <w:r>
        <w:rPr>
          <w:w w:val="90"/>
        </w:rPr>
        <w:t>For a scale-free network, only a few cells could have a high number of functional</w:t>
      </w:r>
      <w:r>
        <w:rPr>
          <w:spacing w:val="1"/>
          <w:w w:val="90"/>
        </w:rPr>
        <w:t xml:space="preserve"> </w:t>
      </w:r>
      <w:r>
        <w:t xml:space="preserve">connections, which are defined by a similarity coefficient </w:t>
      </w:r>
      <w:r>
        <w:rPr>
          <w:rFonts w:ascii="Bookman Old Style" w:hAnsi="Bookman Old Style"/>
          <w:i/>
        </w:rPr>
        <w:t>C</w:t>
      </w:r>
      <w:r>
        <w:rPr>
          <w:rFonts w:ascii="Bookman Old Style" w:hAnsi="Bookman Old Style"/>
          <w:i/>
          <w:vertAlign w:val="subscript"/>
        </w:rPr>
        <w:t>i,j</w:t>
      </w:r>
      <w:r>
        <w:rPr>
          <w:rFonts w:ascii="Bookman Old Style" w:hAnsi="Bookman Old Style"/>
          <w:i/>
        </w:rPr>
        <w:t xml:space="preserve"> &gt; R</w:t>
      </w:r>
      <w:r>
        <w:rPr>
          <w:rFonts w:ascii="Bookman Old Style" w:hAnsi="Bookman Old Style"/>
          <w:i/>
          <w:vertAlign w:val="subscript"/>
        </w:rPr>
        <w:t>thresh</w:t>
      </w:r>
      <w:r>
        <w:t>. For most</w:t>
      </w:r>
      <w:r>
        <w:rPr>
          <w:spacing w:val="1"/>
        </w:rPr>
        <w:t xml:space="preserve"> </w:t>
      </w:r>
      <w:r>
        <w:rPr>
          <w:w w:val="95"/>
        </w:rPr>
        <w:t>pairs</w:t>
      </w:r>
      <w:r>
        <w:rPr>
          <w:spacing w:val="37"/>
          <w:w w:val="95"/>
        </w:rPr>
        <w:t xml:space="preserve"> </w:t>
      </w:r>
      <w:r>
        <w:rPr>
          <w:w w:val="95"/>
        </w:rPr>
        <w:t>of</w:t>
      </w:r>
      <w:r>
        <w:rPr>
          <w:spacing w:val="38"/>
          <w:w w:val="95"/>
        </w:rPr>
        <w:t xml:space="preserve"> </w:t>
      </w:r>
      <w:r>
        <w:rPr>
          <w:w w:val="95"/>
        </w:rPr>
        <w:t>cells,</w:t>
      </w:r>
      <w:r>
        <w:rPr>
          <w:spacing w:val="44"/>
          <w:w w:val="95"/>
        </w:rPr>
        <w:t xml:space="preserve"> </w:t>
      </w:r>
      <w:r>
        <w:rPr>
          <w:w w:val="95"/>
        </w:rPr>
        <w:t>the</w:t>
      </w:r>
      <w:r>
        <w:rPr>
          <w:spacing w:val="38"/>
          <w:w w:val="95"/>
        </w:rPr>
        <w:t xml:space="preserve"> </w:t>
      </w:r>
      <w:r>
        <w:rPr>
          <w:w w:val="95"/>
        </w:rPr>
        <w:t>similarity</w:t>
      </w:r>
      <w:r>
        <w:rPr>
          <w:spacing w:val="38"/>
          <w:w w:val="95"/>
        </w:rPr>
        <w:t xml:space="preserve"> </w:t>
      </w:r>
      <w:r>
        <w:rPr>
          <w:w w:val="95"/>
        </w:rPr>
        <w:t>coefficient</w:t>
      </w:r>
      <w:r>
        <w:rPr>
          <w:spacing w:val="38"/>
          <w:w w:val="95"/>
        </w:rPr>
        <w:t xml:space="preserve"> </w:t>
      </w:r>
      <w:r>
        <w:rPr>
          <w:w w:val="95"/>
        </w:rPr>
        <w:t>is</w:t>
      </w:r>
      <w:r>
        <w:rPr>
          <w:spacing w:val="38"/>
          <w:w w:val="95"/>
        </w:rPr>
        <w:t xml:space="preserve"> </w:t>
      </w:r>
      <w:r>
        <w:rPr>
          <w:w w:val="95"/>
        </w:rPr>
        <w:t>below</w:t>
      </w:r>
      <w:r>
        <w:rPr>
          <w:spacing w:val="37"/>
          <w:w w:val="95"/>
        </w:rPr>
        <w:t xml:space="preserve"> </w:t>
      </w:r>
      <w:r>
        <w:rPr>
          <w:w w:val="95"/>
        </w:rPr>
        <w:t>the</w:t>
      </w:r>
      <w:r>
        <w:rPr>
          <w:spacing w:val="38"/>
          <w:w w:val="95"/>
        </w:rPr>
        <w:t xml:space="preserve"> </w:t>
      </w:r>
      <w:r>
        <w:rPr>
          <w:w w:val="95"/>
        </w:rPr>
        <w:t>threshold,</w:t>
      </w:r>
      <w:r>
        <w:rPr>
          <w:spacing w:val="44"/>
          <w:w w:val="95"/>
        </w:rPr>
        <w:t xml:space="preserve"> </w:t>
      </w:r>
      <w:r>
        <w:rPr>
          <w:w w:val="95"/>
        </w:rPr>
        <w:t>since</w:t>
      </w:r>
      <w:r>
        <w:rPr>
          <w:spacing w:val="38"/>
          <w:w w:val="95"/>
        </w:rPr>
        <w:t xml:space="preserve"> </w:t>
      </w:r>
      <w:r>
        <w:rPr>
          <w:w w:val="95"/>
        </w:rPr>
        <w:t>the</w:t>
      </w:r>
      <w:r>
        <w:rPr>
          <w:spacing w:val="38"/>
          <w:w w:val="95"/>
        </w:rPr>
        <w:t xml:space="preserve"> </w:t>
      </w:r>
      <w:r>
        <w:rPr>
          <w:w w:val="95"/>
        </w:rPr>
        <w:t>duration</w:t>
      </w:r>
      <w:r>
        <w:rPr>
          <w:spacing w:val="-53"/>
          <w:w w:val="95"/>
        </w:rPr>
        <w:t xml:space="preserve"> </w:t>
      </w:r>
      <w:r>
        <w:rPr>
          <w:spacing w:val="-1"/>
        </w:rPr>
        <w:t xml:space="preserve">the cells are coactive is small relative </w:t>
      </w:r>
      <w:r>
        <w:t>to the duration each cell is active. However,</w:t>
      </w:r>
      <w:r>
        <w:rPr>
          <w:spacing w:val="-55"/>
        </w:rPr>
        <w:t xml:space="preserve"> </w:t>
      </w:r>
      <w:r>
        <w:t>in order for an islet to desynchronize, it needs to initially be well synchronized</w:t>
      </w:r>
      <w:r>
        <w:rPr>
          <w:spacing w:val="1"/>
        </w:rPr>
        <w:t xml:space="preserve"> </w:t>
      </w:r>
      <w:r>
        <w:t>with</w:t>
      </w:r>
      <w:r>
        <w:rPr>
          <w:spacing w:val="26"/>
        </w:rPr>
        <w:t xml:space="preserve"> </w:t>
      </w:r>
      <w:r>
        <w:rPr>
          <w:rFonts w:ascii="Bookman Old Style" w:hAnsi="Bookman Old Style"/>
          <w:i/>
        </w:rPr>
        <w:t>SI</w:t>
      </w:r>
      <w:r>
        <w:rPr>
          <w:rFonts w:ascii="Bookman Old Style" w:hAnsi="Bookman Old Style"/>
          <w:i/>
          <w:spacing w:val="33"/>
        </w:rPr>
        <w:t xml:space="preserve"> </w:t>
      </w:r>
      <w:r>
        <w:rPr>
          <w:rFonts w:ascii="Bookman Old Style" w:hAnsi="Bookman Old Style"/>
          <w:i/>
        </w:rPr>
        <w:t>&gt;</w:t>
      </w:r>
      <w:r>
        <w:rPr>
          <w:rFonts w:ascii="Bookman Old Style" w:hAnsi="Bookman Old Style"/>
          <w:i/>
          <w:spacing w:val="19"/>
        </w:rPr>
        <w:t xml:space="preserve"> </w:t>
      </w:r>
      <w:r>
        <w:t>60.</w:t>
      </w:r>
      <w:r>
        <w:rPr>
          <w:spacing w:val="33"/>
        </w:rPr>
        <w:t xml:space="preserve"> </w:t>
      </w:r>
      <w:r>
        <w:t>This</w:t>
      </w:r>
      <w:r>
        <w:rPr>
          <w:spacing w:val="26"/>
        </w:rPr>
        <w:t xml:space="preserve"> </w:t>
      </w:r>
      <w:r>
        <w:t>implies</w:t>
      </w:r>
      <w:r>
        <w:rPr>
          <w:spacing w:val="27"/>
        </w:rPr>
        <w:t xml:space="preserve"> </w:t>
      </w:r>
      <w:r>
        <w:t>that</w:t>
      </w:r>
      <w:r>
        <w:rPr>
          <w:spacing w:val="27"/>
        </w:rPr>
        <w:t xml:space="preserve"> </w:t>
      </w:r>
      <w:r>
        <w:t>at</w:t>
      </w:r>
      <w:r>
        <w:rPr>
          <w:spacing w:val="26"/>
        </w:rPr>
        <w:t xml:space="preserve"> </w:t>
      </w:r>
      <w:r>
        <w:t>least</w:t>
      </w:r>
      <w:r>
        <w:rPr>
          <w:spacing w:val="27"/>
        </w:rPr>
        <w:t xml:space="preserve"> </w:t>
      </w:r>
      <w:r>
        <w:t>60%</w:t>
      </w:r>
      <w:r>
        <w:rPr>
          <w:spacing w:val="27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cells,</w:t>
      </w:r>
      <w:r>
        <w:rPr>
          <w:spacing w:val="31"/>
        </w:rPr>
        <w:t xml:space="preserve"> </w:t>
      </w:r>
      <w:r>
        <w:t>which</w:t>
      </w:r>
      <w:r>
        <w:rPr>
          <w:spacing w:val="27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35</w:t>
      </w:r>
      <w:r>
        <w:rPr>
          <w:spacing w:val="26"/>
        </w:rPr>
        <w:t xml:space="preserve"> </w:t>
      </w:r>
      <w:r>
        <w:t>cells</w:t>
      </w:r>
      <w:r>
        <w:rPr>
          <w:spacing w:val="27"/>
        </w:rPr>
        <w:t xml:space="preserve"> </w:t>
      </w:r>
      <w:r>
        <w:t>for</w:t>
      </w:r>
      <w:r>
        <w:rPr>
          <w:spacing w:val="27"/>
        </w:rPr>
        <w:t xml:space="preserve"> </w:t>
      </w:r>
      <w:r>
        <w:t>the</w:t>
      </w:r>
      <w:r>
        <w:rPr>
          <w:spacing w:val="-56"/>
        </w:rPr>
        <w:t xml:space="preserve"> </w:t>
      </w:r>
      <w:r>
        <w:rPr>
          <w:w w:val="95"/>
        </w:rPr>
        <w:t>57 cell islet, have a similar most prominent period.</w:t>
      </w:r>
      <w:r>
        <w:rPr>
          <w:spacing w:val="1"/>
          <w:w w:val="95"/>
        </w:rPr>
        <w:t xml:space="preserve"> </w:t>
      </w:r>
      <w:r>
        <w:rPr>
          <w:w w:val="95"/>
        </w:rPr>
        <w:t>While similar periods do not</w:t>
      </w:r>
      <w:r>
        <w:rPr>
          <w:spacing w:val="1"/>
          <w:w w:val="95"/>
        </w:rPr>
        <w:t xml:space="preserve"> </w:t>
      </w:r>
      <w:r>
        <w:rPr>
          <w:w w:val="95"/>
        </w:rPr>
        <w:t>automatically mean that cells are active at the same times, the inclusion of coupling</w:t>
      </w:r>
      <w:r>
        <w:rPr>
          <w:spacing w:val="1"/>
          <w:w w:val="95"/>
        </w:rPr>
        <w:t xml:space="preserve"> </w:t>
      </w:r>
      <w:r>
        <w:t>pulls</w:t>
      </w:r>
      <w:r>
        <w:rPr>
          <w:spacing w:val="-5"/>
        </w:rPr>
        <w:t xml:space="preserve"> </w:t>
      </w:r>
      <w:r>
        <w:t>cells’</w:t>
      </w:r>
      <w:r>
        <w:rPr>
          <w:spacing w:val="-4"/>
        </w:rPr>
        <w:t xml:space="preserve"> </w:t>
      </w:r>
      <w:r>
        <w:t>activity</w:t>
      </w:r>
      <w:r>
        <w:rPr>
          <w:spacing w:val="-4"/>
        </w:rPr>
        <w:t xml:space="preserve"> </w:t>
      </w:r>
      <w:r>
        <w:t>closer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each</w:t>
      </w:r>
      <w:r>
        <w:rPr>
          <w:spacing w:val="-4"/>
        </w:rPr>
        <w:t xml:space="preserve"> </w:t>
      </w:r>
      <w:r>
        <w:t>other.</w:t>
      </w:r>
      <w:r>
        <w:rPr>
          <w:spacing w:val="18"/>
        </w:rPr>
        <w:t xml:space="preserve"> </w:t>
      </w:r>
      <w:r>
        <w:t>Thus,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coupled</w:t>
      </w:r>
      <w:r>
        <w:rPr>
          <w:spacing w:val="-4"/>
        </w:rPr>
        <w:t xml:space="preserve"> </w:t>
      </w:r>
      <w:r>
        <w:t>islet,</w:t>
      </w:r>
      <w:r>
        <w:rPr>
          <w:spacing w:val="-4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similar</w:t>
      </w:r>
      <w:r>
        <w:rPr>
          <w:spacing w:val="-56"/>
        </w:rPr>
        <w:t xml:space="preserve"> </w:t>
      </w:r>
      <w:r>
        <w:rPr>
          <w:w w:val="95"/>
        </w:rPr>
        <w:t>periods should have a high duration coactive and thus a high similarity coefficient,</w:t>
      </w:r>
      <w:r>
        <w:rPr>
          <w:spacing w:val="1"/>
          <w:w w:val="95"/>
        </w:rPr>
        <w:t xml:space="preserve"> </w:t>
      </w:r>
      <w:r>
        <w:rPr>
          <w:w w:val="95"/>
        </w:rPr>
        <w:t>contradicting the requirements for a scale-free functional network. Thus, our work</w:t>
      </w:r>
      <w:r>
        <w:rPr>
          <w:spacing w:val="1"/>
          <w:w w:val="95"/>
        </w:rPr>
        <w:t xml:space="preserve"> </w:t>
      </w:r>
      <w:r>
        <w:rPr>
          <w:w w:val="95"/>
        </w:rPr>
        <w:t>shifted towards finding cells that could desynchronize the islet or cause the is</w:t>
      </w:r>
      <w:r>
        <w:rPr>
          <w:w w:val="95"/>
        </w:rPr>
        <w:t>let to</w:t>
      </w:r>
      <w:r>
        <w:rPr>
          <w:spacing w:val="1"/>
          <w:w w:val="95"/>
        </w:rPr>
        <w:t xml:space="preserve"> </w:t>
      </w:r>
      <w:r>
        <w:rPr>
          <w:spacing w:val="-1"/>
        </w:rPr>
        <w:t>lose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majority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its</w:t>
      </w:r>
      <w:r>
        <w:rPr>
          <w:spacing w:val="-4"/>
        </w:rPr>
        <w:t xml:space="preserve"> </w:t>
      </w:r>
      <w:r>
        <w:rPr>
          <w:spacing w:val="-1"/>
        </w:rPr>
        <w:t>activity</w:t>
      </w:r>
      <w:r>
        <w:rPr>
          <w:spacing w:val="-4"/>
        </w:rPr>
        <w:t xml:space="preserve"> </w:t>
      </w:r>
      <w:r>
        <w:t>without</w:t>
      </w:r>
      <w:r>
        <w:rPr>
          <w:spacing w:val="-4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regard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functional</w:t>
      </w:r>
      <w:r>
        <w:rPr>
          <w:spacing w:val="-4"/>
        </w:rPr>
        <w:t xml:space="preserve"> </w:t>
      </w:r>
      <w:r>
        <w:t>connectivity.</w:t>
      </w:r>
      <w:r>
        <w:rPr>
          <w:spacing w:val="-56"/>
        </w:rPr>
        <w:t xml:space="preserve"> </w:t>
      </w:r>
      <w:r>
        <w:rPr>
          <w:w w:val="95"/>
        </w:rPr>
        <w:t>We termed these cells switch cells as they acted as a switch turning the islet on and</w:t>
      </w:r>
      <w:r>
        <w:rPr>
          <w:spacing w:val="1"/>
          <w:w w:val="95"/>
        </w:rPr>
        <w:t xml:space="preserve"> </w:t>
      </w:r>
      <w:r>
        <w:t>off.</w:t>
      </w:r>
    </w:p>
    <w:p w14:paraId="0540E346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55BA968" w14:textId="77777777" w:rsidR="00F5531B" w:rsidRDefault="00F53AF1">
      <w:pPr>
        <w:pStyle w:val="BodyText"/>
        <w:spacing w:before="36" w:line="506" w:lineRule="auto"/>
        <w:ind w:left="1192" w:right="648" w:firstLine="576"/>
        <w:jc w:val="both"/>
      </w:pPr>
      <w:r>
        <w:rPr>
          <w:w w:val="95"/>
        </w:rPr>
        <w:lastRenderedPageBreak/>
        <w:t>We drew a heterogeneous parameter set, ensured the initial s</w:t>
      </w:r>
      <w:r>
        <w:rPr>
          <w:w w:val="95"/>
        </w:rPr>
        <w:t>imulation was</w:t>
      </w:r>
      <w:r>
        <w:rPr>
          <w:spacing w:val="1"/>
          <w:w w:val="95"/>
        </w:rPr>
        <w:t xml:space="preserve"> </w:t>
      </w:r>
      <w:r>
        <w:rPr>
          <w:w w:val="95"/>
        </w:rPr>
        <w:t>synchronized,</w:t>
      </w:r>
      <w:r>
        <w:rPr>
          <w:spacing w:val="37"/>
          <w:w w:val="95"/>
        </w:rPr>
        <w:t xml:space="preserve"> </w:t>
      </w:r>
      <w:r>
        <w:rPr>
          <w:w w:val="95"/>
        </w:rPr>
        <w:t>and</w:t>
      </w:r>
      <w:r>
        <w:rPr>
          <w:spacing w:val="34"/>
          <w:w w:val="95"/>
        </w:rPr>
        <w:t xml:space="preserve"> </w:t>
      </w:r>
      <w:r>
        <w:rPr>
          <w:w w:val="95"/>
        </w:rPr>
        <w:t>then</w:t>
      </w:r>
      <w:r>
        <w:rPr>
          <w:spacing w:val="34"/>
          <w:w w:val="95"/>
        </w:rPr>
        <w:t xml:space="preserve"> </w:t>
      </w:r>
      <w:r>
        <w:rPr>
          <w:w w:val="95"/>
        </w:rPr>
        <w:t>systemically</w:t>
      </w:r>
      <w:r>
        <w:rPr>
          <w:spacing w:val="33"/>
          <w:w w:val="95"/>
        </w:rPr>
        <w:t xml:space="preserve"> </w:t>
      </w:r>
      <w:r>
        <w:rPr>
          <w:w w:val="95"/>
        </w:rPr>
        <w:t>silenced</w:t>
      </w:r>
      <w:r>
        <w:rPr>
          <w:spacing w:val="34"/>
          <w:w w:val="95"/>
        </w:rPr>
        <w:t xml:space="preserve"> </w:t>
      </w:r>
      <w:r>
        <w:rPr>
          <w:w w:val="95"/>
        </w:rPr>
        <w:t>each</w:t>
      </w:r>
      <w:r>
        <w:rPr>
          <w:spacing w:val="34"/>
          <w:w w:val="95"/>
        </w:rPr>
        <w:t xml:space="preserve"> </w:t>
      </w:r>
      <w:r>
        <w:rPr>
          <w:w w:val="95"/>
        </w:rPr>
        <w:t>cell</w:t>
      </w:r>
      <w:r>
        <w:rPr>
          <w:spacing w:val="34"/>
          <w:w w:val="95"/>
        </w:rPr>
        <w:t xml:space="preserve"> </w:t>
      </w:r>
      <w:r>
        <w:rPr>
          <w:w w:val="95"/>
        </w:rPr>
        <w:t>in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4"/>
          <w:w w:val="95"/>
        </w:rPr>
        <w:t xml:space="preserve"> </w:t>
      </w:r>
      <w:r>
        <w:rPr>
          <w:w w:val="95"/>
        </w:rPr>
        <w:t>islet</w:t>
      </w:r>
      <w:r>
        <w:rPr>
          <w:spacing w:val="34"/>
          <w:w w:val="95"/>
        </w:rPr>
        <w:t xml:space="preserve"> </w:t>
      </w:r>
      <w:r>
        <w:rPr>
          <w:w w:val="95"/>
        </w:rPr>
        <w:t>to</w:t>
      </w:r>
      <w:r>
        <w:rPr>
          <w:spacing w:val="34"/>
          <w:w w:val="95"/>
        </w:rPr>
        <w:t xml:space="preserve"> </w:t>
      </w:r>
      <w:r>
        <w:rPr>
          <w:w w:val="95"/>
        </w:rPr>
        <w:t>determine</w:t>
      </w:r>
      <w:r>
        <w:rPr>
          <w:spacing w:val="34"/>
          <w:w w:val="95"/>
        </w:rPr>
        <w:t xml:space="preserve"> </w:t>
      </w:r>
      <w:r>
        <w:rPr>
          <w:w w:val="95"/>
        </w:rPr>
        <w:t>if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any silencing had a substantial impact on the islet. Various distributions for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1"/>
          <w:w w:val="95"/>
        </w:rPr>
        <w:t xml:space="preserve"> </w:t>
      </w:r>
      <w:r>
        <w:rPr>
          <w:w w:val="95"/>
        </w:rPr>
        <w:t>were</w:t>
      </w:r>
      <w:r>
        <w:rPr>
          <w:spacing w:val="40"/>
          <w:w w:val="95"/>
        </w:rPr>
        <w:t xml:space="preserve"> </w:t>
      </w:r>
      <w:r>
        <w:rPr>
          <w:w w:val="95"/>
        </w:rPr>
        <w:t>selected</w:t>
      </w:r>
      <w:r>
        <w:rPr>
          <w:spacing w:val="41"/>
          <w:w w:val="95"/>
        </w:rPr>
        <w:t xml:space="preserve"> </w:t>
      </w:r>
      <w:r>
        <w:rPr>
          <w:w w:val="95"/>
        </w:rPr>
        <w:t>for</w:t>
      </w:r>
      <w:r>
        <w:rPr>
          <w:spacing w:val="41"/>
          <w:w w:val="95"/>
        </w:rPr>
        <w:t xml:space="preserve"> </w:t>
      </w:r>
      <w:r>
        <w:rPr>
          <w:w w:val="95"/>
        </w:rPr>
        <w:t>these</w:t>
      </w:r>
      <w:r>
        <w:rPr>
          <w:spacing w:val="40"/>
          <w:w w:val="95"/>
        </w:rPr>
        <w:t xml:space="preserve"> </w:t>
      </w:r>
      <w:r>
        <w:rPr>
          <w:w w:val="95"/>
        </w:rPr>
        <w:t>parameter</w:t>
      </w:r>
      <w:r>
        <w:rPr>
          <w:spacing w:val="41"/>
          <w:w w:val="95"/>
        </w:rPr>
        <w:t xml:space="preserve"> </w:t>
      </w:r>
      <w:r>
        <w:rPr>
          <w:w w:val="95"/>
        </w:rPr>
        <w:t>sets</w:t>
      </w:r>
      <w:r>
        <w:rPr>
          <w:spacing w:val="41"/>
          <w:w w:val="95"/>
        </w:rPr>
        <w:t xml:space="preserve"> </w:t>
      </w:r>
      <w:r>
        <w:rPr>
          <w:w w:val="95"/>
        </w:rPr>
        <w:t>and</w:t>
      </w:r>
      <w:r>
        <w:rPr>
          <w:spacing w:val="41"/>
          <w:w w:val="95"/>
        </w:rPr>
        <w:t xml:space="preserve"> </w:t>
      </w:r>
      <w:r>
        <w:rPr>
          <w:w w:val="95"/>
        </w:rPr>
        <w:t>it</w:t>
      </w:r>
      <w:r>
        <w:rPr>
          <w:spacing w:val="40"/>
          <w:w w:val="95"/>
        </w:rPr>
        <w:t xml:space="preserve"> </w:t>
      </w:r>
      <w:r>
        <w:rPr>
          <w:w w:val="95"/>
        </w:rPr>
        <w:t>was</w:t>
      </w:r>
      <w:r>
        <w:rPr>
          <w:spacing w:val="41"/>
          <w:w w:val="95"/>
        </w:rPr>
        <w:t xml:space="preserve"> </w:t>
      </w:r>
      <w:r>
        <w:rPr>
          <w:w w:val="95"/>
        </w:rPr>
        <w:t>determined</w:t>
      </w:r>
      <w:r>
        <w:rPr>
          <w:spacing w:val="41"/>
          <w:w w:val="95"/>
        </w:rPr>
        <w:t xml:space="preserve"> </w:t>
      </w:r>
      <w:r>
        <w:rPr>
          <w:w w:val="95"/>
        </w:rPr>
        <w:t>that</w:t>
      </w:r>
      <w:r>
        <w:rPr>
          <w:spacing w:val="41"/>
          <w:w w:val="95"/>
        </w:rPr>
        <w:t xml:space="preserve"> </w:t>
      </w:r>
      <w:r>
        <w:rPr>
          <w:w w:val="95"/>
        </w:rPr>
        <w:t>a</w:t>
      </w:r>
      <w:r>
        <w:rPr>
          <w:spacing w:val="40"/>
          <w:w w:val="95"/>
        </w:rPr>
        <w:t xml:space="preserve"> </w:t>
      </w:r>
      <w:r>
        <w:rPr>
          <w:w w:val="95"/>
        </w:rPr>
        <w:t>distribution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with many </w:t>
      </w:r>
      <w:r>
        <w:t>cells near the threshold for activation were required.</w:t>
      </w:r>
      <w:r>
        <w:rPr>
          <w:spacing w:val="1"/>
        </w:rPr>
        <w:t xml:space="preserve"> </w:t>
      </w:r>
      <w:r>
        <w:t>The functional</w:t>
      </w:r>
      <w:r>
        <w:rPr>
          <w:spacing w:val="1"/>
        </w:rPr>
        <w:t xml:space="preserve"> </w:t>
      </w:r>
      <w:r>
        <w:rPr>
          <w:w w:val="95"/>
        </w:rPr>
        <w:t>connectivity was calculated for the islets containing switch cells and as expected,</w:t>
      </w:r>
      <w:r>
        <w:rPr>
          <w:spacing w:val="1"/>
          <w:w w:val="95"/>
        </w:rPr>
        <w:t xml:space="preserve"> </w:t>
      </w:r>
      <w:r>
        <w:rPr>
          <w:w w:val="95"/>
        </w:rPr>
        <w:t>there</w:t>
      </w:r>
      <w:r>
        <w:rPr>
          <w:spacing w:val="-11"/>
          <w:w w:val="95"/>
        </w:rPr>
        <w:t xml:space="preserve"> </w:t>
      </w:r>
      <w:r>
        <w:rPr>
          <w:w w:val="95"/>
        </w:rPr>
        <w:t>was</w:t>
      </w:r>
      <w:r>
        <w:rPr>
          <w:spacing w:val="-10"/>
          <w:w w:val="95"/>
        </w:rPr>
        <w:t xml:space="preserve"> </w:t>
      </w:r>
      <w:r>
        <w:rPr>
          <w:w w:val="95"/>
        </w:rPr>
        <w:t>a</w:t>
      </w:r>
      <w:r>
        <w:rPr>
          <w:spacing w:val="-11"/>
          <w:w w:val="95"/>
        </w:rPr>
        <w:t xml:space="preserve"> </w:t>
      </w:r>
      <w:r>
        <w:rPr>
          <w:w w:val="95"/>
        </w:rPr>
        <w:t>decrease</w:t>
      </w:r>
      <w:r>
        <w:rPr>
          <w:spacing w:val="-10"/>
          <w:w w:val="95"/>
        </w:rPr>
        <w:t xml:space="preserve"> </w:t>
      </w:r>
      <w:r>
        <w:rPr>
          <w:w w:val="95"/>
        </w:rPr>
        <w:t>when</w:t>
      </w:r>
      <w:r>
        <w:rPr>
          <w:spacing w:val="-11"/>
          <w:w w:val="95"/>
        </w:rPr>
        <w:t xml:space="preserve"> </w:t>
      </w:r>
      <w:r>
        <w:rPr>
          <w:w w:val="95"/>
        </w:rPr>
        <w:t>the</w:t>
      </w:r>
      <w:r>
        <w:rPr>
          <w:spacing w:val="-9"/>
          <w:w w:val="95"/>
        </w:rPr>
        <w:t xml:space="preserve"> </w:t>
      </w:r>
      <w:r>
        <w:rPr>
          <w:w w:val="95"/>
        </w:rPr>
        <w:t>switch</w:t>
      </w:r>
      <w:r>
        <w:rPr>
          <w:spacing w:val="-10"/>
          <w:w w:val="95"/>
        </w:rPr>
        <w:t xml:space="preserve"> </w:t>
      </w:r>
      <w:r>
        <w:rPr>
          <w:w w:val="95"/>
        </w:rPr>
        <w:t>cell</w:t>
      </w:r>
      <w:r>
        <w:rPr>
          <w:spacing w:val="-10"/>
          <w:w w:val="95"/>
        </w:rPr>
        <w:t xml:space="preserve"> </w:t>
      </w:r>
      <w:r>
        <w:rPr>
          <w:w w:val="95"/>
        </w:rPr>
        <w:t>was</w:t>
      </w:r>
      <w:r>
        <w:rPr>
          <w:spacing w:val="-10"/>
          <w:w w:val="95"/>
        </w:rPr>
        <w:t xml:space="preserve"> </w:t>
      </w:r>
      <w:r>
        <w:rPr>
          <w:w w:val="95"/>
        </w:rPr>
        <w:t>silenced.</w:t>
      </w:r>
      <w:r>
        <w:rPr>
          <w:spacing w:val="26"/>
          <w:w w:val="95"/>
        </w:rPr>
        <w:t xml:space="preserve"> </w:t>
      </w:r>
      <w:r>
        <w:rPr>
          <w:w w:val="95"/>
        </w:rPr>
        <w:t>However,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11"/>
          <w:w w:val="95"/>
        </w:rPr>
        <w:t xml:space="preserve"> </w:t>
      </w:r>
      <w:r>
        <w:rPr>
          <w:w w:val="95"/>
        </w:rPr>
        <w:t>connectivity</w:t>
      </w:r>
      <w:r>
        <w:rPr>
          <w:spacing w:val="-9"/>
          <w:w w:val="95"/>
        </w:rPr>
        <w:t xml:space="preserve"> </w:t>
      </w:r>
      <w:r>
        <w:rPr>
          <w:w w:val="95"/>
        </w:rPr>
        <w:t>did</w:t>
      </w:r>
      <w:r>
        <w:rPr>
          <w:spacing w:val="-53"/>
          <w:w w:val="95"/>
        </w:rPr>
        <w:t xml:space="preserve"> </w:t>
      </w:r>
      <w:r>
        <w:rPr>
          <w:w w:val="95"/>
        </w:rPr>
        <w:t>not follow a power law distribution as many cells had a high functional connectivity.</w:t>
      </w:r>
      <w:r>
        <w:rPr>
          <w:spacing w:val="1"/>
          <w:w w:val="95"/>
        </w:rPr>
        <w:t xml:space="preserve"> </w:t>
      </w:r>
      <w:r>
        <w:t xml:space="preserve">Two example islets are shown in Fig </w:t>
      </w:r>
      <w:hyperlink w:anchor="_bookmark43" w:history="1">
        <w:r>
          <w:rPr>
            <w:color w:val="0000FF"/>
          </w:rPr>
          <w:t>2.6</w:t>
        </w:r>
      </w:hyperlink>
      <w:r>
        <w:rPr>
          <w:color w:val="0000FF"/>
        </w:rPr>
        <w:t xml:space="preserve"> </w:t>
      </w:r>
      <w:r>
        <w:t>with lower coupling in (a)-(c) and high</w:t>
      </w:r>
      <w:r>
        <w:rPr>
          <w:spacing w:val="1"/>
        </w:rPr>
        <w:t xml:space="preserve"> </w:t>
      </w:r>
      <w:r>
        <w:t>coupling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(d)-(f).</w:t>
      </w:r>
    </w:p>
    <w:p w14:paraId="487EBE5E" w14:textId="77777777" w:rsidR="00F5531B" w:rsidRDefault="00F5531B">
      <w:pPr>
        <w:pStyle w:val="BodyText"/>
      </w:pPr>
    </w:p>
    <w:p w14:paraId="4159EFD8" w14:textId="77777777" w:rsidR="00F5531B" w:rsidRDefault="00F53AF1">
      <w:pPr>
        <w:pStyle w:val="Heading1"/>
        <w:numPr>
          <w:ilvl w:val="2"/>
          <w:numId w:val="3"/>
        </w:numPr>
        <w:tabs>
          <w:tab w:val="left" w:pos="2050"/>
          <w:tab w:val="left" w:pos="2051"/>
        </w:tabs>
        <w:spacing w:before="170"/>
      </w:pPr>
      <w:bookmarkStart w:id="133" w:name="Switch_cells_do_not_require_high_structu"/>
      <w:bookmarkStart w:id="134" w:name="_bookmark88"/>
      <w:bookmarkEnd w:id="133"/>
      <w:bookmarkEnd w:id="134"/>
      <w:r>
        <w:t>Switch</w:t>
      </w:r>
      <w:r>
        <w:rPr>
          <w:spacing w:val="2"/>
        </w:rPr>
        <w:t xml:space="preserve"> </w:t>
      </w:r>
      <w:r>
        <w:t>cells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not</w:t>
      </w:r>
      <w:r>
        <w:rPr>
          <w:spacing w:val="2"/>
        </w:rPr>
        <w:t xml:space="preserve"> </w:t>
      </w:r>
      <w:r>
        <w:t>require</w:t>
      </w:r>
      <w:r>
        <w:rPr>
          <w:spacing w:val="2"/>
        </w:rPr>
        <w:t xml:space="preserve"> </w:t>
      </w:r>
      <w:r>
        <w:t>high</w:t>
      </w:r>
      <w:r>
        <w:rPr>
          <w:spacing w:val="2"/>
        </w:rPr>
        <w:t xml:space="preserve"> </w:t>
      </w:r>
      <w:r>
        <w:t>structural</w:t>
      </w:r>
      <w:r>
        <w:rPr>
          <w:spacing w:val="2"/>
        </w:rPr>
        <w:t xml:space="preserve"> </w:t>
      </w:r>
      <w:r>
        <w:t>connectivity</w:t>
      </w:r>
    </w:p>
    <w:p w14:paraId="32530730" w14:textId="77777777" w:rsidR="00F5531B" w:rsidRDefault="00F5531B">
      <w:pPr>
        <w:pStyle w:val="BodyText"/>
        <w:spacing w:before="8"/>
        <w:rPr>
          <w:sz w:val="39"/>
        </w:rPr>
      </w:pPr>
    </w:p>
    <w:p w14:paraId="36478E7C" w14:textId="77777777" w:rsidR="00F5531B" w:rsidRDefault="00F53AF1">
      <w:pPr>
        <w:pStyle w:val="BodyText"/>
        <w:spacing w:line="508" w:lineRule="auto"/>
        <w:ind w:left="1192" w:right="650" w:firstLine="576"/>
        <w:jc w:val="both"/>
      </w:pPr>
      <w:r>
        <w:rPr>
          <w:w w:val="95"/>
        </w:rPr>
        <w:t>We</w:t>
      </w:r>
      <w:r>
        <w:rPr>
          <w:spacing w:val="33"/>
          <w:w w:val="95"/>
        </w:rPr>
        <w:t xml:space="preserve"> </w:t>
      </w:r>
      <w:r>
        <w:rPr>
          <w:w w:val="95"/>
        </w:rPr>
        <w:t>delved</w:t>
      </w:r>
      <w:r>
        <w:rPr>
          <w:spacing w:val="33"/>
          <w:w w:val="95"/>
        </w:rPr>
        <w:t xml:space="preserve"> </w:t>
      </w:r>
      <w:r>
        <w:rPr>
          <w:w w:val="95"/>
        </w:rPr>
        <w:t>further</w:t>
      </w:r>
      <w:r>
        <w:rPr>
          <w:spacing w:val="34"/>
          <w:w w:val="95"/>
        </w:rPr>
        <w:t xml:space="preserve"> </w:t>
      </w:r>
      <w:r>
        <w:rPr>
          <w:w w:val="95"/>
        </w:rPr>
        <w:t>into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properties</w:t>
      </w:r>
      <w:r>
        <w:rPr>
          <w:spacing w:val="34"/>
          <w:w w:val="95"/>
        </w:rPr>
        <w:t xml:space="preserve"> </w:t>
      </w:r>
      <w:r>
        <w:rPr>
          <w:w w:val="95"/>
        </w:rPr>
        <w:t>causing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emergence</w:t>
      </w:r>
      <w:r>
        <w:rPr>
          <w:spacing w:val="34"/>
          <w:w w:val="95"/>
        </w:rPr>
        <w:t xml:space="preserve"> </w:t>
      </w:r>
      <w:r>
        <w:rPr>
          <w:w w:val="95"/>
        </w:rPr>
        <w:t>of</w:t>
      </w:r>
      <w:r>
        <w:rPr>
          <w:spacing w:val="33"/>
          <w:w w:val="95"/>
        </w:rPr>
        <w:t xml:space="preserve"> </w:t>
      </w:r>
      <w:r>
        <w:rPr>
          <w:w w:val="95"/>
        </w:rPr>
        <w:t>switch</w:t>
      </w:r>
      <w:r>
        <w:rPr>
          <w:spacing w:val="33"/>
          <w:w w:val="95"/>
        </w:rPr>
        <w:t xml:space="preserve"> </w:t>
      </w:r>
      <w:r>
        <w:rPr>
          <w:w w:val="95"/>
        </w:rPr>
        <w:t>cells</w:t>
      </w:r>
      <w:r>
        <w:rPr>
          <w:spacing w:val="-52"/>
          <w:w w:val="95"/>
        </w:rPr>
        <w:t xml:space="preserve"> </w:t>
      </w:r>
      <w:r>
        <w:t xml:space="preserve">by focusing on the islet shown in Fig </w:t>
      </w:r>
      <w:hyperlink w:anchor="_bookmark43" w:history="1">
        <w:r>
          <w:rPr>
            <w:color w:val="0000FF"/>
          </w:rPr>
          <w:t>2.6</w:t>
        </w:r>
      </w:hyperlink>
      <w:r>
        <w:t>(a)-(c).</w:t>
      </w:r>
      <w:r>
        <w:rPr>
          <w:spacing w:val="1"/>
        </w:rPr>
        <w:t xml:space="preserve"> </w:t>
      </w:r>
      <w:r>
        <w:t>Switch cell 11 burst at a higher</w:t>
      </w:r>
      <w:r>
        <w:rPr>
          <w:spacing w:val="1"/>
        </w:rPr>
        <w:t xml:space="preserve"> </w:t>
      </w:r>
      <w:r>
        <w:t>frequency than the islet with a 4:1 bursting rhythm.</w:t>
      </w:r>
      <w:r>
        <w:rPr>
          <w:spacing w:val="1"/>
        </w:rPr>
        <w:t xml:space="preserve"> </w:t>
      </w:r>
      <w:r>
        <w:t>There was also a cluster of</w:t>
      </w:r>
      <w:r>
        <w:rPr>
          <w:spacing w:val="1"/>
        </w:rPr>
        <w:t xml:space="preserve"> </w:t>
      </w:r>
      <w:r>
        <w:t>cells that was active independent of cell 11, as they continued to burst even when</w:t>
      </w:r>
      <w:r>
        <w:rPr>
          <w:spacing w:val="-55"/>
        </w:rPr>
        <w:t xml:space="preserve"> </w:t>
      </w:r>
      <w:r>
        <w:t>cell 11 was silenced.</w:t>
      </w:r>
      <w:r>
        <w:rPr>
          <w:spacing w:val="1"/>
        </w:rPr>
        <w:t xml:space="preserve"> </w:t>
      </w:r>
      <w:r>
        <w:t>However, the silencing of cell 11 led</w:t>
      </w:r>
      <w:r>
        <w:t xml:space="preserve"> to the loss of the large</w:t>
      </w:r>
      <w:r>
        <w:rPr>
          <w:spacing w:val="1"/>
        </w:rPr>
        <w:t xml:space="preserve"> </w:t>
      </w:r>
      <w:r>
        <w:t>islet-wide</w:t>
      </w:r>
      <w:r>
        <w:rPr>
          <w:spacing w:val="18"/>
        </w:rPr>
        <w:t xml:space="preserve"> </w:t>
      </w:r>
      <w:r>
        <w:t>bursts.</w:t>
      </w:r>
    </w:p>
    <w:p w14:paraId="723200E9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Switch cell 11 only had two gap junctional connections to cells 4 and 11. When</w:t>
      </w:r>
      <w:r>
        <w:rPr>
          <w:spacing w:val="1"/>
          <w:w w:val="95"/>
        </w:rPr>
        <w:t xml:space="preserve"> </w:t>
      </w:r>
      <w:r>
        <w:rPr>
          <w:w w:val="95"/>
        </w:rPr>
        <w:t>each connection was killed independently, the islet wide bursts continued, though at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a different frequency, as seen in Fig </w:t>
      </w:r>
      <w:hyperlink w:anchor="_bookmark89" w:history="1">
        <w:r>
          <w:rPr>
            <w:color w:val="0000FF"/>
            <w:w w:val="95"/>
          </w:rPr>
          <w:t>4.8</w:t>
        </w:r>
      </w:hyperlink>
      <w:r>
        <w:rPr>
          <w:w w:val="95"/>
        </w:rPr>
        <w:t>. However, after breaking both connections,</w:t>
      </w:r>
      <w:r>
        <w:rPr>
          <w:spacing w:val="1"/>
          <w:w w:val="95"/>
        </w:rPr>
        <w:t xml:space="preserve"> </w:t>
      </w:r>
      <w:r>
        <w:t>cell</w:t>
      </w:r>
      <w:r>
        <w:rPr>
          <w:spacing w:val="12"/>
        </w:rPr>
        <w:t xml:space="preserve"> </w:t>
      </w:r>
      <w:r>
        <w:t>11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isolated</w:t>
      </w:r>
      <w:r>
        <w:rPr>
          <w:spacing w:val="12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islet</w:t>
      </w:r>
      <w:r>
        <w:rPr>
          <w:spacing w:val="12"/>
        </w:rPr>
        <w:t xml:space="preserve"> </w:t>
      </w:r>
      <w:r>
        <w:t>no</w:t>
      </w:r>
      <w:r>
        <w:rPr>
          <w:spacing w:val="12"/>
        </w:rPr>
        <w:t xml:space="preserve"> </w:t>
      </w:r>
      <w:r>
        <w:t>longer</w:t>
      </w:r>
      <w:r>
        <w:rPr>
          <w:spacing w:val="12"/>
        </w:rPr>
        <w:t xml:space="preserve"> </w:t>
      </w:r>
      <w:r>
        <w:t>bursts.</w:t>
      </w:r>
      <w:r>
        <w:rPr>
          <w:spacing w:val="2"/>
        </w:rPr>
        <w:t xml:space="preserve"> </w:t>
      </w:r>
      <w:r>
        <w:t>Thus</w:t>
      </w:r>
      <w:r>
        <w:rPr>
          <w:spacing w:val="13"/>
        </w:rPr>
        <w:t xml:space="preserve"> </w:t>
      </w:r>
      <w:r>
        <w:t>at</w:t>
      </w:r>
      <w:r>
        <w:rPr>
          <w:spacing w:val="12"/>
        </w:rPr>
        <w:t xml:space="preserve"> </w:t>
      </w:r>
      <w:r>
        <w:t>least</w:t>
      </w:r>
      <w:r>
        <w:rPr>
          <w:spacing w:val="12"/>
        </w:rPr>
        <w:t xml:space="preserve"> </w:t>
      </w:r>
      <w:r>
        <w:t>one</w:t>
      </w:r>
      <w:r>
        <w:rPr>
          <w:spacing w:val="12"/>
        </w:rPr>
        <w:t xml:space="preserve"> </w:t>
      </w:r>
      <w:r>
        <w:t>connection</w:t>
      </w:r>
      <w:r>
        <w:rPr>
          <w:spacing w:val="12"/>
        </w:rPr>
        <w:t xml:space="preserve"> </w:t>
      </w:r>
      <w:r>
        <w:t>is</w:t>
      </w:r>
    </w:p>
    <w:p w14:paraId="0359F0FF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C7F0DFA" w14:textId="77777777" w:rsidR="00F5531B" w:rsidRDefault="00F5531B">
      <w:pPr>
        <w:pStyle w:val="BodyText"/>
        <w:spacing w:before="8"/>
        <w:rPr>
          <w:sz w:val="11"/>
        </w:rPr>
      </w:pPr>
    </w:p>
    <w:p w14:paraId="2147F129" w14:textId="77777777" w:rsidR="00F5531B" w:rsidRDefault="00F53AF1">
      <w:pPr>
        <w:pStyle w:val="BodyText"/>
        <w:ind w:left="3496"/>
        <w:rPr>
          <w:sz w:val="20"/>
        </w:rPr>
      </w:pPr>
      <w:r>
        <w:rPr>
          <w:noProof/>
          <w:sz w:val="20"/>
        </w:rPr>
        <w:drawing>
          <wp:inline distT="0" distB="0" distL="0" distR="0" wp14:anchorId="57CB6B46" wp14:editId="31DF4914">
            <wp:extent cx="2433256" cy="1882997"/>
            <wp:effectExtent l="0" t="0" r="0" b="0"/>
            <wp:docPr id="73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256" cy="1882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B745B" w14:textId="77777777" w:rsidR="00F5531B" w:rsidRDefault="00F5531B">
      <w:pPr>
        <w:pStyle w:val="BodyText"/>
        <w:rPr>
          <w:sz w:val="20"/>
        </w:rPr>
      </w:pPr>
    </w:p>
    <w:p w14:paraId="4CABA551" w14:textId="77777777" w:rsidR="00F5531B" w:rsidRDefault="00F5531B">
      <w:pPr>
        <w:pStyle w:val="BodyText"/>
        <w:rPr>
          <w:sz w:val="20"/>
        </w:rPr>
      </w:pPr>
    </w:p>
    <w:p w14:paraId="6FF20198" w14:textId="77777777" w:rsidR="00F5531B" w:rsidRDefault="00F5531B">
      <w:pPr>
        <w:pStyle w:val="BodyText"/>
        <w:spacing w:before="9"/>
        <w:rPr>
          <w:sz w:val="19"/>
        </w:rPr>
      </w:pPr>
    </w:p>
    <w:p w14:paraId="32341703" w14:textId="77777777" w:rsidR="00F5531B" w:rsidRDefault="00F53AF1">
      <w:pPr>
        <w:spacing w:before="59" w:line="511" w:lineRule="auto"/>
        <w:ind w:left="1191" w:right="650"/>
        <w:jc w:val="both"/>
      </w:pPr>
      <w:r>
        <w:rPr>
          <w:sz w:val="24"/>
        </w:rPr>
        <w:t>Figure 4.8:</w:t>
      </w:r>
      <w:r>
        <w:rPr>
          <w:spacing w:val="1"/>
          <w:sz w:val="24"/>
        </w:rPr>
        <w:t xml:space="preserve"> </w:t>
      </w:r>
      <w:bookmarkStart w:id="135" w:name="_bookmark89"/>
      <w:bookmarkEnd w:id="135"/>
      <w:r>
        <w:rPr>
          <w:b/>
        </w:rPr>
        <w:t>Killing</w:t>
      </w:r>
      <w:r>
        <w:rPr>
          <w:b/>
          <w:spacing w:val="1"/>
        </w:rPr>
        <w:t xml:space="preserve"> </w:t>
      </w:r>
      <w:r>
        <w:rPr>
          <w:b/>
        </w:rPr>
        <w:t>the</w:t>
      </w:r>
      <w:r>
        <w:rPr>
          <w:b/>
          <w:spacing w:val="55"/>
        </w:rPr>
        <w:t xml:space="preserve"> </w:t>
      </w:r>
      <w:r>
        <w:rPr>
          <w:b/>
        </w:rPr>
        <w:t>Connections</w:t>
      </w:r>
      <w:r>
        <w:rPr>
          <w:b/>
          <w:spacing w:val="56"/>
        </w:rPr>
        <w:t xml:space="preserve"> </w:t>
      </w:r>
      <w:r>
        <w:rPr>
          <w:b/>
        </w:rPr>
        <w:t>of</w:t>
      </w:r>
      <w:r>
        <w:rPr>
          <w:b/>
          <w:spacing w:val="56"/>
        </w:rPr>
        <w:t xml:space="preserve"> </w:t>
      </w:r>
      <w:r>
        <w:rPr>
          <w:b/>
        </w:rPr>
        <w:t>the</w:t>
      </w:r>
      <w:r>
        <w:rPr>
          <w:b/>
          <w:spacing w:val="56"/>
        </w:rPr>
        <w:t xml:space="preserve"> </w:t>
      </w:r>
      <w:r>
        <w:rPr>
          <w:b/>
        </w:rPr>
        <w:t>Switch</w:t>
      </w:r>
      <w:r>
        <w:rPr>
          <w:b/>
          <w:spacing w:val="56"/>
        </w:rPr>
        <w:t xml:space="preserve"> </w:t>
      </w:r>
      <w:r>
        <w:rPr>
          <w:b/>
        </w:rPr>
        <w:t>Cell.</w:t>
      </w:r>
      <w:r>
        <w:rPr>
          <w:b/>
          <w:spacing w:val="56"/>
        </w:rPr>
        <w:t xml:space="preserve"> </w:t>
      </w:r>
      <w:r>
        <w:t>Parameter set from</w:t>
      </w:r>
      <w:r>
        <w:rPr>
          <w:spacing w:val="1"/>
        </w:rPr>
        <w:t xml:space="preserve"> </w:t>
      </w:r>
      <w:r>
        <w:t xml:space="preserve">Fig </w:t>
      </w:r>
      <w:hyperlink w:anchor="_bookmark43" w:history="1">
        <w:r>
          <w:rPr>
            <w:color w:val="0000FF"/>
          </w:rPr>
          <w:t>2.6</w:t>
        </w:r>
      </w:hyperlink>
      <w:r>
        <w:t>(a)-(c).</w:t>
      </w:r>
      <w:r>
        <w:rPr>
          <w:spacing w:val="1"/>
        </w:rPr>
        <w:t xml:space="preserve"> </w:t>
      </w:r>
      <w:r>
        <w:t>Top panel:</w:t>
      </w:r>
      <w:r>
        <w:rPr>
          <w:spacing w:val="1"/>
        </w:rPr>
        <w:t xml:space="preserve"> </w:t>
      </w:r>
      <w:r>
        <w:t>the original simulation before silencing.</w:t>
      </w:r>
      <w:r>
        <w:rPr>
          <w:spacing w:val="1"/>
        </w:rPr>
        <w:t xml:space="preserve"> </w:t>
      </w:r>
      <w:r>
        <w:t>Middle panel: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connection is killed between switch cell 11 and neighbor cell 4. Bottom panel: the con-</w:t>
      </w:r>
      <w:r>
        <w:rPr>
          <w:spacing w:val="1"/>
        </w:rPr>
        <w:t xml:space="preserve"> </w:t>
      </w:r>
      <w:r>
        <w:t>nection</w:t>
      </w:r>
      <w:r>
        <w:rPr>
          <w:spacing w:val="13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killed</w:t>
      </w:r>
      <w:r>
        <w:rPr>
          <w:spacing w:val="14"/>
        </w:rPr>
        <w:t xml:space="preserve"> </w:t>
      </w:r>
      <w:r>
        <w:t>between</w:t>
      </w:r>
      <w:r>
        <w:rPr>
          <w:spacing w:val="14"/>
        </w:rPr>
        <w:t xml:space="preserve"> </w:t>
      </w:r>
      <w:r>
        <w:t>switc</w:t>
      </w:r>
      <w:r>
        <w:t>h</w:t>
      </w:r>
      <w:r>
        <w:rPr>
          <w:spacing w:val="14"/>
        </w:rPr>
        <w:t xml:space="preserve"> </w:t>
      </w:r>
      <w:r>
        <w:t>cell</w:t>
      </w:r>
      <w:r>
        <w:rPr>
          <w:spacing w:val="14"/>
        </w:rPr>
        <w:t xml:space="preserve"> </w:t>
      </w:r>
      <w:r>
        <w:t>11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neighbor</w:t>
      </w:r>
      <w:r>
        <w:rPr>
          <w:spacing w:val="14"/>
        </w:rPr>
        <w:t xml:space="preserve"> </w:t>
      </w:r>
      <w:r>
        <w:t>cell</w:t>
      </w:r>
      <w:r>
        <w:rPr>
          <w:spacing w:val="14"/>
        </w:rPr>
        <w:t xml:space="preserve"> </w:t>
      </w:r>
      <w:r>
        <w:t>26.</w:t>
      </w:r>
    </w:p>
    <w:p w14:paraId="13638C0F" w14:textId="77777777" w:rsidR="00F5531B" w:rsidRDefault="00F53AF1">
      <w:pPr>
        <w:pStyle w:val="BodyText"/>
        <w:spacing w:before="128" w:line="508" w:lineRule="auto"/>
        <w:ind w:left="1191" w:right="651"/>
        <w:jc w:val="both"/>
      </w:pPr>
      <w:r>
        <w:rPr>
          <w:w w:val="95"/>
        </w:rPr>
        <w:t>necessary for the electrical, depolarizing wave to spread from the switch cell to the</w:t>
      </w:r>
      <w:r>
        <w:rPr>
          <w:spacing w:val="1"/>
          <w:w w:val="95"/>
        </w:rPr>
        <w:t xml:space="preserve"> </w:t>
      </w:r>
      <w:r>
        <w:t>rest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islet.</w:t>
      </w:r>
    </w:p>
    <w:p w14:paraId="6D00D73D" w14:textId="77777777" w:rsidR="00F5531B" w:rsidRDefault="00F53AF1">
      <w:pPr>
        <w:pStyle w:val="BodyText"/>
        <w:spacing w:line="508" w:lineRule="auto"/>
        <w:ind w:left="1191" w:right="649" w:firstLine="576"/>
        <w:jc w:val="both"/>
      </w:pPr>
      <w:r>
        <w:rPr>
          <w:w w:val="95"/>
        </w:rPr>
        <w:t xml:space="preserve">Meanwhile, switch cell 57 in the islet shown 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(d)-(f) had four gap junc-</w:t>
      </w:r>
      <w:r>
        <w:rPr>
          <w:spacing w:val="1"/>
          <w:w w:val="95"/>
        </w:rPr>
        <w:t xml:space="preserve"> </w:t>
      </w:r>
      <w:r>
        <w:rPr>
          <w:w w:val="95"/>
        </w:rPr>
        <w:t>tional connections to cells 49, 50, 51, and 56. Killing each connection independently</w:t>
      </w:r>
      <w:r>
        <w:rPr>
          <w:spacing w:val="1"/>
          <w:w w:val="95"/>
        </w:rPr>
        <w:t xml:space="preserve"> </w:t>
      </w:r>
      <w:r>
        <w:rPr>
          <w:w w:val="95"/>
        </w:rPr>
        <w:t>resulted in minimal to no difference in the islet behavior; the islet still experienced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islet wide bursts. Similarly, </w:t>
      </w:r>
      <w:r>
        <w:t>when all connections of t</w:t>
      </w:r>
      <w:r>
        <w:t>he switch cell but one were</w:t>
      </w:r>
      <w:r>
        <w:rPr>
          <w:spacing w:val="1"/>
        </w:rPr>
        <w:t xml:space="preserve"> </w:t>
      </w:r>
      <w:r>
        <w:t>removed,</w:t>
      </w:r>
      <w:r>
        <w:rPr>
          <w:spacing w:val="13"/>
        </w:rPr>
        <w:t xml:space="preserve"> </w:t>
      </w:r>
      <w:r>
        <w:t>all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cells</w:t>
      </w:r>
      <w:r>
        <w:rPr>
          <w:spacing w:val="14"/>
        </w:rPr>
        <w:t xml:space="preserve"> </w:t>
      </w:r>
      <w:r>
        <w:t>still</w:t>
      </w:r>
      <w:r>
        <w:rPr>
          <w:spacing w:val="14"/>
        </w:rPr>
        <w:t xml:space="preserve"> </w:t>
      </w:r>
      <w:r>
        <w:t>burst</w:t>
      </w:r>
      <w:r>
        <w:rPr>
          <w:spacing w:val="14"/>
        </w:rPr>
        <w:t xml:space="preserve"> </w:t>
      </w:r>
      <w:r>
        <w:t>synchronously.</w:t>
      </w:r>
    </w:p>
    <w:p w14:paraId="544E3D6A" w14:textId="77777777" w:rsidR="00F5531B" w:rsidRDefault="00F53AF1">
      <w:pPr>
        <w:pStyle w:val="BodyText"/>
        <w:spacing w:line="508" w:lineRule="auto"/>
        <w:ind w:left="1191" w:right="650" w:firstLine="576"/>
        <w:jc w:val="both"/>
      </w:pPr>
      <w:r>
        <w:rPr>
          <w:w w:val="95"/>
        </w:rPr>
        <w:t>While most switch cells have multiple structural connections, only one con-</w:t>
      </w:r>
      <w:r>
        <w:rPr>
          <w:spacing w:val="1"/>
          <w:w w:val="95"/>
        </w:rPr>
        <w:t xml:space="preserve"> </w:t>
      </w:r>
      <w:r>
        <w:rPr>
          <w:w w:val="95"/>
        </w:rPr>
        <w:t>nection is required for an initiator switch cell to affect the islet activity. Percolator</w:t>
      </w:r>
      <w:r>
        <w:rPr>
          <w:spacing w:val="1"/>
          <w:w w:val="95"/>
        </w:rPr>
        <w:t xml:space="preserve"> </w:t>
      </w:r>
      <w:r>
        <w:rPr>
          <w:w w:val="95"/>
        </w:rPr>
        <w:t>switch ce</w:t>
      </w:r>
      <w:r>
        <w:rPr>
          <w:w w:val="95"/>
        </w:rPr>
        <w:t>lls may require more as the electrical wave will travel in through one gap</w:t>
      </w:r>
      <w:r>
        <w:rPr>
          <w:spacing w:val="1"/>
          <w:w w:val="95"/>
        </w:rPr>
        <w:t xml:space="preserve"> </w:t>
      </w:r>
      <w:r>
        <w:t>junction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then</w:t>
      </w:r>
      <w:r>
        <w:rPr>
          <w:spacing w:val="8"/>
        </w:rPr>
        <w:t xml:space="preserve"> </w:t>
      </w:r>
      <w:r>
        <w:t>will</w:t>
      </w:r>
      <w:r>
        <w:rPr>
          <w:spacing w:val="7"/>
        </w:rPr>
        <w:t xml:space="preserve"> </w:t>
      </w:r>
      <w:r>
        <w:t>need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spread</w:t>
      </w:r>
      <w:r>
        <w:rPr>
          <w:spacing w:val="8"/>
        </w:rPr>
        <w:t xml:space="preserve"> </w:t>
      </w:r>
      <w:r>
        <w:t>out</w:t>
      </w:r>
      <w:r>
        <w:rPr>
          <w:spacing w:val="8"/>
        </w:rPr>
        <w:t xml:space="preserve"> </w:t>
      </w:r>
      <w:r>
        <w:t>through</w:t>
      </w:r>
      <w:r>
        <w:rPr>
          <w:spacing w:val="7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least</w:t>
      </w:r>
      <w:r>
        <w:rPr>
          <w:spacing w:val="8"/>
        </w:rPr>
        <w:t xml:space="preserve"> </w:t>
      </w:r>
      <w:r>
        <w:t>one</w:t>
      </w:r>
      <w:r>
        <w:rPr>
          <w:spacing w:val="7"/>
        </w:rPr>
        <w:t xml:space="preserve"> </w:t>
      </w:r>
      <w:r>
        <w:t>more.</w:t>
      </w:r>
    </w:p>
    <w:p w14:paraId="5896E7E5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04B149C" w14:textId="77777777" w:rsidR="00F5531B" w:rsidRDefault="00F5531B">
      <w:pPr>
        <w:pStyle w:val="BodyText"/>
        <w:spacing w:before="7"/>
        <w:rPr>
          <w:sz w:val="12"/>
        </w:rPr>
      </w:pPr>
    </w:p>
    <w:p w14:paraId="4B626509" w14:textId="77777777" w:rsidR="00F5531B" w:rsidRDefault="00F53AF1">
      <w:pPr>
        <w:pStyle w:val="Heading1"/>
        <w:numPr>
          <w:ilvl w:val="2"/>
          <w:numId w:val="3"/>
        </w:numPr>
        <w:tabs>
          <w:tab w:val="left" w:pos="2050"/>
          <w:tab w:val="left" w:pos="2051"/>
        </w:tabs>
        <w:ind w:hanging="860"/>
      </w:pPr>
      <w:bookmarkStart w:id="136" w:name="Centralities_do_not_label_switch_cells_i"/>
      <w:bookmarkStart w:id="137" w:name="_bookmark90"/>
      <w:bookmarkEnd w:id="136"/>
      <w:bookmarkEnd w:id="137"/>
      <w:r>
        <w:t>Centralities</w:t>
      </w:r>
      <w:r>
        <w:rPr>
          <w:spacing w:val="5"/>
        </w:rPr>
        <w:t xml:space="preserve"> </w:t>
      </w:r>
      <w:r>
        <w:t>do</w:t>
      </w:r>
      <w:r>
        <w:rPr>
          <w:spacing w:val="5"/>
        </w:rPr>
        <w:t xml:space="preserve"> </w:t>
      </w:r>
      <w:r>
        <w:t>not</w:t>
      </w:r>
      <w:r>
        <w:rPr>
          <w:spacing w:val="5"/>
        </w:rPr>
        <w:t xml:space="preserve"> </w:t>
      </w:r>
      <w:r>
        <w:t>label</w:t>
      </w:r>
      <w:r>
        <w:rPr>
          <w:spacing w:val="5"/>
        </w:rPr>
        <w:t xml:space="preserve"> </w:t>
      </w:r>
      <w:r>
        <w:t>switch</w:t>
      </w:r>
      <w:r>
        <w:rPr>
          <w:spacing w:val="5"/>
        </w:rPr>
        <w:t xml:space="preserve"> </w:t>
      </w:r>
      <w:r>
        <w:t>cells</w:t>
      </w:r>
      <w:r>
        <w:rPr>
          <w:spacing w:val="5"/>
        </w:rPr>
        <w:t xml:space="preserve"> </w:t>
      </w:r>
      <w:r>
        <w:t>important</w:t>
      </w:r>
    </w:p>
    <w:p w14:paraId="18CAE53C" w14:textId="77777777" w:rsidR="00F5531B" w:rsidRDefault="00F5531B">
      <w:pPr>
        <w:pStyle w:val="BodyText"/>
        <w:spacing w:before="7"/>
        <w:rPr>
          <w:sz w:val="39"/>
        </w:rPr>
      </w:pPr>
    </w:p>
    <w:p w14:paraId="3AC8F5E8" w14:textId="77777777" w:rsidR="00F5531B" w:rsidRDefault="00F53AF1">
      <w:pPr>
        <w:pStyle w:val="BodyText"/>
        <w:spacing w:before="1" w:line="508" w:lineRule="auto"/>
        <w:ind w:left="1192" w:right="647" w:firstLine="576"/>
        <w:jc w:val="both"/>
      </w:pPr>
      <w:r>
        <w:rPr>
          <w:w w:val="95"/>
        </w:rPr>
        <w:t xml:space="preserve">Various centrality measures described in Section </w:t>
      </w:r>
      <w:hyperlink w:anchor="_bookmark63" w:history="1">
        <w:r>
          <w:rPr>
            <w:color w:val="0000FF"/>
            <w:w w:val="95"/>
          </w:rPr>
          <w:t xml:space="preserve">3.3 </w:t>
        </w:r>
      </w:hyperlink>
      <w:r>
        <w:rPr>
          <w:w w:val="95"/>
        </w:rPr>
        <w:t>were used to describe the</w:t>
      </w:r>
      <w:r>
        <w:rPr>
          <w:spacing w:val="1"/>
          <w:w w:val="95"/>
        </w:rPr>
        <w:t xml:space="preserve"> </w:t>
      </w:r>
      <w:r>
        <w:rPr>
          <w:w w:val="95"/>
        </w:rPr>
        <w:t>structural connectivity of this parameter set. The centrality measures applied to the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gap junctional connectivity are shown in Fig </w:t>
      </w:r>
      <w:hyperlink w:anchor="_bookmark91" w:history="1">
        <w:r>
          <w:rPr>
            <w:color w:val="0000FF"/>
            <w:w w:val="95"/>
          </w:rPr>
          <w:t xml:space="preserve">4.9 </w:t>
        </w:r>
      </w:hyperlink>
      <w:r>
        <w:rPr>
          <w:w w:val="95"/>
        </w:rPr>
        <w:t>where the top row uses unweighted</w:t>
      </w:r>
      <w:r>
        <w:rPr>
          <w:spacing w:val="1"/>
          <w:w w:val="95"/>
        </w:rPr>
        <w:t xml:space="preserve"> </w:t>
      </w:r>
      <w:r>
        <w:rPr>
          <w:w w:val="95"/>
        </w:rPr>
        <w:t>centralities and the bottom their weighted counterparts. There were three cells that</w:t>
      </w:r>
      <w:r>
        <w:rPr>
          <w:spacing w:val="1"/>
          <w:w w:val="95"/>
        </w:rPr>
        <w:t xml:space="preserve"> </w:t>
      </w:r>
      <w:r>
        <w:rPr>
          <w:w w:val="90"/>
        </w:rPr>
        <w:t>were considered the degree hubs, only one of which was within two connections of the</w:t>
      </w:r>
      <w:r>
        <w:rPr>
          <w:spacing w:val="1"/>
          <w:w w:val="90"/>
        </w:rPr>
        <w:t xml:space="preserve"> </w:t>
      </w:r>
      <w:r>
        <w:rPr>
          <w:w w:val="95"/>
        </w:rPr>
        <w:t>switch cell 11. Cell 4, a neares</w:t>
      </w:r>
      <w:r>
        <w:rPr>
          <w:w w:val="95"/>
        </w:rPr>
        <w:t>t neighbor of cell 11, was ranked with the second most</w:t>
      </w:r>
      <w:r>
        <w:rPr>
          <w:spacing w:val="1"/>
          <w:w w:val="95"/>
        </w:rPr>
        <w:t xml:space="preserve"> </w:t>
      </w:r>
      <w:r>
        <w:rPr>
          <w:spacing w:val="-1"/>
        </w:rPr>
        <w:t>structural</w:t>
      </w:r>
      <w:r>
        <w:rPr>
          <w:spacing w:val="-5"/>
        </w:rPr>
        <w:t xml:space="preserve"> </w:t>
      </w:r>
      <w:r>
        <w:t>connections,</w:t>
      </w:r>
      <w:r>
        <w:rPr>
          <w:spacing w:val="-3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cell</w:t>
      </w:r>
      <w:r>
        <w:rPr>
          <w:spacing w:val="-4"/>
        </w:rPr>
        <w:t xml:space="preserve"> </w:t>
      </w:r>
      <w:r>
        <w:t>11</w:t>
      </w:r>
      <w:r>
        <w:rPr>
          <w:spacing w:val="-4"/>
        </w:rPr>
        <w:t xml:space="preserve"> </w:t>
      </w:r>
      <w:r>
        <w:t>only</w:t>
      </w:r>
      <w:r>
        <w:rPr>
          <w:spacing w:val="-4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2</w:t>
      </w:r>
      <w:r>
        <w:rPr>
          <w:spacing w:val="-4"/>
        </w:rPr>
        <w:t xml:space="preserve"> </w:t>
      </w:r>
      <w:r>
        <w:t>connections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thus</w:t>
      </w:r>
      <w:r>
        <w:rPr>
          <w:spacing w:val="-4"/>
        </w:rPr>
        <w:t xml:space="preserve"> </w:t>
      </w:r>
      <w:r>
        <w:t>could</w:t>
      </w:r>
      <w:r>
        <w:rPr>
          <w:spacing w:val="-4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a</w:t>
      </w:r>
      <w:r>
        <w:rPr>
          <w:spacing w:val="-56"/>
        </w:rPr>
        <w:t xml:space="preserve"> </w:t>
      </w:r>
      <w:r>
        <w:rPr>
          <w:w w:val="95"/>
        </w:rPr>
        <w:t>degree hub. When including the gap junctional conductances, neither cell 11 nor its</w:t>
      </w:r>
      <w:r>
        <w:rPr>
          <w:spacing w:val="1"/>
          <w:w w:val="95"/>
        </w:rPr>
        <w:t xml:space="preserve"> </w:t>
      </w:r>
      <w:r>
        <w:rPr>
          <w:w w:val="95"/>
        </w:rPr>
        <w:t>neighbors is within the top 5 most</w:t>
      </w:r>
      <w:r>
        <w:rPr>
          <w:w w:val="95"/>
        </w:rPr>
        <w:t xml:space="preserve"> influential cells. Thus, the degree centrality was</w:t>
      </w:r>
      <w:r>
        <w:rPr>
          <w:spacing w:val="1"/>
          <w:w w:val="95"/>
        </w:rPr>
        <w:t xml:space="preserve"> </w:t>
      </w:r>
      <w:r>
        <w:t>not</w:t>
      </w:r>
      <w:r>
        <w:rPr>
          <w:spacing w:val="17"/>
        </w:rPr>
        <w:t xml:space="preserve"> </w:t>
      </w:r>
      <w:r>
        <w:t>useful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locating</w:t>
      </w:r>
      <w:r>
        <w:rPr>
          <w:spacing w:val="17"/>
        </w:rPr>
        <w:t xml:space="preserve"> </w:t>
      </w:r>
      <w:r>
        <w:t>switch</w:t>
      </w:r>
      <w:r>
        <w:rPr>
          <w:spacing w:val="18"/>
        </w:rPr>
        <w:t xml:space="preserve"> </w:t>
      </w:r>
      <w:r>
        <w:t>cells.</w:t>
      </w:r>
    </w:p>
    <w:p w14:paraId="4A8E8738" w14:textId="77777777" w:rsidR="00F5531B" w:rsidRDefault="00F53AF1">
      <w:pPr>
        <w:pStyle w:val="BodyText"/>
        <w:spacing w:line="508" w:lineRule="auto"/>
        <w:ind w:left="1192" w:right="651" w:firstLine="576"/>
        <w:jc w:val="both"/>
      </w:pPr>
      <w:r>
        <w:t>As cell 11 was connected to a cell with a high number of connections, the</w:t>
      </w:r>
      <w:r>
        <w:rPr>
          <w:spacing w:val="1"/>
        </w:rPr>
        <w:t xml:space="preserve"> </w:t>
      </w:r>
      <w:r>
        <w:rPr>
          <w:w w:val="95"/>
        </w:rPr>
        <w:t>unweighted eigencentrality seemed promising. However, cell 11 was ranked among</w:t>
      </w:r>
      <w:r>
        <w:rPr>
          <w:spacing w:val="1"/>
          <w:w w:val="95"/>
        </w:rPr>
        <w:t xml:space="preserve"> </w:t>
      </w:r>
      <w:r>
        <w:rPr>
          <w:w w:val="95"/>
        </w:rPr>
        <w:t>the bottom half for both the unweighted and weighted eigencentrality.</w:t>
      </w:r>
      <w:r>
        <w:rPr>
          <w:spacing w:val="107"/>
        </w:rPr>
        <w:t xml:space="preserve"> </w:t>
      </w:r>
      <w:r>
        <w:rPr>
          <w:w w:val="95"/>
        </w:rPr>
        <w:t>Similarly,</w:t>
      </w:r>
      <w:r>
        <w:rPr>
          <w:spacing w:val="1"/>
          <w:w w:val="95"/>
        </w:rPr>
        <w:t xml:space="preserve"> </w:t>
      </w:r>
      <w:r>
        <w:rPr>
          <w:w w:val="95"/>
        </w:rPr>
        <w:t>the unweighted and weighted closeness centrality was also unsuccessful in locating</w:t>
      </w:r>
      <w:r>
        <w:rPr>
          <w:spacing w:val="1"/>
          <w:w w:val="95"/>
        </w:rPr>
        <w:t xml:space="preserve"> </w:t>
      </w:r>
      <w:r>
        <w:t>switch</w:t>
      </w:r>
      <w:r>
        <w:rPr>
          <w:spacing w:val="19"/>
        </w:rPr>
        <w:t xml:space="preserve"> </w:t>
      </w:r>
      <w:r>
        <w:t>cell</w:t>
      </w:r>
      <w:r>
        <w:rPr>
          <w:spacing w:val="20"/>
        </w:rPr>
        <w:t xml:space="preserve"> </w:t>
      </w:r>
      <w:r>
        <w:t>1</w:t>
      </w:r>
      <w:r>
        <w:t>1.</w:t>
      </w:r>
    </w:p>
    <w:p w14:paraId="58E64330" w14:textId="77777777" w:rsidR="00F5531B" w:rsidRDefault="00F53AF1">
      <w:pPr>
        <w:pStyle w:val="BodyText"/>
        <w:spacing w:line="508" w:lineRule="auto"/>
        <w:ind w:left="1192" w:right="648" w:firstLine="576"/>
        <w:jc w:val="both"/>
      </w:pPr>
      <w:r>
        <w:t>When tested on over 50 parameter sets with one switch cell, none of the</w:t>
      </w:r>
      <w:r>
        <w:rPr>
          <w:spacing w:val="1"/>
        </w:rPr>
        <w:t xml:space="preserve"> </w:t>
      </w:r>
      <w:r>
        <w:rPr>
          <w:w w:val="95"/>
        </w:rPr>
        <w:t>centrality</w:t>
      </w:r>
      <w:r>
        <w:rPr>
          <w:spacing w:val="-5"/>
          <w:w w:val="95"/>
        </w:rPr>
        <w:t xml:space="preserve"> </w:t>
      </w:r>
      <w:r>
        <w:rPr>
          <w:w w:val="95"/>
        </w:rPr>
        <w:t>measures</w:t>
      </w:r>
      <w:r>
        <w:rPr>
          <w:spacing w:val="-6"/>
          <w:w w:val="95"/>
        </w:rPr>
        <w:t xml:space="preserve"> </w:t>
      </w:r>
      <w:r>
        <w:rPr>
          <w:w w:val="95"/>
        </w:rPr>
        <w:t>is</w:t>
      </w:r>
      <w:r>
        <w:rPr>
          <w:spacing w:val="-6"/>
          <w:w w:val="95"/>
        </w:rPr>
        <w:t xml:space="preserve"> </w:t>
      </w:r>
      <w:r>
        <w:rPr>
          <w:w w:val="95"/>
        </w:rPr>
        <w:t>able</w:t>
      </w:r>
      <w:r>
        <w:rPr>
          <w:spacing w:val="-6"/>
          <w:w w:val="95"/>
        </w:rPr>
        <w:t xml:space="preserve"> </w:t>
      </w:r>
      <w:r>
        <w:rPr>
          <w:w w:val="95"/>
        </w:rPr>
        <w:t>to</w:t>
      </w:r>
      <w:r>
        <w:rPr>
          <w:spacing w:val="-5"/>
          <w:w w:val="95"/>
        </w:rPr>
        <w:t xml:space="preserve"> </w:t>
      </w:r>
      <w:r>
        <w:rPr>
          <w:w w:val="95"/>
        </w:rPr>
        <w:t>accurately</w:t>
      </w:r>
      <w:r>
        <w:rPr>
          <w:spacing w:val="-6"/>
          <w:w w:val="95"/>
        </w:rPr>
        <w:t xml:space="preserve"> </w:t>
      </w:r>
      <w:r>
        <w:rPr>
          <w:w w:val="95"/>
        </w:rPr>
        <w:t>predict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switch</w:t>
      </w:r>
      <w:r>
        <w:rPr>
          <w:spacing w:val="-6"/>
          <w:w w:val="95"/>
        </w:rPr>
        <w:t xml:space="preserve"> </w:t>
      </w:r>
      <w:r>
        <w:rPr>
          <w:w w:val="95"/>
        </w:rPr>
        <w:t>cell</w:t>
      </w:r>
      <w:r>
        <w:rPr>
          <w:spacing w:val="-6"/>
          <w:w w:val="95"/>
        </w:rPr>
        <w:t xml:space="preserve"> </w:t>
      </w:r>
      <w:r>
        <w:rPr>
          <w:w w:val="95"/>
        </w:rPr>
        <w:t>as</w:t>
      </w:r>
      <w:r>
        <w:rPr>
          <w:spacing w:val="-5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most</w:t>
      </w:r>
      <w:r>
        <w:rPr>
          <w:spacing w:val="-6"/>
          <w:w w:val="95"/>
        </w:rPr>
        <w:t xml:space="preserve"> </w:t>
      </w:r>
      <w:r>
        <w:rPr>
          <w:w w:val="95"/>
        </w:rPr>
        <w:t>influential</w:t>
      </w:r>
      <w:r>
        <w:rPr>
          <w:spacing w:val="-52"/>
          <w:w w:val="95"/>
        </w:rPr>
        <w:t xml:space="preserve"> </w:t>
      </w:r>
      <w:r>
        <w:t>cell in the islet using the structural connectivity.</w:t>
      </w:r>
      <w:r>
        <w:rPr>
          <w:spacing w:val="1"/>
        </w:rPr>
        <w:t xml:space="preserve"> </w:t>
      </w:r>
      <w:r>
        <w:t>This suggests that more than</w:t>
      </w:r>
      <w:r>
        <w:rPr>
          <w:spacing w:val="1"/>
        </w:rPr>
        <w:t xml:space="preserve"> </w:t>
      </w:r>
      <w:r>
        <w:t>structural</w:t>
      </w:r>
      <w:r>
        <w:rPr>
          <w:spacing w:val="6"/>
        </w:rPr>
        <w:t xml:space="preserve"> </w:t>
      </w:r>
      <w:r>
        <w:t>connectivity</w:t>
      </w:r>
      <w:r>
        <w:rPr>
          <w:spacing w:val="6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required</w:t>
      </w:r>
      <w:r>
        <w:rPr>
          <w:spacing w:val="6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emergence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switch</w:t>
      </w:r>
      <w:r>
        <w:rPr>
          <w:spacing w:val="6"/>
        </w:rPr>
        <w:t xml:space="preserve"> </w:t>
      </w:r>
      <w:r>
        <w:t>cell.</w:t>
      </w:r>
    </w:p>
    <w:p w14:paraId="14AC6C18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5BB9E86" w14:textId="77777777" w:rsidR="00F5531B" w:rsidRDefault="00F53AF1">
      <w:pPr>
        <w:pStyle w:val="BodyText"/>
        <w:ind w:left="167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5E034647" wp14:editId="3EABEC9B">
            <wp:extent cx="4891087" cy="2405919"/>
            <wp:effectExtent l="0" t="0" r="0" b="0"/>
            <wp:docPr id="75" name="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38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1087" cy="2405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D514B" w14:textId="77777777" w:rsidR="00F5531B" w:rsidRDefault="00F5531B">
      <w:pPr>
        <w:pStyle w:val="BodyText"/>
        <w:rPr>
          <w:sz w:val="20"/>
        </w:rPr>
      </w:pPr>
    </w:p>
    <w:p w14:paraId="6EE4A98C" w14:textId="77777777" w:rsidR="00F5531B" w:rsidRDefault="00F5531B">
      <w:pPr>
        <w:pStyle w:val="BodyText"/>
        <w:spacing w:before="2"/>
        <w:rPr>
          <w:sz w:val="23"/>
        </w:rPr>
      </w:pPr>
    </w:p>
    <w:p w14:paraId="55495113" w14:textId="77777777" w:rsidR="00F5531B" w:rsidRDefault="00F53AF1">
      <w:pPr>
        <w:spacing w:before="59" w:line="511" w:lineRule="auto"/>
        <w:ind w:left="1191" w:right="648"/>
        <w:jc w:val="both"/>
      </w:pPr>
      <w:r>
        <w:rPr>
          <w:sz w:val="24"/>
        </w:rPr>
        <w:t>Figure 4.9:</w:t>
      </w:r>
      <w:r>
        <w:rPr>
          <w:spacing w:val="57"/>
          <w:sz w:val="24"/>
        </w:rPr>
        <w:t xml:space="preserve"> </w:t>
      </w:r>
      <w:bookmarkStart w:id="138" w:name="_bookmark91"/>
      <w:bookmarkEnd w:id="138"/>
      <w:r>
        <w:rPr>
          <w:b/>
        </w:rPr>
        <w:t>Ce</w:t>
      </w:r>
      <w:r>
        <w:rPr>
          <w:b/>
        </w:rPr>
        <w:t>ntrality Measures to Find the Switch Cell.</w:t>
      </w:r>
      <w:r>
        <w:rPr>
          <w:b/>
          <w:spacing w:val="56"/>
        </w:rPr>
        <w:t xml:space="preserve"> </w:t>
      </w:r>
      <w:r>
        <w:t>Parameter set from</w:t>
      </w:r>
      <w:r>
        <w:rPr>
          <w:spacing w:val="1"/>
        </w:rPr>
        <w:t xml:space="preserve"> </w:t>
      </w:r>
      <w:r>
        <w:rPr>
          <w:w w:val="95"/>
        </w:rPr>
        <w:t xml:space="preserve">Fig </w:t>
      </w:r>
      <w:hyperlink w:anchor="_bookmark43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(a)-(c).</w:t>
      </w:r>
      <w:r>
        <w:rPr>
          <w:spacing w:val="1"/>
          <w:w w:val="95"/>
        </w:rPr>
        <w:t xml:space="preserve"> </w:t>
      </w:r>
      <w:r>
        <w:rPr>
          <w:w w:val="95"/>
        </w:rPr>
        <w:t>Darker colors indicate higher ranked cells according to (a) unweighted de-</w:t>
      </w:r>
      <w:r>
        <w:rPr>
          <w:spacing w:val="1"/>
          <w:w w:val="95"/>
        </w:rPr>
        <w:t xml:space="preserve"> </w:t>
      </w:r>
      <w:r>
        <w:rPr>
          <w:w w:val="95"/>
        </w:rPr>
        <w:t>gree centrality, (b) weighted degree centrality, (c) unweighted eigencen</w:t>
      </w:r>
      <w:r>
        <w:rPr>
          <w:w w:val="95"/>
        </w:rPr>
        <w:t>trality, (d) weighted</w:t>
      </w:r>
      <w:r>
        <w:rPr>
          <w:spacing w:val="1"/>
          <w:w w:val="95"/>
        </w:rPr>
        <w:t xml:space="preserve"> </w:t>
      </w:r>
      <w:r>
        <w:rPr>
          <w:w w:val="95"/>
        </w:rPr>
        <w:t>eigencentrality,</w:t>
      </w:r>
      <w:r>
        <w:rPr>
          <w:spacing w:val="20"/>
          <w:w w:val="95"/>
        </w:rPr>
        <w:t xml:space="preserve"> </w:t>
      </w:r>
      <w:r>
        <w:rPr>
          <w:w w:val="95"/>
        </w:rPr>
        <w:t>(e)</w:t>
      </w:r>
      <w:r>
        <w:rPr>
          <w:spacing w:val="22"/>
          <w:w w:val="95"/>
        </w:rPr>
        <w:t xml:space="preserve"> </w:t>
      </w:r>
      <w:r>
        <w:rPr>
          <w:w w:val="95"/>
        </w:rPr>
        <w:t>unweighted</w:t>
      </w:r>
      <w:r>
        <w:rPr>
          <w:spacing w:val="21"/>
          <w:w w:val="95"/>
        </w:rPr>
        <w:t xml:space="preserve"> </w:t>
      </w:r>
      <w:r>
        <w:rPr>
          <w:w w:val="95"/>
        </w:rPr>
        <w:t>closeness</w:t>
      </w:r>
      <w:r>
        <w:rPr>
          <w:spacing w:val="21"/>
          <w:w w:val="95"/>
        </w:rPr>
        <w:t xml:space="preserve"> </w:t>
      </w:r>
      <w:r>
        <w:rPr>
          <w:w w:val="95"/>
        </w:rPr>
        <w:t>centrality,</w:t>
      </w:r>
      <w:r>
        <w:rPr>
          <w:spacing w:val="20"/>
          <w:w w:val="95"/>
        </w:rPr>
        <w:t xml:space="preserve"> </w:t>
      </w:r>
      <w:r>
        <w:rPr>
          <w:w w:val="95"/>
        </w:rPr>
        <w:t>and</w:t>
      </w:r>
      <w:r>
        <w:rPr>
          <w:spacing w:val="21"/>
          <w:w w:val="95"/>
        </w:rPr>
        <w:t xml:space="preserve"> </w:t>
      </w:r>
      <w:r>
        <w:rPr>
          <w:w w:val="95"/>
        </w:rPr>
        <w:t>(f)</w:t>
      </w:r>
      <w:r>
        <w:rPr>
          <w:spacing w:val="21"/>
          <w:w w:val="95"/>
        </w:rPr>
        <w:t xml:space="preserve"> </w:t>
      </w:r>
      <w:r>
        <w:rPr>
          <w:w w:val="95"/>
        </w:rPr>
        <w:t>weighted</w:t>
      </w:r>
      <w:r>
        <w:rPr>
          <w:spacing w:val="21"/>
          <w:w w:val="95"/>
        </w:rPr>
        <w:t xml:space="preserve"> </w:t>
      </w:r>
      <w:r>
        <w:rPr>
          <w:w w:val="95"/>
        </w:rPr>
        <w:t>closeness</w:t>
      </w:r>
      <w:r>
        <w:rPr>
          <w:spacing w:val="21"/>
          <w:w w:val="95"/>
        </w:rPr>
        <w:t xml:space="preserve"> </w:t>
      </w:r>
      <w:r>
        <w:rPr>
          <w:w w:val="95"/>
        </w:rPr>
        <w:t>centrality.</w:t>
      </w:r>
    </w:p>
    <w:p w14:paraId="78B8316C" w14:textId="77777777" w:rsidR="00F5531B" w:rsidRDefault="00F5531B">
      <w:pPr>
        <w:pStyle w:val="BodyText"/>
        <w:spacing w:before="3"/>
        <w:rPr>
          <w:sz w:val="32"/>
        </w:rPr>
      </w:pPr>
    </w:p>
    <w:p w14:paraId="4D4CEF2D" w14:textId="77777777" w:rsidR="00F5531B" w:rsidRDefault="00F53AF1">
      <w:pPr>
        <w:pStyle w:val="Heading1"/>
        <w:numPr>
          <w:ilvl w:val="2"/>
          <w:numId w:val="3"/>
        </w:numPr>
        <w:tabs>
          <w:tab w:val="left" w:pos="2051"/>
        </w:tabs>
        <w:spacing w:before="0" w:line="540" w:lineRule="auto"/>
        <w:ind w:right="651"/>
        <w:jc w:val="both"/>
      </w:pPr>
      <w:bookmarkStart w:id="139" w:name="Cellular_heterogeneity_is_important_for_"/>
      <w:bookmarkStart w:id="140" w:name="_bookmark92"/>
      <w:bookmarkEnd w:id="139"/>
      <w:bookmarkEnd w:id="140"/>
      <w:r>
        <w:rPr>
          <w:w w:val="95"/>
        </w:rPr>
        <w:t>Cellular heterogeneity is important for the emergence of switch</w:t>
      </w:r>
      <w:r>
        <w:rPr>
          <w:spacing w:val="1"/>
          <w:w w:val="95"/>
        </w:rPr>
        <w:t xml:space="preserve"> </w:t>
      </w:r>
      <w:r>
        <w:t>cells</w:t>
      </w:r>
    </w:p>
    <w:p w14:paraId="1B805D67" w14:textId="77777777" w:rsidR="00F5531B" w:rsidRDefault="00F53AF1">
      <w:pPr>
        <w:pStyle w:val="BodyText"/>
        <w:spacing w:before="54" w:line="508" w:lineRule="auto"/>
        <w:ind w:left="1191" w:right="648" w:firstLine="576"/>
        <w:jc w:val="both"/>
      </w:pPr>
      <w:r>
        <w:rPr>
          <w:w w:val="95"/>
        </w:rPr>
        <w:t>As</w:t>
      </w:r>
      <w:r>
        <w:rPr>
          <w:spacing w:val="-8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centrality</w:t>
      </w:r>
      <w:r>
        <w:rPr>
          <w:spacing w:val="-6"/>
          <w:w w:val="95"/>
        </w:rPr>
        <w:t xml:space="preserve"> </w:t>
      </w:r>
      <w:r>
        <w:rPr>
          <w:w w:val="95"/>
        </w:rPr>
        <w:t>measures</w:t>
      </w:r>
      <w:r>
        <w:rPr>
          <w:spacing w:val="-6"/>
          <w:w w:val="95"/>
        </w:rPr>
        <w:t xml:space="preserve"> </w:t>
      </w:r>
      <w:r>
        <w:rPr>
          <w:w w:val="95"/>
        </w:rPr>
        <w:t>only</w:t>
      </w:r>
      <w:r>
        <w:rPr>
          <w:spacing w:val="-6"/>
          <w:w w:val="95"/>
        </w:rPr>
        <w:t xml:space="preserve"> </w:t>
      </w:r>
      <w:r>
        <w:rPr>
          <w:w w:val="95"/>
        </w:rPr>
        <w:t>considered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structural</w:t>
      </w:r>
      <w:r>
        <w:rPr>
          <w:spacing w:val="-6"/>
          <w:w w:val="95"/>
        </w:rPr>
        <w:t xml:space="preserve"> </w:t>
      </w:r>
      <w:r>
        <w:rPr>
          <w:w w:val="95"/>
        </w:rPr>
        <w:t>properties</w:t>
      </w:r>
      <w:r>
        <w:rPr>
          <w:spacing w:val="-6"/>
          <w:w w:val="95"/>
        </w:rPr>
        <w:t xml:space="preserve"> </w:t>
      </w:r>
      <w:r>
        <w:rPr>
          <w:w w:val="95"/>
        </w:rPr>
        <w:t>of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islet,</w:t>
      </w:r>
      <w:r>
        <w:rPr>
          <w:spacing w:val="-53"/>
          <w:w w:val="95"/>
        </w:rPr>
        <w:t xml:space="preserve"> </w:t>
      </w:r>
      <w:r>
        <w:rPr>
          <w:w w:val="95"/>
        </w:rPr>
        <w:t>we examined the cellular properties of the switch cell. A summary of the effects of</w:t>
      </w:r>
      <w:r>
        <w:rPr>
          <w:spacing w:val="1"/>
          <w:w w:val="95"/>
        </w:rPr>
        <w:t xml:space="preserve"> </w:t>
      </w:r>
      <w:r>
        <w:t xml:space="preserve">increasing and decreasing the parameters of cell 11 can be seen in Fig </w:t>
      </w:r>
      <w:hyperlink w:anchor="_bookmark93" w:history="1">
        <w:r>
          <w:rPr>
            <w:color w:val="0000FF"/>
          </w:rPr>
          <w:t>4.10</w:t>
        </w:r>
      </w:hyperlink>
      <w:r>
        <w:t>. The</w:t>
      </w:r>
      <w:r>
        <w:rPr>
          <w:spacing w:val="1"/>
        </w:rPr>
        <w:t xml:space="preserve"> </w:t>
      </w:r>
      <w:r>
        <w:rPr>
          <w:w w:val="95"/>
        </w:rPr>
        <w:t xml:space="preserve">different colors correspond to the </w:t>
      </w:r>
      <w:r>
        <w:rPr>
          <w:w w:val="95"/>
        </w:rPr>
        <w:t>parameter perturbed while the size indicates how</w:t>
      </w:r>
      <w:r>
        <w:rPr>
          <w:spacing w:val="1"/>
          <w:w w:val="95"/>
        </w:rPr>
        <w:t xml:space="preserve"> </w:t>
      </w:r>
      <w:r>
        <w:t>large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perturbation</w:t>
      </w:r>
      <w:r>
        <w:rPr>
          <w:spacing w:val="-5"/>
        </w:rPr>
        <w:t xml:space="preserve"> </w:t>
      </w:r>
      <w:r>
        <w:t>was.</w:t>
      </w:r>
      <w:r>
        <w:rPr>
          <w:spacing w:val="1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goal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observe</w:t>
      </w:r>
      <w:r>
        <w:rPr>
          <w:spacing w:val="-6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perturbation</w:t>
      </w:r>
      <w:r>
        <w:rPr>
          <w:spacing w:val="-5"/>
        </w:rPr>
        <w:t xml:space="preserve"> </w:t>
      </w:r>
      <w:r>
        <w:t>led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cell</w:t>
      </w:r>
      <w:r>
        <w:rPr>
          <w:spacing w:val="-56"/>
        </w:rPr>
        <w:t xml:space="preserve"> </w:t>
      </w:r>
      <w:r>
        <w:rPr>
          <w:w w:val="95"/>
        </w:rPr>
        <w:t>11</w:t>
      </w:r>
      <w:r>
        <w:rPr>
          <w:spacing w:val="22"/>
          <w:w w:val="95"/>
        </w:rPr>
        <w:t xml:space="preserve"> </w:t>
      </w:r>
      <w:r>
        <w:rPr>
          <w:w w:val="95"/>
        </w:rPr>
        <w:t>not</w:t>
      </w:r>
      <w:r>
        <w:rPr>
          <w:spacing w:val="23"/>
          <w:w w:val="95"/>
        </w:rPr>
        <w:t xml:space="preserve"> </w:t>
      </w:r>
      <w:r>
        <w:rPr>
          <w:w w:val="95"/>
        </w:rPr>
        <w:t>being</w:t>
      </w:r>
      <w:r>
        <w:rPr>
          <w:spacing w:val="22"/>
          <w:w w:val="95"/>
        </w:rPr>
        <w:t xml:space="preserve"> </w:t>
      </w:r>
      <w:r>
        <w:rPr>
          <w:w w:val="95"/>
        </w:rPr>
        <w:t>a</w:t>
      </w:r>
      <w:r>
        <w:rPr>
          <w:spacing w:val="22"/>
          <w:w w:val="95"/>
        </w:rPr>
        <w:t xml:space="preserve"> </w:t>
      </w:r>
      <w:r>
        <w:rPr>
          <w:w w:val="95"/>
        </w:rPr>
        <w:t>switch</w:t>
      </w:r>
      <w:r>
        <w:rPr>
          <w:spacing w:val="22"/>
          <w:w w:val="95"/>
        </w:rPr>
        <w:t xml:space="preserve"> </w:t>
      </w:r>
      <w:r>
        <w:rPr>
          <w:w w:val="95"/>
        </w:rPr>
        <w:t>cell,</w:t>
      </w:r>
      <w:r>
        <w:rPr>
          <w:spacing w:val="24"/>
          <w:w w:val="95"/>
        </w:rPr>
        <w:t xml:space="preserve"> </w:t>
      </w:r>
      <w:r>
        <w:rPr>
          <w:w w:val="95"/>
        </w:rPr>
        <w:t>either</w:t>
      </w:r>
      <w:r>
        <w:rPr>
          <w:spacing w:val="22"/>
          <w:w w:val="95"/>
        </w:rPr>
        <w:t xml:space="preserve"> </w:t>
      </w:r>
      <w:r>
        <w:rPr>
          <w:w w:val="95"/>
        </w:rPr>
        <w:t>because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synchrony</w:t>
      </w:r>
      <w:r>
        <w:rPr>
          <w:spacing w:val="22"/>
          <w:w w:val="95"/>
        </w:rPr>
        <w:t xml:space="preserve"> </w:t>
      </w:r>
      <w:r>
        <w:rPr>
          <w:w w:val="95"/>
        </w:rPr>
        <w:t>before</w:t>
      </w:r>
      <w:r>
        <w:rPr>
          <w:spacing w:val="22"/>
          <w:w w:val="95"/>
        </w:rPr>
        <w:t xml:space="preserve"> </w:t>
      </w:r>
      <w:r>
        <w:rPr>
          <w:w w:val="95"/>
        </w:rPr>
        <w:t>silencing</w:t>
      </w:r>
      <w:r>
        <w:rPr>
          <w:spacing w:val="22"/>
          <w:w w:val="95"/>
        </w:rPr>
        <w:t xml:space="preserve"> </w:t>
      </w:r>
      <w:r>
        <w:rPr>
          <w:w w:val="95"/>
        </w:rPr>
        <w:t>decreased</w:t>
      </w:r>
      <w:r>
        <w:rPr>
          <w:spacing w:val="-53"/>
          <w:w w:val="95"/>
        </w:rPr>
        <w:t xml:space="preserve"> </w:t>
      </w:r>
      <w:r>
        <w:rPr>
          <w:w w:val="95"/>
        </w:rPr>
        <w:t>or the synchrony while silencing increased. Thus, the both synchronization indexes</w:t>
      </w:r>
      <w:r>
        <w:rPr>
          <w:spacing w:val="1"/>
          <w:w w:val="95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each</w:t>
      </w:r>
      <w:r>
        <w:rPr>
          <w:spacing w:val="15"/>
        </w:rPr>
        <w:t xml:space="preserve"> </w:t>
      </w:r>
      <w:r>
        <w:t>perturbation</w:t>
      </w:r>
      <w:r>
        <w:rPr>
          <w:spacing w:val="16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depicted</w:t>
      </w:r>
      <w:r>
        <w:rPr>
          <w:spacing w:val="16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Fig</w:t>
      </w:r>
      <w:r>
        <w:rPr>
          <w:spacing w:val="16"/>
        </w:rPr>
        <w:t xml:space="preserve"> </w:t>
      </w:r>
      <w:hyperlink w:anchor="_bookmark93" w:history="1">
        <w:r>
          <w:rPr>
            <w:color w:val="0000FF"/>
          </w:rPr>
          <w:t>4.10</w:t>
        </w:r>
      </w:hyperlink>
      <w:r>
        <w:t>.</w:t>
      </w:r>
    </w:p>
    <w:p w14:paraId="268BF9E8" w14:textId="77777777" w:rsidR="00F5531B" w:rsidRDefault="00F5531B">
      <w:pPr>
        <w:spacing w:line="508" w:lineRule="auto"/>
        <w:jc w:val="both"/>
        <w:sectPr w:rsidR="00F5531B">
          <w:pgSz w:w="12240" w:h="15840"/>
          <w:pgMar w:top="1460" w:right="860" w:bottom="1000" w:left="1040" w:header="0" w:footer="804" w:gutter="0"/>
          <w:cols w:space="720"/>
        </w:sectPr>
      </w:pPr>
    </w:p>
    <w:p w14:paraId="62FF09AD" w14:textId="77777777" w:rsidR="00F5531B" w:rsidRDefault="00F5531B">
      <w:pPr>
        <w:pStyle w:val="BodyText"/>
        <w:rPr>
          <w:sz w:val="20"/>
        </w:rPr>
      </w:pPr>
    </w:p>
    <w:p w14:paraId="6D232E3A" w14:textId="77777777" w:rsidR="00F5531B" w:rsidRDefault="00F5531B">
      <w:pPr>
        <w:pStyle w:val="BodyText"/>
        <w:rPr>
          <w:sz w:val="20"/>
        </w:rPr>
      </w:pPr>
    </w:p>
    <w:p w14:paraId="79B154FD" w14:textId="77777777" w:rsidR="00F5531B" w:rsidRDefault="00F5531B">
      <w:pPr>
        <w:pStyle w:val="BodyText"/>
        <w:rPr>
          <w:sz w:val="20"/>
        </w:rPr>
      </w:pPr>
    </w:p>
    <w:p w14:paraId="231659BC" w14:textId="77777777" w:rsidR="00F5531B" w:rsidRDefault="00F5531B">
      <w:pPr>
        <w:pStyle w:val="BodyText"/>
        <w:rPr>
          <w:sz w:val="20"/>
        </w:rPr>
      </w:pPr>
    </w:p>
    <w:p w14:paraId="2B7D4376" w14:textId="77777777" w:rsidR="00F5531B" w:rsidRDefault="00F5531B">
      <w:pPr>
        <w:pStyle w:val="BodyText"/>
        <w:rPr>
          <w:sz w:val="20"/>
        </w:rPr>
      </w:pPr>
    </w:p>
    <w:p w14:paraId="7F91C840" w14:textId="77777777" w:rsidR="00F5531B" w:rsidRDefault="00F5531B">
      <w:pPr>
        <w:pStyle w:val="BodyText"/>
        <w:rPr>
          <w:sz w:val="20"/>
        </w:rPr>
      </w:pPr>
    </w:p>
    <w:p w14:paraId="16BC3CE8" w14:textId="77777777" w:rsidR="00F5531B" w:rsidRDefault="00F5531B">
      <w:pPr>
        <w:pStyle w:val="BodyText"/>
        <w:rPr>
          <w:sz w:val="20"/>
        </w:rPr>
      </w:pPr>
    </w:p>
    <w:p w14:paraId="4E795B49" w14:textId="77777777" w:rsidR="00F5531B" w:rsidRDefault="00F5531B">
      <w:pPr>
        <w:pStyle w:val="BodyText"/>
        <w:rPr>
          <w:sz w:val="20"/>
        </w:rPr>
      </w:pPr>
    </w:p>
    <w:p w14:paraId="20AFD28B" w14:textId="77777777" w:rsidR="00F5531B" w:rsidRDefault="00F5531B">
      <w:pPr>
        <w:pStyle w:val="BodyText"/>
        <w:rPr>
          <w:sz w:val="20"/>
        </w:rPr>
      </w:pPr>
    </w:p>
    <w:p w14:paraId="142CDBDE" w14:textId="77777777" w:rsidR="00F5531B" w:rsidRDefault="00F5531B">
      <w:pPr>
        <w:pStyle w:val="BodyText"/>
        <w:rPr>
          <w:sz w:val="20"/>
        </w:rPr>
      </w:pPr>
    </w:p>
    <w:p w14:paraId="17FB7E10" w14:textId="77777777" w:rsidR="00F5531B" w:rsidRDefault="00F5531B">
      <w:pPr>
        <w:pStyle w:val="BodyText"/>
        <w:rPr>
          <w:sz w:val="20"/>
        </w:rPr>
      </w:pPr>
    </w:p>
    <w:p w14:paraId="261FD7F2" w14:textId="77777777" w:rsidR="00F5531B" w:rsidRDefault="00F5531B">
      <w:pPr>
        <w:pStyle w:val="BodyText"/>
        <w:rPr>
          <w:sz w:val="20"/>
        </w:rPr>
      </w:pPr>
    </w:p>
    <w:p w14:paraId="2EAC383B" w14:textId="77777777" w:rsidR="00F5531B" w:rsidRDefault="00F5531B">
      <w:pPr>
        <w:pStyle w:val="BodyText"/>
        <w:rPr>
          <w:sz w:val="20"/>
        </w:rPr>
      </w:pPr>
    </w:p>
    <w:p w14:paraId="1FF5F6B1" w14:textId="77777777" w:rsidR="00F5531B" w:rsidRDefault="00F5531B">
      <w:pPr>
        <w:pStyle w:val="BodyText"/>
        <w:rPr>
          <w:sz w:val="27"/>
        </w:rPr>
      </w:pPr>
    </w:p>
    <w:p w14:paraId="3A05B42D" w14:textId="77777777" w:rsidR="00F5531B" w:rsidRDefault="00F53AF1">
      <w:pPr>
        <w:pStyle w:val="BodyText"/>
        <w:ind w:left="1667"/>
        <w:rPr>
          <w:sz w:val="20"/>
        </w:rPr>
      </w:pPr>
      <w:r>
        <w:rPr>
          <w:noProof/>
          <w:sz w:val="20"/>
        </w:rPr>
        <w:drawing>
          <wp:inline distT="0" distB="0" distL="0" distR="0" wp14:anchorId="64A0D5D7" wp14:editId="093889A7">
            <wp:extent cx="4721447" cy="1873472"/>
            <wp:effectExtent l="0" t="0" r="0" b="0"/>
            <wp:docPr id="77" name="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39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1447" cy="1873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DEDF4" w14:textId="77777777" w:rsidR="00F5531B" w:rsidRDefault="00F5531B">
      <w:pPr>
        <w:pStyle w:val="BodyText"/>
        <w:rPr>
          <w:sz w:val="20"/>
        </w:rPr>
      </w:pPr>
    </w:p>
    <w:p w14:paraId="67FE67AE" w14:textId="77777777" w:rsidR="00F5531B" w:rsidRDefault="00F5531B">
      <w:pPr>
        <w:pStyle w:val="BodyText"/>
        <w:spacing w:before="5"/>
        <w:rPr>
          <w:sz w:val="21"/>
        </w:rPr>
      </w:pPr>
    </w:p>
    <w:p w14:paraId="25DC6756" w14:textId="77777777" w:rsidR="00F5531B" w:rsidRDefault="00F53AF1">
      <w:pPr>
        <w:spacing w:before="60" w:line="504" w:lineRule="auto"/>
        <w:ind w:left="1191" w:right="649"/>
        <w:jc w:val="both"/>
      </w:pPr>
      <w:r>
        <w:rPr>
          <w:spacing w:val="-1"/>
          <w:sz w:val="24"/>
        </w:rPr>
        <w:t xml:space="preserve">Figure 4.10: </w:t>
      </w:r>
      <w:bookmarkStart w:id="141" w:name="_bookmark93"/>
      <w:bookmarkEnd w:id="141"/>
      <w:r>
        <w:rPr>
          <w:b/>
          <w:spacing w:val="-1"/>
        </w:rPr>
        <w:t>Increasing</w:t>
      </w:r>
      <w:r>
        <w:rPr>
          <w:b/>
          <w:spacing w:val="-1"/>
        </w:rPr>
        <w:t xml:space="preserve"> and Decreasing Cell </w:t>
      </w:r>
      <w:r>
        <w:rPr>
          <w:b/>
        </w:rPr>
        <w:t xml:space="preserve">11 Parameters &amp; Synchrony.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increasing</w:t>
      </w:r>
      <w:r>
        <w:rPr>
          <w:spacing w:val="-7"/>
        </w:rPr>
        <w:t xml:space="preserve"> </w:t>
      </w:r>
      <w:r>
        <w:t>marker</w:t>
      </w:r>
      <w:r>
        <w:rPr>
          <w:spacing w:val="-6"/>
        </w:rPr>
        <w:t xml:space="preserve"> </w:t>
      </w:r>
      <w:r>
        <w:t>size</w:t>
      </w:r>
      <w:r>
        <w:rPr>
          <w:spacing w:val="-6"/>
        </w:rPr>
        <w:t xml:space="preserve"> </w:t>
      </w:r>
      <w:r>
        <w:t>corresponds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percentage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perturbation:</w:t>
      </w:r>
      <w:r>
        <w:rPr>
          <w:spacing w:val="10"/>
        </w:rPr>
        <w:t xml:space="preserve"> </w:t>
      </w:r>
      <w:r>
        <w:t>0.1%,</w:t>
      </w:r>
      <w:r>
        <w:rPr>
          <w:spacing w:val="-6"/>
        </w:rPr>
        <w:t xml:space="preserve"> </w:t>
      </w:r>
      <w:r>
        <w:t>1%,</w:t>
      </w:r>
      <w:r>
        <w:rPr>
          <w:spacing w:val="-6"/>
        </w:rPr>
        <w:t xml:space="preserve"> </w:t>
      </w:r>
      <w:r>
        <w:t>5%,</w:t>
      </w:r>
      <w:r>
        <w:rPr>
          <w:spacing w:val="-6"/>
        </w:rPr>
        <w:t xml:space="preserve"> </w:t>
      </w:r>
      <w:r>
        <w:t>and</w:t>
      </w:r>
      <w:r>
        <w:rPr>
          <w:spacing w:val="-51"/>
        </w:rPr>
        <w:t xml:space="preserve"> </w:t>
      </w:r>
      <w:r>
        <w:t>10%.</w:t>
      </w:r>
      <w:r>
        <w:rPr>
          <w:spacing w:val="1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colors</w:t>
      </w:r>
      <w:r>
        <w:rPr>
          <w:spacing w:val="-7"/>
        </w:rPr>
        <w:t xml:space="preserve"> </w:t>
      </w:r>
      <w:r>
        <w:t>represent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different</w:t>
      </w:r>
      <w:r>
        <w:rPr>
          <w:spacing w:val="-6"/>
        </w:rPr>
        <w:t xml:space="preserve"> </w:t>
      </w:r>
      <w:r>
        <w:t>parameter</w:t>
      </w:r>
      <w:r>
        <w:rPr>
          <w:spacing w:val="-6"/>
        </w:rPr>
        <w:t xml:space="preserve"> </w:t>
      </w:r>
      <w:r>
        <w:t>values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perturbed:</w:t>
      </w:r>
      <w:r>
        <w:rPr>
          <w:spacing w:val="11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  <w:spacing w:val="-12"/>
        </w:rPr>
        <w:t xml:space="preserve"> </w:t>
      </w:r>
      <w:r>
        <w:t>(red),</w:t>
      </w:r>
    </w:p>
    <w:p w14:paraId="13752204" w14:textId="77777777" w:rsidR="00F5531B" w:rsidRDefault="00F53AF1">
      <w:pPr>
        <w:spacing w:line="472" w:lineRule="auto"/>
        <w:ind w:left="1191" w:right="649"/>
        <w:jc w:val="both"/>
      </w:pP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 xml:space="preserve">(yellow),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 xml:space="preserve">(green),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S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 xml:space="preserve">(cyan), and </w:t>
      </w:r>
      <w:r>
        <w:rPr>
          <w:rFonts w:ascii="Bookman Old Style" w:hAnsi="Bookman Old Style"/>
          <w:i/>
          <w:w w:val="95"/>
        </w:rPr>
        <w:t>k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(blue).</w:t>
      </w:r>
      <w:r>
        <w:rPr>
          <w:spacing w:val="1"/>
          <w:w w:val="95"/>
        </w:rPr>
        <w:t xml:space="preserve"> </w:t>
      </w:r>
      <w:r>
        <w:rPr>
          <w:w w:val="95"/>
        </w:rPr>
        <w:t>The axes are the synchrony indexes</w:t>
      </w:r>
      <w:r>
        <w:rPr>
          <w:spacing w:val="1"/>
          <w:w w:val="95"/>
        </w:rPr>
        <w:t xml:space="preserve"> </w:t>
      </w:r>
      <w:r>
        <w:rPr>
          <w:w w:val="95"/>
        </w:rPr>
        <w:t>before</w:t>
      </w:r>
      <w:r>
        <w:rPr>
          <w:spacing w:val="12"/>
          <w:w w:val="95"/>
        </w:rPr>
        <w:t xml:space="preserve"> </w:t>
      </w:r>
      <w:r>
        <w:rPr>
          <w:w w:val="95"/>
        </w:rPr>
        <w:t>silencing</w:t>
      </w:r>
      <w:r>
        <w:rPr>
          <w:spacing w:val="12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x</w:t>
      </w:r>
      <w:r>
        <w:rPr>
          <w:rFonts w:ascii="Lucida Sans Unicode" w:hAnsi="Lucida Sans Unicode"/>
          <w:w w:val="95"/>
        </w:rPr>
        <w:t>−</w:t>
      </w:r>
      <w:r>
        <w:rPr>
          <w:w w:val="95"/>
        </w:rPr>
        <w:t>axis)</w:t>
      </w:r>
      <w:r>
        <w:rPr>
          <w:spacing w:val="12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synchrony</w:t>
      </w:r>
      <w:r>
        <w:rPr>
          <w:spacing w:val="13"/>
          <w:w w:val="95"/>
        </w:rPr>
        <w:t xml:space="preserve"> </w:t>
      </w:r>
      <w:r>
        <w:rPr>
          <w:w w:val="95"/>
        </w:rPr>
        <w:t>indexes</w:t>
      </w:r>
      <w:r>
        <w:rPr>
          <w:spacing w:val="12"/>
          <w:w w:val="95"/>
        </w:rPr>
        <w:t xml:space="preserve"> </w:t>
      </w:r>
      <w:r>
        <w:rPr>
          <w:w w:val="95"/>
        </w:rPr>
        <w:t>while</w:t>
      </w:r>
      <w:r>
        <w:rPr>
          <w:spacing w:val="12"/>
          <w:w w:val="95"/>
        </w:rPr>
        <w:t xml:space="preserve"> </w:t>
      </w:r>
      <w:r>
        <w:rPr>
          <w:w w:val="95"/>
        </w:rPr>
        <w:t>cell</w:t>
      </w:r>
      <w:r>
        <w:rPr>
          <w:spacing w:val="12"/>
          <w:w w:val="95"/>
        </w:rPr>
        <w:t xml:space="preserve"> </w:t>
      </w:r>
      <w:r>
        <w:rPr>
          <w:w w:val="95"/>
        </w:rPr>
        <w:t>11</w:t>
      </w:r>
      <w:r>
        <w:rPr>
          <w:spacing w:val="12"/>
          <w:w w:val="95"/>
        </w:rPr>
        <w:t xml:space="preserve"> </w:t>
      </w:r>
      <w:r>
        <w:rPr>
          <w:w w:val="95"/>
        </w:rPr>
        <w:t>is</w:t>
      </w:r>
      <w:r>
        <w:rPr>
          <w:spacing w:val="13"/>
          <w:w w:val="95"/>
        </w:rPr>
        <w:t xml:space="preserve"> </w:t>
      </w:r>
      <w:r>
        <w:rPr>
          <w:w w:val="95"/>
        </w:rPr>
        <w:t>silenced</w:t>
      </w:r>
      <w:r>
        <w:rPr>
          <w:spacing w:val="12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y</w:t>
      </w:r>
      <w:r>
        <w:rPr>
          <w:rFonts w:ascii="Lucida Sans Unicode" w:hAnsi="Lucida Sans Unicode"/>
          <w:w w:val="95"/>
        </w:rPr>
        <w:t>−</w:t>
      </w:r>
      <w:r>
        <w:rPr>
          <w:w w:val="95"/>
        </w:rPr>
        <w:t>axis).</w:t>
      </w:r>
      <w:r>
        <w:rPr>
          <w:spacing w:val="49"/>
        </w:rPr>
        <w:t xml:space="preserve"> </w:t>
      </w:r>
      <w:r>
        <w:rPr>
          <w:w w:val="95"/>
        </w:rPr>
        <w:t>The</w:t>
      </w:r>
    </w:p>
    <w:p w14:paraId="0FA6A9C8" w14:textId="77777777" w:rsidR="00F5531B" w:rsidRDefault="00F53AF1">
      <w:pPr>
        <w:spacing w:line="165" w:lineRule="exact"/>
        <w:ind w:left="1191"/>
        <w:jc w:val="both"/>
      </w:pPr>
      <w:r>
        <w:rPr>
          <w:spacing w:val="-1"/>
        </w:rPr>
        <w:t>black</w:t>
      </w:r>
      <w:r>
        <w:rPr>
          <w:spacing w:val="-6"/>
        </w:rPr>
        <w:t xml:space="preserve"> </w:t>
      </w:r>
      <w:r>
        <w:rPr>
          <w:spacing w:val="-1"/>
        </w:rPr>
        <w:t>lines</w:t>
      </w:r>
      <w:r>
        <w:rPr>
          <w:spacing w:val="-6"/>
        </w:rPr>
        <w:t xml:space="preserve"> </w:t>
      </w:r>
      <w:r>
        <w:rPr>
          <w:spacing w:val="-1"/>
        </w:rPr>
        <w:t>denote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synchrony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both</w:t>
      </w:r>
      <w:r>
        <w:rPr>
          <w:spacing w:val="-6"/>
        </w:rPr>
        <w:t xml:space="preserve"> </w:t>
      </w:r>
      <w:r>
        <w:rPr>
          <w:spacing w:val="-1"/>
        </w:rPr>
        <w:t>scenarios</w:t>
      </w:r>
      <w:r>
        <w:rPr>
          <w:spacing w:val="-5"/>
        </w:rPr>
        <w:t xml:space="preserve"> </w:t>
      </w:r>
      <w:r>
        <w:t>before</w:t>
      </w:r>
      <w:r>
        <w:rPr>
          <w:spacing w:val="-6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perturbations.</w:t>
      </w:r>
    </w:p>
    <w:p w14:paraId="07CC0539" w14:textId="77777777" w:rsidR="00F5531B" w:rsidRDefault="00F5531B">
      <w:pPr>
        <w:spacing w:line="165" w:lineRule="exact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38F10B96" w14:textId="77777777" w:rsidR="00F5531B" w:rsidRDefault="00F5531B">
      <w:pPr>
        <w:pStyle w:val="BodyText"/>
        <w:spacing w:before="10"/>
        <w:rPr>
          <w:sz w:val="15"/>
        </w:rPr>
      </w:pPr>
    </w:p>
    <w:p w14:paraId="125655F5" w14:textId="77777777" w:rsidR="00F5531B" w:rsidRDefault="00F53AF1">
      <w:pPr>
        <w:pStyle w:val="BodyText"/>
        <w:ind w:left="3496"/>
        <w:rPr>
          <w:sz w:val="20"/>
        </w:rPr>
      </w:pPr>
      <w:r>
        <w:rPr>
          <w:noProof/>
          <w:sz w:val="20"/>
        </w:rPr>
        <w:drawing>
          <wp:inline distT="0" distB="0" distL="0" distR="0" wp14:anchorId="59057866" wp14:editId="41E8CBC1">
            <wp:extent cx="2433256" cy="1852707"/>
            <wp:effectExtent l="0" t="0" r="0" b="0"/>
            <wp:docPr id="7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0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256" cy="1852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2C5107" w14:textId="77777777" w:rsidR="00F5531B" w:rsidRDefault="00F5531B">
      <w:pPr>
        <w:pStyle w:val="BodyText"/>
        <w:rPr>
          <w:sz w:val="20"/>
        </w:rPr>
      </w:pPr>
    </w:p>
    <w:p w14:paraId="602D35C9" w14:textId="77777777" w:rsidR="00F5531B" w:rsidRDefault="00F5531B">
      <w:pPr>
        <w:pStyle w:val="BodyText"/>
        <w:rPr>
          <w:sz w:val="20"/>
        </w:rPr>
      </w:pPr>
    </w:p>
    <w:p w14:paraId="41753B5B" w14:textId="77777777" w:rsidR="00F5531B" w:rsidRDefault="00F5531B">
      <w:pPr>
        <w:pStyle w:val="BodyText"/>
        <w:spacing w:before="9"/>
        <w:rPr>
          <w:sz w:val="19"/>
        </w:rPr>
      </w:pPr>
    </w:p>
    <w:p w14:paraId="4972FC02" w14:textId="77777777" w:rsidR="00F5531B" w:rsidRDefault="00F53AF1">
      <w:pPr>
        <w:spacing w:before="59"/>
        <w:ind w:left="1191"/>
      </w:pPr>
      <w:r>
        <w:rPr>
          <w:sz w:val="24"/>
        </w:rPr>
        <w:t>Figure</w:t>
      </w:r>
      <w:r>
        <w:rPr>
          <w:spacing w:val="-6"/>
          <w:sz w:val="24"/>
        </w:rPr>
        <w:t xml:space="preserve"> </w:t>
      </w:r>
      <w:r>
        <w:rPr>
          <w:sz w:val="24"/>
        </w:rPr>
        <w:t>4.11:</w:t>
      </w:r>
      <w:r>
        <w:rPr>
          <w:spacing w:val="18"/>
          <w:sz w:val="24"/>
        </w:rPr>
        <w:t xml:space="preserve"> </w:t>
      </w:r>
      <w:bookmarkStart w:id="142" w:name="_bookmark94"/>
      <w:bookmarkEnd w:id="142"/>
      <w:r>
        <w:rPr>
          <w:b/>
        </w:rPr>
        <w:t xml:space="preserve">Varying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  <w:spacing w:val="-3"/>
        </w:rPr>
        <w:t xml:space="preserve"> </w:t>
      </w:r>
      <w:r>
        <w:rPr>
          <w:b/>
        </w:rPr>
        <w:t>of Cell 11.</w:t>
      </w:r>
      <w:r>
        <w:rPr>
          <w:b/>
          <w:spacing w:val="15"/>
        </w:rPr>
        <w:t xml:space="preserve"> </w:t>
      </w:r>
      <w:r>
        <w:t>Top</w:t>
      </w:r>
      <w:r>
        <w:rPr>
          <w:spacing w:val="-5"/>
        </w:rPr>
        <w:t xml:space="preserve"> </w:t>
      </w:r>
      <w:r>
        <w:t>panel:</w:t>
      </w:r>
      <w:r>
        <w:rPr>
          <w:spacing w:val="1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original</w:t>
      </w:r>
      <w:r>
        <w:rPr>
          <w:spacing w:val="-4"/>
        </w:rPr>
        <w:t xml:space="preserve"> </w:t>
      </w:r>
      <w:r>
        <w:t>simulation,</w:t>
      </w:r>
      <w:r>
        <w:rPr>
          <w:spacing w:val="-4"/>
        </w:rPr>
        <w:t xml:space="preserve"> </w:t>
      </w:r>
      <w:r>
        <w:t>middle</w:t>
      </w:r>
      <w:r>
        <w:rPr>
          <w:spacing w:val="-5"/>
        </w:rPr>
        <w:t xml:space="preserve"> </w:t>
      </w:r>
      <w:r>
        <w:t>panel:</w:t>
      </w:r>
    </w:p>
    <w:p w14:paraId="5B3AAC6C" w14:textId="77777777" w:rsidR="00F5531B" w:rsidRDefault="00F5531B">
      <w:pPr>
        <w:pStyle w:val="BodyText"/>
        <w:spacing w:before="10"/>
      </w:pPr>
    </w:p>
    <w:p w14:paraId="74F580F3" w14:textId="77777777" w:rsidR="00F5531B" w:rsidRDefault="00F53AF1">
      <w:pPr>
        <w:ind w:left="1192"/>
      </w:pP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  <w:spacing w:val="4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cell</w:t>
      </w:r>
      <w:r>
        <w:rPr>
          <w:spacing w:val="9"/>
        </w:rPr>
        <w:t xml:space="preserve"> </w:t>
      </w:r>
      <w:r>
        <w:t>11</w:t>
      </w:r>
      <w:r>
        <w:rPr>
          <w:spacing w:val="9"/>
        </w:rPr>
        <w:t xml:space="preserve"> </w:t>
      </w:r>
      <w:r>
        <w:t>increased</w:t>
      </w:r>
      <w:r>
        <w:rPr>
          <w:spacing w:val="9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10%,</w:t>
      </w:r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bottom</w:t>
      </w:r>
      <w:r>
        <w:rPr>
          <w:spacing w:val="9"/>
        </w:rPr>
        <w:t xml:space="preserve"> </w:t>
      </w:r>
      <w:r>
        <w:t>panel:</w:t>
      </w:r>
      <w:r>
        <w:rPr>
          <w:spacing w:val="31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  <w:spacing w:val="5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cell</w:t>
      </w:r>
      <w:r>
        <w:rPr>
          <w:spacing w:val="10"/>
        </w:rPr>
        <w:t xml:space="preserve"> </w:t>
      </w:r>
      <w:r>
        <w:t>11</w:t>
      </w:r>
      <w:r>
        <w:rPr>
          <w:spacing w:val="9"/>
        </w:rPr>
        <w:t xml:space="preserve"> </w:t>
      </w:r>
      <w:r>
        <w:t>decreased</w:t>
      </w:r>
      <w:r>
        <w:rPr>
          <w:spacing w:val="9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10%.</w:t>
      </w:r>
    </w:p>
    <w:p w14:paraId="0960E2B1" w14:textId="77777777" w:rsidR="00F5531B" w:rsidRDefault="00F5531B">
      <w:pPr>
        <w:pStyle w:val="BodyText"/>
      </w:pPr>
    </w:p>
    <w:p w14:paraId="64E54FE1" w14:textId="77777777" w:rsidR="00F5531B" w:rsidRDefault="00F53AF1">
      <w:pPr>
        <w:pStyle w:val="BodyText"/>
        <w:spacing w:before="136" w:line="501" w:lineRule="auto"/>
        <w:ind w:left="1191" w:right="647" w:firstLine="576"/>
        <w:jc w:val="both"/>
      </w:pPr>
      <w:r>
        <w:rPr>
          <w:spacing w:val="-1"/>
        </w:rPr>
        <w:t xml:space="preserve">Some of the perturbations led </w:t>
      </w:r>
      <w:r>
        <w:t>to minor changes in the synchrony, but only</w:t>
      </w:r>
      <w:r>
        <w:rPr>
          <w:spacing w:val="1"/>
        </w:rPr>
        <w:t xml:space="preserve"> </w:t>
      </w:r>
      <w:r>
        <w:rPr>
          <w:w w:val="95"/>
        </w:rPr>
        <w:t xml:space="preserve">two pushed the islet out of the switch regime. When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was increased or decreased</w:t>
      </w:r>
      <w:r>
        <w:rPr>
          <w:spacing w:val="1"/>
          <w:w w:val="95"/>
        </w:rPr>
        <w:t xml:space="preserve"> </w:t>
      </w:r>
      <w:r>
        <w:rPr>
          <w:w w:val="95"/>
        </w:rPr>
        <w:t>10%, the initial synchrony dropped to below 10, as seen by the largest red marker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93" w:history="1">
        <w:r>
          <w:rPr>
            <w:color w:val="0000FF"/>
            <w:w w:val="95"/>
          </w:rPr>
          <w:t>4.10</w:t>
        </w:r>
      </w:hyperlink>
      <w:r>
        <w:rPr>
          <w:w w:val="95"/>
        </w:rPr>
        <w:t>(a) a</w:t>
      </w:r>
      <w:r>
        <w:rPr>
          <w:w w:val="95"/>
        </w:rPr>
        <w:t>nd (b), respectively. The raster plots corresponding to a 10% increase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and 10% decrease in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of cell 11 are shown in the middle and bottom panels, re-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spectively, of Fig </w:t>
      </w:r>
      <w:hyperlink w:anchor="_bookmark94" w:history="1">
        <w:r>
          <w:rPr>
            <w:color w:val="0000FF"/>
            <w:w w:val="95"/>
          </w:rPr>
          <w:t>4.11</w:t>
        </w:r>
      </w:hyperlink>
      <w:r>
        <w:rPr>
          <w:w w:val="95"/>
        </w:rPr>
        <w:t xml:space="preserve">. Raising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of cell 11 increased its excitabili</w:t>
      </w:r>
      <w:r>
        <w:rPr>
          <w:w w:val="95"/>
        </w:rPr>
        <w:t>ty. In fact, cell 11</w:t>
      </w:r>
      <w:r>
        <w:rPr>
          <w:spacing w:val="1"/>
          <w:w w:val="95"/>
        </w:rPr>
        <w:t xml:space="preserve"> </w:t>
      </w:r>
      <w:r>
        <w:rPr>
          <w:w w:val="95"/>
        </w:rPr>
        <w:t>transitioned from bursting to spiking. However, the constant depolarizing coupling</w:t>
      </w:r>
      <w:r>
        <w:rPr>
          <w:spacing w:val="1"/>
          <w:w w:val="95"/>
        </w:rPr>
        <w:t xml:space="preserve"> </w:t>
      </w:r>
      <w:r>
        <w:rPr>
          <w:w w:val="95"/>
        </w:rPr>
        <w:t>current from the spiking cell 11 was not sufficient to depolarize neighboring cells 4</w:t>
      </w:r>
      <w:r>
        <w:rPr>
          <w:spacing w:val="1"/>
          <w:w w:val="95"/>
        </w:rPr>
        <w:t xml:space="preserve"> </w:t>
      </w:r>
      <w:r>
        <w:rPr>
          <w:w w:val="95"/>
        </w:rPr>
        <w:t>and 26 and initiate the electrical wave through out the islet. Mea</w:t>
      </w:r>
      <w:r>
        <w:rPr>
          <w:w w:val="95"/>
        </w:rPr>
        <w:t>nwhile, decreasing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lowers the excitability of cell 11 to where it no longer bursts, leading to the dis-</w:t>
      </w:r>
      <w:r>
        <w:rPr>
          <w:spacing w:val="1"/>
          <w:w w:val="95"/>
        </w:rPr>
        <w:t xml:space="preserve"> </w:t>
      </w:r>
      <w:r>
        <w:rPr>
          <w:w w:val="95"/>
        </w:rPr>
        <w:t>appearance of the islet-wide burst. A sensitivity analysis regarding perturbations of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other</w:t>
      </w:r>
      <w:r>
        <w:rPr>
          <w:spacing w:val="13"/>
        </w:rPr>
        <w:t xml:space="preserve"> </w:t>
      </w:r>
      <w:r>
        <w:t>cells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islet</w:t>
      </w:r>
      <w:r>
        <w:rPr>
          <w:spacing w:val="14"/>
        </w:rPr>
        <w:t xml:space="preserve"> </w:t>
      </w:r>
      <w:r>
        <w:t>can</w:t>
      </w:r>
      <w:r>
        <w:rPr>
          <w:spacing w:val="13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seen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Section</w:t>
      </w:r>
      <w:r>
        <w:rPr>
          <w:spacing w:val="13"/>
        </w:rPr>
        <w:t xml:space="preserve"> </w:t>
      </w:r>
      <w:hyperlink w:anchor="_bookmark46" w:history="1">
        <w:r>
          <w:rPr>
            <w:color w:val="0000FF"/>
          </w:rPr>
          <w:t>2.3.5</w:t>
        </w:r>
      </w:hyperlink>
      <w:r>
        <w:t>.</w:t>
      </w:r>
    </w:p>
    <w:p w14:paraId="4C3651B0" w14:textId="77777777" w:rsidR="00F5531B" w:rsidRDefault="00F53AF1">
      <w:pPr>
        <w:pStyle w:val="BodyText"/>
        <w:spacing w:before="20" w:line="508" w:lineRule="auto"/>
        <w:ind w:left="1191" w:right="652" w:firstLine="576"/>
        <w:jc w:val="both"/>
      </w:pPr>
      <w:r>
        <w:rPr>
          <w:w w:val="95"/>
        </w:rPr>
        <w:t>While structural connectivity was found to be important for the emergence of</w:t>
      </w:r>
      <w:r>
        <w:rPr>
          <w:spacing w:val="1"/>
          <w:w w:val="95"/>
        </w:rPr>
        <w:t xml:space="preserve"> </w:t>
      </w:r>
      <w:r>
        <w:rPr>
          <w:spacing w:val="-1"/>
        </w:rPr>
        <w:t>swi</w:t>
      </w:r>
      <w:r>
        <w:rPr>
          <w:spacing w:val="-1"/>
        </w:rPr>
        <w:t>tch</w:t>
      </w:r>
      <w:r>
        <w:rPr>
          <w:spacing w:val="-8"/>
        </w:rPr>
        <w:t xml:space="preserve"> </w:t>
      </w:r>
      <w:r>
        <w:rPr>
          <w:spacing w:val="-1"/>
        </w:rPr>
        <w:t>cells,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excitability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cells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islet</w:t>
      </w:r>
      <w:r>
        <w:rPr>
          <w:spacing w:val="-8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switch</w:t>
      </w:r>
      <w:r>
        <w:rPr>
          <w:spacing w:val="-8"/>
        </w:rPr>
        <w:t xml:space="preserve"> </w:t>
      </w:r>
      <w:r>
        <w:t>cells</w:t>
      </w:r>
      <w:r>
        <w:rPr>
          <w:spacing w:val="-8"/>
        </w:rPr>
        <w:t xml:space="preserve"> </w:t>
      </w:r>
      <w:r>
        <w:t>as</w:t>
      </w:r>
    </w:p>
    <w:p w14:paraId="5AE8BCCE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DA00BF2" w14:textId="77777777" w:rsidR="00F5531B" w:rsidRDefault="00F53AF1">
      <w:pPr>
        <w:pStyle w:val="BodyText"/>
        <w:spacing w:before="36" w:line="508" w:lineRule="auto"/>
        <w:ind w:left="1191" w:right="652"/>
        <w:jc w:val="both"/>
      </w:pPr>
      <w:r>
        <w:lastRenderedPageBreak/>
        <w:t>well. Increasing the excitability of a single cell in the islet led to a new initiation</w:t>
      </w:r>
      <w:r>
        <w:rPr>
          <w:spacing w:val="1"/>
        </w:rPr>
        <w:t xml:space="preserve"> </w:t>
      </w:r>
      <w:r>
        <w:rPr>
          <w:w w:val="95"/>
        </w:rPr>
        <w:t>point for the electrical wave, decreasing the effect of silencing cell 11. Thus cellular</w:t>
      </w:r>
      <w:r>
        <w:rPr>
          <w:spacing w:val="1"/>
          <w:w w:val="95"/>
        </w:rPr>
        <w:t xml:space="preserve"> </w:t>
      </w:r>
      <w:r>
        <w:t>heterogeneity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islet</w:t>
      </w:r>
      <w:r>
        <w:rPr>
          <w:spacing w:val="5"/>
        </w:rPr>
        <w:t xml:space="preserve"> </w:t>
      </w:r>
      <w:r>
        <w:t>plays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key</w:t>
      </w:r>
      <w:r>
        <w:rPr>
          <w:spacing w:val="5"/>
        </w:rPr>
        <w:t xml:space="preserve"> </w:t>
      </w:r>
      <w:r>
        <w:t>role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emergence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switch</w:t>
      </w:r>
      <w:r>
        <w:rPr>
          <w:spacing w:val="5"/>
        </w:rPr>
        <w:t xml:space="preserve"> </w:t>
      </w:r>
      <w:r>
        <w:t>cells.</w:t>
      </w:r>
    </w:p>
    <w:p w14:paraId="6FF705F9" w14:textId="77777777" w:rsidR="00F5531B" w:rsidRDefault="00F5531B">
      <w:pPr>
        <w:pStyle w:val="BodyText"/>
      </w:pPr>
    </w:p>
    <w:p w14:paraId="72AD1119" w14:textId="77777777" w:rsidR="00F5531B" w:rsidRDefault="00F53AF1">
      <w:pPr>
        <w:pStyle w:val="Heading1"/>
        <w:numPr>
          <w:ilvl w:val="2"/>
          <w:numId w:val="3"/>
        </w:numPr>
        <w:tabs>
          <w:tab w:val="left" w:pos="2051"/>
        </w:tabs>
        <w:spacing w:before="164" w:line="540" w:lineRule="auto"/>
        <w:ind w:right="652"/>
        <w:jc w:val="both"/>
      </w:pPr>
      <w:bookmarkStart w:id="143" w:name="Cellular_and_structural_heterogeneity_do"/>
      <w:bookmarkStart w:id="144" w:name="_bookmark95"/>
      <w:bookmarkEnd w:id="143"/>
      <w:bookmarkEnd w:id="144"/>
      <w:r>
        <w:t>Cellular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structural</w:t>
      </w:r>
      <w:r>
        <w:rPr>
          <w:spacing w:val="-7"/>
        </w:rPr>
        <w:t xml:space="preserve"> </w:t>
      </w:r>
      <w:r>
        <w:t>heterogeneity</w:t>
      </w:r>
      <w:r>
        <w:rPr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follow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centrality</w:t>
      </w:r>
      <w:r>
        <w:rPr>
          <w:spacing w:val="-65"/>
        </w:rPr>
        <w:t xml:space="preserve"> </w:t>
      </w:r>
      <w:r>
        <w:t>pattern</w:t>
      </w:r>
    </w:p>
    <w:p w14:paraId="7475DECB" w14:textId="77777777" w:rsidR="00F5531B" w:rsidRDefault="00F53AF1">
      <w:pPr>
        <w:pStyle w:val="BodyText"/>
        <w:spacing w:before="48" w:line="504" w:lineRule="auto"/>
        <w:ind w:left="1192" w:right="650" w:firstLine="576"/>
        <w:jc w:val="both"/>
      </w:pPr>
      <w:r>
        <w:rPr>
          <w:w w:val="95"/>
        </w:rPr>
        <w:t>As the cellular pro</w:t>
      </w:r>
      <w:r>
        <w:rPr>
          <w:w w:val="95"/>
        </w:rPr>
        <w:t xml:space="preserve">perties were shown to be important, we looked at the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w w:val="95"/>
        </w:rPr>
        <w:t>,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45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9"/>
          <w:w w:val="95"/>
        </w:rPr>
        <w:t xml:space="preserve"> </w:t>
      </w:r>
      <w:r>
        <w:rPr>
          <w:w w:val="95"/>
        </w:rPr>
        <w:t>graphs</w:t>
      </w:r>
      <w:r>
        <w:rPr>
          <w:spacing w:val="2"/>
          <w:w w:val="95"/>
        </w:rPr>
        <w:t xml:space="preserve"> </w:t>
      </w:r>
      <w:r>
        <w:rPr>
          <w:w w:val="95"/>
        </w:rPr>
        <w:t>shown</w:t>
      </w:r>
      <w:r>
        <w:rPr>
          <w:spacing w:val="2"/>
          <w:w w:val="95"/>
        </w:rPr>
        <w:t xml:space="preserve"> </w:t>
      </w:r>
      <w:r>
        <w:rPr>
          <w:w w:val="95"/>
        </w:rPr>
        <w:t>in</w:t>
      </w:r>
      <w:r>
        <w:rPr>
          <w:spacing w:val="2"/>
          <w:w w:val="95"/>
        </w:rPr>
        <w:t xml:space="preserve"> </w:t>
      </w:r>
      <w:r>
        <w:rPr>
          <w:w w:val="95"/>
        </w:rPr>
        <w:t>Fig</w:t>
      </w:r>
      <w:r>
        <w:rPr>
          <w:spacing w:val="2"/>
          <w:w w:val="95"/>
        </w:rPr>
        <w:t xml:space="preserve"> </w:t>
      </w:r>
      <w:hyperlink w:anchor="_bookmark48" w:history="1">
        <w:r>
          <w:rPr>
            <w:color w:val="0000FF"/>
            <w:w w:val="95"/>
          </w:rPr>
          <w:t>2.9</w:t>
        </w:r>
      </w:hyperlink>
      <w:r>
        <w:rPr>
          <w:w w:val="95"/>
        </w:rPr>
        <w:t>(d)-(e)</w:t>
      </w:r>
      <w:r>
        <w:rPr>
          <w:spacing w:val="2"/>
          <w:w w:val="95"/>
        </w:rPr>
        <w:t xml:space="preserve"> </w:t>
      </w:r>
      <w:r>
        <w:rPr>
          <w:w w:val="95"/>
        </w:rPr>
        <w:t>with</w:t>
      </w:r>
      <w:r>
        <w:rPr>
          <w:spacing w:val="2"/>
          <w:w w:val="95"/>
        </w:rPr>
        <w:t xml:space="preserve"> </w:t>
      </w:r>
      <w:r>
        <w:rPr>
          <w:w w:val="95"/>
        </w:rPr>
        <w:t>an</w:t>
      </w:r>
      <w:r>
        <w:rPr>
          <w:spacing w:val="2"/>
          <w:w w:val="95"/>
        </w:rPr>
        <w:t xml:space="preserve"> </w:t>
      </w:r>
      <w:r>
        <w:rPr>
          <w:w w:val="95"/>
        </w:rPr>
        <w:t>additional</w:t>
      </w:r>
      <w:r>
        <w:rPr>
          <w:spacing w:val="2"/>
          <w:w w:val="95"/>
        </w:rPr>
        <w:t xml:space="preserve"> </w:t>
      </w:r>
      <w:r>
        <w:rPr>
          <w:w w:val="95"/>
        </w:rPr>
        <w:t>axis</w:t>
      </w:r>
      <w:r>
        <w:rPr>
          <w:spacing w:val="2"/>
          <w:w w:val="95"/>
        </w:rPr>
        <w:t xml:space="preserve"> </w:t>
      </w:r>
      <w:r>
        <w:rPr>
          <w:w w:val="95"/>
        </w:rPr>
        <w:t>incorporating</w:t>
      </w:r>
      <w:r>
        <w:rPr>
          <w:spacing w:val="2"/>
          <w:w w:val="95"/>
        </w:rPr>
        <w:t xml:space="preserve"> </w:t>
      </w:r>
      <w:r>
        <w:rPr>
          <w:w w:val="95"/>
        </w:rPr>
        <w:t>the</w:t>
      </w:r>
      <w:r>
        <w:rPr>
          <w:spacing w:val="-53"/>
          <w:w w:val="95"/>
        </w:rPr>
        <w:t xml:space="preserve"> </w:t>
      </w:r>
      <w:r>
        <w:rPr>
          <w:w w:val="95"/>
        </w:rPr>
        <w:t>structural properties. While separation was sometimes seen with the initiator switch</w:t>
      </w:r>
      <w:r>
        <w:rPr>
          <w:spacing w:val="-52"/>
          <w:w w:val="95"/>
        </w:rPr>
        <w:t xml:space="preserve"> </w:t>
      </w:r>
      <w:r>
        <w:rPr>
          <w:w w:val="95"/>
        </w:rPr>
        <w:t>cells, it was not a sufficient condition to find them and often there would be multiple</w:t>
      </w:r>
      <w:r>
        <w:rPr>
          <w:spacing w:val="-52"/>
          <w:w w:val="95"/>
        </w:rPr>
        <w:t xml:space="preserve"> </w:t>
      </w:r>
      <w:r>
        <w:t>very active cells removed from the other cells in the islet.</w:t>
      </w:r>
      <w:r>
        <w:rPr>
          <w:spacing w:val="1"/>
        </w:rPr>
        <w:t xml:space="preserve"> </w:t>
      </w:r>
      <w:r>
        <w:t>The goal was that a</w:t>
      </w:r>
      <w:r>
        <w:rPr>
          <w:spacing w:val="1"/>
        </w:rPr>
        <w:t xml:space="preserve"> </w:t>
      </w:r>
      <w:r>
        <w:rPr>
          <w:w w:val="95"/>
        </w:rPr>
        <w:t>bo</w:t>
      </w:r>
      <w:r>
        <w:rPr>
          <w:w w:val="95"/>
        </w:rPr>
        <w:t>undary would be more clear allowing for a classification of switch and nonswitch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17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addition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third</w:t>
      </w:r>
      <w:r>
        <w:rPr>
          <w:spacing w:val="17"/>
        </w:rPr>
        <w:t xml:space="preserve"> </w:t>
      </w:r>
      <w:r>
        <w:t>axis.</w:t>
      </w:r>
    </w:p>
    <w:p w14:paraId="68F1158B" w14:textId="77777777" w:rsidR="00F5531B" w:rsidRDefault="00F53AF1">
      <w:pPr>
        <w:pStyle w:val="BodyText"/>
        <w:spacing w:before="5" w:line="504" w:lineRule="auto"/>
        <w:ind w:left="1192" w:right="649" w:firstLine="576"/>
        <w:jc w:val="both"/>
      </w:pPr>
      <w:r>
        <w:rPr>
          <w:w w:val="95"/>
        </w:rPr>
        <w:t>The different unweighted and weighted centrality measures were used to no</w:t>
      </w:r>
      <w:r>
        <w:rPr>
          <w:spacing w:val="1"/>
          <w:w w:val="95"/>
        </w:rPr>
        <w:t xml:space="preserve"> </w:t>
      </w:r>
      <w:r>
        <w:rPr>
          <w:w w:val="95"/>
        </w:rPr>
        <w:t>success.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The eigencentrality in addition to the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w w:val="95"/>
        </w:rPr>
        <w:t xml:space="preserve">,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64"/>
        </w:rPr>
        <w:t xml:space="preserve"> </w:t>
      </w:r>
      <w:r>
        <w:rPr>
          <w:w w:val="95"/>
        </w:rPr>
        <w:t>values was able to predict</w:t>
      </w:r>
      <w:r>
        <w:rPr>
          <w:spacing w:val="-52"/>
          <w:w w:val="95"/>
        </w:rPr>
        <w:t xml:space="preserve"> </w:t>
      </w:r>
      <w:r>
        <w:rPr>
          <w:w w:val="95"/>
        </w:rPr>
        <w:t>a switch cell more often than the other centralities as the neighbors of switch cells</w:t>
      </w:r>
      <w:r>
        <w:rPr>
          <w:spacing w:val="1"/>
          <w:w w:val="95"/>
        </w:rPr>
        <w:t xml:space="preserve"> </w:t>
      </w:r>
      <w:r>
        <w:t>tended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be</w:t>
      </w:r>
      <w:r>
        <w:rPr>
          <w:spacing w:val="2"/>
        </w:rPr>
        <w:t xml:space="preserve"> </w:t>
      </w:r>
      <w:r>
        <w:t>highly</w:t>
      </w:r>
      <w:r>
        <w:rPr>
          <w:spacing w:val="2"/>
        </w:rPr>
        <w:t xml:space="preserve"> </w:t>
      </w:r>
      <w:r>
        <w:t>connected,</w:t>
      </w:r>
      <w:r>
        <w:rPr>
          <w:spacing w:val="1"/>
        </w:rPr>
        <w:t xml:space="preserve"> </w:t>
      </w:r>
      <w:r>
        <w:t>but</w:t>
      </w:r>
      <w:r>
        <w:rPr>
          <w:spacing w:val="2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right</w:t>
      </w:r>
      <w:r>
        <w:rPr>
          <w:spacing w:val="2"/>
        </w:rPr>
        <w:t xml:space="preserve"> </w:t>
      </w:r>
      <w:r>
        <w:t>around</w:t>
      </w:r>
      <w:r>
        <w:rPr>
          <w:spacing w:val="2"/>
        </w:rPr>
        <w:t xml:space="preserve"> </w:t>
      </w:r>
      <w:r>
        <w:t>50%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time.</w:t>
      </w:r>
    </w:p>
    <w:p w14:paraId="03D462D2" w14:textId="77777777" w:rsidR="00F5531B" w:rsidRDefault="00F53AF1">
      <w:pPr>
        <w:pStyle w:val="BodyText"/>
        <w:spacing w:line="327" w:lineRule="exact"/>
        <w:ind w:left="1768"/>
      </w:pPr>
      <w:r>
        <w:pict w14:anchorId="1ADD77C4">
          <v:shape id="docshape90" o:spid="_x0000_s1071" type="#_x0000_t202" style="position:absolute;left:0;text-align:left;margin-left:478.15pt;margin-top:21.8pt;width:12.65pt;height:44.65pt;z-index:-18317312;mso-position-horizontal-relative:page" filled="f" stroked="f">
            <v:textbox inset="0,0,0,0">
              <w:txbxContent>
                <w:p w14:paraId="5E0878E0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348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Another idea</w:t>
      </w:r>
      <w:r>
        <w:rPr>
          <w:spacing w:val="1"/>
          <w:w w:val="95"/>
        </w:rPr>
        <w:t xml:space="preserve"> </w:t>
      </w:r>
      <w:r>
        <w:rPr>
          <w:w w:val="95"/>
        </w:rPr>
        <w:t>was</w:t>
      </w:r>
      <w:r>
        <w:rPr>
          <w:spacing w:val="1"/>
          <w:w w:val="95"/>
        </w:rPr>
        <w:t xml:space="preserve"> </w:t>
      </w:r>
      <w:r>
        <w:rPr>
          <w:w w:val="95"/>
        </w:rPr>
        <w:t>to</w:t>
      </w:r>
      <w:r>
        <w:rPr>
          <w:spacing w:val="1"/>
          <w:w w:val="95"/>
        </w:rPr>
        <w:t xml:space="preserve"> </w:t>
      </w:r>
      <w:r>
        <w:rPr>
          <w:w w:val="95"/>
        </w:rPr>
        <w:t>label</w:t>
      </w:r>
      <w:r>
        <w:rPr>
          <w:spacing w:val="1"/>
          <w:w w:val="95"/>
        </w:rPr>
        <w:t xml:space="preserve"> </w:t>
      </w:r>
      <w:r>
        <w:rPr>
          <w:w w:val="95"/>
        </w:rPr>
        <w:t>each</w:t>
      </w:r>
      <w:r>
        <w:rPr>
          <w:spacing w:val="1"/>
          <w:w w:val="95"/>
        </w:rPr>
        <w:t xml:space="preserve"> </w:t>
      </w:r>
      <w:r>
        <w:rPr>
          <w:w w:val="95"/>
        </w:rPr>
        <w:t>cell</w:t>
      </w:r>
      <w:r>
        <w:rPr>
          <w:spacing w:val="1"/>
          <w:w w:val="95"/>
        </w:rPr>
        <w:t xml:space="preserve"> </w:t>
      </w:r>
      <w:r>
        <w:rPr>
          <w:w w:val="95"/>
        </w:rPr>
        <w:t>with</w:t>
      </w:r>
      <w:r>
        <w:rPr>
          <w:spacing w:val="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a</w:t>
      </w:r>
      <w:r>
        <w:rPr>
          <w:rFonts w:ascii="Bookman Old Style" w:hAnsi="Bookman Old Style"/>
          <w:i/>
          <w:w w:val="95"/>
          <w:vertAlign w:val="subscript"/>
        </w:rPr>
        <w:t>i</w:t>
      </w:r>
      <w:r>
        <w:rPr>
          <w:rFonts w:ascii="Bookman Old Style" w:hAnsi="Bookman Old Style"/>
          <w:i/>
          <w:spacing w:val="11"/>
          <w:w w:val="95"/>
        </w:rPr>
        <w:t xml:space="preserve"> </w:t>
      </w:r>
      <w:r>
        <w:rPr>
          <w:w w:val="95"/>
        </w:rPr>
        <w:t>=</w:t>
      </w:r>
      <w:r>
        <w:rPr>
          <w:spacing w:val="15"/>
          <w:w w:val="95"/>
        </w:rPr>
        <w:t xml:space="preserve"> </w:t>
      </w:r>
      <w:r>
        <w:rPr>
          <w:w w:val="95"/>
        </w:rPr>
        <w:t>1</w:t>
      </w:r>
      <w:r>
        <w:rPr>
          <w:spacing w:val="1"/>
          <w:w w:val="95"/>
        </w:rPr>
        <w:t xml:space="preserve"> </w:t>
      </w:r>
      <w:r>
        <w:rPr>
          <w:w w:val="95"/>
        </w:rPr>
        <w:t>for</w:t>
      </w:r>
      <w:r>
        <w:rPr>
          <w:spacing w:val="1"/>
          <w:w w:val="95"/>
        </w:rPr>
        <w:t xml:space="preserve"> </w:t>
      </w:r>
      <w:r>
        <w:rPr>
          <w:w w:val="95"/>
        </w:rPr>
        <w:t>an</w:t>
      </w:r>
      <w:r>
        <w:rPr>
          <w:spacing w:val="1"/>
          <w:w w:val="95"/>
        </w:rPr>
        <w:t xml:space="preserve"> </w:t>
      </w:r>
      <w:r>
        <w:rPr>
          <w:w w:val="95"/>
        </w:rPr>
        <w:t>active cell</w:t>
      </w:r>
      <w:r>
        <w:rPr>
          <w:spacing w:val="1"/>
          <w:w w:val="95"/>
        </w:rPr>
        <w:t xml:space="preserve"> </w:t>
      </w:r>
      <w:r>
        <w:rPr>
          <w:w w:val="95"/>
        </w:rPr>
        <w:t>or</w:t>
      </w:r>
      <w:r>
        <w:rPr>
          <w:spacing w:val="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a</w:t>
      </w:r>
      <w:r>
        <w:rPr>
          <w:rFonts w:ascii="Bookman Old Style" w:hAnsi="Bookman Old Style"/>
          <w:i/>
          <w:w w:val="95"/>
          <w:vertAlign w:val="subscript"/>
        </w:rPr>
        <w:t>i</w:t>
      </w:r>
      <w:r>
        <w:rPr>
          <w:rFonts w:ascii="Bookman Old Style" w:hAnsi="Bookman Old Style"/>
          <w:i/>
          <w:spacing w:val="12"/>
          <w:w w:val="95"/>
        </w:rPr>
        <w:t xml:space="preserve"> </w:t>
      </w:r>
      <w:r>
        <w:rPr>
          <w:w w:val="95"/>
        </w:rPr>
        <w:t>=</w:t>
      </w:r>
      <w:r>
        <w:rPr>
          <w:spacing w:val="15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w w:val="95"/>
        </w:rPr>
        <w:t>1 for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</w:p>
    <w:p w14:paraId="05DFC64B" w14:textId="77777777" w:rsidR="00F5531B" w:rsidRDefault="00F5531B">
      <w:pPr>
        <w:pStyle w:val="BodyText"/>
        <w:spacing w:before="5"/>
        <w:rPr>
          <w:sz w:val="16"/>
        </w:rPr>
      </w:pPr>
    </w:p>
    <w:p w14:paraId="74C6E0F7" w14:textId="77777777" w:rsidR="00F5531B" w:rsidRDefault="00F5531B">
      <w:pPr>
        <w:rPr>
          <w:sz w:val="16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CB16D01" w14:textId="77777777" w:rsidR="00F5531B" w:rsidRDefault="00F53AF1">
      <w:pPr>
        <w:pStyle w:val="BodyText"/>
        <w:spacing w:before="59"/>
        <w:ind w:left="1192"/>
      </w:pPr>
      <w:r>
        <w:rPr>
          <w:w w:val="95"/>
        </w:rPr>
        <w:t>silent</w:t>
      </w:r>
      <w:r>
        <w:rPr>
          <w:spacing w:val="7"/>
          <w:w w:val="95"/>
        </w:rPr>
        <w:t xml:space="preserve"> </w:t>
      </w:r>
      <w:r>
        <w:rPr>
          <w:w w:val="95"/>
        </w:rPr>
        <w:t>cell.</w:t>
      </w:r>
      <w:r>
        <w:rPr>
          <w:spacing w:val="45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rFonts w:ascii="Bookman Old Style"/>
          <w:i/>
          <w:w w:val="95"/>
        </w:rPr>
        <w:t>z</w:t>
      </w:r>
      <w:r>
        <w:rPr>
          <w:rFonts w:ascii="Bookman Old Style"/>
          <w:i/>
          <w:spacing w:val="6"/>
          <w:w w:val="95"/>
        </w:rPr>
        <w:t xml:space="preserve"> </w:t>
      </w:r>
      <w:r>
        <w:rPr>
          <w:w w:val="95"/>
        </w:rPr>
        <w:t>coordinate</w:t>
      </w:r>
      <w:r>
        <w:rPr>
          <w:spacing w:val="7"/>
          <w:w w:val="95"/>
        </w:rPr>
        <w:t xml:space="preserve"> </w:t>
      </w:r>
      <w:r>
        <w:rPr>
          <w:w w:val="95"/>
        </w:rPr>
        <w:t>for</w:t>
      </w:r>
      <w:r>
        <w:rPr>
          <w:spacing w:val="7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rFonts w:ascii="Bookman Old Style"/>
          <w:i/>
          <w:w w:val="95"/>
        </w:rPr>
        <w:t>i</w:t>
      </w:r>
      <w:r>
        <w:rPr>
          <w:w w:val="95"/>
        </w:rPr>
        <w:t>th</w:t>
      </w:r>
      <w:r>
        <w:rPr>
          <w:spacing w:val="8"/>
          <w:w w:val="95"/>
        </w:rPr>
        <w:t xml:space="preserve"> </w:t>
      </w:r>
      <w:r>
        <w:rPr>
          <w:w w:val="95"/>
        </w:rPr>
        <w:t>cell</w:t>
      </w:r>
      <w:r>
        <w:rPr>
          <w:spacing w:val="7"/>
          <w:w w:val="95"/>
        </w:rPr>
        <w:t xml:space="preserve"> </w:t>
      </w:r>
      <w:r>
        <w:rPr>
          <w:w w:val="95"/>
        </w:rPr>
        <w:t>would</w:t>
      </w:r>
      <w:r>
        <w:rPr>
          <w:spacing w:val="7"/>
          <w:w w:val="95"/>
        </w:rPr>
        <w:t xml:space="preserve"> </w:t>
      </w:r>
      <w:r>
        <w:rPr>
          <w:w w:val="95"/>
        </w:rPr>
        <w:t>be</w:t>
      </w:r>
      <w:r>
        <w:rPr>
          <w:spacing w:val="8"/>
          <w:w w:val="95"/>
        </w:rPr>
        <w:t xml:space="preserve"> </w:t>
      </w:r>
      <w:r>
        <w:rPr>
          <w:w w:val="95"/>
        </w:rPr>
        <w:t>calculated</w:t>
      </w:r>
      <w:r>
        <w:rPr>
          <w:spacing w:val="7"/>
          <w:w w:val="95"/>
        </w:rPr>
        <w:t xml:space="preserve"> </w:t>
      </w:r>
      <w:r>
        <w:rPr>
          <w:w w:val="95"/>
        </w:rPr>
        <w:t>as</w:t>
      </w:r>
      <w:r>
        <w:rPr>
          <w:spacing w:val="7"/>
          <w:w w:val="95"/>
        </w:rPr>
        <w:t xml:space="preserve"> </w:t>
      </w:r>
      <w:r>
        <w:rPr>
          <w:rFonts w:ascii="Bookman Old Style"/>
          <w:i/>
          <w:w w:val="95"/>
        </w:rPr>
        <w:t>z</w:t>
      </w:r>
      <w:r>
        <w:rPr>
          <w:rFonts w:ascii="Bookman Old Style"/>
          <w:i/>
          <w:w w:val="95"/>
          <w:vertAlign w:val="subscript"/>
        </w:rPr>
        <w:t>i</w:t>
      </w:r>
      <w:r>
        <w:rPr>
          <w:rFonts w:ascii="Bookman Old Style"/>
          <w:i/>
          <w:spacing w:val="10"/>
          <w:w w:val="95"/>
        </w:rPr>
        <w:t xml:space="preserve"> </w:t>
      </w:r>
      <w:r>
        <w:rPr>
          <w:w w:val="95"/>
        </w:rPr>
        <w:t>=</w:t>
      </w:r>
    </w:p>
    <w:p w14:paraId="0DAF69DA" w14:textId="77777777" w:rsidR="00F5531B" w:rsidRDefault="00F53AF1">
      <w:pPr>
        <w:spacing w:before="4"/>
        <w:jc w:val="right"/>
        <w:rPr>
          <w:rFonts w:ascii="Tahoma" w:hAnsi="Tahoma"/>
          <w:sz w:val="16"/>
        </w:rPr>
      </w:pPr>
      <w:r>
        <w:rPr>
          <w:rFonts w:ascii="Bookman Old Style" w:hAnsi="Bookman Old Style"/>
          <w:i/>
          <w:w w:val="115"/>
          <w:sz w:val="16"/>
        </w:rPr>
        <w:t>j</w:t>
      </w:r>
      <w:r>
        <w:rPr>
          <w:rFonts w:ascii="Cambria" w:hAnsi="Cambria"/>
          <w:w w:val="115"/>
          <w:sz w:val="16"/>
        </w:rPr>
        <w:t>∈</w:t>
      </w:r>
      <w:r>
        <w:rPr>
          <w:rFonts w:ascii="Bookman Old Style" w:hAnsi="Bookman Old Style"/>
          <w:i/>
          <w:w w:val="115"/>
          <w:sz w:val="16"/>
        </w:rPr>
        <w:t>N</w:t>
      </w:r>
      <w:r>
        <w:rPr>
          <w:rFonts w:ascii="Bookman Old Style" w:hAnsi="Bookman Old Style"/>
          <w:i/>
          <w:spacing w:val="-33"/>
          <w:w w:val="115"/>
          <w:sz w:val="16"/>
        </w:rPr>
        <w:t xml:space="preserve"> </w:t>
      </w:r>
      <w:r>
        <w:rPr>
          <w:rFonts w:ascii="Tahoma" w:hAnsi="Tahoma"/>
          <w:w w:val="115"/>
          <w:sz w:val="16"/>
        </w:rPr>
        <w:t>(</w:t>
      </w:r>
      <w:r>
        <w:rPr>
          <w:rFonts w:ascii="Bookman Old Style" w:hAnsi="Bookman Old Style"/>
          <w:i/>
          <w:w w:val="115"/>
          <w:sz w:val="16"/>
        </w:rPr>
        <w:t>i</w:t>
      </w:r>
      <w:r>
        <w:rPr>
          <w:rFonts w:ascii="Tahoma" w:hAnsi="Tahoma"/>
          <w:w w:val="115"/>
          <w:sz w:val="16"/>
        </w:rPr>
        <w:t>)</w:t>
      </w:r>
    </w:p>
    <w:p w14:paraId="1D7C834D" w14:textId="77777777" w:rsidR="00F5531B" w:rsidRDefault="00F53AF1">
      <w:pPr>
        <w:spacing w:before="18"/>
        <w:ind w:left="-1"/>
        <w:rPr>
          <w:rFonts w:ascii="Bookman Old Style" w:hAnsi="Bookman Old Style"/>
          <w:i/>
          <w:sz w:val="16"/>
        </w:rPr>
      </w:pPr>
      <w:r>
        <w:br w:type="column"/>
      </w:r>
      <w:r>
        <w:rPr>
          <w:rFonts w:ascii="Bookman Old Style" w:hAnsi="Bookman Old Style"/>
          <w:i/>
          <w:w w:val="82"/>
          <w:position w:val="4"/>
          <w:sz w:val="24"/>
        </w:rPr>
        <w:t>a</w:t>
      </w:r>
      <w:r>
        <w:rPr>
          <w:rFonts w:ascii="Bookman Old Style" w:hAnsi="Bookman Old Style"/>
          <w:i/>
          <w:w w:val="152"/>
          <w:sz w:val="16"/>
        </w:rPr>
        <w:t>j</w:t>
      </w:r>
      <w:r>
        <w:rPr>
          <w:rFonts w:ascii="Bookman Old Style" w:hAnsi="Bookman Old Style"/>
          <w:i/>
          <w:spacing w:val="-10"/>
          <w:sz w:val="16"/>
        </w:rPr>
        <w:t xml:space="preserve"> </w:t>
      </w:r>
      <w:r>
        <w:rPr>
          <w:rFonts w:ascii="Lucida Sans Unicode" w:hAnsi="Lucida Sans Unicode"/>
          <w:spacing w:val="19"/>
          <w:w w:val="43"/>
          <w:position w:val="4"/>
          <w:sz w:val="24"/>
        </w:rPr>
        <w:t>·</w:t>
      </w:r>
      <w:r>
        <w:rPr>
          <w:rFonts w:ascii="Bookman Old Style" w:hAnsi="Bookman Old Style"/>
          <w:i/>
          <w:w w:val="109"/>
          <w:position w:val="4"/>
          <w:sz w:val="24"/>
        </w:rPr>
        <w:t>M</w:t>
      </w:r>
      <w:r>
        <w:rPr>
          <w:rFonts w:ascii="Bookman Old Style" w:hAnsi="Bookman Old Style"/>
          <w:i/>
          <w:w w:val="125"/>
          <w:sz w:val="16"/>
        </w:rPr>
        <w:t>i,j</w:t>
      </w:r>
    </w:p>
    <w:p w14:paraId="4CC5CFCD" w14:textId="77777777" w:rsidR="00F5531B" w:rsidRDefault="00F5531B">
      <w:pPr>
        <w:rPr>
          <w:rFonts w:ascii="Bookman Old Style" w:hAnsi="Bookman Old Style"/>
          <w:sz w:val="16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8915" w:space="40"/>
            <w:col w:w="1385"/>
          </w:cols>
        </w:sectPr>
      </w:pPr>
    </w:p>
    <w:p w14:paraId="5BC1D977" w14:textId="77777777" w:rsidR="00F5531B" w:rsidRDefault="00F53AF1">
      <w:pPr>
        <w:pStyle w:val="BodyText"/>
        <w:spacing w:before="95" w:line="504" w:lineRule="auto"/>
        <w:ind w:left="1191" w:right="651"/>
        <w:jc w:val="both"/>
      </w:pPr>
      <w:r>
        <w:rPr>
          <w:w w:val="95"/>
        </w:rPr>
        <w:t xml:space="preserve">where </w:t>
      </w:r>
      <w:r>
        <w:rPr>
          <w:rFonts w:ascii="Bookman Old Style"/>
          <w:i/>
          <w:w w:val="95"/>
        </w:rPr>
        <w:t xml:space="preserve">N </w:t>
      </w:r>
      <w:r>
        <w:rPr>
          <w:w w:val="95"/>
        </w:rPr>
        <w:t>(</w:t>
      </w:r>
      <w:r>
        <w:rPr>
          <w:rFonts w:ascii="Bookman Old Style"/>
          <w:i/>
          <w:w w:val="95"/>
        </w:rPr>
        <w:t>i</w:t>
      </w:r>
      <w:r>
        <w:rPr>
          <w:w w:val="95"/>
        </w:rPr>
        <w:t xml:space="preserve">) is the set of neighbors of cell </w:t>
      </w:r>
      <w:r>
        <w:rPr>
          <w:rFonts w:ascii="Bookman Old Style"/>
          <w:i/>
          <w:w w:val="95"/>
        </w:rPr>
        <w:t xml:space="preserve">i </w:t>
      </w:r>
      <w:r>
        <w:rPr>
          <w:w w:val="95"/>
        </w:rPr>
        <w:t>and M is the coupling matrix.</w:t>
      </w:r>
      <w:r>
        <w:rPr>
          <w:spacing w:val="1"/>
          <w:w w:val="95"/>
        </w:rPr>
        <w:t xml:space="preserve"> </w:t>
      </w:r>
      <w:r>
        <w:rPr>
          <w:w w:val="95"/>
        </w:rPr>
        <w:t>This</w:t>
      </w:r>
      <w:r>
        <w:rPr>
          <w:spacing w:val="1"/>
          <w:w w:val="95"/>
        </w:rPr>
        <w:t xml:space="preserve"> </w:t>
      </w:r>
      <w:r>
        <w:rPr>
          <w:w w:val="95"/>
        </w:rPr>
        <w:t>measure not only incorporated the structural connectivity, but the behavior of the</w:t>
      </w:r>
      <w:r>
        <w:rPr>
          <w:spacing w:val="1"/>
          <w:w w:val="95"/>
        </w:rPr>
        <w:t xml:space="preserve"> </w:t>
      </w:r>
      <w:r>
        <w:rPr>
          <w:w w:val="95"/>
        </w:rPr>
        <w:t>neighbors,</w:t>
      </w:r>
      <w:r>
        <w:rPr>
          <w:spacing w:val="21"/>
          <w:w w:val="95"/>
        </w:rPr>
        <w:t xml:space="preserve"> </w:t>
      </w:r>
      <w:r>
        <w:rPr>
          <w:w w:val="95"/>
        </w:rPr>
        <w:t>which</w:t>
      </w:r>
      <w:r>
        <w:rPr>
          <w:spacing w:val="21"/>
          <w:w w:val="95"/>
        </w:rPr>
        <w:t xml:space="preserve"> </w:t>
      </w:r>
      <w:r>
        <w:rPr>
          <w:w w:val="95"/>
        </w:rPr>
        <w:t>has</w:t>
      </w:r>
      <w:r>
        <w:rPr>
          <w:spacing w:val="20"/>
          <w:w w:val="95"/>
        </w:rPr>
        <w:t xml:space="preserve"> </w:t>
      </w:r>
      <w:r>
        <w:rPr>
          <w:w w:val="95"/>
        </w:rPr>
        <w:t>proven</w:t>
      </w:r>
      <w:r>
        <w:rPr>
          <w:spacing w:val="21"/>
          <w:w w:val="95"/>
        </w:rPr>
        <w:t xml:space="preserve"> </w:t>
      </w:r>
      <w:r>
        <w:rPr>
          <w:w w:val="95"/>
        </w:rPr>
        <w:t>to</w:t>
      </w:r>
      <w:r>
        <w:rPr>
          <w:spacing w:val="20"/>
          <w:w w:val="95"/>
        </w:rPr>
        <w:t xml:space="preserve"> </w:t>
      </w:r>
      <w:r>
        <w:rPr>
          <w:w w:val="95"/>
        </w:rPr>
        <w:t>be</w:t>
      </w:r>
      <w:r>
        <w:rPr>
          <w:spacing w:val="21"/>
          <w:w w:val="95"/>
        </w:rPr>
        <w:t xml:space="preserve"> </w:t>
      </w:r>
      <w:r>
        <w:rPr>
          <w:w w:val="95"/>
        </w:rPr>
        <w:t>an</w:t>
      </w:r>
      <w:r>
        <w:rPr>
          <w:spacing w:val="20"/>
          <w:w w:val="95"/>
        </w:rPr>
        <w:t xml:space="preserve"> </w:t>
      </w:r>
      <w:r>
        <w:rPr>
          <w:w w:val="95"/>
        </w:rPr>
        <w:t>essential</w:t>
      </w:r>
      <w:r>
        <w:rPr>
          <w:spacing w:val="21"/>
          <w:w w:val="95"/>
        </w:rPr>
        <w:t xml:space="preserve"> </w:t>
      </w:r>
      <w:r>
        <w:rPr>
          <w:w w:val="95"/>
        </w:rPr>
        <w:t>part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21"/>
          <w:w w:val="95"/>
        </w:rPr>
        <w:t xml:space="preserve"> </w:t>
      </w:r>
      <w:r>
        <w:rPr>
          <w:w w:val="95"/>
        </w:rPr>
        <w:t>switch</w:t>
      </w:r>
      <w:r>
        <w:rPr>
          <w:spacing w:val="21"/>
          <w:w w:val="95"/>
        </w:rPr>
        <w:t xml:space="preserve"> </w:t>
      </w:r>
      <w:r>
        <w:rPr>
          <w:w w:val="95"/>
        </w:rPr>
        <w:t>cells.</w:t>
      </w:r>
      <w:r>
        <w:rPr>
          <w:spacing w:val="54"/>
          <w:w w:val="95"/>
        </w:rPr>
        <w:t xml:space="preserve"> </w:t>
      </w:r>
      <w:r>
        <w:rPr>
          <w:w w:val="95"/>
        </w:rPr>
        <w:t>Unfortunately,</w:t>
      </w:r>
    </w:p>
    <w:p w14:paraId="36C09CF2" w14:textId="77777777" w:rsidR="00F5531B" w:rsidRDefault="00F5531B">
      <w:pPr>
        <w:spacing w:line="504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1651CD47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no</w:t>
      </w:r>
      <w:r>
        <w:rPr>
          <w:spacing w:val="12"/>
          <w:w w:val="95"/>
        </w:rPr>
        <w:t xml:space="preserve"> </w:t>
      </w:r>
      <w:r>
        <w:rPr>
          <w:w w:val="95"/>
        </w:rPr>
        <w:t>separation</w:t>
      </w:r>
      <w:r>
        <w:rPr>
          <w:spacing w:val="13"/>
          <w:w w:val="95"/>
        </w:rPr>
        <w:t xml:space="preserve"> </w:t>
      </w:r>
      <w:r>
        <w:rPr>
          <w:w w:val="95"/>
        </w:rPr>
        <w:t>was</w:t>
      </w:r>
      <w:r>
        <w:rPr>
          <w:spacing w:val="13"/>
          <w:w w:val="95"/>
        </w:rPr>
        <w:t xml:space="preserve"> </w:t>
      </w:r>
      <w:r>
        <w:rPr>
          <w:w w:val="95"/>
        </w:rPr>
        <w:t>observed</w:t>
      </w:r>
      <w:r>
        <w:rPr>
          <w:spacing w:val="13"/>
          <w:w w:val="95"/>
        </w:rPr>
        <w:t xml:space="preserve"> </w:t>
      </w:r>
      <w:r>
        <w:rPr>
          <w:w w:val="95"/>
        </w:rPr>
        <w:t>with</w:t>
      </w:r>
      <w:r>
        <w:rPr>
          <w:spacing w:val="13"/>
          <w:w w:val="95"/>
        </w:rPr>
        <w:t xml:space="preserve"> </w:t>
      </w:r>
      <w:r>
        <w:rPr>
          <w:w w:val="95"/>
        </w:rPr>
        <w:t>this</w:t>
      </w:r>
      <w:r>
        <w:rPr>
          <w:spacing w:val="13"/>
          <w:w w:val="95"/>
        </w:rPr>
        <w:t xml:space="preserve"> </w:t>
      </w:r>
      <w:r>
        <w:rPr>
          <w:w w:val="95"/>
        </w:rPr>
        <w:t>measure.</w:t>
      </w:r>
    </w:p>
    <w:p w14:paraId="5B3CDCB5" w14:textId="77777777" w:rsidR="00F5531B" w:rsidRDefault="00F5531B">
      <w:pPr>
        <w:pStyle w:val="BodyText"/>
      </w:pPr>
    </w:p>
    <w:p w14:paraId="48EBE345" w14:textId="77777777" w:rsidR="00F5531B" w:rsidRDefault="00F5531B">
      <w:pPr>
        <w:pStyle w:val="BodyText"/>
      </w:pPr>
    </w:p>
    <w:p w14:paraId="1C7AADE7" w14:textId="77777777" w:rsidR="00F5531B" w:rsidRDefault="00F53AF1">
      <w:pPr>
        <w:pStyle w:val="Heading1"/>
        <w:numPr>
          <w:ilvl w:val="2"/>
          <w:numId w:val="3"/>
        </w:numPr>
        <w:tabs>
          <w:tab w:val="left" w:pos="2050"/>
          <w:tab w:val="left" w:pos="2051"/>
        </w:tabs>
        <w:spacing w:before="197"/>
        <w:ind w:hanging="860"/>
      </w:pPr>
      <w:bookmarkStart w:id="145" w:name="A_nucleus_of_switch_cells"/>
      <w:bookmarkStart w:id="146" w:name="_bookmark96"/>
      <w:bookmarkEnd w:id="145"/>
      <w:bookmarkEnd w:id="146"/>
      <w:r>
        <w:t>A</w:t>
      </w:r>
      <w:r>
        <w:rPr>
          <w:spacing w:val="1"/>
        </w:rPr>
        <w:t xml:space="preserve"> </w:t>
      </w:r>
      <w:r>
        <w:t>nucleus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switch</w:t>
      </w:r>
      <w:r>
        <w:rPr>
          <w:spacing w:val="2"/>
        </w:rPr>
        <w:t xml:space="preserve"> </w:t>
      </w:r>
      <w:r>
        <w:t>cells</w:t>
      </w:r>
    </w:p>
    <w:p w14:paraId="296E369C" w14:textId="77777777" w:rsidR="00F5531B" w:rsidRDefault="00F5531B">
      <w:pPr>
        <w:pStyle w:val="BodyText"/>
        <w:spacing w:before="8"/>
        <w:rPr>
          <w:sz w:val="39"/>
        </w:rPr>
      </w:pPr>
    </w:p>
    <w:p w14:paraId="0431C149" w14:textId="77777777" w:rsidR="00F5531B" w:rsidRDefault="00F53AF1">
      <w:pPr>
        <w:pStyle w:val="BodyText"/>
        <w:spacing w:line="508" w:lineRule="auto"/>
        <w:ind w:left="1192" w:right="651" w:firstLine="576"/>
        <w:jc w:val="both"/>
      </w:pPr>
      <w:r>
        <w:rPr>
          <w:w w:val="95"/>
        </w:rPr>
        <w:t>We also found some islets with multiple switch cells, an example of which is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shown in Fig </w:t>
      </w:r>
      <w:hyperlink w:anchor="_bookmark97" w:history="1">
        <w:r>
          <w:rPr>
            <w:color w:val="0000FF"/>
            <w:w w:val="95"/>
          </w:rPr>
          <w:t>4.12</w:t>
        </w:r>
      </w:hyperlink>
      <w:r>
        <w:rPr>
          <w:w w:val="95"/>
        </w:rPr>
        <w:t>. The three switch cells 21, 32, and 36 formed a small nucleus with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cell 21 structurally connected to both cells 32 and 36. </w:t>
      </w:r>
      <w:r>
        <w:rPr>
          <w:w w:val="95"/>
        </w:rPr>
        <w:t>This group of three cells is an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example of the subthreshold propagation theory mentioned in Section </w:t>
      </w:r>
      <w:hyperlink w:anchor="_bookmark69" w:history="1">
        <w:r>
          <w:rPr>
            <w:color w:val="0000FF"/>
            <w:w w:val="95"/>
          </w:rPr>
          <w:t>3.5</w:t>
        </w:r>
      </w:hyperlink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Cell 36</w:t>
      </w:r>
      <w:r>
        <w:rPr>
          <w:spacing w:val="1"/>
          <w:w w:val="95"/>
        </w:rPr>
        <w:t xml:space="preserve"> </w:t>
      </w:r>
      <w:r>
        <w:rPr>
          <w:w w:val="95"/>
        </w:rPr>
        <w:t>was highly active while middle cell 21 was far below threshold and cell 32 was near</w:t>
      </w:r>
      <w:r>
        <w:rPr>
          <w:spacing w:val="1"/>
          <w:w w:val="95"/>
        </w:rPr>
        <w:t xml:space="preserve"> </w:t>
      </w:r>
      <w:r>
        <w:t>the threshold for activity. In fact, cell 32 was intrisically active, but was silenced</w:t>
      </w:r>
      <w:r>
        <w:rPr>
          <w:spacing w:val="1"/>
        </w:rPr>
        <w:t xml:space="preserve"> </w:t>
      </w:r>
      <w:r>
        <w:rPr>
          <w:w w:val="95"/>
        </w:rPr>
        <w:t>by</w:t>
      </w:r>
      <w:r>
        <w:rPr>
          <w:spacing w:val="31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w w:val="95"/>
        </w:rPr>
        <w:t>hyperpolarizing</w:t>
      </w:r>
      <w:r>
        <w:rPr>
          <w:spacing w:val="32"/>
          <w:w w:val="95"/>
        </w:rPr>
        <w:t xml:space="preserve"> </w:t>
      </w:r>
      <w:r>
        <w:rPr>
          <w:w w:val="95"/>
        </w:rPr>
        <w:t>coupling</w:t>
      </w:r>
      <w:r>
        <w:rPr>
          <w:spacing w:val="32"/>
          <w:w w:val="95"/>
        </w:rPr>
        <w:t xml:space="preserve"> </w:t>
      </w:r>
      <w:r>
        <w:rPr>
          <w:w w:val="95"/>
        </w:rPr>
        <w:t>currents</w:t>
      </w:r>
      <w:r>
        <w:rPr>
          <w:spacing w:val="32"/>
          <w:w w:val="95"/>
        </w:rPr>
        <w:t xml:space="preserve"> </w:t>
      </w:r>
      <w:r>
        <w:rPr>
          <w:w w:val="95"/>
        </w:rPr>
        <w:t>from</w:t>
      </w:r>
      <w:r>
        <w:rPr>
          <w:spacing w:val="32"/>
          <w:w w:val="95"/>
        </w:rPr>
        <w:t xml:space="preserve"> </w:t>
      </w:r>
      <w:r>
        <w:rPr>
          <w:w w:val="95"/>
        </w:rPr>
        <w:t>its</w:t>
      </w:r>
      <w:r>
        <w:rPr>
          <w:spacing w:val="32"/>
          <w:w w:val="95"/>
        </w:rPr>
        <w:t xml:space="preserve"> </w:t>
      </w:r>
      <w:r>
        <w:rPr>
          <w:w w:val="95"/>
        </w:rPr>
        <w:t>neighbors.</w:t>
      </w:r>
      <w:r>
        <w:rPr>
          <w:spacing w:val="32"/>
          <w:w w:val="95"/>
        </w:rPr>
        <w:t xml:space="preserve"> </w:t>
      </w:r>
      <w:r>
        <w:rPr>
          <w:w w:val="95"/>
        </w:rPr>
        <w:t>When</w:t>
      </w:r>
      <w:r>
        <w:rPr>
          <w:spacing w:val="32"/>
          <w:w w:val="95"/>
        </w:rPr>
        <w:t xml:space="preserve"> </w:t>
      </w:r>
      <w:r>
        <w:rPr>
          <w:w w:val="95"/>
        </w:rPr>
        <w:t>cell</w:t>
      </w:r>
      <w:r>
        <w:rPr>
          <w:spacing w:val="32"/>
          <w:w w:val="95"/>
        </w:rPr>
        <w:t xml:space="preserve"> </w:t>
      </w:r>
      <w:r>
        <w:rPr>
          <w:w w:val="95"/>
        </w:rPr>
        <w:t>36</w:t>
      </w:r>
      <w:r>
        <w:rPr>
          <w:spacing w:val="32"/>
          <w:w w:val="95"/>
        </w:rPr>
        <w:t xml:space="preserve"> </w:t>
      </w:r>
      <w:r>
        <w:rPr>
          <w:w w:val="95"/>
        </w:rPr>
        <w:t>began</w:t>
      </w:r>
      <w:r>
        <w:rPr>
          <w:spacing w:val="-53"/>
          <w:w w:val="95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burst,</w:t>
      </w:r>
      <w:r>
        <w:t xml:space="preserve"> </w:t>
      </w:r>
      <w:r>
        <w:rPr>
          <w:spacing w:val="-1"/>
        </w:rPr>
        <w:t xml:space="preserve">the </w:t>
      </w:r>
      <w:r>
        <w:t>depolarizing</w:t>
      </w:r>
      <w:r>
        <w:rPr>
          <w:spacing w:val="-2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traveled</w:t>
      </w:r>
      <w:r>
        <w:rPr>
          <w:spacing w:val="-2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cell</w:t>
      </w:r>
      <w:r>
        <w:rPr>
          <w:spacing w:val="-1"/>
        </w:rPr>
        <w:t xml:space="preserve"> </w:t>
      </w:r>
      <w:r>
        <w:t>21, but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enough</w:t>
      </w:r>
      <w:r>
        <w:rPr>
          <w:spacing w:val="-1"/>
        </w:rPr>
        <w:t xml:space="preserve"> </w:t>
      </w:r>
      <w:r>
        <w:t>to</w:t>
      </w:r>
      <w:r>
        <w:rPr>
          <w:spacing w:val="-56"/>
        </w:rPr>
        <w:t xml:space="preserve"> </w:t>
      </w:r>
      <w:r>
        <w:rPr>
          <w:w w:val="95"/>
        </w:rPr>
        <w:t>push</w:t>
      </w:r>
      <w:r>
        <w:rPr>
          <w:spacing w:val="24"/>
          <w:w w:val="95"/>
        </w:rPr>
        <w:t xml:space="preserve"> </w:t>
      </w:r>
      <w:r>
        <w:rPr>
          <w:w w:val="95"/>
        </w:rPr>
        <w:t>i</w:t>
      </w:r>
      <w:r>
        <w:rPr>
          <w:w w:val="95"/>
        </w:rPr>
        <w:t>t</w:t>
      </w:r>
      <w:r>
        <w:rPr>
          <w:spacing w:val="26"/>
          <w:w w:val="95"/>
        </w:rPr>
        <w:t xml:space="preserve"> </w:t>
      </w:r>
      <w:r>
        <w:rPr>
          <w:w w:val="95"/>
        </w:rPr>
        <w:t>above</w:t>
      </w:r>
      <w:r>
        <w:rPr>
          <w:spacing w:val="25"/>
          <w:w w:val="95"/>
        </w:rPr>
        <w:t xml:space="preserve"> </w:t>
      </w:r>
      <w:r>
        <w:rPr>
          <w:w w:val="95"/>
        </w:rPr>
        <w:t>threshold.</w:t>
      </w:r>
      <w:r>
        <w:rPr>
          <w:spacing w:val="8"/>
          <w:w w:val="95"/>
        </w:rPr>
        <w:t xml:space="preserve"> </w:t>
      </w:r>
      <w:r>
        <w:rPr>
          <w:w w:val="95"/>
        </w:rPr>
        <w:t>Instead,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  <w:r>
        <w:rPr>
          <w:spacing w:val="25"/>
          <w:w w:val="95"/>
        </w:rPr>
        <w:t xml:space="preserve"> </w:t>
      </w:r>
      <w:r>
        <w:rPr>
          <w:w w:val="95"/>
        </w:rPr>
        <w:t>current</w:t>
      </w:r>
      <w:r>
        <w:rPr>
          <w:spacing w:val="25"/>
          <w:w w:val="95"/>
        </w:rPr>
        <w:t xml:space="preserve"> </w:t>
      </w:r>
      <w:r>
        <w:rPr>
          <w:w w:val="95"/>
        </w:rPr>
        <w:t>passed</w:t>
      </w:r>
      <w:r>
        <w:rPr>
          <w:spacing w:val="24"/>
          <w:w w:val="95"/>
        </w:rPr>
        <w:t xml:space="preserve"> </w:t>
      </w:r>
      <w:r>
        <w:rPr>
          <w:w w:val="95"/>
        </w:rPr>
        <w:t>through</w:t>
      </w:r>
      <w:r>
        <w:rPr>
          <w:spacing w:val="25"/>
          <w:w w:val="95"/>
        </w:rPr>
        <w:t xml:space="preserve"> </w:t>
      </w:r>
      <w:r>
        <w:rPr>
          <w:w w:val="95"/>
        </w:rPr>
        <w:t>to</w:t>
      </w:r>
      <w:r>
        <w:rPr>
          <w:spacing w:val="25"/>
          <w:w w:val="95"/>
        </w:rPr>
        <w:t xml:space="preserve"> </w:t>
      </w:r>
      <w:r>
        <w:rPr>
          <w:w w:val="95"/>
        </w:rPr>
        <w:t>cell</w:t>
      </w:r>
      <w:r>
        <w:rPr>
          <w:spacing w:val="24"/>
          <w:w w:val="95"/>
        </w:rPr>
        <w:t xml:space="preserve"> </w:t>
      </w:r>
      <w:r>
        <w:rPr>
          <w:w w:val="95"/>
        </w:rPr>
        <w:t>32,</w:t>
      </w:r>
      <w:r>
        <w:rPr>
          <w:spacing w:val="27"/>
          <w:w w:val="95"/>
        </w:rPr>
        <w:t xml:space="preserve"> </w:t>
      </w:r>
      <w:r>
        <w:rPr>
          <w:w w:val="95"/>
        </w:rPr>
        <w:t>activating</w:t>
      </w:r>
      <w:r>
        <w:rPr>
          <w:spacing w:val="-53"/>
          <w:w w:val="95"/>
        </w:rPr>
        <w:t xml:space="preserve"> </w:t>
      </w:r>
      <w:r>
        <w:t>it.</w:t>
      </w:r>
      <w:r>
        <w:rPr>
          <w:spacing w:val="57"/>
        </w:rPr>
        <w:t xml:space="preserve"> </w:t>
      </w:r>
      <w:r>
        <w:t>With the double stimulus from cells 32 and 36, cell 21 then became active.</w:t>
      </w:r>
      <w:r>
        <w:rPr>
          <w:spacing w:val="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electrical</w:t>
      </w:r>
      <w:r>
        <w:rPr>
          <w:spacing w:val="-6"/>
        </w:rPr>
        <w:t xml:space="preserve"> </w:t>
      </w:r>
      <w:r>
        <w:t>wave</w:t>
      </w:r>
      <w:r>
        <w:rPr>
          <w:spacing w:val="-6"/>
        </w:rPr>
        <w:t xml:space="preserve"> </w:t>
      </w:r>
      <w:r>
        <w:t>traveled</w:t>
      </w:r>
      <w:r>
        <w:rPr>
          <w:spacing w:val="-6"/>
        </w:rPr>
        <w:t xml:space="preserve"> </w:t>
      </w:r>
      <w:r>
        <w:t>through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rest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islet</w:t>
      </w:r>
      <w:r>
        <w:rPr>
          <w:spacing w:val="-6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cells</w:t>
      </w:r>
      <w:r>
        <w:rPr>
          <w:spacing w:val="-6"/>
        </w:rPr>
        <w:t xml:space="preserve"> </w:t>
      </w:r>
      <w:r>
        <w:t>21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32.</w:t>
      </w:r>
      <w:r>
        <w:rPr>
          <w:spacing w:val="13"/>
        </w:rPr>
        <w:t xml:space="preserve"> </w:t>
      </w:r>
      <w:r>
        <w:t>The</w:t>
      </w:r>
      <w:r>
        <w:rPr>
          <w:spacing w:val="-56"/>
        </w:rPr>
        <w:t xml:space="preserve"> </w:t>
      </w:r>
      <w:r>
        <w:t>wave was unable to begin when cell 36 was silenced, as it was the initiator. With</w:t>
      </w:r>
      <w:r>
        <w:rPr>
          <w:spacing w:val="1"/>
        </w:rPr>
        <w:t xml:space="preserve"> </w:t>
      </w:r>
      <w:r>
        <w:t>cell 21 silenced, the signal no longer propagated to cell 32 to spread through the</w:t>
      </w:r>
      <w:r>
        <w:rPr>
          <w:spacing w:val="1"/>
        </w:rPr>
        <w:t xml:space="preserve"> </w:t>
      </w:r>
      <w:r>
        <w:t>islet. When cell 32 was silenced, the double stimulus required to activate cell 21</w:t>
      </w:r>
      <w:r>
        <w:rPr>
          <w:spacing w:val="1"/>
        </w:rPr>
        <w:t xml:space="preserve"> </w:t>
      </w:r>
      <w:r>
        <w:t>disappea</w:t>
      </w:r>
      <w:r>
        <w:t>red.</w:t>
      </w:r>
      <w:r>
        <w:rPr>
          <w:spacing w:val="21"/>
        </w:rPr>
        <w:t xml:space="preserve"> </w:t>
      </w:r>
      <w:r>
        <w:t>Thus,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nucleus</w:t>
      </w:r>
      <w:r>
        <w:rPr>
          <w:spacing w:val="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switch</w:t>
      </w:r>
      <w:r>
        <w:rPr>
          <w:spacing w:val="1"/>
        </w:rPr>
        <w:t xml:space="preserve"> </w:t>
      </w:r>
      <w:r>
        <w:t>cells</w:t>
      </w:r>
      <w:r>
        <w:rPr>
          <w:spacing w:val="2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formed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islet.</w:t>
      </w:r>
    </w:p>
    <w:p w14:paraId="03D0D35B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D49089F" w14:textId="77777777" w:rsidR="00F5531B" w:rsidRDefault="00F5531B">
      <w:pPr>
        <w:pStyle w:val="BodyText"/>
        <w:rPr>
          <w:sz w:val="20"/>
        </w:rPr>
      </w:pPr>
    </w:p>
    <w:p w14:paraId="75DCAF4C" w14:textId="77777777" w:rsidR="00F5531B" w:rsidRDefault="00F5531B">
      <w:pPr>
        <w:pStyle w:val="BodyText"/>
        <w:rPr>
          <w:sz w:val="20"/>
        </w:rPr>
      </w:pPr>
    </w:p>
    <w:p w14:paraId="2E3DFA69" w14:textId="77777777" w:rsidR="00F5531B" w:rsidRDefault="00F5531B">
      <w:pPr>
        <w:pStyle w:val="BodyText"/>
        <w:rPr>
          <w:sz w:val="20"/>
        </w:rPr>
      </w:pPr>
    </w:p>
    <w:p w14:paraId="1ABC551B" w14:textId="77777777" w:rsidR="00F5531B" w:rsidRDefault="00F5531B">
      <w:pPr>
        <w:pStyle w:val="BodyText"/>
        <w:rPr>
          <w:sz w:val="20"/>
        </w:rPr>
      </w:pPr>
    </w:p>
    <w:p w14:paraId="4619A0CF" w14:textId="77777777" w:rsidR="00F5531B" w:rsidRDefault="00F5531B">
      <w:pPr>
        <w:pStyle w:val="BodyText"/>
        <w:rPr>
          <w:sz w:val="20"/>
        </w:rPr>
      </w:pPr>
    </w:p>
    <w:p w14:paraId="603B0149" w14:textId="77777777" w:rsidR="00F5531B" w:rsidRDefault="00F5531B">
      <w:pPr>
        <w:pStyle w:val="BodyText"/>
        <w:rPr>
          <w:sz w:val="20"/>
        </w:rPr>
      </w:pPr>
    </w:p>
    <w:p w14:paraId="52AD306D" w14:textId="77777777" w:rsidR="00F5531B" w:rsidRDefault="00F5531B">
      <w:pPr>
        <w:pStyle w:val="BodyText"/>
        <w:rPr>
          <w:sz w:val="20"/>
        </w:rPr>
      </w:pPr>
    </w:p>
    <w:p w14:paraId="59279672" w14:textId="77777777" w:rsidR="00F5531B" w:rsidRDefault="00F5531B">
      <w:pPr>
        <w:pStyle w:val="BodyText"/>
        <w:rPr>
          <w:sz w:val="20"/>
        </w:rPr>
      </w:pPr>
    </w:p>
    <w:p w14:paraId="5EC36CE0" w14:textId="77777777" w:rsidR="00F5531B" w:rsidRDefault="00F5531B">
      <w:pPr>
        <w:pStyle w:val="BodyText"/>
        <w:rPr>
          <w:sz w:val="20"/>
        </w:rPr>
      </w:pPr>
    </w:p>
    <w:p w14:paraId="0A34C8EF" w14:textId="77777777" w:rsidR="00F5531B" w:rsidRDefault="00F5531B">
      <w:pPr>
        <w:pStyle w:val="BodyText"/>
        <w:rPr>
          <w:sz w:val="20"/>
        </w:rPr>
      </w:pPr>
    </w:p>
    <w:p w14:paraId="260D4075" w14:textId="77777777" w:rsidR="00F5531B" w:rsidRDefault="00F5531B">
      <w:pPr>
        <w:pStyle w:val="BodyText"/>
        <w:rPr>
          <w:sz w:val="20"/>
        </w:rPr>
      </w:pPr>
    </w:p>
    <w:p w14:paraId="656E94DB" w14:textId="77777777" w:rsidR="00F5531B" w:rsidRDefault="00F5531B">
      <w:pPr>
        <w:pStyle w:val="BodyText"/>
        <w:spacing w:before="1"/>
      </w:pPr>
    </w:p>
    <w:p w14:paraId="5E5172EB" w14:textId="77777777" w:rsidR="00F5531B" w:rsidRDefault="00F53AF1">
      <w:pPr>
        <w:pStyle w:val="BodyText"/>
        <w:ind w:left="3045"/>
        <w:rPr>
          <w:sz w:val="20"/>
        </w:rPr>
      </w:pPr>
      <w:r>
        <w:rPr>
          <w:noProof/>
          <w:sz w:val="20"/>
        </w:rPr>
        <w:drawing>
          <wp:inline distT="0" distB="0" distL="0" distR="0" wp14:anchorId="3D486D13" wp14:editId="1E8D47B3">
            <wp:extent cx="3076003" cy="3522726"/>
            <wp:effectExtent l="0" t="0" r="0" b="0"/>
            <wp:docPr id="81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1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6003" cy="3522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B287A5" w14:textId="77777777" w:rsidR="00F5531B" w:rsidRDefault="00F5531B">
      <w:pPr>
        <w:pStyle w:val="BodyText"/>
        <w:rPr>
          <w:sz w:val="20"/>
        </w:rPr>
      </w:pPr>
    </w:p>
    <w:p w14:paraId="5D0AC2D2" w14:textId="77777777" w:rsidR="00F5531B" w:rsidRDefault="00F5531B">
      <w:pPr>
        <w:pStyle w:val="BodyText"/>
        <w:spacing w:before="11"/>
        <w:rPr>
          <w:sz w:val="26"/>
        </w:rPr>
      </w:pPr>
    </w:p>
    <w:p w14:paraId="00E0D220" w14:textId="77777777" w:rsidR="00F5531B" w:rsidRDefault="00F53AF1">
      <w:pPr>
        <w:spacing w:before="59" w:line="506" w:lineRule="auto"/>
        <w:ind w:left="1191" w:right="649"/>
        <w:jc w:val="both"/>
      </w:pPr>
      <w:r>
        <w:rPr>
          <w:sz w:val="24"/>
        </w:rPr>
        <w:t>Figure 4.12:</w:t>
      </w:r>
      <w:r>
        <w:rPr>
          <w:spacing w:val="1"/>
          <w:sz w:val="24"/>
        </w:rPr>
        <w:t xml:space="preserve"> </w:t>
      </w:r>
      <w:bookmarkStart w:id="147" w:name="_bookmark97"/>
      <w:bookmarkEnd w:id="147"/>
      <w:r>
        <w:rPr>
          <w:b/>
        </w:rPr>
        <w:t>Raster Plots from an Islet with Multiple Switch Cells.</w:t>
      </w:r>
      <w:r>
        <w:rPr>
          <w:b/>
          <w:spacing w:val="1"/>
        </w:rPr>
        <w:t xml:space="preserve"> </w:t>
      </w:r>
      <w:r>
        <w:t>The top</w:t>
      </w:r>
      <w:r>
        <w:rPr>
          <w:spacing w:val="1"/>
        </w:rPr>
        <w:t xml:space="preserve"> </w:t>
      </w:r>
      <w:r>
        <w:rPr>
          <w:spacing w:val="-1"/>
        </w:rPr>
        <w:t xml:space="preserve">panel </w:t>
      </w:r>
      <w:r>
        <w:t>shows synchronized islet bursts before the silencing of any cell. The second, third,</w:t>
      </w:r>
      <w:r>
        <w:rPr>
          <w:spacing w:val="-51"/>
        </w:rPr>
        <w:t xml:space="preserve"> </w:t>
      </w:r>
      <w:r>
        <w:rPr>
          <w:w w:val="95"/>
        </w:rPr>
        <w:t>and</w:t>
      </w:r>
      <w:r>
        <w:rPr>
          <w:spacing w:val="10"/>
          <w:w w:val="95"/>
        </w:rPr>
        <w:t xml:space="preserve"> </w:t>
      </w:r>
      <w:r>
        <w:rPr>
          <w:w w:val="95"/>
        </w:rPr>
        <w:t>fourth</w:t>
      </w:r>
      <w:r>
        <w:rPr>
          <w:spacing w:val="10"/>
          <w:w w:val="95"/>
        </w:rPr>
        <w:t xml:space="preserve"> </w:t>
      </w:r>
      <w:r>
        <w:rPr>
          <w:w w:val="95"/>
        </w:rPr>
        <w:t>panels</w:t>
      </w:r>
      <w:r>
        <w:rPr>
          <w:spacing w:val="10"/>
          <w:w w:val="95"/>
        </w:rPr>
        <w:t xml:space="preserve"> </w:t>
      </w:r>
      <w:r>
        <w:rPr>
          <w:w w:val="95"/>
        </w:rPr>
        <w:t>depict</w:t>
      </w:r>
      <w:r>
        <w:rPr>
          <w:spacing w:val="11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effects</w:t>
      </w:r>
      <w:r>
        <w:rPr>
          <w:spacing w:val="10"/>
          <w:w w:val="95"/>
        </w:rPr>
        <w:t xml:space="preserve"> </w:t>
      </w:r>
      <w:r>
        <w:rPr>
          <w:w w:val="95"/>
        </w:rPr>
        <w:t>of</w:t>
      </w:r>
      <w:r>
        <w:rPr>
          <w:spacing w:val="10"/>
          <w:w w:val="95"/>
        </w:rPr>
        <w:t xml:space="preserve"> </w:t>
      </w:r>
      <w:r>
        <w:rPr>
          <w:w w:val="95"/>
        </w:rPr>
        <w:t>silencing</w:t>
      </w:r>
      <w:r>
        <w:rPr>
          <w:spacing w:val="11"/>
          <w:w w:val="95"/>
        </w:rPr>
        <w:t xml:space="preserve"> </w:t>
      </w:r>
      <w:r>
        <w:rPr>
          <w:w w:val="95"/>
        </w:rPr>
        <w:t>cell</w:t>
      </w:r>
      <w:r>
        <w:rPr>
          <w:spacing w:val="10"/>
          <w:w w:val="95"/>
        </w:rPr>
        <w:t xml:space="preserve"> </w:t>
      </w:r>
      <w:r>
        <w:rPr>
          <w:w w:val="95"/>
        </w:rPr>
        <w:t>21,</w:t>
      </w:r>
      <w:r>
        <w:rPr>
          <w:spacing w:val="13"/>
          <w:w w:val="95"/>
        </w:rPr>
        <w:t xml:space="preserve"> </w:t>
      </w:r>
      <w:r>
        <w:rPr>
          <w:w w:val="95"/>
        </w:rPr>
        <w:t>32,</w:t>
      </w:r>
      <w:r>
        <w:rPr>
          <w:spacing w:val="13"/>
          <w:w w:val="95"/>
        </w:rPr>
        <w:t xml:space="preserve"> </w:t>
      </w:r>
      <w:r>
        <w:rPr>
          <w:w w:val="95"/>
        </w:rPr>
        <w:t>and</w:t>
      </w:r>
      <w:r>
        <w:rPr>
          <w:spacing w:val="10"/>
          <w:w w:val="95"/>
        </w:rPr>
        <w:t xml:space="preserve"> </w:t>
      </w:r>
      <w:r>
        <w:rPr>
          <w:w w:val="95"/>
        </w:rPr>
        <w:t>36</w:t>
      </w:r>
      <w:r>
        <w:rPr>
          <w:spacing w:val="10"/>
          <w:w w:val="95"/>
        </w:rPr>
        <w:t xml:space="preserve"> </w:t>
      </w:r>
      <w:r>
        <w:rPr>
          <w:w w:val="95"/>
        </w:rPr>
        <w:t>respectively</w:t>
      </w:r>
      <w:r>
        <w:rPr>
          <w:spacing w:val="11"/>
          <w:w w:val="95"/>
        </w:rPr>
        <w:t xml:space="preserve"> </w:t>
      </w:r>
      <w:r>
        <w:rPr>
          <w:w w:val="95"/>
        </w:rPr>
        <w:t>on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islet.</w:t>
      </w:r>
    </w:p>
    <w:p w14:paraId="4BE9D550" w14:textId="77777777" w:rsidR="00F5531B" w:rsidRDefault="00F5531B">
      <w:pPr>
        <w:spacing w:line="506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4A94709" w14:textId="77777777" w:rsidR="00F5531B" w:rsidRDefault="00F5531B">
      <w:pPr>
        <w:pStyle w:val="BodyText"/>
        <w:spacing w:before="7"/>
        <w:rPr>
          <w:sz w:val="12"/>
        </w:rPr>
      </w:pPr>
    </w:p>
    <w:p w14:paraId="4D171BEE" w14:textId="77777777" w:rsidR="00F5531B" w:rsidRDefault="00F53AF1">
      <w:pPr>
        <w:pStyle w:val="Heading1"/>
        <w:numPr>
          <w:ilvl w:val="2"/>
          <w:numId w:val="3"/>
        </w:numPr>
        <w:tabs>
          <w:tab w:val="left" w:pos="2051"/>
        </w:tabs>
        <w:spacing w:before="52" w:line="528" w:lineRule="auto"/>
        <w:ind w:right="650"/>
        <w:jc w:val="both"/>
      </w:pPr>
      <w:bookmarkStart w:id="148" w:name="Islets_with_switch_cells_require_fewer_i"/>
      <w:bookmarkStart w:id="149" w:name="_bookmark98"/>
      <w:bookmarkEnd w:id="148"/>
      <w:bookmarkEnd w:id="149"/>
      <w:r>
        <w:t>Islets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switch</w:t>
      </w:r>
      <w:r>
        <w:rPr>
          <w:spacing w:val="-4"/>
        </w:rPr>
        <w:t xml:space="preserve"> </w:t>
      </w:r>
      <w:r>
        <w:t>cells</w:t>
      </w:r>
      <w:r>
        <w:rPr>
          <w:spacing w:val="-4"/>
        </w:rPr>
        <w:t xml:space="preserve"> </w:t>
      </w:r>
      <w:r>
        <w:t>require</w:t>
      </w:r>
      <w:r>
        <w:rPr>
          <w:spacing w:val="-4"/>
        </w:rPr>
        <w:t xml:space="preserve"> </w:t>
      </w:r>
      <w:r>
        <w:t>fewer</w:t>
      </w:r>
      <w:r>
        <w:rPr>
          <w:spacing w:val="-4"/>
        </w:rPr>
        <w:t xml:space="preserve"> </w:t>
      </w:r>
      <w:r>
        <w:t>intrinsically</w:t>
      </w:r>
      <w:r>
        <w:rPr>
          <w:spacing w:val="-4"/>
        </w:rPr>
        <w:t xml:space="preserve"> </w:t>
      </w:r>
      <w:r>
        <w:t>active</w:t>
      </w:r>
      <w:r>
        <w:rPr>
          <w:spacing w:val="-3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-9"/>
        </w:rPr>
        <w:t xml:space="preserve"> </w:t>
      </w:r>
      <w:r>
        <w:t>cells</w:t>
      </w:r>
      <w:r>
        <w:rPr>
          <w:spacing w:val="-65"/>
        </w:rPr>
        <w:t xml:space="preserve"> </w:t>
      </w:r>
      <w:r>
        <w:t>than</w:t>
      </w:r>
      <w:r>
        <w:rPr>
          <w:spacing w:val="25"/>
        </w:rPr>
        <w:t xml:space="preserve"> </w:t>
      </w:r>
      <w:r>
        <w:t>average</w:t>
      </w:r>
    </w:p>
    <w:p w14:paraId="0A975660" w14:textId="77777777" w:rsidR="00F5531B" w:rsidRDefault="00F53AF1">
      <w:pPr>
        <w:pStyle w:val="BodyText"/>
        <w:spacing w:before="70" w:line="501" w:lineRule="auto"/>
        <w:ind w:left="1191" w:right="649" w:firstLine="576"/>
        <w:jc w:val="both"/>
      </w:pPr>
      <w:r>
        <w:rPr>
          <w:spacing w:val="-1"/>
        </w:rPr>
        <w:t xml:space="preserve">When looking at the number of intrinsically </w:t>
      </w:r>
      <w:r>
        <w:t>active cells, a pattern emerged</w:t>
      </w:r>
      <w:r>
        <w:rPr>
          <w:spacing w:val="1"/>
        </w:rPr>
        <w:t xml:space="preserve"> </w:t>
      </w:r>
      <w:r>
        <w:t xml:space="preserve">for switch islets shown in Fig </w:t>
      </w:r>
      <w:hyperlink w:anchor="_bookmark49" w:history="1">
        <w:r>
          <w:rPr>
            <w:color w:val="0000FF"/>
          </w:rPr>
          <w:t>2.10</w:t>
        </w:r>
      </w:hyperlink>
      <w:r>
        <w:t>.</w:t>
      </w:r>
      <w:r>
        <w:rPr>
          <w:spacing w:val="1"/>
        </w:rPr>
        <w:t xml:space="preserve"> </w:t>
      </w:r>
      <w:r>
        <w:t>The number of active cells in islets with at</w:t>
      </w:r>
      <w:r>
        <w:rPr>
          <w:spacing w:val="1"/>
        </w:rPr>
        <w:t xml:space="preserve"> </w:t>
      </w:r>
      <w:r>
        <w:rPr>
          <w:w w:val="95"/>
        </w:rPr>
        <w:t xml:space="preserve">least one switch cell was always less than 14 cells. As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determine the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activity </w:t>
      </w:r>
      <w:r>
        <w:t>of an uncoupled cell, we were able to calculate their distributions. Using</w:t>
      </w:r>
      <w:r>
        <w:rPr>
          <w:spacing w:val="1"/>
        </w:rPr>
        <w:t xml:space="preserve"> </w:t>
      </w:r>
      <w:r>
        <w:rPr>
          <w:w w:val="95"/>
        </w:rPr>
        <w:t>XPPAUT, a two parameter (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w w:val="95"/>
        </w:rPr>
        <w:t xml:space="preserve">,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) bif</w:t>
      </w:r>
      <w:r>
        <w:rPr>
          <w:w w:val="95"/>
        </w:rPr>
        <w:t>urcation diagram was found for a single</w:t>
      </w:r>
      <w:r>
        <w:rPr>
          <w:spacing w:val="1"/>
          <w:w w:val="95"/>
        </w:rPr>
        <w:t xml:space="preserve"> </w:t>
      </w:r>
      <w:r>
        <w:t>cell.</w:t>
      </w:r>
      <w:r>
        <w:rPr>
          <w:spacing w:val="57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Hopf</w:t>
      </w:r>
      <w:r>
        <w:rPr>
          <w:spacing w:val="10"/>
        </w:rPr>
        <w:t xml:space="preserve"> </w:t>
      </w:r>
      <w:r>
        <w:t>curve</w:t>
      </w:r>
      <w:r>
        <w:rPr>
          <w:spacing w:val="11"/>
        </w:rPr>
        <w:t xml:space="preserve"> </w:t>
      </w:r>
      <w:r>
        <w:t>was</w:t>
      </w:r>
      <w:r>
        <w:rPr>
          <w:spacing w:val="10"/>
        </w:rPr>
        <w:t xml:space="preserve"> </w:t>
      </w:r>
      <w:r>
        <w:t>near</w:t>
      </w:r>
      <w:r>
        <w:rPr>
          <w:spacing w:val="10"/>
        </w:rPr>
        <w:t xml:space="preserve"> </w:t>
      </w:r>
      <w:r>
        <w:t>linear,</w:t>
      </w:r>
      <w:r>
        <w:rPr>
          <w:spacing w:val="14"/>
        </w:rPr>
        <w:t xml:space="preserve"> </w:t>
      </w:r>
      <w:r>
        <w:t>we</w:t>
      </w:r>
      <w:r>
        <w:rPr>
          <w:spacing w:val="11"/>
        </w:rPr>
        <w:t xml:space="preserve"> </w:t>
      </w:r>
      <w:r>
        <w:t>approximated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curve</w:t>
      </w:r>
      <w:r>
        <w:rPr>
          <w:spacing w:val="10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line:</w:t>
      </w:r>
    </w:p>
    <w:p w14:paraId="6AD95D57" w14:textId="77777777" w:rsidR="00F5531B" w:rsidRDefault="00F53AF1">
      <w:pPr>
        <w:pStyle w:val="BodyText"/>
        <w:spacing w:line="335" w:lineRule="exact"/>
        <w:ind w:left="1191"/>
      </w:pP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spacing w:val="-39"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spacing w:val="94"/>
        </w:rPr>
        <w:t xml:space="preserve"> </w:t>
      </w:r>
      <w:r>
        <w:rPr>
          <w:w w:val="90"/>
        </w:rPr>
        <w:t>=</w:t>
      </w:r>
      <w:r>
        <w:rPr>
          <w:spacing w:val="69"/>
        </w:rPr>
        <w:t xml:space="preserve"> </w:t>
      </w:r>
      <w:r>
        <w:rPr>
          <w:w w:val="90"/>
        </w:rPr>
        <w:t>0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196</w:t>
      </w:r>
      <w:r>
        <w:rPr>
          <w:spacing w:val="28"/>
          <w:w w:val="90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17"/>
          <w:w w:val="85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Ca</w:t>
      </w:r>
      <w:r>
        <w:rPr>
          <w:rFonts w:ascii="Bookman Old Style" w:hAnsi="Bookman Old Style"/>
          <w:i/>
          <w:spacing w:val="27"/>
          <w:w w:val="90"/>
        </w:rPr>
        <w:t xml:space="preserve"> </w:t>
      </w:r>
      <w:r>
        <w:rPr>
          <w:rFonts w:ascii="Lucida Sans Unicode" w:hAnsi="Lucida Sans Unicode"/>
          <w:w w:val="90"/>
        </w:rPr>
        <w:t>−</w:t>
      </w:r>
      <w:r>
        <w:rPr>
          <w:rFonts w:ascii="Lucida Sans Unicode" w:hAnsi="Lucida Sans Unicode"/>
          <w:spacing w:val="13"/>
          <w:w w:val="90"/>
        </w:rPr>
        <w:t xml:space="preserve"> </w:t>
      </w:r>
      <w:r>
        <w:rPr>
          <w:w w:val="90"/>
        </w:rPr>
        <w:t>62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88.</w:t>
      </w:r>
      <w:r>
        <w:rPr>
          <w:spacing w:val="46"/>
        </w:rPr>
        <w:t xml:space="preserve">  </w:t>
      </w:r>
      <w:r>
        <w:rPr>
          <w:w w:val="90"/>
        </w:rPr>
        <w:t>Cells</w:t>
      </w:r>
      <w:r>
        <w:rPr>
          <w:spacing w:val="62"/>
        </w:rPr>
        <w:t xml:space="preserve"> </w:t>
      </w:r>
      <w:r>
        <w:rPr>
          <w:w w:val="90"/>
        </w:rPr>
        <w:t>above</w:t>
      </w:r>
      <w:r>
        <w:rPr>
          <w:spacing w:val="62"/>
        </w:rPr>
        <w:t xml:space="preserve"> </w:t>
      </w:r>
      <w:r>
        <w:rPr>
          <w:w w:val="90"/>
        </w:rPr>
        <w:t>the</w:t>
      </w:r>
      <w:r>
        <w:rPr>
          <w:spacing w:val="61"/>
        </w:rPr>
        <w:t xml:space="preserve"> </w:t>
      </w:r>
      <w:r>
        <w:rPr>
          <w:w w:val="90"/>
        </w:rPr>
        <w:t>Hopf</w:t>
      </w:r>
      <w:r>
        <w:rPr>
          <w:spacing w:val="62"/>
        </w:rPr>
        <w:t xml:space="preserve"> </w:t>
      </w:r>
      <w:r>
        <w:rPr>
          <w:w w:val="90"/>
        </w:rPr>
        <w:t>curve</w:t>
      </w:r>
      <w:r>
        <w:rPr>
          <w:spacing w:val="61"/>
        </w:rPr>
        <w:t xml:space="preserve"> </w:t>
      </w:r>
      <w:r>
        <w:rPr>
          <w:w w:val="90"/>
        </w:rPr>
        <w:t>were</w:t>
      </w:r>
      <w:r>
        <w:rPr>
          <w:spacing w:val="62"/>
        </w:rPr>
        <w:t xml:space="preserve"> </w:t>
      </w:r>
      <w:r>
        <w:rPr>
          <w:w w:val="90"/>
        </w:rPr>
        <w:t>silent</w:t>
      </w:r>
      <w:r>
        <w:rPr>
          <w:spacing w:val="62"/>
        </w:rPr>
        <w:t xml:space="preserve"> </w:t>
      </w:r>
      <w:r>
        <w:rPr>
          <w:w w:val="90"/>
        </w:rPr>
        <w:t>while</w:t>
      </w:r>
      <w:r>
        <w:rPr>
          <w:spacing w:val="61"/>
        </w:rPr>
        <w:t xml:space="preserve"> </w:t>
      </w:r>
      <w:r>
        <w:rPr>
          <w:w w:val="90"/>
        </w:rPr>
        <w:t>cells</w:t>
      </w:r>
    </w:p>
    <w:p w14:paraId="2FDEC2D9" w14:textId="77777777" w:rsidR="00F5531B" w:rsidRDefault="00F53AF1">
      <w:pPr>
        <w:spacing w:before="209"/>
        <w:ind w:left="1192"/>
        <w:rPr>
          <w:sz w:val="24"/>
        </w:rPr>
      </w:pPr>
      <w:r>
        <w:pict w14:anchorId="2D0450AE">
          <v:shape id="docshape91" o:spid="_x0000_s1070" type="#_x0000_t202" style="position:absolute;left:0;text-align:left;margin-left:111.6pt;margin-top:33.6pt;width:58pt;height:44.65pt;z-index:-18316288;mso-position-horizontal-relative:page" filled="f" stroked="f">
            <v:textbox inset="0,0,0,0">
              <w:txbxContent>
                <w:p w14:paraId="7FAFBD01" w14:textId="77777777" w:rsidR="00F5531B" w:rsidRDefault="00F53AF1">
                  <w:pPr>
                    <w:tabs>
                      <w:tab w:val="left" w:pos="1027"/>
                    </w:tabs>
                    <w:spacing w:line="192" w:lineRule="auto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rFonts w:ascii="Trebuchet MS" w:hAnsi="Trebuchet MS"/>
                      <w:w w:val="151"/>
                      <w:sz w:val="24"/>
                    </w:rPr>
                    <w:t xml:space="preserve"> </w:t>
                  </w:r>
                  <w:r>
                    <w:rPr>
                      <w:rFonts w:ascii="Trebuchet MS" w:hAnsi="Trebuchet MS"/>
                      <w:sz w:val="24"/>
                    </w:rPr>
                    <w:tab/>
                  </w:r>
                  <w:r>
                    <w:rPr>
                      <w:rFonts w:ascii="Cambria" w:hAnsi="Cambria"/>
                      <w:spacing w:val="-1180"/>
                      <w:w w:val="148"/>
                      <w:sz w:val="24"/>
                      <w:u w:val="single"/>
                      <w:vertAlign w:val="subscript"/>
                    </w:rPr>
                    <w:t>−</w:t>
                  </w:r>
                  <w:r>
                    <w:rPr>
                      <w:rFonts w:ascii="Bookman Old Style" w:hAnsi="Bookman Old Style"/>
                      <w:i/>
                      <w:spacing w:val="-20"/>
                      <w:w w:val="104"/>
                      <w:position w:val="-18"/>
                      <w:sz w:val="24"/>
                    </w:rPr>
                    <w:t>P</w:t>
                  </w:r>
                </w:p>
              </w:txbxContent>
            </v:textbox>
            <w10:wrap anchorx="page"/>
          </v:shape>
        </w:pict>
      </w:r>
      <w:r>
        <w:rPr>
          <w:w w:val="95"/>
          <w:sz w:val="24"/>
        </w:rPr>
        <w:t>below</w:t>
      </w:r>
      <w:r>
        <w:rPr>
          <w:spacing w:val="16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line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were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active.</w:t>
      </w:r>
      <w:r>
        <w:rPr>
          <w:spacing w:val="49"/>
          <w:w w:val="95"/>
          <w:sz w:val="24"/>
        </w:rPr>
        <w:t xml:space="preserve"> </w:t>
      </w:r>
      <w:r>
        <w:rPr>
          <w:w w:val="95"/>
          <w:sz w:val="24"/>
        </w:rPr>
        <w:t>Thus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we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wanted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to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find</w:t>
      </w:r>
      <w:r>
        <w:rPr>
          <w:spacing w:val="1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</w:t>
      </w:r>
      <w:r>
        <w:rPr>
          <w:rFonts w:ascii="Bookman Old Style" w:hAnsi="Bookman Old Style"/>
          <w:i/>
          <w:spacing w:val="-35"/>
          <w:w w:val="9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3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&lt;</w:t>
      </w:r>
      <w:r>
        <w:rPr>
          <w:rFonts w:ascii="Bookman Old Style" w:hAnsi="Bookman Old Style"/>
          <w:i/>
          <w:spacing w:val="-1"/>
          <w:w w:val="95"/>
          <w:sz w:val="24"/>
        </w:rPr>
        <w:t xml:space="preserve"> </w:t>
      </w:r>
      <w:r>
        <w:rPr>
          <w:w w:val="95"/>
          <w:sz w:val="24"/>
        </w:rPr>
        <w:t>0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196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Ca</w:t>
      </w:r>
      <w:r>
        <w:rPr>
          <w:rFonts w:ascii="Bookman Old Style" w:hAnsi="Bookman Old Style"/>
          <w:i/>
          <w:spacing w:val="-21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34"/>
          <w:w w:val="95"/>
          <w:sz w:val="24"/>
        </w:rPr>
        <w:t xml:space="preserve"> </w:t>
      </w:r>
      <w:r>
        <w:rPr>
          <w:w w:val="95"/>
          <w:sz w:val="24"/>
        </w:rPr>
        <w:t>62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88)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=</w:t>
      </w:r>
    </w:p>
    <w:p w14:paraId="0FE5DC92" w14:textId="77777777" w:rsidR="00F5531B" w:rsidRDefault="00F5531B">
      <w:pPr>
        <w:rPr>
          <w:sz w:val="24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04B896F" w14:textId="77777777" w:rsidR="00F5531B" w:rsidRDefault="00F5531B">
      <w:pPr>
        <w:pStyle w:val="BodyText"/>
        <w:spacing w:before="3"/>
        <w:rPr>
          <w:sz w:val="18"/>
        </w:rPr>
      </w:pPr>
    </w:p>
    <w:p w14:paraId="6CE42A3C" w14:textId="77777777" w:rsidR="00F5531B" w:rsidRDefault="00F53AF1">
      <w:pPr>
        <w:spacing w:line="192" w:lineRule="exact"/>
        <w:ind w:left="1550" w:right="2"/>
        <w:jc w:val="center"/>
        <w:rPr>
          <w:rFonts w:ascii="Bookman Old Style"/>
          <w:i/>
          <w:sz w:val="16"/>
        </w:rPr>
      </w:pPr>
      <w:r>
        <w:rPr>
          <w:rFonts w:ascii="Tahoma"/>
          <w:w w:val="115"/>
          <w:sz w:val="16"/>
          <w:u w:val="single"/>
        </w:rPr>
        <w:t>0</w:t>
      </w:r>
      <w:r>
        <w:rPr>
          <w:rFonts w:ascii="Bookman Old Style"/>
          <w:i/>
          <w:w w:val="115"/>
          <w:sz w:val="16"/>
          <w:u w:val="single"/>
        </w:rPr>
        <w:t>.</w:t>
      </w:r>
      <w:r>
        <w:rPr>
          <w:rFonts w:ascii="Tahoma"/>
          <w:w w:val="115"/>
          <w:sz w:val="16"/>
          <w:u w:val="single"/>
        </w:rPr>
        <w:t>196</w:t>
      </w:r>
      <w:r>
        <w:rPr>
          <w:rFonts w:ascii="Bookman Old Style"/>
          <w:i/>
          <w:w w:val="115"/>
          <w:sz w:val="16"/>
          <w:u w:val="single"/>
        </w:rPr>
        <w:t>g</w:t>
      </w:r>
      <w:r>
        <w:rPr>
          <w:rFonts w:ascii="Bookman Old Style"/>
          <w:i/>
          <w:w w:val="115"/>
          <w:sz w:val="16"/>
          <w:u w:val="single"/>
          <w:vertAlign w:val="subscript"/>
        </w:rPr>
        <w:t>Ca</w:t>
      </w:r>
      <w:r>
        <w:rPr>
          <w:rFonts w:ascii="Bookman Old Style"/>
          <w:i/>
          <w:w w:val="115"/>
          <w:sz w:val="16"/>
        </w:rPr>
        <w:t xml:space="preserve"> </w:t>
      </w:r>
      <w:r>
        <w:rPr>
          <w:rFonts w:ascii="Bookman Old Style"/>
          <w:i/>
          <w:spacing w:val="51"/>
          <w:w w:val="115"/>
          <w:sz w:val="16"/>
        </w:rPr>
        <w:t xml:space="preserve"> </w:t>
      </w:r>
      <w:r>
        <w:rPr>
          <w:rFonts w:ascii="Bookman Old Style"/>
          <w:i/>
          <w:w w:val="115"/>
          <w:sz w:val="16"/>
          <w:u w:val="single"/>
        </w:rPr>
        <w:t>g</w:t>
      </w:r>
      <w:r>
        <w:rPr>
          <w:rFonts w:ascii="Bookman Old Style"/>
          <w:i/>
          <w:w w:val="115"/>
          <w:sz w:val="16"/>
          <w:u w:val="single"/>
          <w:vertAlign w:val="subscript"/>
        </w:rPr>
        <w:t>KAT</w:t>
      </w:r>
      <w:r>
        <w:rPr>
          <w:rFonts w:ascii="Bookman Old Style"/>
          <w:i/>
          <w:spacing w:val="-33"/>
          <w:w w:val="115"/>
          <w:sz w:val="16"/>
          <w:vertAlign w:val="subscript"/>
        </w:rPr>
        <w:t xml:space="preserve"> </w:t>
      </w:r>
      <w:r>
        <w:rPr>
          <w:rFonts w:ascii="Bookman Old Style"/>
          <w:i/>
          <w:w w:val="115"/>
          <w:sz w:val="16"/>
          <w:u w:val="single"/>
          <w:vertAlign w:val="subscript"/>
        </w:rPr>
        <w:t>P</w:t>
      </w:r>
    </w:p>
    <w:p w14:paraId="08352182" w14:textId="77777777" w:rsidR="00F5531B" w:rsidRDefault="00F53AF1">
      <w:pPr>
        <w:spacing w:line="192" w:lineRule="exact"/>
        <w:ind w:left="1580" w:right="2"/>
        <w:jc w:val="center"/>
        <w:rPr>
          <w:rFonts w:ascii="Tahoma"/>
          <w:sz w:val="16"/>
        </w:rPr>
      </w:pPr>
      <w:r>
        <w:rPr>
          <w:rFonts w:ascii="Tahoma"/>
          <w:sz w:val="16"/>
        </w:rPr>
        <w:t>62</w:t>
      </w:r>
      <w:r>
        <w:rPr>
          <w:rFonts w:ascii="Bookman Old Style"/>
          <w:i/>
          <w:sz w:val="16"/>
        </w:rPr>
        <w:t>.</w:t>
      </w:r>
      <w:r>
        <w:rPr>
          <w:rFonts w:ascii="Tahoma"/>
          <w:sz w:val="16"/>
        </w:rPr>
        <w:t>88</w:t>
      </w:r>
    </w:p>
    <w:p w14:paraId="795334B1" w14:textId="77777777" w:rsidR="00F5531B" w:rsidRDefault="00F53AF1">
      <w:pPr>
        <w:spacing w:before="210"/>
        <w:ind w:left="79"/>
        <w:rPr>
          <w:sz w:val="24"/>
        </w:rPr>
      </w:pPr>
      <w:r>
        <w:br w:type="column"/>
      </w:r>
      <w:r>
        <w:rPr>
          <w:rFonts w:ascii="Bookman Old Style" w:hAnsi="Bookman Old Style"/>
          <w:i/>
          <w:sz w:val="24"/>
        </w:rPr>
        <w:t>&gt;</w:t>
      </w:r>
      <w:r>
        <w:rPr>
          <w:rFonts w:ascii="Bookman Old Style" w:hAnsi="Bookman Old Style"/>
          <w:i/>
          <w:spacing w:val="-2"/>
          <w:sz w:val="24"/>
        </w:rPr>
        <w:t xml:space="preserve"> </w:t>
      </w:r>
      <w:r>
        <w:rPr>
          <w:sz w:val="24"/>
        </w:rPr>
        <w:t>1</w:t>
      </w:r>
      <w:r>
        <w:rPr>
          <w:spacing w:val="58"/>
          <w:position w:val="19"/>
          <w:sz w:val="24"/>
        </w:rPr>
        <w:t xml:space="preserve"> </w:t>
      </w:r>
      <w:r>
        <w:rPr>
          <w:sz w:val="24"/>
        </w:rPr>
        <w:t>.</w:t>
      </w:r>
      <w:r>
        <w:rPr>
          <w:spacing w:val="71"/>
          <w:sz w:val="24"/>
        </w:rPr>
        <w:t xml:space="preserve"> </w:t>
      </w:r>
      <w:r>
        <w:rPr>
          <w:sz w:val="24"/>
        </w:rPr>
        <w:t>Taking</w:t>
      </w:r>
      <w:r>
        <w:rPr>
          <w:spacing w:val="3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W</w:t>
      </w:r>
      <w:r>
        <w:rPr>
          <w:rFonts w:ascii="Bookman Old Style" w:hAnsi="Bookman Old Style"/>
          <w:i/>
          <w:spacing w:val="44"/>
          <w:sz w:val="24"/>
        </w:rPr>
        <w:t xml:space="preserve"> </w:t>
      </w:r>
      <w:r>
        <w:rPr>
          <w:sz w:val="24"/>
        </w:rPr>
        <w:t>=</w:t>
      </w:r>
      <w:r>
        <w:rPr>
          <w:spacing w:val="48"/>
          <w:sz w:val="24"/>
          <w:vertAlign w:val="superscript"/>
        </w:rPr>
        <w:t xml:space="preserve"> </w:t>
      </w:r>
      <w:r>
        <w:rPr>
          <w:rFonts w:ascii="Tahoma" w:hAnsi="Tahoma"/>
          <w:sz w:val="24"/>
          <w:u w:val="single"/>
          <w:vertAlign w:val="superscript"/>
        </w:rPr>
        <w:t>0</w:t>
      </w:r>
      <w:r>
        <w:rPr>
          <w:rFonts w:ascii="Bookman Old Style" w:hAnsi="Bookman Old Style"/>
          <w:i/>
          <w:sz w:val="24"/>
          <w:u w:val="single"/>
          <w:vertAlign w:val="superscript"/>
        </w:rPr>
        <w:t>.</w:t>
      </w:r>
      <w:r>
        <w:rPr>
          <w:rFonts w:ascii="Tahoma" w:hAnsi="Tahoma"/>
          <w:sz w:val="24"/>
          <w:u w:val="single"/>
          <w:vertAlign w:val="superscript"/>
        </w:rPr>
        <w:t>196</w:t>
      </w:r>
      <w:r>
        <w:rPr>
          <w:rFonts w:ascii="Bookman Old Style" w:hAnsi="Bookman Old Style"/>
          <w:i/>
          <w:sz w:val="24"/>
          <w:u w:val="single"/>
          <w:vertAlign w:val="superscript"/>
        </w:rPr>
        <w:t>g</w:t>
      </w:r>
      <w:r>
        <w:rPr>
          <w:rFonts w:ascii="Bookman Old Style" w:hAnsi="Bookman Old Style"/>
          <w:i/>
          <w:position w:val="8"/>
          <w:sz w:val="12"/>
          <w:u w:val="single"/>
        </w:rPr>
        <w:t>Ca</w:t>
      </w:r>
      <w:r>
        <w:rPr>
          <w:rFonts w:ascii="Cambria" w:hAnsi="Cambria"/>
          <w:position w:val="11"/>
          <w:sz w:val="16"/>
          <w:u w:val="single"/>
        </w:rPr>
        <w:t>−</w:t>
      </w:r>
      <w:r>
        <w:rPr>
          <w:rFonts w:ascii="Bookman Old Style" w:hAnsi="Bookman Old Style"/>
          <w:i/>
          <w:position w:val="11"/>
          <w:sz w:val="16"/>
          <w:u w:val="single"/>
        </w:rPr>
        <w:t>g</w:t>
      </w:r>
      <w:r>
        <w:rPr>
          <w:rFonts w:ascii="Bookman Old Style" w:hAnsi="Bookman Old Style"/>
          <w:i/>
          <w:position w:val="8"/>
          <w:sz w:val="12"/>
          <w:u w:val="single"/>
        </w:rPr>
        <w:t>KATP</w:t>
      </w:r>
      <w:r>
        <w:rPr>
          <w:rFonts w:ascii="Bookman Old Style" w:hAnsi="Bookman Old Style"/>
          <w:i/>
          <w:spacing w:val="20"/>
          <w:position w:val="8"/>
          <w:sz w:val="12"/>
        </w:rPr>
        <w:t xml:space="preserve"> </w:t>
      </w:r>
      <w:r>
        <w:rPr>
          <w:sz w:val="24"/>
        </w:rPr>
        <w:t>,</w:t>
      </w:r>
      <w:r>
        <w:rPr>
          <w:spacing w:val="33"/>
          <w:sz w:val="24"/>
        </w:rPr>
        <w:t xml:space="preserve"> </w:t>
      </w:r>
      <w:r>
        <w:rPr>
          <w:sz w:val="24"/>
        </w:rPr>
        <w:t>the</w:t>
      </w:r>
      <w:r>
        <w:rPr>
          <w:spacing w:val="31"/>
          <w:sz w:val="24"/>
        </w:rPr>
        <w:t xml:space="preserve"> </w:t>
      </w:r>
      <w:r>
        <w:rPr>
          <w:sz w:val="24"/>
        </w:rPr>
        <w:t>expectation</w:t>
      </w:r>
      <w:r>
        <w:rPr>
          <w:spacing w:val="31"/>
          <w:sz w:val="24"/>
        </w:rPr>
        <w:t xml:space="preserve"> </w:t>
      </w:r>
      <w:r>
        <w:rPr>
          <w:sz w:val="24"/>
        </w:rPr>
        <w:t>of</w:t>
      </w:r>
      <w:r>
        <w:rPr>
          <w:spacing w:val="3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W</w:t>
      </w:r>
      <w:r>
        <w:rPr>
          <w:rFonts w:ascii="Bookman Old Style" w:hAnsi="Bookman Old Style"/>
          <w:i/>
          <w:spacing w:val="52"/>
          <w:sz w:val="24"/>
        </w:rPr>
        <w:t xml:space="preserve"> </w:t>
      </w:r>
      <w:r>
        <w:rPr>
          <w:sz w:val="24"/>
        </w:rPr>
        <w:t>was</w:t>
      </w:r>
      <w:r>
        <w:rPr>
          <w:spacing w:val="30"/>
          <w:sz w:val="24"/>
        </w:rPr>
        <w:t xml:space="preserve"> </w:t>
      </w:r>
      <w:r>
        <w:rPr>
          <w:sz w:val="24"/>
        </w:rPr>
        <w:t>cal-</w:t>
      </w:r>
    </w:p>
    <w:p w14:paraId="08195A8C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2874" w:space="40"/>
            <w:col w:w="7426"/>
          </w:cols>
        </w:sectPr>
      </w:pPr>
    </w:p>
    <w:p w14:paraId="4FB3643B" w14:textId="77777777" w:rsidR="00F5531B" w:rsidRDefault="00F5531B">
      <w:pPr>
        <w:pStyle w:val="BodyText"/>
        <w:spacing w:before="8"/>
        <w:rPr>
          <w:sz w:val="15"/>
        </w:rPr>
      </w:pPr>
    </w:p>
    <w:p w14:paraId="30190E31" w14:textId="77777777" w:rsidR="00F5531B" w:rsidRDefault="00F53AF1">
      <w:pPr>
        <w:pStyle w:val="BodyText"/>
        <w:spacing w:before="60"/>
        <w:ind w:left="1192"/>
      </w:pPr>
      <w:r>
        <w:pict w14:anchorId="1997F4F6">
          <v:shape id="docshape92" o:spid="_x0000_s1069" type="#_x0000_t202" style="position:absolute;left:0;text-align:left;margin-left:328.85pt;margin-top:-16.75pt;width:19.3pt;height:8pt;z-index:-18315776;mso-position-horizontal-relative:page" filled="f" stroked="f">
            <v:textbox inset="0,0,0,0">
              <w:txbxContent>
                <w:p w14:paraId="675C250A" w14:textId="77777777" w:rsidR="00F5531B" w:rsidRDefault="00F53AF1">
                  <w:pPr>
                    <w:spacing w:line="157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5"/>
                      <w:sz w:val="16"/>
                    </w:rPr>
                    <w:t>62</w:t>
                  </w:r>
                  <w:r>
                    <w:rPr>
                      <w:rFonts w:ascii="Bookman Old Style"/>
                      <w:i/>
                      <w:w w:val="95"/>
                      <w:sz w:val="16"/>
                    </w:rPr>
                    <w:t>.</w:t>
                  </w:r>
                  <w:r>
                    <w:rPr>
                      <w:rFonts w:ascii="Tahoma"/>
                      <w:w w:val="95"/>
                      <w:sz w:val="16"/>
                    </w:rPr>
                    <w:t>88</w:t>
                  </w:r>
                </w:p>
              </w:txbxContent>
            </v:textbox>
            <w10:wrap anchorx="page"/>
          </v:shape>
        </w:pict>
      </w:r>
      <w:r>
        <w:t>culated:</w:t>
      </w:r>
    </w:p>
    <w:p w14:paraId="4C4230B6" w14:textId="77777777" w:rsidR="00F5531B" w:rsidRDefault="00F5531B">
      <w:pPr>
        <w:pStyle w:val="BodyText"/>
        <w:spacing w:before="9"/>
        <w:rPr>
          <w:sz w:val="29"/>
        </w:rPr>
      </w:pPr>
    </w:p>
    <w:p w14:paraId="225397D3" w14:textId="77777777" w:rsidR="00F5531B" w:rsidRDefault="00F53AF1">
      <w:pPr>
        <w:spacing w:line="284" w:lineRule="exact"/>
        <w:ind w:left="1603" w:right="139"/>
        <w:jc w:val="center"/>
        <w:rPr>
          <w:rFonts w:ascii="Bookman Old Style" w:hAnsi="Bookman Old Style"/>
          <w:i/>
          <w:sz w:val="24"/>
        </w:rPr>
      </w:pPr>
      <w:r>
        <w:pict w14:anchorId="759D3B5C">
          <v:shape id="docshape93" o:spid="_x0000_s1068" type="#_x0000_t202" style="position:absolute;left:0;text-align:left;margin-left:290.5pt;margin-top:-4.85pt;width:114.95pt;height:44.65pt;z-index:-18315264;mso-position-horizontal-relative:page" filled="f" stroked="f">
            <v:textbox inset="0,0,0,0">
              <w:txbxContent>
                <w:p w14:paraId="5BADE4B0" w14:textId="77777777" w:rsidR="00F5531B" w:rsidRDefault="00F53AF1">
                  <w:pPr>
                    <w:pStyle w:val="BodyText"/>
                    <w:tabs>
                      <w:tab w:val="left" w:pos="2172"/>
                    </w:tabs>
                    <w:spacing w:line="238" w:lineRule="exact"/>
                    <w:rPr>
                      <w:rFonts w:ascii="Trebuchet MS"/>
                    </w:rPr>
                  </w:pPr>
                  <w:r>
                    <w:rPr>
                      <w:rFonts w:ascii="Trebuchet MS"/>
                      <w:w w:val="174"/>
                    </w:rPr>
                    <w:t xml:space="preserve"> </w:t>
                  </w:r>
                  <w:r>
                    <w:rPr>
                      <w:rFonts w:ascii="Trebuchet MS"/>
                    </w:rPr>
                    <w:tab/>
                  </w:r>
                  <w:r>
                    <w:rPr>
                      <w:rFonts w:ascii="Trebuchet MS"/>
                      <w:spacing w:val="-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rPr>
          <w:w w:val="90"/>
          <w:sz w:val="24"/>
          <w:u w:val="single"/>
        </w:rPr>
        <w:t>0</w:t>
      </w:r>
      <w:r>
        <w:rPr>
          <w:rFonts w:ascii="Bookman Old Style" w:hAnsi="Bookman Old Style"/>
          <w:i/>
          <w:w w:val="90"/>
          <w:sz w:val="24"/>
          <w:u w:val="single"/>
        </w:rPr>
        <w:t>.</w:t>
      </w:r>
      <w:r>
        <w:rPr>
          <w:w w:val="90"/>
          <w:sz w:val="24"/>
          <w:u w:val="single"/>
        </w:rPr>
        <w:t>196</w:t>
      </w:r>
      <w:r>
        <w:rPr>
          <w:spacing w:val="11"/>
          <w:w w:val="90"/>
          <w:sz w:val="24"/>
          <w:u w:val="single"/>
        </w:rPr>
        <w:t xml:space="preserve"> </w:t>
      </w:r>
      <w:r>
        <w:rPr>
          <w:rFonts w:ascii="Lucida Sans Unicode" w:hAnsi="Lucida Sans Unicode"/>
          <w:w w:val="85"/>
          <w:sz w:val="24"/>
          <w:u w:val="single"/>
        </w:rPr>
        <w:t>·</w:t>
      </w:r>
      <w:r>
        <w:rPr>
          <w:rFonts w:ascii="Lucida Sans Unicode" w:hAnsi="Lucida Sans Unicode"/>
          <w:spacing w:val="-1"/>
          <w:w w:val="85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</w:rPr>
        <w:t>g</w:t>
      </w:r>
      <w:r>
        <w:rPr>
          <w:rFonts w:ascii="Bookman Old Style" w:hAnsi="Bookman Old Style"/>
          <w:i/>
          <w:w w:val="90"/>
          <w:sz w:val="24"/>
          <w:u w:val="single"/>
          <w:vertAlign w:val="subscript"/>
        </w:rPr>
        <w:t>Ca</w:t>
      </w:r>
      <w:r>
        <w:rPr>
          <w:rFonts w:ascii="Bookman Old Style" w:hAnsi="Bookman Old Style"/>
          <w:i/>
          <w:spacing w:val="11"/>
          <w:w w:val="90"/>
          <w:sz w:val="24"/>
          <w:u w:val="single"/>
        </w:rPr>
        <w:t xml:space="preserve"> </w:t>
      </w:r>
      <w:r>
        <w:rPr>
          <w:rFonts w:ascii="Lucida Sans Unicode" w:hAnsi="Lucida Sans Unicode"/>
          <w:w w:val="90"/>
          <w:sz w:val="24"/>
          <w:u w:val="single"/>
        </w:rPr>
        <w:t>−</w:t>
      </w:r>
      <w:r>
        <w:rPr>
          <w:rFonts w:ascii="Lucida Sans Unicode" w:hAnsi="Lucida Sans Unicode"/>
          <w:spacing w:val="-4"/>
          <w:w w:val="90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</w:rPr>
        <w:t>g</w:t>
      </w:r>
      <w:r>
        <w:rPr>
          <w:rFonts w:ascii="Bookman Old Style" w:hAnsi="Bookman Old Style"/>
          <w:i/>
          <w:w w:val="90"/>
          <w:sz w:val="24"/>
          <w:u w:val="single"/>
          <w:vertAlign w:val="subscript"/>
        </w:rPr>
        <w:t>KAT</w:t>
      </w:r>
      <w:r>
        <w:rPr>
          <w:rFonts w:ascii="Bookman Old Style" w:hAnsi="Bookman Old Style"/>
          <w:i/>
          <w:spacing w:val="-38"/>
          <w:w w:val="90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  <w:vertAlign w:val="subscript"/>
        </w:rPr>
        <w:t>P</w:t>
      </w:r>
    </w:p>
    <w:p w14:paraId="7BF44E18" w14:textId="77777777" w:rsidR="00F5531B" w:rsidRDefault="00F53AF1">
      <w:pPr>
        <w:spacing w:line="138" w:lineRule="exact"/>
        <w:ind w:left="1061" w:right="3026"/>
        <w:jc w:val="center"/>
        <w:rPr>
          <w:rFonts w:ascii="Bookman Old Style"/>
          <w:i/>
          <w:sz w:val="24"/>
        </w:rPr>
      </w:pPr>
      <w:r>
        <w:rPr>
          <w:rFonts w:ascii="Bookman Old Style"/>
          <w:i/>
          <w:w w:val="95"/>
          <w:sz w:val="24"/>
        </w:rPr>
        <w:t>E</w:t>
      </w:r>
      <w:r>
        <w:rPr>
          <w:w w:val="95"/>
          <w:sz w:val="24"/>
        </w:rPr>
        <w:t>[</w:t>
      </w:r>
      <w:r>
        <w:rPr>
          <w:rFonts w:ascii="Bookman Old Style"/>
          <w:i/>
          <w:w w:val="95"/>
          <w:sz w:val="24"/>
        </w:rPr>
        <w:t>W</w:t>
      </w:r>
      <w:r>
        <w:rPr>
          <w:rFonts w:ascii="Bookman Old Style"/>
          <w:i/>
          <w:spacing w:val="-31"/>
          <w:w w:val="95"/>
          <w:sz w:val="24"/>
        </w:rPr>
        <w:t xml:space="preserve"> </w:t>
      </w:r>
      <w:r>
        <w:rPr>
          <w:w w:val="95"/>
          <w:sz w:val="24"/>
        </w:rPr>
        <w:t>]</w:t>
      </w:r>
      <w:r>
        <w:rPr>
          <w:spacing w:val="23"/>
          <w:w w:val="95"/>
          <w:sz w:val="24"/>
        </w:rPr>
        <w:t xml:space="preserve"> </w:t>
      </w:r>
      <w:r>
        <w:rPr>
          <w:w w:val="95"/>
          <w:sz w:val="24"/>
        </w:rPr>
        <w:t>=</w:t>
      </w:r>
      <w:r>
        <w:rPr>
          <w:spacing w:val="24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E</w:t>
      </w:r>
    </w:p>
    <w:p w14:paraId="6664E3C1" w14:textId="77777777" w:rsidR="00F5531B" w:rsidRDefault="00F53AF1">
      <w:pPr>
        <w:pStyle w:val="BodyText"/>
        <w:spacing w:line="223" w:lineRule="exact"/>
        <w:ind w:left="1603" w:right="106"/>
        <w:jc w:val="center"/>
      </w:pPr>
      <w:r>
        <w:rPr>
          <w:w w:val="95"/>
        </w:rPr>
        <w:t>62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88</w:t>
      </w:r>
    </w:p>
    <w:p w14:paraId="478258D3" w14:textId="77777777" w:rsidR="00F5531B" w:rsidRDefault="00F53AF1">
      <w:pPr>
        <w:spacing w:before="67" w:line="287" w:lineRule="exact"/>
        <w:ind w:left="1603" w:right="178"/>
        <w:jc w:val="center"/>
        <w:rPr>
          <w:sz w:val="24"/>
        </w:rPr>
      </w:pPr>
      <w:r>
        <w:rPr>
          <w:w w:val="90"/>
          <w:sz w:val="24"/>
          <w:u w:val="single"/>
        </w:rPr>
        <w:t>0</w:t>
      </w:r>
      <w:r>
        <w:rPr>
          <w:rFonts w:ascii="Bookman Old Style" w:hAnsi="Bookman Old Style"/>
          <w:i/>
          <w:w w:val="90"/>
          <w:sz w:val="24"/>
          <w:u w:val="single"/>
        </w:rPr>
        <w:t>.</w:t>
      </w:r>
      <w:r>
        <w:rPr>
          <w:w w:val="90"/>
          <w:sz w:val="24"/>
          <w:u w:val="single"/>
        </w:rPr>
        <w:t>196</w:t>
      </w:r>
      <w:r>
        <w:rPr>
          <w:spacing w:val="14"/>
          <w:w w:val="90"/>
          <w:sz w:val="24"/>
          <w:u w:val="single"/>
        </w:rPr>
        <w:t xml:space="preserve"> </w:t>
      </w:r>
      <w:r>
        <w:rPr>
          <w:rFonts w:ascii="Lucida Sans Unicode" w:hAnsi="Lucida Sans Unicode"/>
          <w:w w:val="85"/>
          <w:sz w:val="24"/>
          <w:u w:val="single"/>
        </w:rPr>
        <w:t>·</w:t>
      </w:r>
      <w:r>
        <w:rPr>
          <w:rFonts w:ascii="Lucida Sans Unicode" w:hAnsi="Lucida Sans Unicode"/>
          <w:spacing w:val="2"/>
          <w:w w:val="85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</w:rPr>
        <w:t>E</w:t>
      </w:r>
      <w:r>
        <w:rPr>
          <w:w w:val="90"/>
          <w:sz w:val="24"/>
          <w:u w:val="single"/>
        </w:rPr>
        <w:t>[</w:t>
      </w:r>
      <w:r>
        <w:rPr>
          <w:rFonts w:ascii="Bookman Old Style" w:hAnsi="Bookman Old Style"/>
          <w:i/>
          <w:w w:val="90"/>
          <w:sz w:val="24"/>
          <w:u w:val="single"/>
        </w:rPr>
        <w:t>g</w:t>
      </w:r>
      <w:r>
        <w:rPr>
          <w:rFonts w:ascii="Bookman Old Style" w:hAnsi="Bookman Old Style"/>
          <w:i/>
          <w:w w:val="90"/>
          <w:sz w:val="24"/>
          <w:u w:val="single"/>
          <w:vertAlign w:val="subscript"/>
        </w:rPr>
        <w:t>Ca</w:t>
      </w:r>
      <w:r>
        <w:rPr>
          <w:w w:val="90"/>
          <w:sz w:val="24"/>
          <w:u w:val="single"/>
        </w:rPr>
        <w:t>]</w:t>
      </w:r>
      <w:r>
        <w:rPr>
          <w:spacing w:val="15"/>
          <w:w w:val="90"/>
          <w:sz w:val="24"/>
          <w:u w:val="single"/>
        </w:rPr>
        <w:t xml:space="preserve"> </w:t>
      </w:r>
      <w:r>
        <w:rPr>
          <w:rFonts w:ascii="Lucida Sans Unicode" w:hAnsi="Lucida Sans Unicode"/>
          <w:w w:val="90"/>
          <w:sz w:val="24"/>
          <w:u w:val="single"/>
        </w:rPr>
        <w:t>−</w:t>
      </w:r>
      <w:r>
        <w:rPr>
          <w:rFonts w:ascii="Lucida Sans Unicode" w:hAnsi="Lucida Sans Unicode"/>
          <w:spacing w:val="-2"/>
          <w:w w:val="90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</w:rPr>
        <w:t>E</w:t>
      </w:r>
      <w:r>
        <w:rPr>
          <w:w w:val="90"/>
          <w:sz w:val="24"/>
          <w:u w:val="single"/>
        </w:rPr>
        <w:t>[</w:t>
      </w:r>
      <w:r>
        <w:rPr>
          <w:rFonts w:ascii="Bookman Old Style" w:hAnsi="Bookman Old Style"/>
          <w:i/>
          <w:w w:val="90"/>
          <w:sz w:val="24"/>
          <w:u w:val="single"/>
        </w:rPr>
        <w:t>g</w:t>
      </w:r>
      <w:r>
        <w:rPr>
          <w:rFonts w:ascii="Bookman Old Style" w:hAnsi="Bookman Old Style"/>
          <w:i/>
          <w:w w:val="90"/>
          <w:sz w:val="24"/>
          <w:u w:val="single"/>
          <w:vertAlign w:val="subscript"/>
        </w:rPr>
        <w:t>KAT</w:t>
      </w:r>
      <w:r>
        <w:rPr>
          <w:rFonts w:ascii="Bookman Old Style" w:hAnsi="Bookman Old Style"/>
          <w:i/>
          <w:spacing w:val="-36"/>
          <w:w w:val="90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  <w:vertAlign w:val="subscript"/>
        </w:rPr>
        <w:t>P</w:t>
      </w:r>
      <w:r>
        <w:rPr>
          <w:rFonts w:ascii="Bookman Old Style" w:hAnsi="Bookman Old Style"/>
          <w:i/>
          <w:spacing w:val="-23"/>
          <w:w w:val="90"/>
          <w:sz w:val="24"/>
        </w:rPr>
        <w:t xml:space="preserve"> </w:t>
      </w:r>
      <w:r>
        <w:rPr>
          <w:w w:val="90"/>
          <w:sz w:val="24"/>
          <w:u w:val="single"/>
        </w:rPr>
        <w:t>]</w:t>
      </w:r>
    </w:p>
    <w:p w14:paraId="6E967E33" w14:textId="77777777" w:rsidR="00F5531B" w:rsidRDefault="00F53AF1">
      <w:pPr>
        <w:spacing w:line="133" w:lineRule="exact"/>
        <w:ind w:right="1568"/>
        <w:jc w:val="center"/>
        <w:rPr>
          <w:sz w:val="24"/>
        </w:rPr>
      </w:pPr>
      <w:r>
        <w:rPr>
          <w:w w:val="117"/>
          <w:sz w:val="24"/>
        </w:rPr>
        <w:t>=</w:t>
      </w:r>
    </w:p>
    <w:p w14:paraId="1E746BC8" w14:textId="77777777" w:rsidR="00F5531B" w:rsidRDefault="00F53AF1">
      <w:pPr>
        <w:pStyle w:val="BodyText"/>
        <w:spacing w:line="224" w:lineRule="exact"/>
        <w:ind w:left="1603" w:right="178"/>
        <w:jc w:val="center"/>
      </w:pPr>
      <w:r>
        <w:rPr>
          <w:w w:val="95"/>
        </w:rPr>
        <w:t>62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88</w:t>
      </w:r>
    </w:p>
    <w:p w14:paraId="735797DE" w14:textId="77777777" w:rsidR="00F5531B" w:rsidRDefault="00F5531B">
      <w:pPr>
        <w:pStyle w:val="BodyText"/>
        <w:spacing w:before="8"/>
        <w:rPr>
          <w:sz w:val="11"/>
        </w:rPr>
      </w:pPr>
    </w:p>
    <w:p w14:paraId="026A130B" w14:textId="77777777" w:rsidR="00F5531B" w:rsidRDefault="00F53AF1">
      <w:pPr>
        <w:pStyle w:val="BodyText"/>
        <w:spacing w:before="22"/>
        <w:ind w:left="4294"/>
        <w:rPr>
          <w:rFonts w:ascii="Bookman Old Style" w:hAnsi="Bookman Old Style"/>
          <w:i/>
        </w:rPr>
      </w:pPr>
      <w:r>
        <w:rPr>
          <w:rFonts w:ascii="Lucida Sans Unicode" w:hAnsi="Lucida Sans Unicode"/>
          <w:w w:val="90"/>
        </w:rPr>
        <w:t>≈</w:t>
      </w:r>
      <w:r>
        <w:rPr>
          <w:rFonts w:ascii="Lucida Sans Unicode" w:hAnsi="Lucida Sans Unicode"/>
          <w:spacing w:val="1"/>
          <w:w w:val="90"/>
        </w:rPr>
        <w:t xml:space="preserve"> </w:t>
      </w:r>
      <w:r>
        <w:rPr>
          <w:w w:val="90"/>
        </w:rPr>
        <w:t>0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784132</w:t>
      </w:r>
      <w:r>
        <w:rPr>
          <w:rFonts w:ascii="Bookman Old Style" w:hAnsi="Bookman Old Style"/>
          <w:i/>
          <w:w w:val="90"/>
        </w:rPr>
        <w:t>.</w:t>
      </w:r>
    </w:p>
    <w:p w14:paraId="3A6935FC" w14:textId="77777777" w:rsidR="00F5531B" w:rsidRDefault="00F5531B">
      <w:pPr>
        <w:pStyle w:val="BodyText"/>
        <w:spacing w:before="4"/>
        <w:rPr>
          <w:rFonts w:ascii="Bookman Old Style"/>
          <w:i/>
          <w:sz w:val="41"/>
        </w:rPr>
      </w:pPr>
    </w:p>
    <w:p w14:paraId="7148C5BC" w14:textId="77777777" w:rsidR="00F5531B" w:rsidRDefault="00F53AF1">
      <w:pPr>
        <w:pStyle w:val="BodyText"/>
        <w:ind w:left="1191"/>
      </w:pPr>
      <w:r>
        <w:rPr>
          <w:w w:val="95"/>
        </w:rPr>
        <w:t>Similarly,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variance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16"/>
          <w:w w:val="95"/>
        </w:rPr>
        <w:t xml:space="preserve"> </w:t>
      </w:r>
      <w:r>
        <w:rPr>
          <w:rFonts w:ascii="Bookman Old Style"/>
          <w:i/>
          <w:w w:val="95"/>
        </w:rPr>
        <w:t>W</w:t>
      </w:r>
      <w:r>
        <w:rPr>
          <w:rFonts w:ascii="Bookman Old Style"/>
          <w:i/>
          <w:spacing w:val="34"/>
          <w:w w:val="95"/>
        </w:rPr>
        <w:t xml:space="preserve"> </w:t>
      </w:r>
      <w:r>
        <w:rPr>
          <w:w w:val="95"/>
        </w:rPr>
        <w:t>was</w:t>
      </w:r>
      <w:r>
        <w:rPr>
          <w:spacing w:val="17"/>
          <w:w w:val="95"/>
        </w:rPr>
        <w:t xml:space="preserve"> </w:t>
      </w:r>
      <w:r>
        <w:rPr>
          <w:w w:val="95"/>
        </w:rPr>
        <w:t>calculated:</w:t>
      </w:r>
    </w:p>
    <w:p w14:paraId="0FD6AF31" w14:textId="77777777" w:rsidR="00F5531B" w:rsidRDefault="00F5531B">
      <w:pPr>
        <w:pStyle w:val="BodyText"/>
        <w:spacing w:before="8"/>
        <w:rPr>
          <w:sz w:val="29"/>
        </w:rPr>
      </w:pPr>
    </w:p>
    <w:p w14:paraId="3A0BA1E0" w14:textId="77777777" w:rsidR="00F5531B" w:rsidRDefault="00F53AF1">
      <w:pPr>
        <w:spacing w:line="420" w:lineRule="exact"/>
        <w:ind w:left="482" w:right="650"/>
        <w:jc w:val="center"/>
        <w:rPr>
          <w:rFonts w:ascii="Bookman Old Style" w:hAnsi="Bookman Old Style"/>
          <w:i/>
          <w:sz w:val="16"/>
        </w:rPr>
      </w:pPr>
      <w:r>
        <w:pict w14:anchorId="2BFB28E4">
          <v:shape id="docshape94" o:spid="_x0000_s1067" type="#_x0000_t202" style="position:absolute;left:0;text-align:left;margin-left:290.05pt;margin-top:-4.95pt;width:114.95pt;height:44.65pt;z-index:-18314752;mso-position-horizontal-relative:page" filled="f" stroked="f">
            <v:textbox inset="0,0,0,0">
              <w:txbxContent>
                <w:p w14:paraId="4340C287" w14:textId="77777777" w:rsidR="00F5531B" w:rsidRDefault="00F53AF1">
                  <w:pPr>
                    <w:pStyle w:val="BodyText"/>
                    <w:tabs>
                      <w:tab w:val="left" w:pos="2172"/>
                    </w:tabs>
                    <w:spacing w:line="238" w:lineRule="exact"/>
                    <w:rPr>
                      <w:rFonts w:ascii="Trebuchet MS"/>
                    </w:rPr>
                  </w:pPr>
                  <w:r>
                    <w:rPr>
                      <w:rFonts w:ascii="Trebuchet MS"/>
                      <w:w w:val="174"/>
                    </w:rPr>
                    <w:t xml:space="preserve"> </w:t>
                  </w:r>
                  <w:r>
                    <w:rPr>
                      <w:rFonts w:ascii="Trebuchet MS"/>
                    </w:rPr>
                    <w:tab/>
                  </w:r>
                  <w:r>
                    <w:rPr>
                      <w:rFonts w:ascii="Trebuchet MS"/>
                      <w:spacing w:val="-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rPr>
          <w:spacing w:val="-1"/>
          <w:w w:val="95"/>
          <w:sz w:val="24"/>
        </w:rPr>
        <w:t>Var[</w:t>
      </w:r>
      <w:r>
        <w:rPr>
          <w:rFonts w:ascii="Bookman Old Style" w:hAnsi="Bookman Old Style"/>
          <w:i/>
          <w:spacing w:val="-1"/>
          <w:w w:val="95"/>
          <w:sz w:val="24"/>
        </w:rPr>
        <w:t>W</w:t>
      </w:r>
      <w:r>
        <w:rPr>
          <w:rFonts w:ascii="Bookman Old Style" w:hAnsi="Bookman Old Style"/>
          <w:i/>
          <w:spacing w:val="-37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]</w:t>
      </w:r>
      <w:r>
        <w:rPr>
          <w:spacing w:val="11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=</w:t>
      </w:r>
      <w:r>
        <w:rPr>
          <w:spacing w:val="11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Var</w:t>
      </w:r>
      <w:r>
        <w:rPr>
          <w:spacing w:val="79"/>
          <w:sz w:val="24"/>
        </w:rPr>
        <w:t xml:space="preserve"> </w:t>
      </w:r>
      <w:r>
        <w:rPr>
          <w:spacing w:val="-1"/>
          <w:w w:val="95"/>
          <w:position w:val="16"/>
          <w:sz w:val="24"/>
          <w:u w:val="single"/>
        </w:rPr>
        <w:t>0</w:t>
      </w:r>
      <w:r>
        <w:rPr>
          <w:rFonts w:ascii="Bookman Old Style" w:hAnsi="Bookman Old Style"/>
          <w:i/>
          <w:spacing w:val="-1"/>
          <w:w w:val="95"/>
          <w:position w:val="16"/>
          <w:sz w:val="24"/>
          <w:u w:val="single"/>
        </w:rPr>
        <w:t>.</w:t>
      </w:r>
      <w:r>
        <w:rPr>
          <w:spacing w:val="-1"/>
          <w:w w:val="95"/>
          <w:position w:val="16"/>
          <w:sz w:val="24"/>
          <w:u w:val="single"/>
        </w:rPr>
        <w:t>196</w:t>
      </w:r>
      <w:r>
        <w:rPr>
          <w:spacing w:val="-2"/>
          <w:w w:val="95"/>
          <w:position w:val="16"/>
          <w:sz w:val="24"/>
          <w:u w:val="single"/>
        </w:rPr>
        <w:t xml:space="preserve"> </w:t>
      </w:r>
      <w:r>
        <w:rPr>
          <w:rFonts w:ascii="Lucida Sans Unicode" w:hAnsi="Lucida Sans Unicode"/>
          <w:w w:val="85"/>
          <w:position w:val="16"/>
          <w:sz w:val="24"/>
          <w:u w:val="single"/>
        </w:rPr>
        <w:t>·</w:t>
      </w:r>
      <w:r>
        <w:rPr>
          <w:rFonts w:ascii="Lucida Sans Unicode" w:hAnsi="Lucida Sans Unicode"/>
          <w:spacing w:val="-11"/>
          <w:w w:val="85"/>
          <w:position w:val="16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g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Ca</w:t>
      </w:r>
      <w:r>
        <w:rPr>
          <w:rFonts w:ascii="Bookman Old Style" w:hAnsi="Bookman Old Style"/>
          <w:i/>
          <w:spacing w:val="17"/>
          <w:w w:val="95"/>
          <w:position w:val="13"/>
          <w:sz w:val="16"/>
          <w:u w:val="single"/>
        </w:rPr>
        <w:t xml:space="preserve"> </w:t>
      </w:r>
      <w:r>
        <w:rPr>
          <w:rFonts w:ascii="Lucida Sans Unicode" w:hAnsi="Lucida Sans Unicode"/>
          <w:w w:val="95"/>
          <w:position w:val="16"/>
          <w:sz w:val="24"/>
          <w:u w:val="single"/>
        </w:rPr>
        <w:t>−</w:t>
      </w:r>
      <w:r>
        <w:rPr>
          <w:rFonts w:ascii="Lucida Sans Unicode" w:hAnsi="Lucida Sans Unicode"/>
          <w:spacing w:val="-19"/>
          <w:w w:val="95"/>
          <w:position w:val="16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g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KAT</w:t>
      </w:r>
      <w:r>
        <w:rPr>
          <w:rFonts w:ascii="Bookman Old Style" w:hAnsi="Bookman Old Style"/>
          <w:i/>
          <w:spacing w:val="-22"/>
          <w:w w:val="95"/>
          <w:position w:val="13"/>
          <w:sz w:val="16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P</w:t>
      </w:r>
    </w:p>
    <w:p w14:paraId="6B4DD541" w14:textId="77777777" w:rsidR="00F5531B" w:rsidRDefault="00F53AF1">
      <w:pPr>
        <w:pStyle w:val="BodyText"/>
        <w:spacing w:line="223" w:lineRule="exact"/>
        <w:ind w:left="1603" w:right="124"/>
        <w:jc w:val="center"/>
      </w:pPr>
      <w:r>
        <w:rPr>
          <w:w w:val="95"/>
        </w:rPr>
        <w:t>62</w:t>
      </w:r>
      <w:r>
        <w:rPr>
          <w:rFonts w:ascii="Bookman Old Style"/>
          <w:i/>
          <w:w w:val="95"/>
        </w:rPr>
        <w:t>.</w:t>
      </w:r>
      <w:r>
        <w:rPr>
          <w:w w:val="95"/>
        </w:rPr>
        <w:t>88</w:t>
      </w:r>
    </w:p>
    <w:p w14:paraId="23FB1860" w14:textId="77777777" w:rsidR="00F5531B" w:rsidRDefault="00F53AF1">
      <w:pPr>
        <w:spacing w:before="67" w:line="246" w:lineRule="exact"/>
        <w:ind w:left="4380"/>
        <w:rPr>
          <w:sz w:val="24"/>
        </w:rPr>
      </w:pPr>
      <w:r>
        <w:rPr>
          <w:w w:val="95"/>
          <w:sz w:val="24"/>
        </w:rPr>
        <w:t>0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196</w:t>
      </w:r>
      <w:r>
        <w:rPr>
          <w:rFonts w:ascii="Tahoma" w:hAnsi="Tahoma"/>
          <w:w w:val="95"/>
          <w:sz w:val="24"/>
          <w:vertAlign w:val="superscript"/>
        </w:rPr>
        <w:t>2</w:t>
      </w:r>
      <w:r>
        <w:rPr>
          <w:rFonts w:ascii="Tahoma" w:hAnsi="Tahoma"/>
          <w:w w:val="9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w w:val="95"/>
          <w:sz w:val="24"/>
        </w:rPr>
        <w:t>Var(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Ca</w:t>
      </w:r>
      <w:r>
        <w:rPr>
          <w:w w:val="95"/>
          <w:sz w:val="24"/>
        </w:rPr>
        <w:t>)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+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Var(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-30"/>
          <w:w w:val="95"/>
          <w:sz w:val="24"/>
        </w:rPr>
        <w:t xml:space="preserve"> </w:t>
      </w:r>
      <w:r>
        <w:rPr>
          <w:w w:val="95"/>
          <w:sz w:val="24"/>
        </w:rPr>
        <w:t>)</w:t>
      </w:r>
    </w:p>
    <w:p w14:paraId="72E2D4CB" w14:textId="77777777" w:rsidR="00F5531B" w:rsidRDefault="00F5531B">
      <w:pPr>
        <w:spacing w:line="246" w:lineRule="exact"/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030A5940" w14:textId="77777777" w:rsidR="00F5531B" w:rsidRDefault="00F53AF1">
      <w:pPr>
        <w:spacing w:line="232" w:lineRule="exact"/>
        <w:ind w:left="4108"/>
        <w:rPr>
          <w:sz w:val="24"/>
        </w:rPr>
      </w:pPr>
      <w:r>
        <w:pict w14:anchorId="5D5C7F07">
          <v:line id="_x0000_s1066" style="position:absolute;left:0;text-align:left;z-index:15777792;mso-position-horizontal-relative:page" from="271.05pt,6pt" to="430.1pt,6pt" strokeweight=".16864mm">
            <w10:wrap anchorx="page"/>
          </v:line>
        </w:pict>
      </w:r>
      <w:r>
        <w:rPr>
          <w:w w:val="117"/>
          <w:sz w:val="24"/>
        </w:rPr>
        <w:t>=</w:t>
      </w:r>
    </w:p>
    <w:p w14:paraId="3F0E9623" w14:textId="77777777" w:rsidR="00F5531B" w:rsidRDefault="00F5531B">
      <w:pPr>
        <w:pStyle w:val="BodyText"/>
        <w:spacing w:before="3"/>
        <w:rPr>
          <w:sz w:val="28"/>
        </w:rPr>
      </w:pPr>
    </w:p>
    <w:p w14:paraId="2DA284CD" w14:textId="77777777" w:rsidR="00F5531B" w:rsidRDefault="00F53AF1">
      <w:pPr>
        <w:pStyle w:val="BodyText"/>
        <w:ind w:left="4108"/>
        <w:rPr>
          <w:rFonts w:ascii="Bookman Old Style" w:hAnsi="Bookman Old Style"/>
          <w:i/>
        </w:rPr>
      </w:pPr>
      <w:r>
        <w:rPr>
          <w:rFonts w:ascii="Lucida Sans Unicode" w:hAnsi="Lucida Sans Unicode"/>
          <w:spacing w:val="-2"/>
          <w:w w:val="90"/>
        </w:rPr>
        <w:t>≈</w:t>
      </w:r>
      <w:r>
        <w:rPr>
          <w:rFonts w:ascii="Lucida Sans Unicode" w:hAnsi="Lucida Sans Unicode"/>
          <w:spacing w:val="-7"/>
          <w:w w:val="90"/>
        </w:rPr>
        <w:t xml:space="preserve"> </w:t>
      </w:r>
      <w:r>
        <w:rPr>
          <w:spacing w:val="-2"/>
          <w:w w:val="90"/>
        </w:rPr>
        <w:t>0</w:t>
      </w:r>
      <w:r>
        <w:rPr>
          <w:rFonts w:ascii="Bookman Old Style" w:hAnsi="Bookman Old Style"/>
          <w:i/>
          <w:spacing w:val="-2"/>
          <w:w w:val="90"/>
        </w:rPr>
        <w:t>.</w:t>
      </w:r>
      <w:r>
        <w:rPr>
          <w:spacing w:val="-2"/>
          <w:w w:val="90"/>
        </w:rPr>
        <w:t>077465</w:t>
      </w:r>
      <w:r>
        <w:rPr>
          <w:rFonts w:ascii="Bookman Old Style" w:hAnsi="Bookman Old Style"/>
          <w:i/>
          <w:spacing w:val="-2"/>
          <w:w w:val="90"/>
        </w:rPr>
        <w:t>.</w:t>
      </w:r>
    </w:p>
    <w:p w14:paraId="4ECD6CE9" w14:textId="77777777" w:rsidR="00F5531B" w:rsidRDefault="00F53AF1">
      <w:pPr>
        <w:spacing w:before="113"/>
        <w:ind w:left="307"/>
        <w:rPr>
          <w:rFonts w:ascii="Tahoma"/>
          <w:sz w:val="16"/>
        </w:rPr>
      </w:pPr>
      <w:r>
        <w:br w:type="column"/>
      </w:r>
      <w:r>
        <w:rPr>
          <w:w w:val="95"/>
          <w:sz w:val="24"/>
        </w:rPr>
        <w:t>62</w:t>
      </w:r>
      <w:r>
        <w:rPr>
          <w:rFonts w:ascii="Bookman Old Style"/>
          <w:i/>
          <w:w w:val="95"/>
          <w:sz w:val="24"/>
        </w:rPr>
        <w:t>.</w:t>
      </w:r>
      <w:r>
        <w:rPr>
          <w:w w:val="95"/>
          <w:sz w:val="24"/>
        </w:rPr>
        <w:t>88</w:t>
      </w:r>
      <w:r>
        <w:rPr>
          <w:rFonts w:ascii="Tahoma"/>
          <w:w w:val="95"/>
          <w:position w:val="7"/>
          <w:sz w:val="16"/>
        </w:rPr>
        <w:t>2</w:t>
      </w:r>
    </w:p>
    <w:p w14:paraId="39D80894" w14:textId="77777777" w:rsidR="00F5531B" w:rsidRDefault="00F5531B">
      <w:pPr>
        <w:rPr>
          <w:rFonts w:ascii="Tahoma"/>
          <w:sz w:val="16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310" w:space="40"/>
            <w:col w:w="4990"/>
          </w:cols>
        </w:sectPr>
      </w:pPr>
    </w:p>
    <w:p w14:paraId="2FCDD8C1" w14:textId="77777777" w:rsidR="00F5531B" w:rsidRDefault="00F53AF1">
      <w:pPr>
        <w:spacing w:line="362" w:lineRule="exact"/>
        <w:ind w:left="1191"/>
        <w:jc w:val="both"/>
        <w:rPr>
          <w:sz w:val="24"/>
        </w:rPr>
      </w:pPr>
      <w:r>
        <w:rPr>
          <w:w w:val="95"/>
          <w:sz w:val="24"/>
        </w:rPr>
        <w:lastRenderedPageBreak/>
        <w:t>Thus,</w:t>
      </w:r>
      <w:r>
        <w:rPr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W</w:t>
      </w:r>
      <w:r>
        <w:rPr>
          <w:rFonts w:ascii="Bookman Old Style" w:hAnsi="Bookman Old Style"/>
          <w:i/>
          <w:spacing w:val="77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4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(0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784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7"/>
          <w:w w:val="95"/>
          <w:sz w:val="24"/>
        </w:rPr>
        <w:t xml:space="preserve"> </w:t>
      </w:r>
      <w:r>
        <w:rPr>
          <w:w w:val="95"/>
          <w:sz w:val="24"/>
        </w:rPr>
        <w:t>0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278),</w:t>
      </w:r>
      <w:r>
        <w:rPr>
          <w:spacing w:val="56"/>
          <w:sz w:val="24"/>
        </w:rPr>
        <w:t xml:space="preserve"> </w:t>
      </w:r>
      <w:r>
        <w:rPr>
          <w:w w:val="95"/>
          <w:sz w:val="24"/>
        </w:rPr>
        <w:t>which</w:t>
      </w:r>
      <w:r>
        <w:rPr>
          <w:spacing w:val="54"/>
          <w:w w:val="95"/>
          <w:sz w:val="24"/>
        </w:rPr>
        <w:t xml:space="preserve"> </w:t>
      </w:r>
      <w:r>
        <w:rPr>
          <w:w w:val="95"/>
          <w:sz w:val="24"/>
        </w:rPr>
        <w:t>means</w:t>
      </w:r>
      <w:r>
        <w:rPr>
          <w:spacing w:val="5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</w:t>
      </w:r>
      <w:r>
        <w:rPr>
          <w:rFonts w:ascii="Bookman Old Style" w:hAnsi="Bookman Old Style"/>
          <w:i/>
          <w:spacing w:val="-35"/>
          <w:w w:val="95"/>
          <w:sz w:val="24"/>
        </w:rPr>
        <w:t xml:space="preserve"> </w:t>
      </w:r>
      <w:r>
        <w:rPr>
          <w:w w:val="95"/>
          <w:sz w:val="24"/>
        </w:rPr>
        <w:t>[</w:t>
      </w:r>
      <w:r>
        <w:rPr>
          <w:rFonts w:ascii="Bookman Old Style" w:hAnsi="Bookman Old Style"/>
          <w:i/>
          <w:w w:val="95"/>
          <w:sz w:val="24"/>
        </w:rPr>
        <w:t>W</w:t>
      </w:r>
      <w:r>
        <w:rPr>
          <w:rFonts w:ascii="Bookman Old Style" w:hAnsi="Bookman Old Style"/>
          <w:i/>
          <w:spacing w:val="77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&gt;</w:t>
      </w:r>
      <w:r>
        <w:rPr>
          <w:rFonts w:ascii="Bookman Old Style" w:hAnsi="Bookman Old Style"/>
          <w:i/>
          <w:spacing w:val="48"/>
          <w:w w:val="95"/>
          <w:sz w:val="24"/>
        </w:rPr>
        <w:t xml:space="preserve"> </w:t>
      </w:r>
      <w:r>
        <w:rPr>
          <w:w w:val="95"/>
          <w:sz w:val="24"/>
        </w:rPr>
        <w:t>1]</w:t>
      </w:r>
      <w:r>
        <w:rPr>
          <w:spacing w:val="57"/>
          <w:sz w:val="24"/>
        </w:rPr>
        <w:t xml:space="preserve"> </w:t>
      </w:r>
      <w:r>
        <w:rPr>
          <w:w w:val="95"/>
          <w:sz w:val="24"/>
        </w:rPr>
        <w:t>=</w:t>
      </w:r>
      <w:r>
        <w:rPr>
          <w:spacing w:val="58"/>
          <w:sz w:val="24"/>
        </w:rPr>
        <w:t xml:space="preserve"> </w:t>
      </w:r>
      <w:r>
        <w:rPr>
          <w:w w:val="95"/>
          <w:sz w:val="24"/>
        </w:rPr>
        <w:t>1</w:t>
      </w:r>
      <w:r>
        <w:rPr>
          <w:spacing w:val="19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</w:t>
      </w:r>
      <w:r>
        <w:rPr>
          <w:rFonts w:ascii="Bookman Old Style" w:hAnsi="Bookman Old Style"/>
          <w:i/>
          <w:spacing w:val="-35"/>
          <w:w w:val="95"/>
          <w:sz w:val="24"/>
        </w:rPr>
        <w:t xml:space="preserve"> </w:t>
      </w:r>
      <w:r>
        <w:rPr>
          <w:w w:val="95"/>
          <w:sz w:val="24"/>
        </w:rPr>
        <w:t>[</w:t>
      </w:r>
      <w:r>
        <w:rPr>
          <w:rFonts w:ascii="Bookman Old Style" w:hAnsi="Bookman Old Style"/>
          <w:i/>
          <w:w w:val="95"/>
          <w:sz w:val="24"/>
        </w:rPr>
        <w:t>Z</w:t>
      </w:r>
      <w:r>
        <w:rPr>
          <w:rFonts w:ascii="Bookman Old Style" w:hAnsi="Bookman Old Style"/>
          <w:i/>
          <w:spacing w:val="6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&lt;</w:t>
      </w:r>
      <w:r>
        <w:rPr>
          <w:rFonts w:ascii="Bookman Old Style" w:hAnsi="Bookman Old Style"/>
          <w:i/>
          <w:spacing w:val="47"/>
          <w:w w:val="95"/>
          <w:sz w:val="24"/>
        </w:rPr>
        <w:t xml:space="preserve"> </w:t>
      </w:r>
      <w:r>
        <w:rPr>
          <w:w w:val="95"/>
          <w:sz w:val="24"/>
        </w:rPr>
        <w:t>0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77559]</w:t>
      </w:r>
      <w:r>
        <w:rPr>
          <w:spacing w:val="58"/>
          <w:sz w:val="24"/>
        </w:rPr>
        <w:t xml:space="preserve"> </w:t>
      </w:r>
      <w:r>
        <w:rPr>
          <w:w w:val="95"/>
          <w:sz w:val="24"/>
        </w:rPr>
        <w:t>=</w:t>
      </w:r>
    </w:p>
    <w:p w14:paraId="0701266E" w14:textId="77777777" w:rsidR="00F5531B" w:rsidRDefault="00F53AF1">
      <w:pPr>
        <w:pStyle w:val="BodyText"/>
        <w:spacing w:before="10" w:line="578" w:lineRule="exact"/>
        <w:ind w:left="1191" w:right="649"/>
        <w:jc w:val="both"/>
      </w:pPr>
      <w:r>
        <w:t>0</w:t>
      </w:r>
      <w:r>
        <w:rPr>
          <w:rFonts w:ascii="Bookman Old Style" w:hAnsi="Bookman Old Style"/>
          <w:i/>
        </w:rPr>
        <w:t>.</w:t>
      </w:r>
      <w:r>
        <w:t xml:space="preserve">2483, where </w:t>
      </w:r>
      <w:r>
        <w:rPr>
          <w:rFonts w:ascii="Bookman Old Style" w:hAnsi="Bookman Old Style"/>
          <w:i/>
        </w:rPr>
        <w:t xml:space="preserve">Z </w:t>
      </w:r>
      <w:r>
        <w:t>is the standard normal variable.</w:t>
      </w:r>
      <w:r>
        <w:rPr>
          <w:spacing w:val="1"/>
        </w:rPr>
        <w:t xml:space="preserve"> </w:t>
      </w:r>
      <w:r>
        <w:t>The number of active cells in</w:t>
      </w:r>
      <w:r>
        <w:rPr>
          <w:spacing w:val="1"/>
        </w:rPr>
        <w:t xml:space="preserve"> </w:t>
      </w:r>
      <w:r>
        <w:rPr>
          <w:w w:val="95"/>
        </w:rPr>
        <w:t>the</w:t>
      </w:r>
      <w:r>
        <w:rPr>
          <w:spacing w:val="49"/>
          <w:w w:val="95"/>
        </w:rPr>
        <w:t xml:space="preserve"> </w:t>
      </w:r>
      <w:r>
        <w:rPr>
          <w:w w:val="95"/>
        </w:rPr>
        <w:t>islet</w:t>
      </w:r>
      <w:r>
        <w:rPr>
          <w:spacing w:val="50"/>
          <w:w w:val="95"/>
        </w:rPr>
        <w:t xml:space="preserve"> </w:t>
      </w:r>
      <w:r>
        <w:rPr>
          <w:w w:val="95"/>
        </w:rPr>
        <w:t>follows</w:t>
      </w:r>
      <w:r>
        <w:rPr>
          <w:spacing w:val="50"/>
          <w:w w:val="95"/>
        </w:rPr>
        <w:t xml:space="preserve"> </w:t>
      </w:r>
      <w:r>
        <w:rPr>
          <w:w w:val="95"/>
        </w:rPr>
        <w:t>the</w:t>
      </w:r>
      <w:r>
        <w:rPr>
          <w:spacing w:val="49"/>
          <w:w w:val="95"/>
        </w:rPr>
        <w:t xml:space="preserve"> </w:t>
      </w:r>
      <w:r>
        <w:rPr>
          <w:w w:val="95"/>
        </w:rPr>
        <w:t>binomial</w:t>
      </w:r>
      <w:r>
        <w:rPr>
          <w:spacing w:val="50"/>
          <w:w w:val="95"/>
        </w:rPr>
        <w:t xml:space="preserve"> </w:t>
      </w:r>
      <w:r>
        <w:rPr>
          <w:w w:val="95"/>
        </w:rPr>
        <w:t>distribution</w:t>
      </w:r>
      <w:r>
        <w:rPr>
          <w:spacing w:val="50"/>
          <w:w w:val="95"/>
        </w:rPr>
        <w:t xml:space="preserve"> </w:t>
      </w:r>
      <w:r>
        <w:rPr>
          <w:w w:val="95"/>
        </w:rPr>
        <w:t>with</w:t>
      </w:r>
      <w:r>
        <w:rPr>
          <w:spacing w:val="50"/>
          <w:w w:val="95"/>
        </w:rPr>
        <w:t xml:space="preserve"> </w:t>
      </w:r>
      <w:r>
        <w:rPr>
          <w:w w:val="95"/>
        </w:rPr>
        <w:t>probability</w:t>
      </w:r>
      <w:r>
        <w:rPr>
          <w:spacing w:val="49"/>
          <w:w w:val="95"/>
        </w:rPr>
        <w:t xml:space="preserve"> </w:t>
      </w:r>
      <w:r>
        <w:rPr>
          <w:w w:val="95"/>
        </w:rPr>
        <w:t>0.2483,</w:t>
      </w:r>
      <w:r>
        <w:rPr>
          <w:spacing w:val="4"/>
          <w:w w:val="95"/>
        </w:rPr>
        <w:t xml:space="preserve"> </w:t>
      </w:r>
      <w:r>
        <w:rPr>
          <w:w w:val="95"/>
        </w:rPr>
        <w:t>implying</w:t>
      </w:r>
      <w:r>
        <w:rPr>
          <w:spacing w:val="50"/>
          <w:w w:val="95"/>
        </w:rPr>
        <w:t xml:space="preserve"> </w:t>
      </w:r>
      <w:r>
        <w:rPr>
          <w:w w:val="95"/>
        </w:rPr>
        <w:t>the</w:t>
      </w:r>
      <w:r>
        <w:rPr>
          <w:spacing w:val="-53"/>
          <w:w w:val="95"/>
        </w:rPr>
        <w:t xml:space="preserve"> </w:t>
      </w:r>
      <w:r>
        <w:t>the expected number of active cells in an islet of 57 cells is 14 with the standard</w:t>
      </w:r>
      <w:r>
        <w:rPr>
          <w:spacing w:val="1"/>
        </w:rPr>
        <w:t xml:space="preserve"> </w:t>
      </w:r>
      <w:r>
        <w:rPr>
          <w:spacing w:val="-1"/>
        </w:rPr>
        <w:t xml:space="preserve">deviation 3.26. The average number of active cells for islets </w:t>
      </w:r>
      <w:r>
        <w:t>with switch cells was</w:t>
      </w:r>
      <w:r>
        <w:rPr>
          <w:spacing w:val="1"/>
        </w:rPr>
        <w:t xml:space="preserve"> </w:t>
      </w:r>
      <w:r>
        <w:rPr>
          <w:w w:val="95"/>
        </w:rPr>
        <w:t>found</w:t>
      </w:r>
      <w:r>
        <w:rPr>
          <w:spacing w:val="35"/>
          <w:w w:val="95"/>
        </w:rPr>
        <w:t xml:space="preserve"> </w:t>
      </w:r>
      <w:r>
        <w:rPr>
          <w:w w:val="95"/>
        </w:rPr>
        <w:t>to</w:t>
      </w:r>
      <w:r>
        <w:rPr>
          <w:spacing w:val="36"/>
          <w:w w:val="95"/>
        </w:rPr>
        <w:t xml:space="preserve"> </w:t>
      </w:r>
      <w:r>
        <w:rPr>
          <w:w w:val="95"/>
        </w:rPr>
        <w:t>be</w:t>
      </w:r>
      <w:r>
        <w:rPr>
          <w:spacing w:val="35"/>
          <w:w w:val="95"/>
        </w:rPr>
        <w:t xml:space="preserve"> </w:t>
      </w:r>
      <w:r>
        <w:rPr>
          <w:w w:val="95"/>
        </w:rPr>
        <w:t>10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21</w:t>
      </w:r>
      <w:r>
        <w:rPr>
          <w:spacing w:val="7"/>
          <w:w w:val="95"/>
        </w:rPr>
        <w:t xml:space="preserve"> </w:t>
      </w:r>
      <w:r>
        <w:rPr>
          <w:rFonts w:ascii="Lucida Sans Unicode" w:hAnsi="Lucida Sans Unicode"/>
          <w:w w:val="95"/>
        </w:rPr>
        <w:t>±</w:t>
      </w:r>
      <w:r>
        <w:rPr>
          <w:rFonts w:ascii="Lucida Sans Unicode" w:hAnsi="Lucida Sans Unicode"/>
          <w:spacing w:val="-10"/>
          <w:w w:val="95"/>
        </w:rPr>
        <w:t xml:space="preserve"> </w:t>
      </w:r>
      <w:r>
        <w:rPr>
          <w:w w:val="95"/>
        </w:rPr>
        <w:t>1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7.</w:t>
      </w:r>
      <w:r>
        <w:rPr>
          <w:spacing w:val="40"/>
          <w:w w:val="95"/>
        </w:rPr>
        <w:t xml:space="preserve"> </w:t>
      </w:r>
      <w:r>
        <w:rPr>
          <w:w w:val="95"/>
        </w:rPr>
        <w:t>As</w:t>
      </w:r>
      <w:r>
        <w:rPr>
          <w:spacing w:val="36"/>
          <w:w w:val="95"/>
        </w:rPr>
        <w:t xml:space="preserve"> </w:t>
      </w:r>
      <w:r>
        <w:rPr>
          <w:w w:val="95"/>
        </w:rPr>
        <w:t>shown</w:t>
      </w:r>
      <w:r>
        <w:rPr>
          <w:spacing w:val="35"/>
          <w:w w:val="95"/>
        </w:rPr>
        <w:t xml:space="preserve"> </w:t>
      </w:r>
      <w:r>
        <w:rPr>
          <w:w w:val="95"/>
        </w:rPr>
        <w:t>in</w:t>
      </w:r>
      <w:r>
        <w:rPr>
          <w:spacing w:val="36"/>
          <w:w w:val="95"/>
        </w:rPr>
        <w:t xml:space="preserve"> </w:t>
      </w:r>
      <w:r>
        <w:rPr>
          <w:w w:val="95"/>
        </w:rPr>
        <w:t>Fig</w:t>
      </w:r>
      <w:r>
        <w:rPr>
          <w:spacing w:val="35"/>
          <w:w w:val="95"/>
        </w:rPr>
        <w:t xml:space="preserve"> </w:t>
      </w:r>
      <w:hyperlink w:anchor="_bookmark49" w:history="1">
        <w:r>
          <w:rPr>
            <w:color w:val="0000FF"/>
            <w:w w:val="95"/>
          </w:rPr>
          <w:t>2.10</w:t>
        </w:r>
      </w:hyperlink>
      <w:r>
        <w:rPr>
          <w:w w:val="95"/>
        </w:rPr>
        <w:t>,</w:t>
      </w:r>
      <w:r>
        <w:rPr>
          <w:spacing w:val="40"/>
          <w:w w:val="95"/>
        </w:rPr>
        <w:t xml:space="preserve"> </w:t>
      </w:r>
      <w:r>
        <w:rPr>
          <w:w w:val="95"/>
        </w:rPr>
        <w:t>there</w:t>
      </w:r>
      <w:r>
        <w:rPr>
          <w:spacing w:val="36"/>
          <w:w w:val="95"/>
        </w:rPr>
        <w:t xml:space="preserve"> </w:t>
      </w:r>
      <w:r>
        <w:rPr>
          <w:w w:val="95"/>
        </w:rPr>
        <w:t>is</w:t>
      </w:r>
      <w:r>
        <w:rPr>
          <w:spacing w:val="35"/>
          <w:w w:val="95"/>
        </w:rPr>
        <w:t xml:space="preserve"> </w:t>
      </w:r>
      <w:r>
        <w:rPr>
          <w:w w:val="95"/>
        </w:rPr>
        <w:t>some</w:t>
      </w:r>
      <w:r>
        <w:rPr>
          <w:spacing w:val="36"/>
          <w:w w:val="95"/>
        </w:rPr>
        <w:t xml:space="preserve"> </w:t>
      </w:r>
      <w:r>
        <w:rPr>
          <w:w w:val="95"/>
        </w:rPr>
        <w:t>overlap</w:t>
      </w:r>
      <w:r>
        <w:rPr>
          <w:spacing w:val="36"/>
          <w:w w:val="95"/>
        </w:rPr>
        <w:t xml:space="preserve"> </w:t>
      </w:r>
      <w:r>
        <w:rPr>
          <w:w w:val="95"/>
        </w:rPr>
        <w:t>in</w:t>
      </w:r>
      <w:r>
        <w:rPr>
          <w:spacing w:val="35"/>
          <w:w w:val="95"/>
        </w:rPr>
        <w:t xml:space="preserve"> </w:t>
      </w:r>
      <w:r>
        <w:rPr>
          <w:w w:val="95"/>
        </w:rPr>
        <w:t>between</w:t>
      </w:r>
      <w:r>
        <w:rPr>
          <w:spacing w:val="-53"/>
          <w:w w:val="95"/>
        </w:rPr>
        <w:t xml:space="preserve"> </w:t>
      </w:r>
      <w:r>
        <w:rPr>
          <w:w w:val="95"/>
        </w:rPr>
        <w:t>the two distributions. This is further evidence that both cellular heterogeneity and</w:t>
      </w:r>
      <w:r>
        <w:rPr>
          <w:spacing w:val="1"/>
          <w:w w:val="95"/>
        </w:rPr>
        <w:t xml:space="preserve"> </w:t>
      </w:r>
      <w:r>
        <w:t>structural</w:t>
      </w:r>
      <w:r>
        <w:rPr>
          <w:spacing w:val="16"/>
        </w:rPr>
        <w:t xml:space="preserve"> </w:t>
      </w:r>
      <w:r>
        <w:t>connectivity</w:t>
      </w:r>
      <w:r>
        <w:rPr>
          <w:spacing w:val="17"/>
        </w:rPr>
        <w:t xml:space="preserve"> </w:t>
      </w:r>
      <w:r>
        <w:t>affect</w:t>
      </w:r>
      <w:r>
        <w:rPr>
          <w:spacing w:val="16"/>
        </w:rPr>
        <w:t xml:space="preserve"> </w:t>
      </w:r>
      <w:r>
        <w:t>switch</w:t>
      </w:r>
      <w:r>
        <w:rPr>
          <w:spacing w:val="17"/>
        </w:rPr>
        <w:t xml:space="preserve"> </w:t>
      </w:r>
      <w:r>
        <w:t>cells.</w:t>
      </w:r>
    </w:p>
    <w:p w14:paraId="522BF3EC" w14:textId="77777777" w:rsidR="00F5531B" w:rsidRDefault="00F5531B">
      <w:pPr>
        <w:pStyle w:val="BodyText"/>
      </w:pPr>
    </w:p>
    <w:p w14:paraId="7B3973C8" w14:textId="77777777" w:rsidR="00F5531B" w:rsidRDefault="00F5531B">
      <w:pPr>
        <w:pStyle w:val="BodyText"/>
        <w:spacing w:before="8"/>
        <w:rPr>
          <w:sz w:val="35"/>
        </w:rPr>
      </w:pPr>
    </w:p>
    <w:p w14:paraId="661BB1B2" w14:textId="77777777" w:rsidR="00F5531B" w:rsidRDefault="00F53AF1">
      <w:pPr>
        <w:pStyle w:val="Heading1"/>
        <w:numPr>
          <w:ilvl w:val="2"/>
          <w:numId w:val="3"/>
        </w:numPr>
        <w:tabs>
          <w:tab w:val="left" w:pos="2051"/>
        </w:tabs>
        <w:spacing w:before="0"/>
        <w:ind w:hanging="860"/>
        <w:jc w:val="both"/>
      </w:pPr>
      <w:bookmarkStart w:id="150" w:name="Strong_Coupling_Cases"/>
      <w:bookmarkStart w:id="151" w:name="_bookmark99"/>
      <w:bookmarkEnd w:id="150"/>
      <w:bookmarkEnd w:id="151"/>
      <w:r>
        <w:t>Strong</w:t>
      </w:r>
      <w:r>
        <w:rPr>
          <w:spacing w:val="4"/>
        </w:rPr>
        <w:t xml:space="preserve"> </w:t>
      </w:r>
      <w:r>
        <w:t>Coupling</w:t>
      </w:r>
      <w:r>
        <w:rPr>
          <w:spacing w:val="4"/>
        </w:rPr>
        <w:t xml:space="preserve"> </w:t>
      </w:r>
      <w:r>
        <w:t>Cases</w:t>
      </w:r>
    </w:p>
    <w:p w14:paraId="4F7CE52F" w14:textId="77777777" w:rsidR="00F5531B" w:rsidRDefault="00F53AF1">
      <w:pPr>
        <w:pStyle w:val="BodyText"/>
        <w:spacing w:before="208" w:line="578" w:lineRule="exact"/>
        <w:ind w:left="1192" w:right="649" w:firstLine="576"/>
        <w:jc w:val="both"/>
      </w:pPr>
      <w:r>
        <w:t>Most of the switch islet investigation was done on islets following the dis-</w:t>
      </w:r>
      <w:r>
        <w:rPr>
          <w:spacing w:val="1"/>
        </w:rPr>
        <w:t xml:space="preserve"> </w:t>
      </w:r>
      <w:r>
        <w:rPr>
          <w:w w:val="95"/>
        </w:rPr>
        <w:t xml:space="preserve">tributions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2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 xml:space="preserve">5) and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1"/>
          <w:w w:val="95"/>
        </w:rPr>
        <w:t xml:space="preserve"> </w:t>
      </w:r>
      <w:r>
        <w:rPr>
          <w:rFonts w:ascii="Lucida Sans Unicode" w:hAnsi="Lucida Sans Unicode"/>
          <w:w w:val="95"/>
        </w:rPr>
        <w:t xml:space="preserve">∼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(145</w:t>
      </w:r>
      <w:r>
        <w:rPr>
          <w:rFonts w:ascii="Bookman Old Style" w:hAnsi="Bookman Old Style"/>
          <w:i/>
          <w:w w:val="95"/>
        </w:rPr>
        <w:t xml:space="preserve">, </w:t>
      </w:r>
      <w:r>
        <w:rPr>
          <w:w w:val="95"/>
        </w:rPr>
        <w:t>14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5).</w:t>
      </w:r>
      <w:r>
        <w:rPr>
          <w:spacing w:val="53"/>
        </w:rPr>
        <w:t xml:space="preserve"> </w:t>
      </w:r>
      <w:r>
        <w:rPr>
          <w:w w:val="95"/>
        </w:rPr>
        <w:t>However,</w:t>
      </w:r>
      <w:r>
        <w:rPr>
          <w:spacing w:val="52"/>
        </w:rPr>
        <w:t xml:space="preserve"> </w:t>
      </w:r>
      <w:r>
        <w:rPr>
          <w:w w:val="95"/>
        </w:rPr>
        <w:t>we were able to</w:t>
      </w:r>
      <w:r>
        <w:rPr>
          <w:spacing w:val="1"/>
          <w:w w:val="95"/>
        </w:rPr>
        <w:t xml:space="preserve"> </w:t>
      </w:r>
      <w:r>
        <w:t>find switch islets in other scenarios as well.</w:t>
      </w:r>
      <w:r>
        <w:rPr>
          <w:spacing w:val="1"/>
        </w:rPr>
        <w:t xml:space="preserve"> </w:t>
      </w:r>
      <w:r>
        <w:t>For more tightly coupled islets, a</w:t>
      </w:r>
      <w:r>
        <w:rPr>
          <w:spacing w:val="1"/>
        </w:rPr>
        <w:t xml:space="preserve"> </w:t>
      </w:r>
      <w:r>
        <w:rPr>
          <w:w w:val="90"/>
        </w:rPr>
        <w:t>lower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w w:val="90"/>
        </w:rPr>
        <w:t>mean</w:t>
      </w:r>
      <w:r>
        <w:rPr>
          <w:spacing w:val="1"/>
          <w:w w:val="90"/>
        </w:rPr>
        <w:t xml:space="preserve"> </w:t>
      </w:r>
      <w:r>
        <w:rPr>
          <w:w w:val="90"/>
        </w:rPr>
        <w:t>value</w:t>
      </w:r>
      <w:r>
        <w:rPr>
          <w:spacing w:val="1"/>
          <w:w w:val="90"/>
        </w:rPr>
        <w:t xml:space="preserve"> </w:t>
      </w:r>
      <w:r>
        <w:rPr>
          <w:w w:val="90"/>
        </w:rPr>
        <w:t>was</w:t>
      </w:r>
      <w:r>
        <w:rPr>
          <w:spacing w:val="1"/>
          <w:w w:val="90"/>
        </w:rPr>
        <w:t xml:space="preserve"> </w:t>
      </w:r>
      <w:r>
        <w:rPr>
          <w:w w:val="90"/>
        </w:rPr>
        <w:t>needed</w:t>
      </w:r>
      <w:r>
        <w:rPr>
          <w:spacing w:val="1"/>
          <w:w w:val="90"/>
        </w:rPr>
        <w:t xml:space="preserve"> </w:t>
      </w:r>
      <w:r>
        <w:rPr>
          <w:w w:val="90"/>
        </w:rPr>
        <w:t>in</w:t>
      </w:r>
      <w:r>
        <w:rPr>
          <w:spacing w:val="46"/>
        </w:rPr>
        <w:t xml:space="preserve"> </w:t>
      </w:r>
      <w:r>
        <w:rPr>
          <w:w w:val="90"/>
        </w:rPr>
        <w:t>order</w:t>
      </w:r>
      <w:r>
        <w:rPr>
          <w:spacing w:val="46"/>
        </w:rPr>
        <w:t xml:space="preserve"> </w:t>
      </w:r>
      <w:r>
        <w:rPr>
          <w:w w:val="90"/>
        </w:rPr>
        <w:t>to</w:t>
      </w:r>
      <w:r>
        <w:rPr>
          <w:spacing w:val="46"/>
        </w:rPr>
        <w:t xml:space="preserve"> </w:t>
      </w:r>
      <w:r>
        <w:rPr>
          <w:w w:val="90"/>
        </w:rPr>
        <w:t>overcome</w:t>
      </w:r>
      <w:r>
        <w:rPr>
          <w:spacing w:val="47"/>
        </w:rPr>
        <w:t xml:space="preserve"> </w:t>
      </w:r>
      <w:r>
        <w:rPr>
          <w:w w:val="90"/>
        </w:rPr>
        <w:t>the</w:t>
      </w:r>
      <w:r>
        <w:rPr>
          <w:spacing w:val="46"/>
        </w:rPr>
        <w:t xml:space="preserve"> </w:t>
      </w:r>
      <w:r>
        <w:rPr>
          <w:w w:val="90"/>
        </w:rPr>
        <w:t>strong</w:t>
      </w:r>
      <w:r>
        <w:rPr>
          <w:spacing w:val="46"/>
        </w:rPr>
        <w:t xml:space="preserve"> </w:t>
      </w:r>
      <w:r>
        <w:rPr>
          <w:w w:val="90"/>
        </w:rPr>
        <w:t>hyperpolar-</w:t>
      </w:r>
      <w:r>
        <w:rPr>
          <w:spacing w:val="1"/>
          <w:w w:val="90"/>
        </w:rPr>
        <w:t xml:space="preserve"> </w:t>
      </w:r>
      <w:r>
        <w:rPr>
          <w:spacing w:val="-1"/>
        </w:rPr>
        <w:t xml:space="preserve">izing coupling currents. Thus, we increased the cell </w:t>
      </w:r>
      <w:r>
        <w:t>excitability by drawing from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spacing w:val="-33"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spacing w:val="10"/>
          <w:w w:val="90"/>
        </w:rPr>
        <w:t xml:space="preserve"> </w:t>
      </w:r>
      <w:r>
        <w:rPr>
          <w:rFonts w:ascii="Lucida Sans Unicode" w:hAnsi="Lucida Sans Unicode"/>
          <w:w w:val="90"/>
        </w:rPr>
        <w:t>∼</w:t>
      </w:r>
      <w:r>
        <w:rPr>
          <w:rFonts w:ascii="Lucida Sans Unicode" w:hAnsi="Lucida Sans Unicode"/>
          <w:spacing w:val="23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N</w:t>
      </w:r>
      <w:r>
        <w:rPr>
          <w:rFonts w:ascii="Bookman Old Style" w:hAnsi="Bookman Old Style"/>
          <w:i/>
          <w:spacing w:val="-30"/>
          <w:w w:val="90"/>
        </w:rPr>
        <w:t xml:space="preserve"> </w:t>
      </w:r>
      <w:r>
        <w:rPr>
          <w:w w:val="90"/>
        </w:rPr>
        <w:t>(135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10"/>
          <w:w w:val="90"/>
        </w:rPr>
        <w:t xml:space="preserve"> </w:t>
      </w:r>
      <w:r>
        <w:rPr>
          <w:w w:val="90"/>
        </w:rPr>
        <w:t>13</w:t>
      </w:r>
      <w:r>
        <w:rPr>
          <w:rFonts w:ascii="Bookman Old Style" w:hAnsi="Bookman Old Style"/>
          <w:i/>
          <w:w w:val="90"/>
        </w:rPr>
        <w:t>.</w:t>
      </w:r>
      <w:r>
        <w:rPr>
          <w:w w:val="90"/>
        </w:rPr>
        <w:t>5)</w:t>
      </w:r>
      <w:r>
        <w:rPr>
          <w:spacing w:val="49"/>
          <w:w w:val="90"/>
        </w:rPr>
        <w:t xml:space="preserve"> </w:t>
      </w:r>
      <w:r>
        <w:rPr>
          <w:w w:val="90"/>
        </w:rPr>
        <w:t>for</w:t>
      </w:r>
      <w:r>
        <w:rPr>
          <w:spacing w:val="49"/>
          <w:w w:val="90"/>
        </w:rPr>
        <w:t xml:space="preserve"> </w:t>
      </w:r>
      <w:r>
        <w:rPr>
          <w:w w:val="90"/>
        </w:rPr>
        <w:t>mean</w:t>
      </w:r>
      <w:r>
        <w:rPr>
          <w:spacing w:val="49"/>
          <w:w w:val="90"/>
        </w:rPr>
        <w:t xml:space="preserve"> </w:t>
      </w:r>
      <w:r>
        <w:rPr>
          <w:w w:val="90"/>
        </w:rPr>
        <w:t>coupling</w:t>
      </w:r>
      <w:r>
        <w:rPr>
          <w:spacing w:val="49"/>
          <w:w w:val="90"/>
        </w:rPr>
        <w:t xml:space="preserve"> </w:t>
      </w:r>
      <w:r>
        <w:rPr>
          <w:w w:val="90"/>
        </w:rPr>
        <w:t>conductances</w:t>
      </w:r>
      <w:r>
        <w:rPr>
          <w:spacing w:val="49"/>
          <w:w w:val="90"/>
        </w:rPr>
        <w:t xml:space="preserve"> </w:t>
      </w:r>
      <w:r>
        <w:rPr>
          <w:w w:val="90"/>
        </w:rPr>
        <w:t>ranging</w:t>
      </w:r>
      <w:r>
        <w:rPr>
          <w:spacing w:val="49"/>
          <w:w w:val="90"/>
        </w:rPr>
        <w:t xml:space="preserve"> </w:t>
      </w:r>
      <w:r>
        <w:rPr>
          <w:w w:val="90"/>
        </w:rPr>
        <w:t>from</w:t>
      </w:r>
      <w:r>
        <w:rPr>
          <w:spacing w:val="49"/>
          <w:w w:val="90"/>
        </w:rPr>
        <w:t xml:space="preserve"> </w:t>
      </w:r>
      <w:r>
        <w:rPr>
          <w:w w:val="90"/>
        </w:rPr>
        <w:t>10-200</w:t>
      </w:r>
      <w:r>
        <w:rPr>
          <w:spacing w:val="49"/>
          <w:w w:val="90"/>
        </w:rPr>
        <w:t xml:space="preserve"> </w:t>
      </w:r>
      <w:r>
        <w:rPr>
          <w:w w:val="90"/>
        </w:rPr>
        <w:t>pS.</w:t>
      </w:r>
      <w:r>
        <w:rPr>
          <w:spacing w:val="49"/>
          <w:w w:val="90"/>
        </w:rPr>
        <w:t xml:space="preserve"> </w:t>
      </w:r>
      <w:r>
        <w:rPr>
          <w:w w:val="90"/>
        </w:rPr>
        <w:t>We</w:t>
      </w:r>
      <w:r>
        <w:rPr>
          <w:spacing w:val="-50"/>
          <w:w w:val="90"/>
        </w:rPr>
        <w:t xml:space="preserve"> </w:t>
      </w:r>
      <w:r>
        <w:rPr>
          <w:w w:val="95"/>
        </w:rPr>
        <w:t>drew 500 parameter sets per coupling conductance and the results are summarized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in Table </w:t>
      </w:r>
      <w:hyperlink w:anchor="_bookmark100" w:history="1">
        <w:r>
          <w:rPr>
            <w:color w:val="0000FF"/>
            <w:w w:val="95"/>
          </w:rPr>
          <w:t>4.2</w:t>
        </w:r>
      </w:hyperlink>
      <w:r>
        <w:rPr>
          <w:w w:val="95"/>
        </w:rPr>
        <w:t>. As the mean coupling increased, the number of silent islets increased.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This is important to </w:t>
      </w:r>
      <w:r>
        <w:t>keep in mind when considering the numb</w:t>
      </w:r>
      <w:r>
        <w:t>er of switch islets</w:t>
      </w:r>
      <w:r>
        <w:rPr>
          <w:spacing w:val="1"/>
        </w:rPr>
        <w:t xml:space="preserve"> </w:t>
      </w:r>
      <w:r>
        <w:rPr>
          <w:w w:val="95"/>
        </w:rPr>
        <w:t>present. Initially, number of switch islets is increasing, but after 75 pS, it begins to</w:t>
      </w:r>
      <w:r>
        <w:rPr>
          <w:spacing w:val="1"/>
          <w:w w:val="95"/>
        </w:rPr>
        <w:t xml:space="preserve"> </w:t>
      </w:r>
      <w:r>
        <w:rPr>
          <w:spacing w:val="-1"/>
        </w:rPr>
        <w:t>drop.</w:t>
      </w:r>
      <w:r>
        <w:rPr>
          <w:spacing w:val="16"/>
        </w:rPr>
        <w:t xml:space="preserve"> </w:t>
      </w:r>
      <w:r>
        <w:rPr>
          <w:spacing w:val="-1"/>
        </w:rPr>
        <w:t>However,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fraction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switch</w:t>
      </w:r>
      <w:r>
        <w:rPr>
          <w:spacing w:val="-5"/>
        </w:rPr>
        <w:t xml:space="preserve"> </w:t>
      </w:r>
      <w:r>
        <w:rPr>
          <w:spacing w:val="-1"/>
        </w:rPr>
        <w:t>islets</w:t>
      </w:r>
      <w:r>
        <w:rPr>
          <w:spacing w:val="-5"/>
        </w:rPr>
        <w:t xml:space="preserve"> </w:t>
      </w:r>
      <w:r>
        <w:rPr>
          <w:spacing w:val="-1"/>
        </w:rPr>
        <w:t>out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total</w:t>
      </w:r>
      <w:r>
        <w:rPr>
          <w:spacing w:val="-5"/>
        </w:rPr>
        <w:t xml:space="preserve"> </w:t>
      </w:r>
      <w:r>
        <w:rPr>
          <w:spacing w:val="-1"/>
        </w:rP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active</w:t>
      </w:r>
      <w:r>
        <w:rPr>
          <w:spacing w:val="-6"/>
        </w:rPr>
        <w:t xml:space="preserve"> </w:t>
      </w:r>
      <w:r>
        <w:t>islets</w:t>
      </w:r>
      <w:r>
        <w:rPr>
          <w:spacing w:val="-55"/>
        </w:rPr>
        <w:t xml:space="preserve"> </w:t>
      </w:r>
      <w:r>
        <w:t>continues</w:t>
      </w:r>
      <w:r>
        <w:rPr>
          <w:spacing w:val="12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increase</w:t>
      </w:r>
      <w:r>
        <w:rPr>
          <w:spacing w:val="12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seen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blue</w:t>
      </w:r>
      <w:r>
        <w:rPr>
          <w:spacing w:val="13"/>
        </w:rPr>
        <w:t xml:space="preserve"> </w:t>
      </w:r>
      <w:r>
        <w:t>line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Fig</w:t>
      </w:r>
      <w:r>
        <w:rPr>
          <w:spacing w:val="12"/>
        </w:rPr>
        <w:t xml:space="preserve"> </w:t>
      </w:r>
      <w:hyperlink w:anchor="_bookmark52" w:history="1">
        <w:r>
          <w:rPr>
            <w:color w:val="0000FF"/>
          </w:rPr>
          <w:t>2.12</w:t>
        </w:r>
      </w:hyperlink>
      <w:r>
        <w:t>.</w:t>
      </w:r>
    </w:p>
    <w:p w14:paraId="05712F05" w14:textId="77777777" w:rsidR="00F5531B" w:rsidRDefault="00F5531B">
      <w:pPr>
        <w:spacing w:line="578" w:lineRule="exact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225785B" w14:textId="77777777" w:rsidR="00F5531B" w:rsidRDefault="00F5531B">
      <w:pPr>
        <w:pStyle w:val="BodyText"/>
        <w:rPr>
          <w:sz w:val="20"/>
        </w:rPr>
      </w:pPr>
    </w:p>
    <w:p w14:paraId="528714F9" w14:textId="77777777" w:rsidR="00F5531B" w:rsidRDefault="00F5531B">
      <w:pPr>
        <w:pStyle w:val="BodyText"/>
        <w:rPr>
          <w:sz w:val="20"/>
        </w:rPr>
      </w:pPr>
    </w:p>
    <w:p w14:paraId="233C6D19" w14:textId="77777777" w:rsidR="00F5531B" w:rsidRDefault="00F5531B">
      <w:pPr>
        <w:pStyle w:val="BodyText"/>
        <w:rPr>
          <w:sz w:val="20"/>
        </w:rPr>
      </w:pPr>
    </w:p>
    <w:p w14:paraId="60322D59" w14:textId="77777777" w:rsidR="00F5531B" w:rsidRDefault="00F5531B">
      <w:pPr>
        <w:pStyle w:val="BodyText"/>
        <w:rPr>
          <w:sz w:val="20"/>
        </w:rPr>
      </w:pPr>
    </w:p>
    <w:p w14:paraId="0002A44D" w14:textId="77777777" w:rsidR="00F5531B" w:rsidRDefault="00F5531B">
      <w:pPr>
        <w:pStyle w:val="BodyText"/>
        <w:rPr>
          <w:sz w:val="20"/>
        </w:rPr>
      </w:pPr>
    </w:p>
    <w:p w14:paraId="0065BFD8" w14:textId="77777777" w:rsidR="00F5531B" w:rsidRDefault="00F5531B">
      <w:pPr>
        <w:pStyle w:val="BodyText"/>
        <w:rPr>
          <w:sz w:val="20"/>
        </w:rPr>
      </w:pPr>
    </w:p>
    <w:p w14:paraId="5A7D78D7" w14:textId="77777777" w:rsidR="00F5531B" w:rsidRDefault="00F5531B">
      <w:pPr>
        <w:pStyle w:val="BodyText"/>
        <w:rPr>
          <w:sz w:val="20"/>
        </w:rPr>
      </w:pPr>
    </w:p>
    <w:p w14:paraId="1A91C0B3" w14:textId="77777777" w:rsidR="00F5531B" w:rsidRDefault="00F5531B">
      <w:pPr>
        <w:pStyle w:val="BodyText"/>
        <w:rPr>
          <w:sz w:val="20"/>
        </w:rPr>
      </w:pPr>
    </w:p>
    <w:p w14:paraId="649A4DB2" w14:textId="77777777" w:rsidR="00F5531B" w:rsidRDefault="00F5531B">
      <w:pPr>
        <w:pStyle w:val="BodyText"/>
        <w:rPr>
          <w:sz w:val="20"/>
        </w:rPr>
      </w:pPr>
    </w:p>
    <w:p w14:paraId="0EA38820" w14:textId="77777777" w:rsidR="00F5531B" w:rsidRDefault="00F5531B">
      <w:pPr>
        <w:pStyle w:val="BodyText"/>
        <w:rPr>
          <w:sz w:val="20"/>
        </w:rPr>
      </w:pPr>
    </w:p>
    <w:p w14:paraId="32A9DAAA" w14:textId="77777777" w:rsidR="00F5531B" w:rsidRDefault="00F5531B">
      <w:pPr>
        <w:pStyle w:val="BodyText"/>
        <w:spacing w:before="6"/>
        <w:rPr>
          <w:sz w:val="21"/>
        </w:rPr>
      </w:pPr>
    </w:p>
    <w:p w14:paraId="39367796" w14:textId="77777777" w:rsidR="00F5531B" w:rsidRDefault="00F53AF1">
      <w:pPr>
        <w:spacing w:before="59" w:line="434" w:lineRule="auto"/>
        <w:ind w:left="1191" w:right="649"/>
        <w:jc w:val="both"/>
      </w:pPr>
      <w:r>
        <w:rPr>
          <w:sz w:val="24"/>
        </w:rPr>
        <w:t>Table 4.2:</w:t>
      </w:r>
      <w:r>
        <w:rPr>
          <w:spacing w:val="1"/>
          <w:sz w:val="24"/>
        </w:rPr>
        <w:t xml:space="preserve"> </w:t>
      </w:r>
      <w:bookmarkStart w:id="152" w:name="_bookmark100"/>
      <w:bookmarkEnd w:id="152"/>
      <w:r>
        <w:rPr>
          <w:b/>
        </w:rPr>
        <w:t>Distribution of Switch and Nonswitch Islets.</w:t>
      </w:r>
      <w:r>
        <w:rPr>
          <w:b/>
          <w:spacing w:val="1"/>
        </w:rPr>
        <w:t xml:space="preserve"> </w:t>
      </w:r>
      <w:r>
        <w:t>Classification of 500</w:t>
      </w:r>
      <w:r>
        <w:rPr>
          <w:spacing w:val="1"/>
        </w:rPr>
        <w:t xml:space="preserve"> </w:t>
      </w:r>
      <w:r>
        <w:rPr>
          <w:w w:val="95"/>
        </w:rPr>
        <w:t>parameter</w:t>
      </w:r>
      <w:r>
        <w:rPr>
          <w:spacing w:val="37"/>
          <w:w w:val="95"/>
        </w:rPr>
        <w:t xml:space="preserve"> </w:t>
      </w:r>
      <w:r>
        <w:rPr>
          <w:w w:val="95"/>
        </w:rPr>
        <w:t>sets</w:t>
      </w:r>
      <w:r>
        <w:rPr>
          <w:spacing w:val="37"/>
          <w:w w:val="95"/>
        </w:rPr>
        <w:t xml:space="preserve"> </w:t>
      </w:r>
      <w:r>
        <w:rPr>
          <w:w w:val="95"/>
        </w:rPr>
        <w:t>drawn</w:t>
      </w:r>
      <w:r>
        <w:rPr>
          <w:spacing w:val="37"/>
          <w:w w:val="95"/>
        </w:rPr>
        <w:t xml:space="preserve"> </w:t>
      </w:r>
      <w:r>
        <w:rPr>
          <w:w w:val="95"/>
        </w:rPr>
        <w:t>with</w:t>
      </w:r>
      <w:r>
        <w:rPr>
          <w:spacing w:val="37"/>
          <w:w w:val="95"/>
        </w:rPr>
        <w:t xml:space="preserve"> </w:t>
      </w:r>
      <w:r>
        <w:rPr>
          <w:w w:val="95"/>
        </w:rPr>
        <w:t>the</w:t>
      </w:r>
      <w:r>
        <w:rPr>
          <w:spacing w:val="38"/>
          <w:w w:val="95"/>
        </w:rPr>
        <w:t xml:space="preserve"> </w:t>
      </w:r>
      <w:r>
        <w:rPr>
          <w:w w:val="95"/>
        </w:rPr>
        <w:t>indicated</w:t>
      </w:r>
      <w:r>
        <w:rPr>
          <w:spacing w:val="37"/>
          <w:w w:val="95"/>
        </w:rPr>
        <w:t xml:space="preserve"> </w:t>
      </w:r>
      <w:r>
        <w:rPr>
          <w:w w:val="95"/>
        </w:rPr>
        <w:t>mean</w:t>
      </w:r>
      <w:r>
        <w:rPr>
          <w:spacing w:val="37"/>
          <w:w w:val="95"/>
        </w:rPr>
        <w:t xml:space="preserve"> </w:t>
      </w:r>
      <w:r>
        <w:rPr>
          <w:w w:val="95"/>
        </w:rPr>
        <w:t>coupling</w:t>
      </w:r>
      <w:r>
        <w:rPr>
          <w:spacing w:val="37"/>
          <w:w w:val="95"/>
        </w:rPr>
        <w:t xml:space="preserve"> </w:t>
      </w:r>
      <w:r>
        <w:rPr>
          <w:w w:val="95"/>
        </w:rPr>
        <w:t>value</w:t>
      </w:r>
      <w:r>
        <w:rPr>
          <w:spacing w:val="37"/>
          <w:w w:val="95"/>
        </w:rPr>
        <w:t xml:space="preserve"> </w:t>
      </w:r>
      <w:r>
        <w:rPr>
          <w:w w:val="95"/>
        </w:rPr>
        <w:t>and</w:t>
      </w:r>
      <w:r>
        <w:rPr>
          <w:spacing w:val="3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35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53"/>
          <w:w w:val="95"/>
        </w:rPr>
        <w:t xml:space="preserve"> </w:t>
      </w:r>
      <w:r>
        <w:rPr>
          <w:rFonts w:ascii="Lucida Sans Unicode" w:hAnsi="Lucida Sans Unicode"/>
          <w:w w:val="95"/>
        </w:rPr>
        <w:t>∼</w:t>
      </w:r>
      <w:r>
        <w:rPr>
          <w:rFonts w:ascii="Lucida Sans Unicode" w:hAnsi="Lucida Sans Unicode"/>
          <w:spacing w:val="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N</w:t>
      </w:r>
      <w:r>
        <w:rPr>
          <w:rFonts w:ascii="Bookman Old Style" w:hAnsi="Bookman Old Style"/>
          <w:i/>
          <w:spacing w:val="-34"/>
          <w:w w:val="95"/>
        </w:rPr>
        <w:t xml:space="preserve"> </w:t>
      </w:r>
      <w:r>
        <w:rPr>
          <w:w w:val="95"/>
        </w:rPr>
        <w:t>(135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19"/>
          <w:w w:val="95"/>
        </w:rPr>
        <w:t xml:space="preserve"> </w:t>
      </w:r>
      <w:r>
        <w:rPr>
          <w:w w:val="95"/>
        </w:rPr>
        <w:t>13</w:t>
      </w:r>
      <w:r>
        <w:rPr>
          <w:rFonts w:ascii="Bookman Old Style" w:hAnsi="Bookman Old Style"/>
          <w:i/>
          <w:w w:val="95"/>
        </w:rPr>
        <w:t>.</w:t>
      </w:r>
      <w:r>
        <w:rPr>
          <w:w w:val="95"/>
        </w:rPr>
        <w:t>5)</w:t>
      </w:r>
      <w:r>
        <w:rPr>
          <w:spacing w:val="-48"/>
          <w:w w:val="95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switch</w:t>
      </w:r>
      <w:r>
        <w:rPr>
          <w:spacing w:val="2"/>
        </w:rPr>
        <w:t xml:space="preserve"> </w:t>
      </w:r>
      <w:r>
        <w:t>islets</w:t>
      </w:r>
      <w:r>
        <w:rPr>
          <w:spacing w:val="3"/>
        </w:rPr>
        <w:t xml:space="preserve"> </w:t>
      </w:r>
      <w:r>
        <w:t>(containing</w:t>
      </w:r>
      <w:r>
        <w:rPr>
          <w:spacing w:val="3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least</w:t>
      </w:r>
      <w:r>
        <w:rPr>
          <w:spacing w:val="2"/>
        </w:rPr>
        <w:t xml:space="preserve"> </w:t>
      </w:r>
      <w:r>
        <w:t>one</w:t>
      </w:r>
      <w:r>
        <w:rPr>
          <w:spacing w:val="2"/>
        </w:rPr>
        <w:t xml:space="preserve"> </w:t>
      </w:r>
      <w:r>
        <w:t>switch</w:t>
      </w:r>
      <w:r>
        <w:rPr>
          <w:spacing w:val="3"/>
        </w:rPr>
        <w:t xml:space="preserve"> </w:t>
      </w:r>
      <w:r>
        <w:t>cell),</w:t>
      </w:r>
      <w:r>
        <w:rPr>
          <w:spacing w:val="4"/>
        </w:rPr>
        <w:t xml:space="preserve"> </w:t>
      </w:r>
      <w:r>
        <w:t>active</w:t>
      </w:r>
      <w:r>
        <w:rPr>
          <w:spacing w:val="2"/>
        </w:rPr>
        <w:t xml:space="preserve"> </w:t>
      </w:r>
      <w:r>
        <w:t>nonswitch</w:t>
      </w:r>
      <w:r>
        <w:rPr>
          <w:spacing w:val="3"/>
        </w:rPr>
        <w:t xml:space="preserve"> </w:t>
      </w:r>
      <w:r>
        <w:t>islets</w:t>
      </w:r>
      <w:r>
        <w:rPr>
          <w:spacing w:val="3"/>
        </w:rPr>
        <w:t xml:space="preserve"> </w:t>
      </w:r>
      <w:r>
        <w:t>(active</w:t>
      </w:r>
      <w:r>
        <w:rPr>
          <w:spacing w:val="2"/>
        </w:rPr>
        <w:t xml:space="preserve"> </w:t>
      </w:r>
      <w:r>
        <w:t>islets</w:t>
      </w:r>
    </w:p>
    <w:p w14:paraId="7996886F" w14:textId="77777777" w:rsidR="00F5531B" w:rsidRDefault="00F53AF1">
      <w:pPr>
        <w:spacing w:before="87" w:after="26"/>
        <w:ind w:left="1191"/>
        <w:jc w:val="both"/>
      </w:pPr>
      <w:r>
        <w:t>without</w:t>
      </w:r>
      <w:r>
        <w:rPr>
          <w:spacing w:val="4"/>
        </w:rPr>
        <w:t xml:space="preserve"> </w:t>
      </w:r>
      <w:r>
        <w:t>switch</w:t>
      </w:r>
      <w:r>
        <w:rPr>
          <w:spacing w:val="5"/>
        </w:rPr>
        <w:t xml:space="preserve"> </w:t>
      </w:r>
      <w:r>
        <w:t>cells),</w:t>
      </w:r>
      <w:r>
        <w:rPr>
          <w:spacing w:val="5"/>
        </w:rPr>
        <w:t xml:space="preserve"> </w:t>
      </w:r>
      <w:r>
        <w:t>or</w:t>
      </w:r>
      <w:r>
        <w:rPr>
          <w:spacing w:val="4"/>
        </w:rPr>
        <w:t xml:space="preserve"> </w:t>
      </w:r>
      <w:r>
        <w:t>silent</w:t>
      </w:r>
      <w:r>
        <w:rPr>
          <w:spacing w:val="5"/>
        </w:rPr>
        <w:t xml:space="preserve"> </w:t>
      </w:r>
      <w:r>
        <w:t>islets</w:t>
      </w:r>
      <w:r>
        <w:rPr>
          <w:spacing w:val="5"/>
        </w:rPr>
        <w:t xml:space="preserve"> </w:t>
      </w:r>
      <w:r>
        <w:t>(islets</w:t>
      </w:r>
      <w:r>
        <w:rPr>
          <w:spacing w:val="4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little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no</w:t>
      </w:r>
      <w:r>
        <w:rPr>
          <w:spacing w:val="5"/>
        </w:rPr>
        <w:t xml:space="preserve"> </w:t>
      </w:r>
      <w:r>
        <w:t>activity).</w:t>
      </w:r>
    </w:p>
    <w:tbl>
      <w:tblPr>
        <w:tblW w:w="0" w:type="auto"/>
        <w:tblInd w:w="184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6"/>
        <w:gridCol w:w="1437"/>
        <w:gridCol w:w="2622"/>
        <w:gridCol w:w="1333"/>
      </w:tblGrid>
      <w:tr w:rsidR="00F5531B" w14:paraId="01A56774" w14:textId="77777777">
        <w:trPr>
          <w:trHeight w:val="646"/>
        </w:trPr>
        <w:tc>
          <w:tcPr>
            <w:tcW w:w="1806" w:type="dxa"/>
            <w:tcBorders>
              <w:bottom w:val="double" w:sz="4" w:space="0" w:color="000000"/>
              <w:right w:val="single" w:sz="4" w:space="0" w:color="000000"/>
            </w:tcBorders>
          </w:tcPr>
          <w:p w14:paraId="1EFD0D73" w14:textId="77777777" w:rsidR="00F5531B" w:rsidRDefault="00F53AF1">
            <w:pPr>
              <w:pStyle w:val="TableParagraph"/>
              <w:spacing w:before="184"/>
              <w:ind w:left="100" w:right="97"/>
              <w:rPr>
                <w:sz w:val="24"/>
              </w:rPr>
            </w:pPr>
            <w:r>
              <w:rPr>
                <w:w w:val="95"/>
                <w:sz w:val="24"/>
              </w:rPr>
              <w:t>Mean</w:t>
            </w:r>
            <w:r>
              <w:rPr>
                <w:spacing w:val="2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Coupling</w:t>
            </w:r>
          </w:p>
        </w:tc>
        <w:tc>
          <w:tcPr>
            <w:tcW w:w="1437" w:type="dxa"/>
            <w:tcBorders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CF9C9D2" w14:textId="77777777" w:rsidR="00F5531B" w:rsidRDefault="00F53AF1">
            <w:pPr>
              <w:pStyle w:val="TableParagraph"/>
              <w:spacing w:before="184"/>
              <w:ind w:left="81" w:right="81"/>
              <w:rPr>
                <w:sz w:val="24"/>
              </w:rPr>
            </w:pPr>
            <w:r>
              <w:rPr>
                <w:spacing w:val="-1"/>
                <w:sz w:val="24"/>
              </w:rPr>
              <w:t>Switch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Islet</w:t>
            </w:r>
          </w:p>
        </w:tc>
        <w:tc>
          <w:tcPr>
            <w:tcW w:w="2622" w:type="dxa"/>
            <w:tcBorders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5C05D59" w14:textId="77777777" w:rsidR="00F5531B" w:rsidRDefault="00F53AF1">
            <w:pPr>
              <w:pStyle w:val="TableParagraph"/>
              <w:spacing w:before="184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Active,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Nonswitch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Islet</w:t>
            </w:r>
          </w:p>
        </w:tc>
        <w:tc>
          <w:tcPr>
            <w:tcW w:w="1333" w:type="dxa"/>
            <w:tcBorders>
              <w:left w:val="single" w:sz="4" w:space="0" w:color="000000"/>
              <w:bottom w:val="double" w:sz="4" w:space="0" w:color="000000"/>
            </w:tcBorders>
          </w:tcPr>
          <w:p w14:paraId="7FC9F413" w14:textId="77777777" w:rsidR="00F5531B" w:rsidRDefault="00F53AF1">
            <w:pPr>
              <w:pStyle w:val="TableParagraph"/>
              <w:spacing w:before="184"/>
              <w:ind w:left="83" w:right="86"/>
              <w:rPr>
                <w:sz w:val="24"/>
              </w:rPr>
            </w:pPr>
            <w:r>
              <w:rPr>
                <w:spacing w:val="-1"/>
                <w:sz w:val="24"/>
              </w:rPr>
              <w:t>Silent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Islet</w:t>
            </w:r>
          </w:p>
        </w:tc>
      </w:tr>
      <w:tr w:rsidR="00F5531B" w14:paraId="3A9C40B2" w14:textId="77777777">
        <w:trPr>
          <w:trHeight w:val="702"/>
        </w:trPr>
        <w:tc>
          <w:tcPr>
            <w:tcW w:w="1806" w:type="dxa"/>
            <w:tcBorders>
              <w:top w:val="double" w:sz="4" w:space="0" w:color="000000"/>
              <w:right w:val="single" w:sz="4" w:space="0" w:color="000000"/>
            </w:tcBorders>
          </w:tcPr>
          <w:p w14:paraId="417E8C01" w14:textId="77777777" w:rsidR="00F5531B" w:rsidRDefault="00F5531B">
            <w:pPr>
              <w:pStyle w:val="TableParagraph"/>
              <w:spacing w:before="3"/>
              <w:jc w:val="left"/>
            </w:pPr>
          </w:p>
          <w:p w14:paraId="2ECDEB6A" w14:textId="77777777" w:rsidR="00F5531B" w:rsidRDefault="00F53AF1">
            <w:pPr>
              <w:pStyle w:val="TableParagraph"/>
              <w:ind w:left="100" w:right="95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pS</w:t>
            </w:r>
          </w:p>
        </w:tc>
        <w:tc>
          <w:tcPr>
            <w:tcW w:w="1437" w:type="dxa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2CCD19C6" w14:textId="77777777" w:rsidR="00F5531B" w:rsidRDefault="00F5531B">
            <w:pPr>
              <w:pStyle w:val="TableParagraph"/>
              <w:spacing w:before="3"/>
              <w:jc w:val="left"/>
            </w:pPr>
          </w:p>
          <w:p w14:paraId="536299B8" w14:textId="77777777" w:rsidR="00F5531B" w:rsidRDefault="00F53AF1">
            <w:pPr>
              <w:pStyle w:val="TableParagraph"/>
              <w:rPr>
                <w:sz w:val="24"/>
              </w:rPr>
            </w:pPr>
            <w:r>
              <w:rPr>
                <w:w w:val="113"/>
                <w:sz w:val="24"/>
              </w:rPr>
              <w:t>1</w:t>
            </w:r>
          </w:p>
        </w:tc>
        <w:tc>
          <w:tcPr>
            <w:tcW w:w="2622" w:type="dxa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08B00B0D" w14:textId="77777777" w:rsidR="00F5531B" w:rsidRDefault="00F5531B">
            <w:pPr>
              <w:pStyle w:val="TableParagraph"/>
              <w:spacing w:before="3"/>
              <w:jc w:val="left"/>
            </w:pPr>
          </w:p>
          <w:p w14:paraId="64A4B814" w14:textId="77777777" w:rsidR="00F5531B" w:rsidRDefault="00F53AF1">
            <w:pPr>
              <w:pStyle w:val="TableParagraph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496</w:t>
            </w:r>
          </w:p>
        </w:tc>
        <w:tc>
          <w:tcPr>
            <w:tcW w:w="1333" w:type="dxa"/>
            <w:tcBorders>
              <w:top w:val="double" w:sz="4" w:space="0" w:color="000000"/>
              <w:left w:val="single" w:sz="4" w:space="0" w:color="000000"/>
            </w:tcBorders>
          </w:tcPr>
          <w:p w14:paraId="1E36C69D" w14:textId="77777777" w:rsidR="00F5531B" w:rsidRDefault="00F5531B">
            <w:pPr>
              <w:pStyle w:val="TableParagraph"/>
              <w:spacing w:before="3"/>
              <w:jc w:val="left"/>
            </w:pPr>
          </w:p>
          <w:p w14:paraId="366E255D" w14:textId="77777777" w:rsidR="00F5531B" w:rsidRDefault="00F53AF1">
            <w:pPr>
              <w:pStyle w:val="TableParagraph"/>
              <w:ind w:right="3"/>
              <w:rPr>
                <w:sz w:val="24"/>
              </w:rPr>
            </w:pPr>
            <w:r>
              <w:rPr>
                <w:w w:val="88"/>
                <w:sz w:val="24"/>
              </w:rPr>
              <w:t>3</w:t>
            </w:r>
          </w:p>
        </w:tc>
      </w:tr>
      <w:tr w:rsidR="00F5531B" w14:paraId="3C29C66C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176AB353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sz w:val="24"/>
              </w:rPr>
              <w:t>25 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736E35A4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660CC126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470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125AB04A" w14:textId="77777777" w:rsidR="00F5531B" w:rsidRDefault="00F53AF1">
            <w:pPr>
              <w:pStyle w:val="TableParagraph"/>
              <w:spacing w:before="128"/>
              <w:ind w:right="3"/>
              <w:rPr>
                <w:sz w:val="24"/>
              </w:rPr>
            </w:pPr>
            <w:r>
              <w:rPr>
                <w:w w:val="92"/>
                <w:sz w:val="24"/>
              </w:rPr>
              <w:t>5</w:t>
            </w:r>
          </w:p>
        </w:tc>
      </w:tr>
      <w:tr w:rsidR="00F5531B" w14:paraId="43B1201D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29ADF846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121A6382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139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1968300C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270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4D07EA37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sz w:val="24"/>
              </w:rPr>
              <w:t>91</w:t>
            </w:r>
          </w:p>
        </w:tc>
      </w:tr>
      <w:tr w:rsidR="00F5531B" w14:paraId="25D77274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7D29D418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sz w:val="24"/>
              </w:rPr>
              <w:t>75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48BA9B92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146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39EF1DCF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sz w:val="24"/>
              </w:rPr>
              <w:t>155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25576C03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sz w:val="24"/>
              </w:rPr>
              <w:t>199</w:t>
            </w:r>
          </w:p>
        </w:tc>
      </w:tr>
      <w:tr w:rsidR="00F5531B" w14:paraId="56621968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554E8AEE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w w:val="95"/>
                <w:sz w:val="24"/>
              </w:rPr>
              <w:t>100</w:t>
            </w:r>
            <w:r>
              <w:rPr>
                <w:spacing w:val="1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4134AE8B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130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1D18DB6C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105"/>
                <w:sz w:val="24"/>
              </w:rPr>
              <w:t>117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5DA6784D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sz w:val="24"/>
              </w:rPr>
              <w:t>253</w:t>
            </w:r>
          </w:p>
        </w:tc>
      </w:tr>
      <w:tr w:rsidR="00F5531B" w14:paraId="782810C2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0C759927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sz w:val="24"/>
              </w:rPr>
              <w:t>125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16813600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127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760166C1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92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2ECFE244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sz w:val="24"/>
              </w:rPr>
              <w:t>281</w:t>
            </w:r>
          </w:p>
        </w:tc>
      </w:tr>
      <w:tr w:rsidR="00F5531B" w14:paraId="13F97ECC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3417DC50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sz w:val="24"/>
              </w:rPr>
              <w:t>150 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126BAA07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w w:val="105"/>
                <w:sz w:val="24"/>
              </w:rPr>
              <w:t>114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47669487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70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455CCB8B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sz w:val="24"/>
              </w:rPr>
              <w:t>316</w:t>
            </w:r>
          </w:p>
        </w:tc>
      </w:tr>
      <w:tr w:rsidR="00F5531B" w14:paraId="13183AD3" w14:textId="77777777">
        <w:trPr>
          <w:trHeight w:val="577"/>
        </w:trPr>
        <w:tc>
          <w:tcPr>
            <w:tcW w:w="1806" w:type="dxa"/>
            <w:tcBorders>
              <w:right w:val="single" w:sz="4" w:space="0" w:color="000000"/>
            </w:tcBorders>
          </w:tcPr>
          <w:p w14:paraId="65820FC7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sz w:val="24"/>
              </w:rPr>
              <w:t>175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49A443EC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101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3DCE8D86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66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381830E3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sz w:val="24"/>
              </w:rPr>
              <w:t>333</w:t>
            </w:r>
          </w:p>
        </w:tc>
      </w:tr>
      <w:tr w:rsidR="00F5531B" w14:paraId="6385C78A" w14:textId="77777777">
        <w:trPr>
          <w:trHeight w:val="521"/>
        </w:trPr>
        <w:tc>
          <w:tcPr>
            <w:tcW w:w="1806" w:type="dxa"/>
            <w:tcBorders>
              <w:right w:val="single" w:sz="4" w:space="0" w:color="000000"/>
            </w:tcBorders>
          </w:tcPr>
          <w:p w14:paraId="239579A2" w14:textId="77777777" w:rsidR="00F5531B" w:rsidRDefault="00F53AF1">
            <w:pPr>
              <w:pStyle w:val="TableParagraph"/>
              <w:spacing w:before="128"/>
              <w:ind w:left="100" w:right="95"/>
              <w:rPr>
                <w:sz w:val="24"/>
              </w:rPr>
            </w:pPr>
            <w:r>
              <w:rPr>
                <w:w w:val="95"/>
                <w:sz w:val="24"/>
              </w:rPr>
              <w:t>200</w:t>
            </w:r>
            <w:r>
              <w:rPr>
                <w:spacing w:val="-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  <w:tc>
          <w:tcPr>
            <w:tcW w:w="1437" w:type="dxa"/>
            <w:tcBorders>
              <w:left w:val="single" w:sz="4" w:space="0" w:color="000000"/>
              <w:right w:val="single" w:sz="4" w:space="0" w:color="000000"/>
            </w:tcBorders>
          </w:tcPr>
          <w:p w14:paraId="3868128B" w14:textId="77777777" w:rsidR="00F5531B" w:rsidRDefault="00F53AF1">
            <w:pPr>
              <w:pStyle w:val="TableParagraph"/>
              <w:spacing w:before="128"/>
              <w:ind w:left="81" w:right="81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2622" w:type="dxa"/>
            <w:tcBorders>
              <w:left w:val="single" w:sz="4" w:space="0" w:color="000000"/>
              <w:right w:val="single" w:sz="4" w:space="0" w:color="000000"/>
            </w:tcBorders>
          </w:tcPr>
          <w:p w14:paraId="0B9C3E68" w14:textId="77777777" w:rsidR="00F5531B" w:rsidRDefault="00F53AF1">
            <w:pPr>
              <w:pStyle w:val="TableParagraph"/>
              <w:spacing w:before="128"/>
              <w:ind w:left="99" w:right="99"/>
              <w:rPr>
                <w:sz w:val="24"/>
              </w:rPr>
            </w:pPr>
            <w:r>
              <w:rPr>
                <w:w w:val="95"/>
                <w:sz w:val="24"/>
              </w:rPr>
              <w:t>60</w:t>
            </w:r>
          </w:p>
        </w:tc>
        <w:tc>
          <w:tcPr>
            <w:tcW w:w="1333" w:type="dxa"/>
            <w:tcBorders>
              <w:left w:val="single" w:sz="4" w:space="0" w:color="000000"/>
            </w:tcBorders>
          </w:tcPr>
          <w:p w14:paraId="0412E271" w14:textId="77777777" w:rsidR="00F5531B" w:rsidRDefault="00F53AF1">
            <w:pPr>
              <w:pStyle w:val="TableParagraph"/>
              <w:spacing w:before="128"/>
              <w:ind w:left="83" w:right="86"/>
              <w:rPr>
                <w:sz w:val="24"/>
              </w:rPr>
            </w:pPr>
            <w:r>
              <w:rPr>
                <w:w w:val="95"/>
                <w:sz w:val="24"/>
              </w:rPr>
              <w:t>340</w:t>
            </w:r>
          </w:p>
        </w:tc>
      </w:tr>
    </w:tbl>
    <w:p w14:paraId="1E44E5B5" w14:textId="77777777" w:rsidR="00F5531B" w:rsidRDefault="00F5531B">
      <w:pPr>
        <w:rPr>
          <w:sz w:val="24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542D0BCC" w14:textId="77777777" w:rsidR="00F5531B" w:rsidRDefault="00F53AF1">
      <w:pPr>
        <w:pStyle w:val="BodyText"/>
        <w:spacing w:before="36"/>
        <w:ind w:left="1112" w:right="652"/>
        <w:jc w:val="right"/>
      </w:pPr>
      <w:r>
        <w:rPr>
          <w:w w:val="95"/>
        </w:rPr>
        <w:lastRenderedPageBreak/>
        <w:t>Larger</w:t>
      </w:r>
      <w:r>
        <w:rPr>
          <w:spacing w:val="13"/>
          <w:w w:val="95"/>
        </w:rPr>
        <w:t xml:space="preserve"> </w:t>
      </w:r>
      <w:r>
        <w:rPr>
          <w:w w:val="95"/>
        </w:rPr>
        <w:t>islets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323</w:t>
      </w:r>
      <w:r>
        <w:rPr>
          <w:spacing w:val="13"/>
          <w:w w:val="95"/>
        </w:rPr>
        <w:t xml:space="preserve"> </w:t>
      </w:r>
      <w:r>
        <w:rPr>
          <w:w w:val="95"/>
        </w:rPr>
        <w:t>cells</w:t>
      </w:r>
      <w:r>
        <w:rPr>
          <w:spacing w:val="13"/>
          <w:w w:val="95"/>
        </w:rPr>
        <w:t xml:space="preserve"> </w:t>
      </w:r>
      <w:r>
        <w:rPr>
          <w:w w:val="95"/>
        </w:rPr>
        <w:t>were</w:t>
      </w:r>
      <w:r>
        <w:rPr>
          <w:spacing w:val="14"/>
          <w:w w:val="95"/>
        </w:rPr>
        <w:t xml:space="preserve"> </w:t>
      </w:r>
      <w:r>
        <w:rPr>
          <w:w w:val="95"/>
        </w:rPr>
        <w:t>also</w:t>
      </w:r>
      <w:r>
        <w:rPr>
          <w:spacing w:val="13"/>
          <w:w w:val="95"/>
        </w:rPr>
        <w:t xml:space="preserve"> </w:t>
      </w:r>
      <w:r>
        <w:rPr>
          <w:w w:val="95"/>
        </w:rPr>
        <w:t>tested</w:t>
      </w:r>
      <w:r>
        <w:rPr>
          <w:spacing w:val="13"/>
          <w:w w:val="95"/>
        </w:rPr>
        <w:t xml:space="preserve"> </w:t>
      </w:r>
      <w:r>
        <w:rPr>
          <w:w w:val="95"/>
        </w:rPr>
        <w:t>with</w:t>
      </w:r>
      <w:r>
        <w:rPr>
          <w:spacing w:val="13"/>
          <w:w w:val="95"/>
        </w:rPr>
        <w:t xml:space="preserve"> </w:t>
      </w:r>
      <w:r>
        <w:rPr>
          <w:w w:val="95"/>
        </w:rPr>
        <w:t>coupling</w:t>
      </w:r>
      <w:r>
        <w:rPr>
          <w:spacing w:val="13"/>
          <w:w w:val="95"/>
        </w:rPr>
        <w:t xml:space="preserve"> </w:t>
      </w:r>
      <w:r>
        <w:rPr>
          <w:w w:val="95"/>
        </w:rPr>
        <w:t>conductances</w:t>
      </w:r>
      <w:r>
        <w:rPr>
          <w:spacing w:val="14"/>
          <w:w w:val="95"/>
        </w:rPr>
        <w:t xml:space="preserve"> </w:t>
      </w:r>
      <w:r>
        <w:rPr>
          <w:w w:val="95"/>
        </w:rPr>
        <w:t>ranging</w:t>
      </w:r>
    </w:p>
    <w:p w14:paraId="5F2A700B" w14:textId="77777777" w:rsidR="00F5531B" w:rsidRDefault="00F5531B">
      <w:pPr>
        <w:pStyle w:val="BodyText"/>
        <w:rPr>
          <w:sz w:val="23"/>
        </w:rPr>
      </w:pPr>
    </w:p>
    <w:p w14:paraId="7A193527" w14:textId="77777777" w:rsidR="00F5531B" w:rsidRDefault="00F53AF1">
      <w:pPr>
        <w:spacing w:before="1"/>
        <w:ind w:left="1192"/>
        <w:rPr>
          <w:rFonts w:ascii="Lucida Sans Unicode" w:hAnsi="Lucida Sans Unicode"/>
          <w:sz w:val="24"/>
        </w:rPr>
      </w:pPr>
      <w:r>
        <w:rPr>
          <w:w w:val="95"/>
          <w:sz w:val="24"/>
        </w:rPr>
        <w:t>from</w:t>
      </w:r>
      <w:r>
        <w:rPr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rFonts w:ascii="Bookman Old Style" w:hAnsi="Bookman Old Style"/>
          <w:i/>
          <w:spacing w:val="32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39"/>
          <w:w w:val="95"/>
          <w:sz w:val="24"/>
        </w:rPr>
        <w:t xml:space="preserve"> </w:t>
      </w:r>
      <w:r>
        <w:rPr>
          <w:w w:val="95"/>
          <w:sz w:val="24"/>
        </w:rPr>
        <w:t>(15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3"/>
          <w:w w:val="95"/>
          <w:sz w:val="24"/>
        </w:rPr>
        <w:t xml:space="preserve"> </w:t>
      </w:r>
      <w:r>
        <w:rPr>
          <w:w w:val="95"/>
          <w:sz w:val="24"/>
        </w:rPr>
        <w:t>7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5)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with</w:t>
      </w:r>
      <w:r>
        <w:rPr>
          <w:spacing w:val="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46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40"/>
          <w:w w:val="95"/>
          <w:sz w:val="24"/>
        </w:rPr>
        <w:t xml:space="preserve"> </w:t>
      </w:r>
      <w:r>
        <w:rPr>
          <w:w w:val="95"/>
          <w:sz w:val="24"/>
        </w:rPr>
        <w:t>(145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2"/>
          <w:w w:val="95"/>
          <w:sz w:val="24"/>
        </w:rPr>
        <w:t xml:space="preserve"> </w:t>
      </w:r>
      <w:r>
        <w:rPr>
          <w:w w:val="95"/>
          <w:sz w:val="24"/>
        </w:rPr>
        <w:t>14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w w:val="95"/>
          <w:sz w:val="24"/>
        </w:rPr>
        <w:t>5)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to</w:t>
      </w:r>
      <w:r>
        <w:rPr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rFonts w:ascii="Bookman Old Style" w:hAnsi="Bookman Old Style"/>
          <w:i/>
          <w:spacing w:val="32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  <w:r>
        <w:rPr>
          <w:rFonts w:ascii="Lucida Sans Unicode" w:hAnsi="Lucida Sans Unicode"/>
          <w:spacing w:val="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spacing w:val="-40"/>
          <w:w w:val="95"/>
          <w:sz w:val="24"/>
        </w:rPr>
        <w:t xml:space="preserve"> </w:t>
      </w:r>
      <w:r>
        <w:rPr>
          <w:w w:val="95"/>
          <w:sz w:val="24"/>
        </w:rPr>
        <w:t>(200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3"/>
          <w:w w:val="95"/>
          <w:sz w:val="24"/>
        </w:rPr>
        <w:t xml:space="preserve"> </w:t>
      </w:r>
      <w:r>
        <w:rPr>
          <w:w w:val="95"/>
          <w:sz w:val="24"/>
        </w:rPr>
        <w:t>100)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with</w:t>
      </w:r>
      <w:r>
        <w:rPr>
          <w:spacing w:val="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47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∼</w:t>
      </w:r>
    </w:p>
    <w:p w14:paraId="34190D3C" w14:textId="77777777" w:rsidR="00F5531B" w:rsidRDefault="00F53AF1">
      <w:pPr>
        <w:pStyle w:val="BodyText"/>
        <w:spacing w:before="246"/>
        <w:ind w:left="1112" w:right="669"/>
        <w:jc w:val="right"/>
      </w:pPr>
      <w:r>
        <w:rPr>
          <w:rFonts w:ascii="Bookman Old Style"/>
          <w:i/>
          <w:w w:val="90"/>
        </w:rPr>
        <w:t>N</w:t>
      </w:r>
      <w:r>
        <w:rPr>
          <w:rFonts w:ascii="Bookman Old Style"/>
          <w:i/>
          <w:spacing w:val="-33"/>
          <w:w w:val="90"/>
        </w:rPr>
        <w:t xml:space="preserve"> </w:t>
      </w:r>
      <w:r>
        <w:rPr>
          <w:w w:val="90"/>
        </w:rPr>
        <w:t>(135</w:t>
      </w:r>
      <w:r>
        <w:rPr>
          <w:rFonts w:ascii="Bookman Old Style"/>
          <w:i/>
          <w:w w:val="90"/>
        </w:rPr>
        <w:t>,</w:t>
      </w:r>
      <w:r>
        <w:rPr>
          <w:rFonts w:ascii="Bookman Old Style"/>
          <w:i/>
          <w:spacing w:val="-13"/>
          <w:w w:val="90"/>
        </w:rPr>
        <w:t xml:space="preserve"> </w:t>
      </w:r>
      <w:r>
        <w:rPr>
          <w:w w:val="90"/>
        </w:rPr>
        <w:t>13</w:t>
      </w:r>
      <w:r>
        <w:rPr>
          <w:rFonts w:ascii="Bookman Old Style"/>
          <w:i/>
          <w:w w:val="90"/>
        </w:rPr>
        <w:t>.</w:t>
      </w:r>
      <w:r>
        <w:rPr>
          <w:w w:val="90"/>
        </w:rPr>
        <w:t>5).</w:t>
      </w:r>
      <w:r>
        <w:rPr>
          <w:spacing w:val="77"/>
        </w:rPr>
        <w:t xml:space="preserve"> </w:t>
      </w:r>
      <w:r>
        <w:rPr>
          <w:w w:val="90"/>
        </w:rPr>
        <w:t>Switch</w:t>
      </w:r>
      <w:r>
        <w:rPr>
          <w:spacing w:val="49"/>
          <w:w w:val="90"/>
        </w:rPr>
        <w:t xml:space="preserve"> </w:t>
      </w:r>
      <w:r>
        <w:rPr>
          <w:w w:val="90"/>
        </w:rPr>
        <w:t>cells</w:t>
      </w:r>
      <w:r>
        <w:rPr>
          <w:spacing w:val="48"/>
          <w:w w:val="90"/>
        </w:rPr>
        <w:t xml:space="preserve"> </w:t>
      </w:r>
      <w:r>
        <w:rPr>
          <w:w w:val="90"/>
        </w:rPr>
        <w:t>were</w:t>
      </w:r>
      <w:r>
        <w:rPr>
          <w:spacing w:val="49"/>
          <w:w w:val="90"/>
        </w:rPr>
        <w:t xml:space="preserve"> </w:t>
      </w:r>
      <w:r>
        <w:rPr>
          <w:w w:val="90"/>
        </w:rPr>
        <w:t>found</w:t>
      </w:r>
      <w:r>
        <w:rPr>
          <w:spacing w:val="49"/>
          <w:w w:val="90"/>
        </w:rPr>
        <w:t xml:space="preserve"> </w:t>
      </w:r>
      <w:r>
        <w:rPr>
          <w:w w:val="90"/>
        </w:rPr>
        <w:t>in</w:t>
      </w:r>
      <w:r>
        <w:rPr>
          <w:spacing w:val="49"/>
          <w:w w:val="90"/>
        </w:rPr>
        <w:t xml:space="preserve"> </w:t>
      </w:r>
      <w:r>
        <w:rPr>
          <w:w w:val="90"/>
        </w:rPr>
        <w:t>similar</w:t>
      </w:r>
      <w:r>
        <w:rPr>
          <w:spacing w:val="49"/>
          <w:w w:val="90"/>
        </w:rPr>
        <w:t xml:space="preserve"> </w:t>
      </w:r>
      <w:r>
        <w:rPr>
          <w:w w:val="90"/>
        </w:rPr>
        <w:t>proportions</w:t>
      </w:r>
      <w:r>
        <w:rPr>
          <w:spacing w:val="49"/>
          <w:w w:val="90"/>
        </w:rPr>
        <w:t xml:space="preserve"> </w:t>
      </w:r>
      <w:r>
        <w:rPr>
          <w:w w:val="90"/>
        </w:rPr>
        <w:t>as</w:t>
      </w:r>
      <w:r>
        <w:rPr>
          <w:spacing w:val="48"/>
          <w:w w:val="90"/>
        </w:rPr>
        <w:t xml:space="preserve"> </w:t>
      </w:r>
      <w:r>
        <w:rPr>
          <w:w w:val="90"/>
        </w:rPr>
        <w:t>shown</w:t>
      </w:r>
      <w:r>
        <w:rPr>
          <w:spacing w:val="49"/>
          <w:w w:val="90"/>
        </w:rPr>
        <w:t xml:space="preserve"> </w:t>
      </w:r>
      <w:r>
        <w:rPr>
          <w:w w:val="90"/>
        </w:rPr>
        <w:t>in</w:t>
      </w:r>
      <w:r>
        <w:rPr>
          <w:spacing w:val="49"/>
          <w:w w:val="90"/>
        </w:rPr>
        <w:t xml:space="preserve"> </w:t>
      </w:r>
      <w:r>
        <w:rPr>
          <w:w w:val="90"/>
        </w:rPr>
        <w:t>Table</w:t>
      </w:r>
      <w:r>
        <w:rPr>
          <w:spacing w:val="49"/>
          <w:w w:val="90"/>
        </w:rPr>
        <w:t xml:space="preserve"> </w:t>
      </w:r>
      <w:hyperlink w:anchor="_bookmark100" w:history="1">
        <w:r>
          <w:rPr>
            <w:color w:val="0000FF"/>
            <w:w w:val="90"/>
          </w:rPr>
          <w:t>4.2</w:t>
        </w:r>
      </w:hyperlink>
      <w:r>
        <w:rPr>
          <w:w w:val="90"/>
        </w:rPr>
        <w:t>.</w:t>
      </w:r>
    </w:p>
    <w:p w14:paraId="401D7836" w14:textId="77777777" w:rsidR="00F5531B" w:rsidRDefault="00F5531B">
      <w:pPr>
        <w:pStyle w:val="BodyText"/>
      </w:pPr>
    </w:p>
    <w:p w14:paraId="4599790C" w14:textId="77777777" w:rsidR="00F5531B" w:rsidRDefault="00F5531B">
      <w:pPr>
        <w:pStyle w:val="BodyText"/>
      </w:pPr>
    </w:p>
    <w:p w14:paraId="2BC59B80" w14:textId="77777777" w:rsidR="00F5531B" w:rsidRDefault="00F53AF1">
      <w:pPr>
        <w:pStyle w:val="Heading1"/>
        <w:numPr>
          <w:ilvl w:val="2"/>
          <w:numId w:val="3"/>
        </w:numPr>
        <w:tabs>
          <w:tab w:val="left" w:pos="2050"/>
          <w:tab w:val="left" w:pos="2051"/>
        </w:tabs>
        <w:spacing w:before="194"/>
      </w:pPr>
      <w:bookmarkStart w:id="153" w:name="Switch_Islets_in_the_IOM"/>
      <w:bookmarkStart w:id="154" w:name="_bookmark101"/>
      <w:bookmarkEnd w:id="153"/>
      <w:bookmarkEnd w:id="154"/>
      <w:r>
        <w:t>Switch</w:t>
      </w:r>
      <w:r>
        <w:rPr>
          <w:spacing w:val="10"/>
        </w:rPr>
        <w:t xml:space="preserve"> </w:t>
      </w:r>
      <w:r>
        <w:t>Islets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IOM</w:t>
      </w:r>
    </w:p>
    <w:p w14:paraId="56EB44AE" w14:textId="77777777" w:rsidR="00F5531B" w:rsidRDefault="00F5531B">
      <w:pPr>
        <w:pStyle w:val="BodyText"/>
        <w:spacing w:before="7"/>
        <w:rPr>
          <w:sz w:val="39"/>
        </w:rPr>
      </w:pPr>
    </w:p>
    <w:p w14:paraId="1AB6B67B" w14:textId="77777777" w:rsidR="00F5531B" w:rsidRDefault="00F53AF1">
      <w:pPr>
        <w:pStyle w:val="BodyText"/>
        <w:spacing w:before="1" w:line="504" w:lineRule="auto"/>
        <w:ind w:left="1192" w:right="649" w:firstLine="576"/>
        <w:jc w:val="both"/>
      </w:pPr>
      <w:r>
        <w:rPr>
          <w:w w:val="95"/>
        </w:rPr>
        <w:t>Most recently, we studied a more physiologically sophisticated model for pan-</w:t>
      </w:r>
      <w:r>
        <w:rPr>
          <w:spacing w:val="1"/>
          <w:w w:val="95"/>
        </w:rPr>
        <w:t xml:space="preserve"> </w:t>
      </w:r>
      <w:r>
        <w:rPr>
          <w:w w:val="95"/>
        </w:rPr>
        <w:t>creatic</w:t>
      </w:r>
      <w:r>
        <w:rPr>
          <w:spacing w:val="-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4"/>
          <w:w w:val="95"/>
        </w:rPr>
        <w:t xml:space="preserve"> </w:t>
      </w:r>
      <w:r>
        <w:rPr>
          <w:w w:val="95"/>
        </w:rPr>
        <w:t>cells,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-2"/>
          <w:w w:val="95"/>
        </w:rPr>
        <w:t xml:space="preserve"> </w:t>
      </w:r>
      <w:r>
        <w:rPr>
          <w:w w:val="95"/>
        </w:rPr>
        <w:t>Integrated</w:t>
      </w:r>
      <w:r>
        <w:rPr>
          <w:spacing w:val="-3"/>
          <w:w w:val="95"/>
        </w:rPr>
        <w:t xml:space="preserve"> </w:t>
      </w:r>
      <w:r>
        <w:rPr>
          <w:w w:val="95"/>
        </w:rPr>
        <w:t>Oscillator</w:t>
      </w:r>
      <w:r>
        <w:rPr>
          <w:spacing w:val="-2"/>
          <w:w w:val="95"/>
        </w:rPr>
        <w:t xml:space="preserve"> </w:t>
      </w:r>
      <w:r>
        <w:rPr>
          <w:w w:val="95"/>
        </w:rPr>
        <w:t>Model</w:t>
      </w:r>
      <w:r>
        <w:rPr>
          <w:spacing w:val="-2"/>
          <w:w w:val="95"/>
        </w:rPr>
        <w:t xml:space="preserve"> </w:t>
      </w:r>
      <w:r>
        <w:rPr>
          <w:w w:val="95"/>
        </w:rPr>
        <w:t>(IOM)</w:t>
      </w:r>
      <w:r>
        <w:rPr>
          <w:spacing w:val="-2"/>
          <w:w w:val="95"/>
        </w:rPr>
        <w:t xml:space="preserve"> </w:t>
      </w:r>
      <w:r>
        <w:rPr>
          <w:w w:val="95"/>
        </w:rPr>
        <w:t>[</w:t>
      </w:r>
      <w:hyperlink w:anchor="_bookmark190" w:history="1">
        <w:r>
          <w:rPr>
            <w:color w:val="0000FF"/>
            <w:w w:val="95"/>
          </w:rPr>
          <w:t>72</w:t>
        </w:r>
      </w:hyperlink>
      <w:r>
        <w:rPr>
          <w:w w:val="95"/>
        </w:rPr>
        <w:t>],</w:t>
      </w:r>
      <w:r>
        <w:rPr>
          <w:spacing w:val="1"/>
          <w:w w:val="95"/>
        </w:rPr>
        <w:t xml:space="preserve"> </w:t>
      </w:r>
      <w:r>
        <w:rPr>
          <w:w w:val="95"/>
        </w:rPr>
        <w:t>for</w:t>
      </w:r>
      <w:r>
        <w:rPr>
          <w:spacing w:val="-3"/>
          <w:w w:val="95"/>
        </w:rPr>
        <w:t xml:space="preserve"> </w:t>
      </w:r>
      <w:r>
        <w:rPr>
          <w:w w:val="95"/>
        </w:rPr>
        <w:t>the</w:t>
      </w:r>
      <w:r>
        <w:rPr>
          <w:spacing w:val="-2"/>
          <w:w w:val="95"/>
        </w:rPr>
        <w:t xml:space="preserve"> </w:t>
      </w:r>
      <w:r>
        <w:rPr>
          <w:w w:val="95"/>
        </w:rPr>
        <w:t>presence</w:t>
      </w:r>
      <w:r>
        <w:rPr>
          <w:spacing w:val="-2"/>
          <w:w w:val="95"/>
        </w:rPr>
        <w:t xml:space="preserve"> </w:t>
      </w:r>
      <w:r>
        <w:rPr>
          <w:w w:val="95"/>
        </w:rPr>
        <w:t>of</w:t>
      </w:r>
      <w:r>
        <w:rPr>
          <w:spacing w:val="-3"/>
          <w:w w:val="95"/>
        </w:rPr>
        <w:t xml:space="preserve"> </w:t>
      </w:r>
      <w:r>
        <w:rPr>
          <w:w w:val="95"/>
        </w:rPr>
        <w:t>switch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cells. </w:t>
      </w:r>
      <w:r>
        <w:t>The Single Slow Channel Model (SSCM) used for the investigation up until</w:t>
      </w:r>
      <w:r>
        <w:rPr>
          <w:spacing w:val="-55"/>
        </w:rPr>
        <w:t xml:space="preserve"> </w:t>
      </w:r>
      <w:r>
        <w:t xml:space="preserve">this point simplified the model of a </w:t>
      </w:r>
      <w:r>
        <w:rPr>
          <w:rFonts w:ascii="Bookman Old Style" w:hAnsi="Bookman Old Style"/>
          <w:i/>
        </w:rPr>
        <w:t xml:space="preserve">β </w:t>
      </w:r>
      <w:r>
        <w:t>cell to its electrical dynamics, with a cal-</w:t>
      </w:r>
      <w:r>
        <w:rPr>
          <w:spacing w:val="1"/>
        </w:rPr>
        <w:t xml:space="preserve"> </w:t>
      </w:r>
      <w:r>
        <w:t xml:space="preserve">cium readout variable. However, the metabolism of a </w:t>
      </w:r>
      <w:r>
        <w:rPr>
          <w:rFonts w:ascii="Bookman Old Style" w:hAnsi="Bookman Old Style"/>
          <w:i/>
        </w:rPr>
        <w:t xml:space="preserve">β </w:t>
      </w:r>
      <w:r>
        <w:t>cell plays a large role in</w:t>
      </w:r>
      <w:r>
        <w:rPr>
          <w:spacing w:val="1"/>
        </w:rPr>
        <w:t xml:space="preserve"> </w:t>
      </w:r>
      <w:r>
        <w:rPr>
          <w:w w:val="95"/>
        </w:rPr>
        <w:t>oscillations.</w:t>
      </w:r>
      <w:r>
        <w:rPr>
          <w:spacing w:val="53"/>
          <w:w w:val="95"/>
        </w:rPr>
        <w:t xml:space="preserve"> </w:t>
      </w:r>
      <w:r>
        <w:rPr>
          <w:w w:val="95"/>
        </w:rPr>
        <w:t>The</w:t>
      </w:r>
      <w:r>
        <w:rPr>
          <w:spacing w:val="37"/>
          <w:w w:val="95"/>
        </w:rPr>
        <w:t xml:space="preserve"> </w:t>
      </w:r>
      <w:r>
        <w:rPr>
          <w:w w:val="95"/>
        </w:rPr>
        <w:t>process</w:t>
      </w:r>
      <w:r>
        <w:rPr>
          <w:spacing w:val="37"/>
          <w:w w:val="95"/>
        </w:rPr>
        <w:t xml:space="preserve"> </w:t>
      </w:r>
      <w:r>
        <w:rPr>
          <w:w w:val="95"/>
        </w:rPr>
        <w:t>of</w:t>
      </w:r>
      <w:r>
        <w:rPr>
          <w:spacing w:val="38"/>
          <w:w w:val="95"/>
        </w:rPr>
        <w:t xml:space="preserve"> </w:t>
      </w:r>
      <w:r>
        <w:rPr>
          <w:w w:val="95"/>
        </w:rPr>
        <w:t>insulin</w:t>
      </w:r>
      <w:r>
        <w:rPr>
          <w:spacing w:val="37"/>
          <w:w w:val="95"/>
        </w:rPr>
        <w:t xml:space="preserve"> </w:t>
      </w:r>
      <w:r>
        <w:rPr>
          <w:w w:val="95"/>
        </w:rPr>
        <w:t>secretion</w:t>
      </w:r>
      <w:r>
        <w:rPr>
          <w:spacing w:val="37"/>
          <w:w w:val="95"/>
        </w:rPr>
        <w:t xml:space="preserve"> </w:t>
      </w:r>
      <w:r>
        <w:rPr>
          <w:w w:val="95"/>
        </w:rPr>
        <w:t>begins</w:t>
      </w:r>
      <w:r>
        <w:rPr>
          <w:spacing w:val="38"/>
          <w:w w:val="95"/>
        </w:rPr>
        <w:t xml:space="preserve"> </w:t>
      </w:r>
      <w:r>
        <w:rPr>
          <w:w w:val="95"/>
        </w:rPr>
        <w:t>when</w:t>
      </w:r>
      <w:r>
        <w:rPr>
          <w:spacing w:val="37"/>
          <w:w w:val="95"/>
        </w:rPr>
        <w:t xml:space="preserve"> </w:t>
      </w:r>
      <w:r>
        <w:rPr>
          <w:w w:val="95"/>
        </w:rPr>
        <w:t>glucose</w:t>
      </w:r>
      <w:r>
        <w:rPr>
          <w:spacing w:val="37"/>
          <w:w w:val="95"/>
        </w:rPr>
        <w:t xml:space="preserve"> </w:t>
      </w:r>
      <w:r>
        <w:rPr>
          <w:w w:val="95"/>
        </w:rPr>
        <w:t>enters</w:t>
      </w:r>
      <w:r>
        <w:rPr>
          <w:spacing w:val="38"/>
          <w:w w:val="95"/>
        </w:rPr>
        <w:t xml:space="preserve"> </w:t>
      </w:r>
      <w:r>
        <w:rPr>
          <w:w w:val="95"/>
        </w:rPr>
        <w:t>the</w:t>
      </w:r>
      <w:r>
        <w:rPr>
          <w:spacing w:val="37"/>
          <w:w w:val="95"/>
        </w:rPr>
        <w:t xml:space="preserve"> </w:t>
      </w:r>
      <w:r>
        <w:rPr>
          <w:w w:val="95"/>
        </w:rPr>
        <w:t>cell</w:t>
      </w:r>
      <w:r>
        <w:rPr>
          <w:spacing w:val="-53"/>
          <w:w w:val="95"/>
        </w:rPr>
        <w:t xml:space="preserve"> </w:t>
      </w:r>
      <w:r>
        <w:rPr>
          <w:w w:val="95"/>
        </w:rPr>
        <w:t>and undergoes metabolism.</w:t>
      </w:r>
      <w:r>
        <w:rPr>
          <w:spacing w:val="1"/>
          <w:w w:val="95"/>
        </w:rPr>
        <w:t xml:space="preserve"> </w:t>
      </w:r>
      <w:r>
        <w:rPr>
          <w:w w:val="95"/>
        </w:rPr>
        <w:t>Through glycolysis, the ratio of ATP/ADP increases,</w:t>
      </w:r>
      <w:r>
        <w:rPr>
          <w:spacing w:val="1"/>
          <w:w w:val="95"/>
        </w:rPr>
        <w:t xml:space="preserve"> </w:t>
      </w:r>
      <w:r>
        <w:t>which causes the ATP/ADP ratio dependent potassium channel to close and the</w:t>
      </w:r>
      <w:r>
        <w:rPr>
          <w:spacing w:val="1"/>
        </w:rPr>
        <w:t xml:space="preserve"> </w:t>
      </w:r>
      <w:r>
        <w:t>cell begins to depolarize.</w:t>
      </w:r>
      <w:r>
        <w:rPr>
          <w:spacing w:val="1"/>
        </w:rPr>
        <w:t xml:space="preserve"> </w:t>
      </w:r>
      <w:r>
        <w:t>In the SSC</w:t>
      </w:r>
      <w:r>
        <w:t>M, the conductance of the ATP/ADP ratio</w:t>
      </w:r>
      <w:r>
        <w:rPr>
          <w:spacing w:val="1"/>
        </w:rPr>
        <w:t xml:space="preserve"> </w:t>
      </w:r>
      <w:r>
        <w:rPr>
          <w:w w:val="95"/>
        </w:rPr>
        <w:t>dependent potassium channel is held constant.</w:t>
      </w:r>
      <w:r>
        <w:rPr>
          <w:spacing w:val="1"/>
          <w:w w:val="95"/>
        </w:rPr>
        <w:t xml:space="preserve"> </w:t>
      </w:r>
      <w:r>
        <w:rPr>
          <w:w w:val="95"/>
        </w:rPr>
        <w:t>However, as ATP is dynamic, the</w:t>
      </w:r>
      <w:r>
        <w:rPr>
          <w:spacing w:val="1"/>
          <w:w w:val="95"/>
        </w:rPr>
        <w:t xml:space="preserve"> </w:t>
      </w:r>
      <w:r>
        <w:t>ratio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thus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conductance</w:t>
      </w:r>
      <w:r>
        <w:rPr>
          <w:spacing w:val="15"/>
        </w:rPr>
        <w:t xml:space="preserve"> </w:t>
      </w:r>
      <w:r>
        <w:t>should</w:t>
      </w:r>
      <w:r>
        <w:rPr>
          <w:spacing w:val="14"/>
        </w:rPr>
        <w:t xml:space="preserve"> </w:t>
      </w:r>
      <w:r>
        <w:t>be</w:t>
      </w:r>
      <w:r>
        <w:rPr>
          <w:spacing w:val="15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well.</w:t>
      </w:r>
    </w:p>
    <w:p w14:paraId="6E835C68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The IOM is an 8 variable model, described in [</w:t>
      </w:r>
      <w:hyperlink w:anchor="_bookmark190" w:history="1">
        <w:r>
          <w:rPr>
            <w:color w:val="0000FF"/>
            <w:w w:val="95"/>
          </w:rPr>
          <w:t>72</w:t>
        </w:r>
      </w:hyperlink>
      <w:r>
        <w:rPr>
          <w:w w:val="95"/>
        </w:rPr>
        <w:t>], that incorporates both the</w:t>
      </w:r>
      <w:r>
        <w:rPr>
          <w:spacing w:val="1"/>
          <w:w w:val="95"/>
        </w:rPr>
        <w:t xml:space="preserve"> </w:t>
      </w:r>
      <w:r>
        <w:rPr>
          <w:w w:val="95"/>
        </w:rPr>
        <w:t>electrical and glycolytic oscillations that are coupled for a single cell. Two additions</w:t>
      </w:r>
      <w:r>
        <w:rPr>
          <w:spacing w:val="1"/>
          <w:w w:val="95"/>
        </w:rPr>
        <w:t xml:space="preserve"> </w:t>
      </w:r>
      <w:r>
        <w:rPr>
          <w:w w:val="95"/>
        </w:rPr>
        <w:t>were made to this model to include the coupling current f</w:t>
      </w:r>
      <w:r>
        <w:rPr>
          <w:w w:val="95"/>
        </w:rPr>
        <w:t>rom nearest neighbors and</w:t>
      </w:r>
      <w:r>
        <w:rPr>
          <w:spacing w:val="-52"/>
          <w:w w:val="95"/>
        </w:rPr>
        <w:t xml:space="preserve"> </w:t>
      </w:r>
      <w:r>
        <w:rPr>
          <w:w w:val="95"/>
        </w:rPr>
        <w:t>the optogenentic chloride pumps. The new currents followed the same form as those</w:t>
      </w:r>
      <w:r>
        <w:rPr>
          <w:spacing w:val="-52"/>
          <w:w w:val="95"/>
        </w:rPr>
        <w:t xml:space="preserve"> </w:t>
      </w:r>
      <w:r>
        <w:rPr>
          <w:w w:val="95"/>
        </w:rPr>
        <w:t xml:space="preserve">added to the SSCM: Eq </w:t>
      </w:r>
      <w:hyperlink w:anchor="_bookmark30" w:history="1">
        <w:r>
          <w:rPr>
            <w:color w:val="0000FF"/>
            <w:w w:val="95"/>
          </w:rPr>
          <w:t>2.5</w:t>
        </w:r>
      </w:hyperlink>
      <w:r>
        <w:rPr>
          <w:w w:val="95"/>
        </w:rPr>
        <w:t>-</w:t>
      </w:r>
      <w:hyperlink w:anchor="_bookmark31" w:history="1">
        <w:r>
          <w:rPr>
            <w:color w:val="0000FF"/>
            <w:w w:val="95"/>
          </w:rPr>
          <w:t>2.6</w:t>
        </w:r>
      </w:hyperlink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As this model is more computationally intensive</w:t>
      </w:r>
      <w:r>
        <w:rPr>
          <w:spacing w:val="1"/>
          <w:w w:val="95"/>
        </w:rPr>
        <w:t xml:space="preserve"> </w:t>
      </w:r>
      <w:r>
        <w:t>than</w:t>
      </w:r>
      <w:r>
        <w:rPr>
          <w:spacing w:val="14"/>
        </w:rPr>
        <w:t xml:space="preserve"> </w:t>
      </w:r>
      <w:r>
        <w:t>th</w:t>
      </w:r>
      <w:r>
        <w:t>e</w:t>
      </w:r>
      <w:r>
        <w:rPr>
          <w:spacing w:val="15"/>
        </w:rPr>
        <w:t xml:space="preserve"> </w:t>
      </w:r>
      <w:r>
        <w:t>SSCM,</w:t>
      </w:r>
      <w:r>
        <w:rPr>
          <w:spacing w:val="14"/>
        </w:rPr>
        <w:t xml:space="preserve"> </w:t>
      </w:r>
      <w:r>
        <w:t>all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simulations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analysis</w:t>
      </w:r>
      <w:r>
        <w:rPr>
          <w:spacing w:val="14"/>
        </w:rPr>
        <w:t xml:space="preserve"> </w:t>
      </w:r>
      <w:r>
        <w:t>were</w:t>
      </w:r>
      <w:r>
        <w:rPr>
          <w:spacing w:val="15"/>
        </w:rPr>
        <w:t xml:space="preserve"> </w:t>
      </w:r>
      <w:r>
        <w:t>performed</w:t>
      </w:r>
      <w:r>
        <w:rPr>
          <w:spacing w:val="15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high</w:t>
      </w:r>
    </w:p>
    <w:p w14:paraId="407CE5D0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28922EC" w14:textId="77777777" w:rsidR="00F5531B" w:rsidRDefault="00F53AF1">
      <w:pPr>
        <w:spacing w:before="102" w:line="434" w:lineRule="auto"/>
        <w:ind w:left="1191" w:right="649"/>
        <w:jc w:val="both"/>
      </w:pPr>
      <w:r>
        <w:rPr>
          <w:sz w:val="24"/>
        </w:rPr>
        <w:lastRenderedPageBreak/>
        <w:t xml:space="preserve">Table 4.3: </w:t>
      </w:r>
      <w:bookmarkStart w:id="155" w:name="_bookmark102"/>
      <w:bookmarkEnd w:id="155"/>
      <w:r>
        <w:rPr>
          <w:b/>
        </w:rPr>
        <w:t xml:space="preserve">Distribution of Switch and Nonswitch Islets in the IOM. </w:t>
      </w:r>
      <w:r>
        <w:t>1000 pa-</w:t>
      </w:r>
      <w:r>
        <w:rPr>
          <w:spacing w:val="1"/>
        </w:rPr>
        <w:t xml:space="preserve"> </w:t>
      </w:r>
      <w:r>
        <w:rPr>
          <w:w w:val="95"/>
        </w:rPr>
        <w:t>rameter</w:t>
      </w:r>
      <w:r>
        <w:t xml:space="preserve"> </w:t>
      </w:r>
      <w:r>
        <w:rPr>
          <w:spacing w:val="-20"/>
        </w:rPr>
        <w:t xml:space="preserve"> </w:t>
      </w:r>
      <w:r>
        <w:rPr>
          <w:w w:val="90"/>
        </w:rPr>
        <w:t>se</w:t>
      </w:r>
      <w:r>
        <w:rPr>
          <w:w w:val="99"/>
        </w:rPr>
        <w:t>ts</w:t>
      </w:r>
      <w:r>
        <w:t xml:space="preserve"> </w:t>
      </w:r>
      <w:r>
        <w:rPr>
          <w:spacing w:val="-20"/>
        </w:rPr>
        <w:t xml:space="preserve"> </w:t>
      </w:r>
      <w:r>
        <w:rPr>
          <w:w w:val="92"/>
        </w:rPr>
        <w:t>of</w:t>
      </w:r>
      <w:r>
        <w:t xml:space="preserve"> </w:t>
      </w:r>
      <w:r>
        <w:rPr>
          <w:spacing w:val="-20"/>
        </w:rPr>
        <w:t xml:space="preserve"> </w:t>
      </w:r>
      <w:r>
        <w:rPr>
          <w:w w:val="101"/>
        </w:rPr>
        <w:t>13</w:t>
      </w:r>
      <w:r>
        <w:t xml:space="preserve"> </w:t>
      </w:r>
      <w:r>
        <w:rPr>
          <w:spacing w:val="-20"/>
        </w:rPr>
        <w:t xml:space="preserve"> </w:t>
      </w:r>
      <w:r>
        <w:rPr>
          <w:w w:val="93"/>
        </w:rPr>
        <w:t>cells</w:t>
      </w:r>
      <w:r>
        <w:t xml:space="preserve"> </w:t>
      </w:r>
      <w:r>
        <w:rPr>
          <w:spacing w:val="-20"/>
        </w:rPr>
        <w:t xml:space="preserve"> </w:t>
      </w:r>
      <w:r>
        <w:rPr>
          <w:w w:val="96"/>
        </w:rPr>
        <w:t>dr</w:t>
      </w:r>
      <w:r>
        <w:rPr>
          <w:spacing w:val="-6"/>
          <w:w w:val="96"/>
        </w:rPr>
        <w:t>a</w:t>
      </w:r>
      <w:r>
        <w:rPr>
          <w:w w:val="95"/>
        </w:rPr>
        <w:t>wn</w:t>
      </w:r>
      <w:r>
        <w:t xml:space="preserve"> </w:t>
      </w:r>
      <w:r>
        <w:rPr>
          <w:spacing w:val="-20"/>
        </w:rPr>
        <w:t xml:space="preserve"> </w:t>
      </w:r>
      <w:r>
        <w:rPr>
          <w:w w:val="98"/>
        </w:rPr>
        <w:t>with</w:t>
      </w:r>
      <w:r>
        <w:t xml:space="preserve"> </w:t>
      </w:r>
      <w:r>
        <w:rPr>
          <w:spacing w:val="-20"/>
        </w:rPr>
        <w:t xml:space="preserve"> </w:t>
      </w:r>
      <w:r>
        <w:rPr>
          <w:rFonts w:ascii="Bookman Old Style" w:hAnsi="Bookman Old Style"/>
          <w:i/>
          <w:w w:val="84"/>
        </w:rPr>
        <w:t>g</w:t>
      </w:r>
      <w:r>
        <w:rPr>
          <w:rFonts w:ascii="Bookman Old Style" w:hAnsi="Bookman Old Style"/>
          <w:i/>
          <w:w w:val="119"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28"/>
        </w:rPr>
        <w:t xml:space="preserve"> </w:t>
      </w:r>
      <w:r>
        <w:rPr>
          <w:rFonts w:ascii="Lucida Sans Unicode" w:hAnsi="Lucida Sans Unicode"/>
          <w:w w:val="96"/>
        </w:rPr>
        <w:t>∼</w:t>
      </w:r>
      <w:r>
        <w:rPr>
          <w:rFonts w:ascii="Lucida Sans Unicode" w:hAnsi="Lucida Sans Unicode"/>
          <w:spacing w:val="13"/>
        </w:rPr>
        <w:t xml:space="preserve"> </w:t>
      </w:r>
      <w:r>
        <w:rPr>
          <w:rFonts w:ascii="Bookman Old Style" w:hAnsi="Bookman Old Style"/>
          <w:i/>
          <w:w w:val="110"/>
        </w:rPr>
        <w:t>N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w w:val="97"/>
        </w:rPr>
        <w:t>(1</w:t>
      </w:r>
      <w:r>
        <w:rPr>
          <w:spacing w:val="-1"/>
          <w:w w:val="97"/>
        </w:rPr>
        <w:t>0</w:t>
      </w:r>
      <w:r>
        <w:rPr>
          <w:rFonts w:ascii="Bookman Old Style" w:hAnsi="Bookman Old Style"/>
          <w:i/>
          <w:w w:val="91"/>
        </w:rPr>
        <w:t>,</w:t>
      </w:r>
      <w:r>
        <w:rPr>
          <w:rFonts w:ascii="Bookman Old Style" w:hAnsi="Bookman Old Style"/>
          <w:i/>
          <w:spacing w:val="-30"/>
        </w:rPr>
        <w:t xml:space="preserve"> </w:t>
      </w:r>
      <w:r>
        <w:rPr>
          <w:w w:val="97"/>
        </w:rPr>
        <w:t>5)</w:t>
      </w:r>
      <w:r>
        <w:t xml:space="preserve"> </w:t>
      </w:r>
      <w:r>
        <w:rPr>
          <w:spacing w:val="-20"/>
        </w:rPr>
        <w:t xml:space="preserve"> </w:t>
      </w:r>
      <w:r>
        <w:rPr>
          <w:w w:val="95"/>
        </w:rPr>
        <w:t>and</w:t>
      </w:r>
      <w:r>
        <w:t xml:space="preserve"> </w:t>
      </w:r>
      <w:r>
        <w:rPr>
          <w:spacing w:val="-20"/>
        </w:rPr>
        <w:t xml:space="preserve"> </w:t>
      </w:r>
      <w:r>
        <w:rPr>
          <w:w w:val="97"/>
        </w:rPr>
        <w:t>the</w:t>
      </w:r>
      <w:r>
        <w:t xml:space="preserve"> </w:t>
      </w:r>
      <w:r>
        <w:rPr>
          <w:spacing w:val="-20"/>
        </w:rPr>
        <w:t xml:space="preserve"> </w:t>
      </w:r>
      <w:r>
        <w:rPr>
          <w:w w:val="96"/>
        </w:rPr>
        <w:t>indicated</w:t>
      </w:r>
      <w:r>
        <w:t xml:space="preserve"> </w:t>
      </w:r>
      <w:r>
        <w:rPr>
          <w:spacing w:val="-20"/>
        </w:rPr>
        <w:t xml:space="preserve"> </w:t>
      </w:r>
      <w:r>
        <w:rPr>
          <w:rFonts w:ascii="Bookman Old Style" w:hAnsi="Bookman Old Style"/>
          <w:i/>
          <w:spacing w:val="-97"/>
          <w:w w:val="84"/>
        </w:rPr>
        <w:t>g</w:t>
      </w:r>
      <w:r>
        <w:rPr>
          <w:spacing w:val="-13"/>
          <w:w w:val="77"/>
        </w:rPr>
        <w:t>¯</w:t>
      </w:r>
      <w:r>
        <w:rPr>
          <w:rFonts w:ascii="Bookman Old Style" w:hAnsi="Bookman Old Style"/>
          <w:i/>
          <w:spacing w:val="11"/>
          <w:w w:val="141"/>
          <w:vertAlign w:val="subscript"/>
        </w:rPr>
        <w:t>K</w:t>
      </w:r>
      <w:r>
        <w:rPr>
          <w:rFonts w:ascii="Bookman Old Style" w:hAnsi="Bookman Old Style"/>
          <w:i/>
          <w:w w:val="123"/>
          <w:vertAlign w:val="subscript"/>
        </w:rPr>
        <w:t>AT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rFonts w:ascii="Bookman Old Style" w:hAnsi="Bookman Old Style"/>
          <w:i/>
          <w:w w:val="127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13"/>
        </w:rPr>
        <w:t xml:space="preserve"> </w:t>
      </w:r>
      <w:r>
        <w:rPr>
          <w:spacing w:val="-13"/>
          <w:w w:val="105"/>
        </w:rPr>
        <w:t>v</w:t>
      </w:r>
      <w:r>
        <w:rPr>
          <w:w w:val="95"/>
        </w:rPr>
        <w:t>alue</w:t>
      </w:r>
      <w:r>
        <w:t xml:space="preserve"> </w:t>
      </w:r>
      <w:r>
        <w:rPr>
          <w:spacing w:val="-20"/>
        </w:rPr>
        <w:t xml:space="preserve"> </w:t>
      </w:r>
      <w:r>
        <w:rPr>
          <w:spacing w:val="-7"/>
          <w:w w:val="97"/>
        </w:rPr>
        <w:t>w</w:t>
      </w:r>
      <w:r>
        <w:rPr>
          <w:w w:val="92"/>
        </w:rPr>
        <w:t xml:space="preserve">ere </w:t>
      </w:r>
      <w:r>
        <w:t>classified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switch</w:t>
      </w:r>
      <w:r>
        <w:rPr>
          <w:spacing w:val="-2"/>
        </w:rPr>
        <w:t xml:space="preserve"> </w:t>
      </w:r>
      <w:r>
        <w:t>islets</w:t>
      </w:r>
      <w:r>
        <w:rPr>
          <w:spacing w:val="-1"/>
        </w:rPr>
        <w:t xml:space="preserve"> </w:t>
      </w:r>
      <w:r>
        <w:t>(containing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least</w:t>
      </w:r>
      <w:r>
        <w:rPr>
          <w:spacing w:val="-2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switch</w:t>
      </w:r>
      <w:r>
        <w:rPr>
          <w:spacing w:val="-2"/>
        </w:rPr>
        <w:t xml:space="preserve"> </w:t>
      </w:r>
      <w:r>
        <w:t>cell)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active</w:t>
      </w:r>
      <w:r>
        <w:rPr>
          <w:spacing w:val="-1"/>
        </w:rPr>
        <w:t xml:space="preserve"> </w:t>
      </w:r>
      <w:r>
        <w:t>nonswitch</w:t>
      </w:r>
      <w:r>
        <w:rPr>
          <w:spacing w:val="-2"/>
        </w:rPr>
        <w:t xml:space="preserve"> </w:t>
      </w:r>
      <w:r>
        <w:t>islets</w:t>
      </w:r>
    </w:p>
    <w:p w14:paraId="320D80B7" w14:textId="77777777" w:rsidR="00F5531B" w:rsidRDefault="00F53AF1">
      <w:pPr>
        <w:spacing w:before="86" w:line="520" w:lineRule="auto"/>
        <w:ind w:left="1191" w:right="651"/>
        <w:jc w:val="both"/>
      </w:pPr>
      <w:r>
        <w:pict w14:anchorId="40822555">
          <v:shape id="docshape95" o:spid="_x0000_s1065" type="#_x0000_t202" style="position:absolute;left:0;text-align:left;margin-left:136.95pt;margin-top:44.6pt;width:374.1pt;height:181.5pt;z-index:1578035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895"/>
                    <w:gridCol w:w="1333"/>
                    <w:gridCol w:w="1437"/>
                    <w:gridCol w:w="2622"/>
                    <w:gridCol w:w="1195"/>
                  </w:tblGrid>
                  <w:tr w:rsidR="00F5531B" w14:paraId="0152BD46" w14:textId="77777777">
                    <w:trPr>
                      <w:trHeight w:val="646"/>
                    </w:trPr>
                    <w:tc>
                      <w:tcPr>
                        <w:tcW w:w="895" w:type="dxa"/>
                        <w:tcBorders>
                          <w:bottom w:val="double" w:sz="4" w:space="0" w:color="000000"/>
                          <w:right w:val="single" w:sz="4" w:space="0" w:color="000000"/>
                        </w:tcBorders>
                      </w:tcPr>
                      <w:p w14:paraId="37FB7FC5" w14:textId="77777777" w:rsidR="00F5531B" w:rsidRDefault="00F53AF1">
                        <w:pPr>
                          <w:pStyle w:val="TableParagraph"/>
                          <w:spacing w:before="174"/>
                          <w:ind w:left="63" w:right="89"/>
                          <w:rPr>
                            <w:rFonts w:ascii="Bookman Old Style" w:hAnsi="Bookman Old Style"/>
                            <w:i/>
                            <w:sz w:val="16"/>
                          </w:rPr>
                        </w:pPr>
                        <w:r>
                          <w:rPr>
                            <w:rFonts w:ascii="Bookman Old Style" w:hAnsi="Bookman Old Style"/>
                            <w:i/>
                            <w:spacing w:val="-104"/>
                            <w:w w:val="83"/>
                            <w:position w:val="4"/>
                            <w:sz w:val="24"/>
                          </w:rPr>
                          <w:t>g</w:t>
                        </w:r>
                        <w:r>
                          <w:rPr>
                            <w:spacing w:val="-14"/>
                            <w:w w:val="75"/>
                            <w:position w:val="4"/>
                            <w:sz w:val="24"/>
                          </w:rPr>
                          <w:t>¯</w:t>
                        </w:r>
                        <w:r>
                          <w:rPr>
                            <w:rFonts w:ascii="Bookman Old Style" w:hAnsi="Bookman Old Style"/>
                            <w:i/>
                            <w:spacing w:val="11"/>
                            <w:w w:val="123"/>
                            <w:sz w:val="16"/>
                          </w:rPr>
                          <w:t>K</w:t>
                        </w:r>
                        <w:r>
                          <w:rPr>
                            <w:rFonts w:ascii="Bookman Old Style" w:hAnsi="Bookman Old Style"/>
                            <w:i/>
                            <w:w w:val="108"/>
                            <w:sz w:val="16"/>
                          </w:rPr>
                          <w:t>AT</w:t>
                        </w:r>
                        <w:r>
                          <w:rPr>
                            <w:rFonts w:ascii="Bookman Old Style" w:hAnsi="Bookman Old Style"/>
                            <w:i/>
                            <w:spacing w:val="-2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Bookman Old Style" w:hAnsi="Bookman Old Style"/>
                            <w:i/>
                            <w:w w:val="111"/>
                            <w:sz w:val="16"/>
                          </w:rPr>
                          <w:t>P</w:t>
                        </w:r>
                      </w:p>
                    </w:tc>
                    <w:tc>
                      <w:tcPr>
                        <w:tcW w:w="1333" w:type="dxa"/>
                        <w:tcBorders>
                          <w:left w:val="single" w:sz="4" w:space="0" w:color="000000"/>
                          <w:bottom w:val="double" w:sz="4" w:space="0" w:color="000000"/>
                          <w:right w:val="single" w:sz="4" w:space="0" w:color="000000"/>
                        </w:tcBorders>
                      </w:tcPr>
                      <w:p w14:paraId="4661724C" w14:textId="77777777" w:rsidR="00F5531B" w:rsidRDefault="00F53AF1">
                        <w:pPr>
                          <w:pStyle w:val="TableParagraph"/>
                          <w:spacing w:before="184"/>
                          <w:ind w:left="82" w:right="82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Silent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Islet</w:t>
                        </w:r>
                      </w:p>
                    </w:tc>
                    <w:tc>
                      <w:tcPr>
                        <w:tcW w:w="1437" w:type="dxa"/>
                        <w:tcBorders>
                          <w:left w:val="single" w:sz="4" w:space="0" w:color="000000"/>
                          <w:bottom w:val="double" w:sz="4" w:space="0" w:color="000000"/>
                          <w:right w:val="single" w:sz="4" w:space="0" w:color="000000"/>
                        </w:tcBorders>
                      </w:tcPr>
                      <w:p w14:paraId="236A9D43" w14:textId="77777777" w:rsidR="00F5531B" w:rsidRDefault="00F53AF1">
                        <w:pPr>
                          <w:pStyle w:val="TableParagraph"/>
                          <w:spacing w:before="184"/>
                          <w:ind w:left="81" w:right="81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Switch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Islet</w:t>
                        </w:r>
                      </w:p>
                    </w:tc>
                    <w:tc>
                      <w:tcPr>
                        <w:tcW w:w="2622" w:type="dxa"/>
                        <w:tcBorders>
                          <w:left w:val="single" w:sz="4" w:space="0" w:color="000000"/>
                          <w:bottom w:val="double" w:sz="4" w:space="0" w:color="000000"/>
                          <w:right w:val="single" w:sz="4" w:space="0" w:color="000000"/>
                        </w:tcBorders>
                      </w:tcPr>
                      <w:p w14:paraId="4C1FCA09" w14:textId="77777777" w:rsidR="00F5531B" w:rsidRDefault="00F53AF1">
                        <w:pPr>
                          <w:pStyle w:val="TableParagraph"/>
                          <w:spacing w:before="184"/>
                          <w:ind w:left="99" w:right="99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Active,</w:t>
                        </w:r>
                        <w:r>
                          <w:rPr>
                            <w:spacing w:val="27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Nonswitch</w:t>
                        </w:r>
                        <w:r>
                          <w:rPr>
                            <w:spacing w:val="27"/>
                            <w:w w:val="9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4"/>
                          </w:rPr>
                          <w:t>Islet</w:t>
                        </w:r>
                      </w:p>
                    </w:tc>
                    <w:tc>
                      <w:tcPr>
                        <w:tcW w:w="1195" w:type="dxa"/>
                        <w:tcBorders>
                          <w:left w:val="single" w:sz="4" w:space="0" w:color="000000"/>
                          <w:bottom w:val="double" w:sz="4" w:space="0" w:color="000000"/>
                        </w:tcBorders>
                      </w:tcPr>
                      <w:p w14:paraId="7A96AC09" w14:textId="77777777" w:rsidR="00F5531B" w:rsidRDefault="00F53AF1">
                        <w:pPr>
                          <w:pStyle w:val="TableParagraph"/>
                          <w:spacing w:before="184"/>
                          <w:ind w:left="88" w:righ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%</w:t>
                        </w:r>
                        <w:r>
                          <w:rPr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Switch</w:t>
                        </w:r>
                      </w:p>
                    </w:tc>
                  </w:tr>
                  <w:tr w:rsidR="00F5531B" w14:paraId="310D166E" w14:textId="77777777">
                    <w:trPr>
                      <w:trHeight w:val="702"/>
                    </w:trPr>
                    <w:tc>
                      <w:tcPr>
                        <w:tcW w:w="895" w:type="dxa"/>
                        <w:tcBorders>
                          <w:top w:val="double" w:sz="4" w:space="0" w:color="000000"/>
                          <w:right w:val="single" w:sz="4" w:space="0" w:color="000000"/>
                        </w:tcBorders>
                      </w:tcPr>
                      <w:p w14:paraId="5E33DE66" w14:textId="77777777" w:rsidR="00F5531B" w:rsidRDefault="00F5531B">
                        <w:pPr>
                          <w:pStyle w:val="TableParagraph"/>
                          <w:spacing w:before="3"/>
                          <w:jc w:val="left"/>
                        </w:pPr>
                      </w:p>
                      <w:p w14:paraId="06E7E333" w14:textId="77777777" w:rsidR="00F5531B" w:rsidRDefault="00F53AF1">
                        <w:pPr>
                          <w:pStyle w:val="TableParagraph"/>
                          <w:ind w:left="94" w:right="89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28000</w:t>
                        </w:r>
                      </w:p>
                    </w:tc>
                    <w:tc>
                      <w:tcPr>
                        <w:tcW w:w="1333" w:type="dxa"/>
                        <w:tcBorders>
                          <w:top w:val="doub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0903C8F0" w14:textId="77777777" w:rsidR="00F5531B" w:rsidRDefault="00F5531B">
                        <w:pPr>
                          <w:pStyle w:val="TableParagraph"/>
                          <w:spacing w:before="3"/>
                          <w:jc w:val="left"/>
                        </w:pPr>
                      </w:p>
                      <w:p w14:paraId="71405582" w14:textId="77777777" w:rsidR="00F5531B" w:rsidRDefault="00F53AF1">
                        <w:pPr>
                          <w:pStyle w:val="TableParagraph"/>
                          <w:ind w:left="82" w:right="8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69</w:t>
                        </w:r>
                      </w:p>
                    </w:tc>
                    <w:tc>
                      <w:tcPr>
                        <w:tcW w:w="1437" w:type="dxa"/>
                        <w:tcBorders>
                          <w:top w:val="doub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4C1D5084" w14:textId="77777777" w:rsidR="00F5531B" w:rsidRDefault="00F5531B">
                        <w:pPr>
                          <w:pStyle w:val="TableParagraph"/>
                          <w:spacing w:before="3"/>
                          <w:jc w:val="left"/>
                        </w:pPr>
                      </w:p>
                      <w:p w14:paraId="1BA6AE33" w14:textId="77777777" w:rsidR="00F5531B" w:rsidRDefault="00F53AF1">
                        <w:pPr>
                          <w:pStyle w:val="TableParagraph"/>
                          <w:ind w:left="81" w:right="8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61</w:t>
                        </w:r>
                      </w:p>
                    </w:tc>
                    <w:tc>
                      <w:tcPr>
                        <w:tcW w:w="2622" w:type="dxa"/>
                        <w:tcBorders>
                          <w:top w:val="doub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47590A0" w14:textId="77777777" w:rsidR="00F5531B" w:rsidRDefault="00F5531B">
                        <w:pPr>
                          <w:pStyle w:val="TableParagraph"/>
                          <w:spacing w:before="3"/>
                          <w:jc w:val="left"/>
                        </w:pPr>
                      </w:p>
                      <w:p w14:paraId="0D3A2983" w14:textId="77777777" w:rsidR="00F5531B" w:rsidRDefault="00F53AF1">
                        <w:pPr>
                          <w:pStyle w:val="TableParagraph"/>
                          <w:ind w:left="99" w:right="99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870</w:t>
                        </w:r>
                      </w:p>
                    </w:tc>
                    <w:tc>
                      <w:tcPr>
                        <w:tcW w:w="1195" w:type="dxa"/>
                        <w:tcBorders>
                          <w:top w:val="double" w:sz="4" w:space="0" w:color="000000"/>
                          <w:left w:val="single" w:sz="4" w:space="0" w:color="000000"/>
                        </w:tcBorders>
                      </w:tcPr>
                      <w:p w14:paraId="0B5742D6" w14:textId="77777777" w:rsidR="00F5531B" w:rsidRDefault="00F5531B">
                        <w:pPr>
                          <w:pStyle w:val="TableParagraph"/>
                          <w:spacing w:before="3"/>
                          <w:jc w:val="left"/>
                        </w:pPr>
                      </w:p>
                      <w:p w14:paraId="2DABC0B8" w14:textId="77777777" w:rsidR="00F5531B" w:rsidRDefault="00F53AF1">
                        <w:pPr>
                          <w:pStyle w:val="TableParagraph"/>
                          <w:ind w:left="88" w:righ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6.55</w:t>
                        </w:r>
                      </w:p>
                    </w:tc>
                  </w:tr>
                  <w:tr w:rsidR="00F5531B" w14:paraId="0A42A777" w14:textId="77777777">
                    <w:trPr>
                      <w:trHeight w:val="577"/>
                    </w:trPr>
                    <w:tc>
                      <w:tcPr>
                        <w:tcW w:w="895" w:type="dxa"/>
                        <w:tcBorders>
                          <w:right w:val="single" w:sz="4" w:space="0" w:color="000000"/>
                        </w:tcBorders>
                      </w:tcPr>
                      <w:p w14:paraId="5E224DA8" w14:textId="77777777" w:rsidR="00F5531B" w:rsidRDefault="00F53AF1">
                        <w:pPr>
                          <w:pStyle w:val="TableParagraph"/>
                          <w:spacing w:before="128"/>
                          <w:ind w:left="94" w:right="89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29000</w:t>
                        </w:r>
                      </w:p>
                    </w:tc>
                    <w:tc>
                      <w:tcPr>
                        <w:tcW w:w="1333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509FBBF" w14:textId="77777777" w:rsidR="00F5531B" w:rsidRDefault="00F53AF1">
                        <w:pPr>
                          <w:pStyle w:val="TableParagraph"/>
                          <w:spacing w:before="128"/>
                          <w:ind w:left="82" w:righ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184</w:t>
                        </w:r>
                      </w:p>
                    </w:tc>
                    <w:tc>
                      <w:tcPr>
                        <w:tcW w:w="143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4B0BC6CC" w14:textId="77777777" w:rsidR="00F5531B" w:rsidRDefault="00F53AF1">
                        <w:pPr>
                          <w:pStyle w:val="TableParagraph"/>
                          <w:spacing w:before="128"/>
                          <w:ind w:left="81" w:right="8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219</w:t>
                        </w:r>
                      </w:p>
                    </w:tc>
                    <w:tc>
                      <w:tcPr>
                        <w:tcW w:w="2622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1DD655FB" w14:textId="77777777" w:rsidR="00F5531B" w:rsidRDefault="00F53AF1">
                        <w:pPr>
                          <w:pStyle w:val="TableParagraph"/>
                          <w:spacing w:before="128"/>
                          <w:ind w:left="99" w:right="9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597</w:t>
                        </w:r>
                      </w:p>
                    </w:tc>
                    <w:tc>
                      <w:tcPr>
                        <w:tcW w:w="1195" w:type="dxa"/>
                        <w:tcBorders>
                          <w:left w:val="single" w:sz="4" w:space="0" w:color="000000"/>
                        </w:tcBorders>
                      </w:tcPr>
                      <w:p w14:paraId="42AD37CE" w14:textId="77777777" w:rsidR="00F5531B" w:rsidRDefault="00F53AF1">
                        <w:pPr>
                          <w:pStyle w:val="TableParagraph"/>
                          <w:spacing w:before="128"/>
                          <w:ind w:left="88" w:right="91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26.8</w:t>
                        </w:r>
                      </w:p>
                    </w:tc>
                  </w:tr>
                  <w:tr w:rsidR="00F5531B" w14:paraId="34FDCAF7" w14:textId="77777777">
                    <w:trPr>
                      <w:trHeight w:val="577"/>
                    </w:trPr>
                    <w:tc>
                      <w:tcPr>
                        <w:tcW w:w="895" w:type="dxa"/>
                        <w:tcBorders>
                          <w:right w:val="single" w:sz="4" w:space="0" w:color="000000"/>
                        </w:tcBorders>
                      </w:tcPr>
                      <w:p w14:paraId="3A1F3A9A" w14:textId="77777777" w:rsidR="00F5531B" w:rsidRDefault="00F53AF1">
                        <w:pPr>
                          <w:pStyle w:val="TableParagraph"/>
                          <w:spacing w:before="128"/>
                          <w:ind w:left="94" w:right="89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29500</w:t>
                        </w:r>
                      </w:p>
                    </w:tc>
                    <w:tc>
                      <w:tcPr>
                        <w:tcW w:w="1333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B17EC87" w14:textId="77777777" w:rsidR="00F5531B" w:rsidRDefault="00F53AF1">
                        <w:pPr>
                          <w:pStyle w:val="TableParagraph"/>
                          <w:spacing w:before="128"/>
                          <w:ind w:left="82" w:right="8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308</w:t>
                        </w:r>
                      </w:p>
                    </w:tc>
                    <w:tc>
                      <w:tcPr>
                        <w:tcW w:w="143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FD9D4EE" w14:textId="77777777" w:rsidR="00F5531B" w:rsidRDefault="00F53AF1">
                        <w:pPr>
                          <w:pStyle w:val="TableParagraph"/>
                          <w:spacing w:before="128"/>
                          <w:ind w:left="81" w:right="8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273</w:t>
                        </w:r>
                      </w:p>
                    </w:tc>
                    <w:tc>
                      <w:tcPr>
                        <w:tcW w:w="2622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2CA78CB" w14:textId="77777777" w:rsidR="00F5531B" w:rsidRDefault="00F53AF1">
                        <w:pPr>
                          <w:pStyle w:val="TableParagraph"/>
                          <w:spacing w:before="128"/>
                          <w:ind w:left="99" w:right="9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419</w:t>
                        </w:r>
                      </w:p>
                    </w:tc>
                    <w:tc>
                      <w:tcPr>
                        <w:tcW w:w="1195" w:type="dxa"/>
                        <w:tcBorders>
                          <w:left w:val="single" w:sz="4" w:space="0" w:color="000000"/>
                        </w:tcBorders>
                      </w:tcPr>
                      <w:p w14:paraId="4C88BE6A" w14:textId="77777777" w:rsidR="00F5531B" w:rsidRDefault="00F53AF1">
                        <w:pPr>
                          <w:pStyle w:val="TableParagraph"/>
                          <w:spacing w:before="128"/>
                          <w:ind w:left="88" w:righ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39.5</w:t>
                        </w:r>
                      </w:p>
                    </w:tc>
                  </w:tr>
                  <w:tr w:rsidR="00F5531B" w14:paraId="35186471" w14:textId="77777777">
                    <w:trPr>
                      <w:trHeight w:val="577"/>
                    </w:trPr>
                    <w:tc>
                      <w:tcPr>
                        <w:tcW w:w="895" w:type="dxa"/>
                        <w:tcBorders>
                          <w:right w:val="single" w:sz="4" w:space="0" w:color="000000"/>
                        </w:tcBorders>
                      </w:tcPr>
                      <w:p w14:paraId="07603323" w14:textId="77777777" w:rsidR="00F5531B" w:rsidRDefault="00F53AF1">
                        <w:pPr>
                          <w:pStyle w:val="TableParagraph"/>
                          <w:spacing w:before="128"/>
                          <w:ind w:left="94" w:right="89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30000</w:t>
                        </w:r>
                      </w:p>
                    </w:tc>
                    <w:tc>
                      <w:tcPr>
                        <w:tcW w:w="1333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10966B2F" w14:textId="77777777" w:rsidR="00F5531B" w:rsidRDefault="00F53AF1">
                        <w:pPr>
                          <w:pStyle w:val="TableParagraph"/>
                          <w:spacing w:before="128"/>
                          <w:ind w:left="82" w:righ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474</w:t>
                        </w:r>
                      </w:p>
                    </w:tc>
                    <w:tc>
                      <w:tcPr>
                        <w:tcW w:w="143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759A96A7" w14:textId="77777777" w:rsidR="00F5531B" w:rsidRDefault="00F53AF1">
                        <w:pPr>
                          <w:pStyle w:val="TableParagraph"/>
                          <w:spacing w:before="128"/>
                          <w:ind w:left="81" w:right="8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261</w:t>
                        </w:r>
                      </w:p>
                    </w:tc>
                    <w:tc>
                      <w:tcPr>
                        <w:tcW w:w="2622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469287CB" w14:textId="77777777" w:rsidR="00F5531B" w:rsidRDefault="00F53AF1">
                        <w:pPr>
                          <w:pStyle w:val="TableParagraph"/>
                          <w:spacing w:before="128"/>
                          <w:ind w:left="99" w:right="9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265</w:t>
                        </w:r>
                      </w:p>
                    </w:tc>
                    <w:tc>
                      <w:tcPr>
                        <w:tcW w:w="1195" w:type="dxa"/>
                        <w:tcBorders>
                          <w:left w:val="single" w:sz="4" w:space="0" w:color="000000"/>
                        </w:tcBorders>
                      </w:tcPr>
                      <w:p w14:paraId="7E704BC9" w14:textId="77777777" w:rsidR="00F5531B" w:rsidRDefault="00F53AF1">
                        <w:pPr>
                          <w:pStyle w:val="TableParagraph"/>
                          <w:spacing w:before="128"/>
                          <w:ind w:left="88" w:righ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49.6</w:t>
                        </w:r>
                      </w:p>
                    </w:tc>
                  </w:tr>
                  <w:tr w:rsidR="00F5531B" w14:paraId="7FE65E71" w14:textId="77777777">
                    <w:trPr>
                      <w:trHeight w:val="521"/>
                    </w:trPr>
                    <w:tc>
                      <w:tcPr>
                        <w:tcW w:w="895" w:type="dxa"/>
                        <w:tcBorders>
                          <w:right w:val="single" w:sz="4" w:space="0" w:color="000000"/>
                        </w:tcBorders>
                      </w:tcPr>
                      <w:p w14:paraId="03D217CC" w14:textId="77777777" w:rsidR="00F5531B" w:rsidRDefault="00F53AF1">
                        <w:pPr>
                          <w:pStyle w:val="TableParagraph"/>
                          <w:spacing w:before="128"/>
                          <w:ind w:left="94" w:right="89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35000</w:t>
                        </w:r>
                      </w:p>
                    </w:tc>
                    <w:tc>
                      <w:tcPr>
                        <w:tcW w:w="1333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DE7B14C" w14:textId="77777777" w:rsidR="00F5531B" w:rsidRDefault="00F53AF1">
                        <w:pPr>
                          <w:pStyle w:val="TableParagraph"/>
                          <w:spacing w:before="128"/>
                          <w:ind w:left="82" w:right="82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1000</w:t>
                        </w:r>
                      </w:p>
                    </w:tc>
                    <w:tc>
                      <w:tcPr>
                        <w:tcW w:w="143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C896F53" w14:textId="77777777" w:rsidR="00F5531B" w:rsidRDefault="00F53AF1">
                        <w:pPr>
                          <w:pStyle w:val="TableParagraph"/>
                          <w:spacing w:before="128"/>
                          <w:rPr>
                            <w:sz w:val="24"/>
                          </w:rPr>
                        </w:pPr>
                        <w:r>
                          <w:rPr>
                            <w:w w:val="79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622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F809E44" w14:textId="77777777" w:rsidR="00F5531B" w:rsidRDefault="00F53AF1">
                        <w:pPr>
                          <w:pStyle w:val="TableParagraph"/>
                          <w:spacing w:before="128"/>
                          <w:rPr>
                            <w:sz w:val="24"/>
                          </w:rPr>
                        </w:pPr>
                        <w:r>
                          <w:rPr>
                            <w:w w:val="79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195" w:type="dxa"/>
                        <w:tcBorders>
                          <w:left w:val="single" w:sz="4" w:space="0" w:color="000000"/>
                        </w:tcBorders>
                      </w:tcPr>
                      <w:p w14:paraId="74446BBE" w14:textId="77777777" w:rsidR="00F5531B" w:rsidRDefault="00F53AF1">
                        <w:pPr>
                          <w:pStyle w:val="TableParagraph"/>
                          <w:spacing w:before="128"/>
                          <w:ind w:right="3"/>
                          <w:rPr>
                            <w:sz w:val="24"/>
                          </w:rPr>
                        </w:pPr>
                        <w:r>
                          <w:rPr>
                            <w:w w:val="79"/>
                            <w:sz w:val="24"/>
                          </w:rPr>
                          <w:t>0</w:t>
                        </w:r>
                      </w:p>
                    </w:tc>
                  </w:tr>
                </w:tbl>
                <w:p w14:paraId="43C21028" w14:textId="77777777" w:rsidR="00F5531B" w:rsidRDefault="00F5531B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t>(active islets without switch cells), or silent islets (islets with little to no activity).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percentage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switch</w:t>
      </w:r>
      <w:r>
        <w:rPr>
          <w:spacing w:val="6"/>
        </w:rPr>
        <w:t xml:space="preserve"> </w:t>
      </w:r>
      <w:r>
        <w:t>islets</w:t>
      </w:r>
      <w:r>
        <w:rPr>
          <w:spacing w:val="6"/>
        </w:rPr>
        <w:t xml:space="preserve"> </w:t>
      </w:r>
      <w:r>
        <w:t>out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total</w:t>
      </w:r>
      <w:r>
        <w:rPr>
          <w:spacing w:val="6"/>
        </w:rPr>
        <w:t xml:space="preserve"> </w:t>
      </w:r>
      <w:r>
        <w:t>number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active</w:t>
      </w:r>
      <w:r>
        <w:rPr>
          <w:spacing w:val="7"/>
        </w:rPr>
        <w:t xml:space="preserve"> </w:t>
      </w:r>
      <w:r>
        <w:t>islets</w:t>
      </w:r>
      <w:r>
        <w:rPr>
          <w:spacing w:val="6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also</w:t>
      </w:r>
      <w:r>
        <w:rPr>
          <w:spacing w:val="6"/>
        </w:rPr>
        <w:t xml:space="preserve"> </w:t>
      </w:r>
      <w:r>
        <w:t>denoted.</w:t>
      </w:r>
    </w:p>
    <w:p w14:paraId="4B0FC32C" w14:textId="77777777" w:rsidR="00F5531B" w:rsidRDefault="00F5531B">
      <w:pPr>
        <w:pStyle w:val="BodyText"/>
        <w:rPr>
          <w:sz w:val="22"/>
        </w:rPr>
      </w:pPr>
    </w:p>
    <w:p w14:paraId="36BF4EE5" w14:textId="77777777" w:rsidR="00F5531B" w:rsidRDefault="00F5531B">
      <w:pPr>
        <w:pStyle w:val="BodyText"/>
        <w:rPr>
          <w:sz w:val="22"/>
        </w:rPr>
      </w:pPr>
    </w:p>
    <w:p w14:paraId="64426DD9" w14:textId="77777777" w:rsidR="00F5531B" w:rsidRDefault="00F5531B">
      <w:pPr>
        <w:pStyle w:val="BodyText"/>
        <w:rPr>
          <w:sz w:val="22"/>
        </w:rPr>
      </w:pPr>
    </w:p>
    <w:p w14:paraId="637D02AF" w14:textId="77777777" w:rsidR="00F5531B" w:rsidRDefault="00F5531B">
      <w:pPr>
        <w:pStyle w:val="BodyText"/>
        <w:rPr>
          <w:sz w:val="22"/>
        </w:rPr>
      </w:pPr>
    </w:p>
    <w:p w14:paraId="4DDCE025" w14:textId="77777777" w:rsidR="00F5531B" w:rsidRDefault="00F5531B">
      <w:pPr>
        <w:pStyle w:val="BodyText"/>
        <w:rPr>
          <w:sz w:val="22"/>
        </w:rPr>
      </w:pPr>
    </w:p>
    <w:p w14:paraId="2D8FCCDA" w14:textId="77777777" w:rsidR="00F5531B" w:rsidRDefault="00F5531B">
      <w:pPr>
        <w:pStyle w:val="BodyText"/>
        <w:rPr>
          <w:sz w:val="22"/>
        </w:rPr>
      </w:pPr>
    </w:p>
    <w:p w14:paraId="00B27FC5" w14:textId="77777777" w:rsidR="00F5531B" w:rsidRDefault="00F5531B">
      <w:pPr>
        <w:pStyle w:val="BodyText"/>
        <w:rPr>
          <w:sz w:val="22"/>
        </w:rPr>
      </w:pPr>
    </w:p>
    <w:p w14:paraId="5ADC615C" w14:textId="77777777" w:rsidR="00F5531B" w:rsidRDefault="00F5531B">
      <w:pPr>
        <w:pStyle w:val="BodyText"/>
        <w:rPr>
          <w:sz w:val="22"/>
        </w:rPr>
      </w:pPr>
    </w:p>
    <w:p w14:paraId="538FFA7C" w14:textId="77777777" w:rsidR="00F5531B" w:rsidRDefault="00F5531B">
      <w:pPr>
        <w:pStyle w:val="BodyText"/>
        <w:rPr>
          <w:sz w:val="22"/>
        </w:rPr>
      </w:pPr>
    </w:p>
    <w:p w14:paraId="55895A36" w14:textId="77777777" w:rsidR="00F5531B" w:rsidRDefault="00F5531B">
      <w:pPr>
        <w:pStyle w:val="BodyText"/>
        <w:rPr>
          <w:sz w:val="22"/>
        </w:rPr>
      </w:pPr>
    </w:p>
    <w:p w14:paraId="1156AA6D" w14:textId="77777777" w:rsidR="00F5531B" w:rsidRDefault="00F5531B">
      <w:pPr>
        <w:pStyle w:val="BodyText"/>
        <w:rPr>
          <w:sz w:val="22"/>
        </w:rPr>
      </w:pPr>
    </w:p>
    <w:p w14:paraId="44D4E526" w14:textId="77777777" w:rsidR="00F5531B" w:rsidRDefault="00F5531B">
      <w:pPr>
        <w:pStyle w:val="BodyText"/>
        <w:rPr>
          <w:sz w:val="22"/>
        </w:rPr>
      </w:pPr>
    </w:p>
    <w:p w14:paraId="3667BC92" w14:textId="77777777" w:rsidR="00F5531B" w:rsidRDefault="00F5531B">
      <w:pPr>
        <w:pStyle w:val="BodyText"/>
        <w:rPr>
          <w:sz w:val="22"/>
        </w:rPr>
      </w:pPr>
    </w:p>
    <w:p w14:paraId="44B9F7BE" w14:textId="77777777" w:rsidR="00F5531B" w:rsidRDefault="00F5531B">
      <w:pPr>
        <w:pStyle w:val="BodyText"/>
        <w:spacing w:before="9"/>
      </w:pPr>
    </w:p>
    <w:p w14:paraId="2D621189" w14:textId="77777777" w:rsidR="00F5531B" w:rsidRDefault="00F53AF1">
      <w:pPr>
        <w:pStyle w:val="BodyText"/>
        <w:tabs>
          <w:tab w:val="left" w:pos="3620"/>
          <w:tab w:val="left" w:pos="3962"/>
        </w:tabs>
        <w:spacing w:line="578" w:lineRule="exact"/>
        <w:ind w:left="1191" w:right="649"/>
        <w:jc w:val="right"/>
      </w:pPr>
      <w:r>
        <w:rPr>
          <w:w w:val="95"/>
        </w:rPr>
        <w:t>performance</w:t>
      </w:r>
      <w:r>
        <w:rPr>
          <w:spacing w:val="-8"/>
          <w:w w:val="95"/>
        </w:rPr>
        <w:t xml:space="preserve"> </w:t>
      </w:r>
      <w:r>
        <w:rPr>
          <w:w w:val="95"/>
        </w:rPr>
        <w:t>computing</w:t>
      </w:r>
      <w:r>
        <w:rPr>
          <w:spacing w:val="-7"/>
          <w:w w:val="95"/>
        </w:rPr>
        <w:t xml:space="preserve"> </w:t>
      </w:r>
      <w:r>
        <w:rPr>
          <w:w w:val="95"/>
        </w:rPr>
        <w:t>facility.</w:t>
      </w:r>
      <w:r>
        <w:rPr>
          <w:spacing w:val="26"/>
          <w:w w:val="95"/>
        </w:rPr>
        <w:t xml:space="preserve"> </w:t>
      </w:r>
      <w:r>
        <w:rPr>
          <w:w w:val="95"/>
        </w:rPr>
        <w:t>The</w:t>
      </w:r>
      <w:r>
        <w:rPr>
          <w:spacing w:val="-8"/>
          <w:w w:val="95"/>
        </w:rPr>
        <w:t xml:space="preserve"> </w:t>
      </w:r>
      <w:r>
        <w:rPr>
          <w:w w:val="95"/>
        </w:rPr>
        <w:t>parameters</w:t>
      </w:r>
      <w:r>
        <w:rPr>
          <w:spacing w:val="-7"/>
          <w:w w:val="95"/>
        </w:rPr>
        <w:t xml:space="preserve"> </w:t>
      </w:r>
      <w:r>
        <w:rPr>
          <w:w w:val="95"/>
        </w:rPr>
        <w:t>for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model</w:t>
      </w:r>
      <w:r>
        <w:rPr>
          <w:spacing w:val="-8"/>
          <w:w w:val="95"/>
        </w:rPr>
        <w:t xml:space="preserve"> </w:t>
      </w:r>
      <w:r>
        <w:rPr>
          <w:w w:val="95"/>
        </w:rPr>
        <w:t>were</w:t>
      </w:r>
      <w:r>
        <w:rPr>
          <w:spacing w:val="-7"/>
          <w:w w:val="95"/>
        </w:rPr>
        <w:t xml:space="preserve"> </w:t>
      </w:r>
      <w:r>
        <w:rPr>
          <w:w w:val="95"/>
        </w:rPr>
        <w:t>selected</w:t>
      </w:r>
      <w:r>
        <w:rPr>
          <w:spacing w:val="-7"/>
          <w:w w:val="95"/>
        </w:rPr>
        <w:t xml:space="preserve"> </w:t>
      </w:r>
      <w:r>
        <w:rPr>
          <w:w w:val="95"/>
        </w:rPr>
        <w:t>for</w:t>
      </w:r>
      <w:r>
        <w:rPr>
          <w:spacing w:val="-7"/>
          <w:w w:val="95"/>
        </w:rPr>
        <w:t xml:space="preserve"> </w:t>
      </w:r>
      <w:r>
        <w:rPr>
          <w:w w:val="95"/>
        </w:rPr>
        <w:t>slow</w:t>
      </w:r>
      <w:r>
        <w:rPr>
          <w:spacing w:val="-52"/>
          <w:w w:val="95"/>
        </w:rPr>
        <w:t xml:space="preserve"> </w:t>
      </w:r>
      <w:r>
        <w:rPr>
          <w:w w:val="95"/>
        </w:rPr>
        <w:t>bursting,</w:t>
      </w:r>
      <w:r>
        <w:rPr>
          <w:spacing w:val="21"/>
          <w:w w:val="95"/>
        </w:rPr>
        <w:t xml:space="preserve"> </w:t>
      </w:r>
      <w:r>
        <w:rPr>
          <w:w w:val="95"/>
        </w:rPr>
        <w:t>as</w:t>
      </w:r>
      <w:r>
        <w:rPr>
          <w:spacing w:val="19"/>
          <w:w w:val="95"/>
        </w:rPr>
        <w:t xml:space="preserve"> </w:t>
      </w:r>
      <w:r>
        <w:rPr>
          <w:w w:val="95"/>
        </w:rPr>
        <w:t>described</w:t>
      </w:r>
      <w:r>
        <w:rPr>
          <w:spacing w:val="20"/>
          <w:w w:val="95"/>
        </w:rPr>
        <w:t xml:space="preserve"> </w:t>
      </w:r>
      <w:r>
        <w:rPr>
          <w:w w:val="95"/>
        </w:rPr>
        <w:t>in</w:t>
      </w:r>
      <w:r>
        <w:rPr>
          <w:spacing w:val="19"/>
          <w:w w:val="95"/>
        </w:rPr>
        <w:t xml:space="preserve"> </w:t>
      </w:r>
      <w:r>
        <w:rPr>
          <w:w w:val="95"/>
        </w:rPr>
        <w:t>Figure</w:t>
      </w:r>
      <w:r>
        <w:rPr>
          <w:spacing w:val="20"/>
          <w:w w:val="95"/>
        </w:rPr>
        <w:t xml:space="preserve"> </w:t>
      </w:r>
      <w:r>
        <w:rPr>
          <w:w w:val="95"/>
        </w:rPr>
        <w:t>2</w:t>
      </w:r>
      <w:r>
        <w:rPr>
          <w:spacing w:val="19"/>
          <w:w w:val="95"/>
        </w:rPr>
        <w:t xml:space="preserve"> </w:t>
      </w:r>
      <w:r>
        <w:rPr>
          <w:w w:val="95"/>
        </w:rPr>
        <w:t>left</w:t>
      </w:r>
      <w:r>
        <w:rPr>
          <w:spacing w:val="20"/>
          <w:w w:val="95"/>
        </w:rPr>
        <w:t xml:space="preserve"> </w:t>
      </w:r>
      <w:r>
        <w:rPr>
          <w:w w:val="95"/>
        </w:rPr>
        <w:t>panel</w:t>
      </w:r>
      <w:r>
        <w:rPr>
          <w:spacing w:val="19"/>
          <w:w w:val="95"/>
        </w:rPr>
        <w:t xml:space="preserve"> </w:t>
      </w:r>
      <w:r>
        <w:rPr>
          <w:w w:val="95"/>
        </w:rPr>
        <w:t>in</w:t>
      </w:r>
      <w:r>
        <w:rPr>
          <w:spacing w:val="20"/>
          <w:w w:val="95"/>
        </w:rPr>
        <w:t xml:space="preserve"> </w:t>
      </w:r>
      <w:r>
        <w:rPr>
          <w:w w:val="95"/>
        </w:rPr>
        <w:t>[</w:t>
      </w:r>
      <w:hyperlink w:anchor="_bookmark190" w:history="1">
        <w:r>
          <w:rPr>
            <w:color w:val="0000FF"/>
            <w:w w:val="95"/>
          </w:rPr>
          <w:t>72</w:t>
        </w:r>
      </w:hyperlink>
      <w:r>
        <w:rPr>
          <w:w w:val="95"/>
        </w:rPr>
        <w:t>].</w:t>
      </w:r>
      <w:r>
        <w:rPr>
          <w:spacing w:val="51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conductances</w:t>
      </w:r>
      <w:r>
        <w:rPr>
          <w:spacing w:val="19"/>
          <w:w w:val="95"/>
        </w:rPr>
        <w:t xml:space="preserve"> </w:t>
      </w:r>
      <w:r>
        <w:rPr>
          <w:w w:val="95"/>
        </w:rPr>
        <w:t>of</w:t>
      </w:r>
      <w:r>
        <w:rPr>
          <w:spacing w:val="20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ionic</w:t>
      </w:r>
      <w:r>
        <w:rPr>
          <w:spacing w:val="-52"/>
          <w:w w:val="95"/>
        </w:rPr>
        <w:t xml:space="preserve"> </w:t>
      </w:r>
      <w:r>
        <w:rPr>
          <w:w w:val="95"/>
        </w:rPr>
        <w:t>currents</w:t>
      </w:r>
      <w:r>
        <w:rPr>
          <w:spacing w:val="6"/>
          <w:w w:val="95"/>
        </w:rPr>
        <w:t xml:space="preserve"> </w:t>
      </w:r>
      <w:r>
        <w:rPr>
          <w:w w:val="95"/>
        </w:rPr>
        <w:t>were</w:t>
      </w:r>
      <w:r>
        <w:rPr>
          <w:spacing w:val="6"/>
          <w:w w:val="95"/>
        </w:rPr>
        <w:t xml:space="preserve"> </w:t>
      </w:r>
      <w:r>
        <w:rPr>
          <w:w w:val="95"/>
        </w:rPr>
        <w:t>taken</w:t>
      </w:r>
      <w:r>
        <w:rPr>
          <w:spacing w:val="7"/>
          <w:w w:val="95"/>
        </w:rPr>
        <w:t xml:space="preserve"> </w:t>
      </w:r>
      <w:r>
        <w:rPr>
          <w:w w:val="95"/>
        </w:rPr>
        <w:t>to</w:t>
      </w:r>
      <w:r>
        <w:rPr>
          <w:spacing w:val="7"/>
          <w:w w:val="95"/>
        </w:rPr>
        <w:t xml:space="preserve"> </w:t>
      </w:r>
      <w:r>
        <w:rPr>
          <w:w w:val="95"/>
        </w:rPr>
        <w:t>be</w:t>
      </w:r>
      <w:r>
        <w:rPr>
          <w:spacing w:val="6"/>
          <w:w w:val="95"/>
        </w:rPr>
        <w:t xml:space="preserve"> </w:t>
      </w:r>
      <w:r>
        <w:rPr>
          <w:w w:val="95"/>
        </w:rPr>
        <w:t>heterogeneous</w:t>
      </w:r>
      <w:r>
        <w:rPr>
          <w:spacing w:val="7"/>
          <w:w w:val="95"/>
        </w:rPr>
        <w:t xml:space="preserve"> </w:t>
      </w:r>
      <w:r>
        <w:rPr>
          <w:w w:val="95"/>
        </w:rPr>
        <w:t>drawn</w:t>
      </w:r>
      <w:r>
        <w:rPr>
          <w:spacing w:val="6"/>
          <w:w w:val="95"/>
        </w:rPr>
        <w:t xml:space="preserve"> </w:t>
      </w:r>
      <w:r>
        <w:rPr>
          <w:w w:val="95"/>
        </w:rPr>
        <w:t>from</w:t>
      </w:r>
      <w:r>
        <w:rPr>
          <w:spacing w:val="6"/>
          <w:w w:val="95"/>
        </w:rPr>
        <w:t xml:space="preserve"> </w:t>
      </w:r>
      <w:r>
        <w:rPr>
          <w:w w:val="95"/>
        </w:rPr>
        <w:t>a</w:t>
      </w:r>
      <w:r>
        <w:rPr>
          <w:spacing w:val="7"/>
          <w:w w:val="95"/>
        </w:rPr>
        <w:t xml:space="preserve"> </w:t>
      </w:r>
      <w:r>
        <w:rPr>
          <w:w w:val="95"/>
        </w:rPr>
        <w:t>normal</w:t>
      </w:r>
      <w:r>
        <w:rPr>
          <w:spacing w:val="6"/>
          <w:w w:val="95"/>
        </w:rPr>
        <w:t xml:space="preserve"> </w:t>
      </w:r>
      <w:r>
        <w:rPr>
          <w:w w:val="95"/>
        </w:rPr>
        <w:t>distribution</w:t>
      </w:r>
      <w:r>
        <w:rPr>
          <w:spacing w:val="7"/>
          <w:w w:val="95"/>
        </w:rPr>
        <w:t xml:space="preserve"> </w:t>
      </w:r>
      <w:r>
        <w:rPr>
          <w:w w:val="95"/>
        </w:rPr>
        <w:t>with</w:t>
      </w:r>
      <w:r>
        <w:rPr>
          <w:spacing w:val="7"/>
          <w:w w:val="95"/>
        </w:rPr>
        <w:t xml:space="preserve"> </w:t>
      </w:r>
      <w:r>
        <w:rPr>
          <w:w w:val="95"/>
        </w:rPr>
        <w:t>the</w:t>
      </w:r>
      <w:r>
        <w:rPr>
          <w:spacing w:val="-52"/>
          <w:w w:val="95"/>
        </w:rPr>
        <w:t xml:space="preserve"> </w:t>
      </w:r>
      <w:r>
        <w:rPr>
          <w:w w:val="95"/>
        </w:rPr>
        <w:t>means</w:t>
      </w:r>
      <w:r>
        <w:rPr>
          <w:spacing w:val="11"/>
          <w:w w:val="95"/>
        </w:rPr>
        <w:t xml:space="preserve"> </w:t>
      </w:r>
      <w:r>
        <w:rPr>
          <w:w w:val="95"/>
        </w:rPr>
        <w:t>as</w:t>
      </w:r>
      <w:r>
        <w:rPr>
          <w:spacing w:val="12"/>
          <w:w w:val="95"/>
        </w:rPr>
        <w:t xml:space="preserve"> </w:t>
      </w:r>
      <w:r>
        <w:rPr>
          <w:w w:val="95"/>
        </w:rPr>
        <w:t>given</w:t>
      </w:r>
      <w:r>
        <w:rPr>
          <w:spacing w:val="12"/>
          <w:w w:val="95"/>
        </w:rPr>
        <w:t xml:space="preserve"> </w:t>
      </w:r>
      <w:r>
        <w:rPr>
          <w:w w:val="95"/>
        </w:rPr>
        <w:t>in</w:t>
      </w:r>
      <w:r>
        <w:rPr>
          <w:spacing w:val="11"/>
          <w:w w:val="95"/>
        </w:rPr>
        <w:t xml:space="preserve"> </w:t>
      </w:r>
      <w:r>
        <w:rPr>
          <w:w w:val="95"/>
        </w:rPr>
        <w:t>[</w:t>
      </w:r>
      <w:hyperlink w:anchor="_bookmark190" w:history="1">
        <w:r>
          <w:rPr>
            <w:color w:val="0000FF"/>
            <w:w w:val="95"/>
          </w:rPr>
          <w:t>72</w:t>
        </w:r>
      </w:hyperlink>
      <w:r>
        <w:rPr>
          <w:w w:val="95"/>
        </w:rPr>
        <w:t>]</w:t>
      </w:r>
      <w:r>
        <w:rPr>
          <w:spacing w:val="12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standard</w:t>
      </w:r>
      <w:r>
        <w:rPr>
          <w:spacing w:val="12"/>
          <w:w w:val="95"/>
        </w:rPr>
        <w:t xml:space="preserve"> </w:t>
      </w:r>
      <w:r>
        <w:rPr>
          <w:w w:val="95"/>
        </w:rPr>
        <w:t>deviations</w:t>
      </w:r>
      <w:r>
        <w:rPr>
          <w:spacing w:val="12"/>
          <w:w w:val="95"/>
        </w:rPr>
        <w:t xml:space="preserve"> </w:t>
      </w:r>
      <w:r>
        <w:rPr>
          <w:w w:val="95"/>
        </w:rPr>
        <w:t>5%</w:t>
      </w:r>
      <w:r>
        <w:rPr>
          <w:spacing w:val="11"/>
          <w:w w:val="95"/>
        </w:rPr>
        <w:t xml:space="preserve"> </w:t>
      </w:r>
      <w:r>
        <w:rPr>
          <w:w w:val="95"/>
        </w:rPr>
        <w:t>of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mean.</w:t>
      </w:r>
      <w:r>
        <w:rPr>
          <w:spacing w:val="35"/>
          <w:w w:val="95"/>
        </w:rPr>
        <w:t xml:space="preserve"> </w:t>
      </w:r>
      <w:r>
        <w:rPr>
          <w:w w:val="95"/>
        </w:rPr>
        <w:t>We</w:t>
      </w:r>
      <w:r>
        <w:rPr>
          <w:spacing w:val="11"/>
          <w:w w:val="95"/>
        </w:rPr>
        <w:t xml:space="preserve"> </w:t>
      </w:r>
      <w:r>
        <w:rPr>
          <w:w w:val="95"/>
        </w:rPr>
        <w:t>also</w:t>
      </w:r>
      <w:r>
        <w:rPr>
          <w:spacing w:val="12"/>
          <w:w w:val="95"/>
        </w:rPr>
        <w:t xml:space="preserve"> </w:t>
      </w:r>
      <w:r>
        <w:rPr>
          <w:w w:val="95"/>
        </w:rPr>
        <w:t>raised</w:t>
      </w:r>
      <w:r>
        <w:rPr>
          <w:spacing w:val="-52"/>
          <w:w w:val="95"/>
        </w:rPr>
        <w:t xml:space="preserve"> </w:t>
      </w:r>
      <w:r>
        <w:rPr>
          <w:w w:val="95"/>
        </w:rPr>
        <w:t>the</w:t>
      </w:r>
      <w:r>
        <w:t xml:space="preserve"> </w:t>
      </w:r>
      <w:r>
        <w:rPr>
          <w:spacing w:val="-23"/>
        </w:rPr>
        <w:t xml:space="preserve"> </w:t>
      </w:r>
      <w:r>
        <w:rPr>
          <w:w w:val="92"/>
        </w:rPr>
        <w:t>mean</w:t>
      </w:r>
      <w:r>
        <w:t xml:space="preserve"> </w:t>
      </w:r>
      <w:r>
        <w:rPr>
          <w:spacing w:val="-23"/>
        </w:rPr>
        <w:t xml:space="preserve"> </w:t>
      </w:r>
      <w:r>
        <w:rPr>
          <w:spacing w:val="-13"/>
          <w:w w:val="103"/>
        </w:rPr>
        <w:t>v</w:t>
      </w:r>
      <w:r>
        <w:rPr>
          <w:w w:val="93"/>
        </w:rPr>
        <w:t>alue</w:t>
      </w:r>
      <w:r>
        <w:t xml:space="preserve"> </w:t>
      </w:r>
      <w:r>
        <w:rPr>
          <w:spacing w:val="-23"/>
        </w:rPr>
        <w:t xml:space="preserve"> </w:t>
      </w:r>
      <w:r>
        <w:rPr>
          <w:w w:val="90"/>
        </w:rPr>
        <w:t>of</w:t>
      </w:r>
      <w:r>
        <w:t xml:space="preserve"> </w:t>
      </w:r>
      <w:r>
        <w:rPr>
          <w:spacing w:val="-23"/>
        </w:rPr>
        <w:t xml:space="preserve"> </w:t>
      </w:r>
      <w:r>
        <w:rPr>
          <w:rFonts w:ascii="Bookman Old Style" w:hAnsi="Bookman Old Style"/>
          <w:i/>
          <w:spacing w:val="-104"/>
          <w:w w:val="83"/>
        </w:rPr>
        <w:t>g</w:t>
      </w:r>
      <w:r>
        <w:rPr>
          <w:spacing w:val="-14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  <w:spacing w:val="-39"/>
        </w:rPr>
        <w:t xml:space="preserve"> </w:t>
      </w:r>
      <w:r>
        <w:t>,</w:t>
      </w:r>
      <w:r>
        <w:t xml:space="preserve"> </w:t>
      </w:r>
      <w:r>
        <w:rPr>
          <w:spacing w:val="-19"/>
        </w:rPr>
        <w:t xml:space="preserve"> </w:t>
      </w:r>
      <w:r>
        <w:rPr>
          <w:w w:val="94"/>
        </w:rPr>
        <w:t>whi</w:t>
      </w:r>
      <w:r>
        <w:rPr>
          <w:spacing w:val="-7"/>
          <w:w w:val="94"/>
        </w:rPr>
        <w:t>c</w:t>
      </w:r>
      <w:r>
        <w:rPr>
          <w:w w:val="92"/>
        </w:rPr>
        <w:t>h</w:t>
      </w:r>
      <w:r>
        <w:t xml:space="preserve"> </w:t>
      </w:r>
      <w:r>
        <w:rPr>
          <w:spacing w:val="-23"/>
        </w:rPr>
        <w:t xml:space="preserve"> </w:t>
      </w:r>
      <w:r>
        <w:rPr>
          <w:w w:val="90"/>
        </w:rPr>
        <w:t>is</w:t>
      </w:r>
      <w:r>
        <w:t xml:space="preserve"> </w:t>
      </w:r>
      <w:r>
        <w:rPr>
          <w:spacing w:val="-23"/>
        </w:rPr>
        <w:t xml:space="preserve"> </w:t>
      </w:r>
      <w:r>
        <w:rPr>
          <w:w w:val="95"/>
        </w:rPr>
        <w:t>the</w:t>
      </w:r>
      <w:r>
        <w:t xml:space="preserve"> </w:t>
      </w:r>
      <w:r>
        <w:rPr>
          <w:spacing w:val="-23"/>
        </w:rPr>
        <w:t xml:space="preserve"> </w:t>
      </w:r>
      <w:r>
        <w:rPr>
          <w:w w:val="94"/>
        </w:rPr>
        <w:t>maximal</w:t>
      </w:r>
      <w:r>
        <w:t xml:space="preserve"> </w:t>
      </w:r>
      <w:r>
        <w:rPr>
          <w:spacing w:val="-23"/>
        </w:rPr>
        <w:t xml:space="preserve"> </w:t>
      </w:r>
      <w:r>
        <w:rPr>
          <w:spacing w:val="-20"/>
          <w:w w:val="108"/>
        </w:rPr>
        <w:t>A</w:t>
      </w:r>
      <w:r>
        <w:rPr>
          <w:w w:val="107"/>
        </w:rPr>
        <w:t>TP/ADP</w:t>
      </w:r>
      <w:r>
        <w:t xml:space="preserve"> </w:t>
      </w:r>
      <w:r>
        <w:rPr>
          <w:spacing w:val="-23"/>
        </w:rPr>
        <w:t xml:space="preserve"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</w:t>
      </w:r>
      <w:r>
        <w:rPr>
          <w:spacing w:val="-7"/>
          <w:w w:val="91"/>
        </w:rPr>
        <w:t>n</w:t>
      </w:r>
      <w:r>
        <w:rPr>
          <w:w w:val="109"/>
        </w:rPr>
        <w:t>t</w:t>
      </w:r>
      <w:r>
        <w:t xml:space="preserve"> </w:t>
      </w:r>
      <w:r>
        <w:rPr>
          <w:spacing w:val="-23"/>
        </w:rPr>
        <w:t xml:space="preserve"> </w:t>
      </w:r>
      <w:r>
        <w:rPr>
          <w:spacing w:val="6"/>
          <w:w w:val="94"/>
        </w:rPr>
        <w:t>p</w:t>
      </w:r>
      <w:r>
        <w:rPr>
          <w:w w:val="93"/>
        </w:rPr>
        <w:t xml:space="preserve">otassium </w:t>
      </w:r>
      <w:r>
        <w:rPr>
          <w:w w:val="95"/>
        </w:rPr>
        <w:t>channel</w:t>
      </w:r>
      <w:r>
        <w:rPr>
          <w:spacing w:val="45"/>
          <w:w w:val="95"/>
        </w:rPr>
        <w:t xml:space="preserve"> </w:t>
      </w:r>
      <w:r>
        <w:rPr>
          <w:w w:val="95"/>
        </w:rPr>
        <w:t>conductance.</w:t>
      </w:r>
      <w:r>
        <w:rPr>
          <w:w w:val="95"/>
        </w:rPr>
        <w:tab/>
      </w:r>
      <w:r>
        <w:t>For</w:t>
      </w:r>
      <w:r>
        <w:rPr>
          <w:spacing w:val="24"/>
        </w:rPr>
        <w:t xml:space="preserve"> </w:t>
      </w:r>
      <w:r>
        <w:t>switch</w:t>
      </w:r>
      <w:r>
        <w:rPr>
          <w:spacing w:val="23"/>
        </w:rPr>
        <w:t xml:space="preserve"> </w:t>
      </w:r>
      <w:r>
        <w:t>islets</w:t>
      </w:r>
      <w:r>
        <w:rPr>
          <w:spacing w:val="24"/>
        </w:rPr>
        <w:t xml:space="preserve"> </w:t>
      </w:r>
      <w:r>
        <w:t>with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Single</w:t>
      </w:r>
      <w:r>
        <w:rPr>
          <w:spacing w:val="24"/>
        </w:rPr>
        <w:t xml:space="preserve"> </w:t>
      </w:r>
      <w:r>
        <w:t>Slow</w:t>
      </w:r>
      <w:r>
        <w:rPr>
          <w:spacing w:val="24"/>
        </w:rPr>
        <w:t xml:space="preserve"> </w:t>
      </w:r>
      <w:r>
        <w:t>Channel</w:t>
      </w:r>
      <w:r>
        <w:rPr>
          <w:spacing w:val="24"/>
        </w:rPr>
        <w:t xml:space="preserve"> </w:t>
      </w:r>
      <w:r>
        <w:t>Model,</w:t>
      </w:r>
      <w:r>
        <w:rPr>
          <w:spacing w:val="31"/>
        </w:rPr>
        <w:t xml:space="preserve"> </w:t>
      </w:r>
      <w:r>
        <w:t>a</w:t>
      </w:r>
      <w:r>
        <w:rPr>
          <w:spacing w:val="-55"/>
        </w:rPr>
        <w:t xml:space="preserve"> </w:t>
      </w:r>
      <w:r>
        <w:rPr>
          <w:w w:val="95"/>
        </w:rPr>
        <w:t>proportion</w:t>
      </w:r>
      <w:r>
        <w:rPr>
          <w:spacing w:val="3"/>
          <w:w w:val="95"/>
        </w:rPr>
        <w:t xml:space="preserve"> </w:t>
      </w:r>
      <w:r>
        <w:rPr>
          <w:w w:val="95"/>
        </w:rPr>
        <w:t>of</w:t>
      </w:r>
      <w:r>
        <w:rPr>
          <w:spacing w:val="3"/>
          <w:w w:val="95"/>
        </w:rPr>
        <w:t xml:space="preserve"> </w:t>
      </w:r>
      <w:r>
        <w:rPr>
          <w:w w:val="95"/>
        </w:rPr>
        <w:t>the</w:t>
      </w:r>
      <w:r>
        <w:rPr>
          <w:spacing w:val="3"/>
          <w:w w:val="95"/>
        </w:rPr>
        <w:t xml:space="preserve"> </w:t>
      </w:r>
      <w:r>
        <w:rPr>
          <w:w w:val="95"/>
        </w:rPr>
        <w:t>cells</w:t>
      </w:r>
      <w:r>
        <w:rPr>
          <w:spacing w:val="3"/>
          <w:w w:val="95"/>
        </w:rPr>
        <w:t xml:space="preserve"> </w:t>
      </w:r>
      <w:r>
        <w:rPr>
          <w:w w:val="95"/>
        </w:rPr>
        <w:t>needed</w:t>
      </w:r>
      <w:r>
        <w:rPr>
          <w:spacing w:val="3"/>
          <w:w w:val="95"/>
        </w:rPr>
        <w:t xml:space="preserve"> </w:t>
      </w:r>
      <w:r>
        <w:rPr>
          <w:w w:val="95"/>
        </w:rPr>
        <w:t>to</w:t>
      </w:r>
      <w:r>
        <w:rPr>
          <w:spacing w:val="3"/>
          <w:w w:val="95"/>
        </w:rPr>
        <w:t xml:space="preserve"> </w:t>
      </w:r>
      <w:r>
        <w:rPr>
          <w:w w:val="95"/>
        </w:rPr>
        <w:t>be</w:t>
      </w:r>
      <w:r>
        <w:rPr>
          <w:spacing w:val="3"/>
          <w:w w:val="95"/>
        </w:rPr>
        <w:t xml:space="preserve"> </w:t>
      </w:r>
      <w:r>
        <w:rPr>
          <w:w w:val="95"/>
        </w:rPr>
        <w:t>intrinsically</w:t>
      </w:r>
      <w:r>
        <w:rPr>
          <w:spacing w:val="3"/>
          <w:w w:val="95"/>
        </w:rPr>
        <w:t xml:space="preserve"> </w:t>
      </w:r>
      <w:r>
        <w:rPr>
          <w:w w:val="95"/>
        </w:rPr>
        <w:t>silent.</w:t>
      </w:r>
      <w:r>
        <w:rPr>
          <w:spacing w:val="36"/>
          <w:w w:val="95"/>
        </w:rPr>
        <w:t xml:space="preserve"> </w:t>
      </w:r>
      <w:r>
        <w:rPr>
          <w:w w:val="95"/>
        </w:rPr>
        <w:t>We</w:t>
      </w:r>
      <w:r>
        <w:rPr>
          <w:spacing w:val="3"/>
          <w:w w:val="95"/>
        </w:rPr>
        <w:t xml:space="preserve"> </w:t>
      </w:r>
      <w:r>
        <w:rPr>
          <w:w w:val="95"/>
        </w:rPr>
        <w:t>found</w:t>
      </w:r>
      <w:r>
        <w:rPr>
          <w:spacing w:val="3"/>
          <w:w w:val="95"/>
        </w:rPr>
        <w:t xml:space="preserve"> </w:t>
      </w:r>
      <w:r>
        <w:rPr>
          <w:w w:val="95"/>
        </w:rPr>
        <w:t>that</w:t>
      </w:r>
      <w:r>
        <w:rPr>
          <w:spacing w:val="3"/>
          <w:w w:val="95"/>
        </w:rPr>
        <w:t xml:space="preserve"> </w:t>
      </w:r>
      <w:r>
        <w:rPr>
          <w:w w:val="95"/>
        </w:rPr>
        <w:t>the</w:t>
      </w:r>
      <w:r>
        <w:rPr>
          <w:spacing w:val="3"/>
          <w:w w:val="95"/>
        </w:rPr>
        <w:t xml:space="preserve"> </w:t>
      </w:r>
      <w:r>
        <w:rPr>
          <w:w w:val="95"/>
        </w:rPr>
        <w:t>transition</w:t>
      </w:r>
      <w:r>
        <w:rPr>
          <w:spacing w:val="-52"/>
          <w:w w:val="95"/>
        </w:rPr>
        <w:t xml:space="preserve"> </w:t>
      </w:r>
      <w:r>
        <w:rPr>
          <w:w w:val="91"/>
        </w:rPr>
        <w:t>for</w:t>
      </w:r>
      <w:r>
        <w:rPr>
          <w:spacing w:val="20"/>
        </w:rPr>
        <w:t xml:space="preserve"> </w:t>
      </w:r>
      <w:r>
        <w:rPr>
          <w:w w:val="96"/>
        </w:rPr>
        <w:t>a</w:t>
      </w:r>
      <w:r>
        <w:rPr>
          <w:spacing w:val="20"/>
        </w:rPr>
        <w:t xml:space="preserve"> </w:t>
      </w:r>
      <w:r>
        <w:rPr>
          <w:w w:val="91"/>
        </w:rPr>
        <w:t>single</w:t>
      </w:r>
      <w:r>
        <w:rPr>
          <w:spacing w:val="20"/>
        </w:rPr>
        <w:t xml:space="preserve"> </w:t>
      </w:r>
      <w:r>
        <w:rPr>
          <w:w w:val="93"/>
        </w:rPr>
        <w:t>cell</w:t>
      </w:r>
      <w:r>
        <w:rPr>
          <w:spacing w:val="20"/>
        </w:rPr>
        <w:t xml:space="preserve"> </w:t>
      </w:r>
      <w:r>
        <w:rPr>
          <w:spacing w:val="6"/>
          <w:w w:val="96"/>
        </w:rPr>
        <w:t>b</w:t>
      </w:r>
      <w:r>
        <w:rPr>
          <w:spacing w:val="-1"/>
          <w:w w:val="89"/>
        </w:rPr>
        <w:t>e</w:t>
      </w:r>
      <w:r>
        <w:rPr>
          <w:spacing w:val="-7"/>
          <w:w w:val="109"/>
        </w:rPr>
        <w:t>t</w:t>
      </w:r>
      <w:r>
        <w:rPr>
          <w:spacing w:val="-7"/>
          <w:w w:val="95"/>
        </w:rPr>
        <w:t>w</w:t>
      </w:r>
      <w:r>
        <w:rPr>
          <w:w w:val="90"/>
        </w:rPr>
        <w:t>een</w:t>
      </w:r>
      <w:r>
        <w:rPr>
          <w:spacing w:val="20"/>
        </w:rPr>
        <w:t xml:space="preserve"> </w:t>
      </w:r>
      <w:r>
        <w:rPr>
          <w:w w:val="99"/>
        </w:rPr>
        <w:t>acti</w:t>
      </w:r>
      <w:r>
        <w:rPr>
          <w:spacing w:val="-7"/>
          <w:w w:val="99"/>
        </w:rPr>
        <w:t>v</w:t>
      </w:r>
      <w:r>
        <w:rPr>
          <w:w w:val="89"/>
        </w:rPr>
        <w:t>e</w:t>
      </w:r>
      <w:r>
        <w:rPr>
          <w:spacing w:val="20"/>
        </w:rPr>
        <w:t xml:space="preserve"> </w:t>
      </w:r>
      <w:r>
        <w:rPr>
          <w:w w:val="97"/>
        </w:rPr>
        <w:t>to</w:t>
      </w:r>
      <w:r>
        <w:rPr>
          <w:spacing w:val="20"/>
        </w:rPr>
        <w:t xml:space="preserve"> </w:t>
      </w:r>
      <w:r>
        <w:rPr>
          <w:w w:val="91"/>
        </w:rPr>
        <w:t>sile</w:t>
      </w:r>
      <w:r>
        <w:rPr>
          <w:spacing w:val="-7"/>
          <w:w w:val="91"/>
        </w:rPr>
        <w:t>n</w:t>
      </w:r>
      <w:r>
        <w:rPr>
          <w:w w:val="109"/>
        </w:rPr>
        <w:t>t</w:t>
      </w:r>
      <w:r>
        <w:rPr>
          <w:spacing w:val="20"/>
        </w:rPr>
        <w:t xml:space="preserve"> </w:t>
      </w:r>
      <w:r>
        <w:rPr>
          <w:spacing w:val="6"/>
          <w:w w:val="90"/>
        </w:rPr>
        <w:t>o</w:t>
      </w:r>
      <w:r>
        <w:rPr>
          <w:w w:val="93"/>
        </w:rPr>
        <w:t>ccurred</w:t>
      </w:r>
      <w:r>
        <w:rPr>
          <w:spacing w:val="20"/>
        </w:rPr>
        <w:t xml:space="preserve"> </w:t>
      </w:r>
      <w:r>
        <w:rPr>
          <w:spacing w:val="6"/>
          <w:w w:val="96"/>
        </w:rPr>
        <w:t>b</w:t>
      </w:r>
      <w:r>
        <w:rPr>
          <w:w w:val="97"/>
        </w:rPr>
        <w:t>e</w:t>
      </w:r>
      <w:r>
        <w:rPr>
          <w:spacing w:val="-7"/>
          <w:w w:val="97"/>
        </w:rPr>
        <w:t>t</w:t>
      </w:r>
      <w:r>
        <w:rPr>
          <w:spacing w:val="-7"/>
          <w:w w:val="95"/>
        </w:rPr>
        <w:t>w</w:t>
      </w:r>
      <w:r>
        <w:rPr>
          <w:w w:val="90"/>
        </w:rPr>
        <w:t>een</w:t>
      </w:r>
      <w:r>
        <w:rPr>
          <w:spacing w:val="23"/>
        </w:rPr>
        <w:t xml:space="preserve"> </w:t>
      </w:r>
      <w:r>
        <w:rPr>
          <w:rFonts w:ascii="Bookman Old Style" w:hAnsi="Bookman Old Style"/>
          <w:i/>
          <w:spacing w:val="-107"/>
          <w:w w:val="83"/>
        </w:rPr>
        <w:t>g</w:t>
      </w:r>
      <w:r>
        <w:rPr>
          <w:spacing w:val="-10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  <w:spacing w:val="28"/>
        </w:rPr>
        <w:t xml:space="preserve"> </w:t>
      </w:r>
      <w:r>
        <w:rPr>
          <w:w w:val="117"/>
        </w:rPr>
        <w:t>=</w:t>
      </w:r>
      <w:r>
        <w:rPr>
          <w:spacing w:val="8"/>
        </w:rPr>
        <w:t xml:space="preserve"> </w:t>
      </w:r>
      <w:r>
        <w:rPr>
          <w:w w:val="82"/>
        </w:rPr>
        <w:t>29000</w:t>
      </w:r>
      <w:r>
        <w:rPr>
          <w:spacing w:val="-5"/>
        </w:rPr>
        <w:t xml:space="preserve"> </w:t>
      </w:r>
      <w:r>
        <w:rPr>
          <w:rFonts w:ascii="Lucida Sans Unicode" w:hAnsi="Lucida Sans Unicode"/>
          <w:w w:val="97"/>
        </w:rPr>
        <w:t>−</w:t>
      </w:r>
      <w:r>
        <w:rPr>
          <w:rFonts w:ascii="Lucida Sans Unicode" w:hAnsi="Lucida Sans Unicode"/>
          <w:spacing w:val="-23"/>
        </w:rPr>
        <w:t xml:space="preserve"> </w:t>
      </w:r>
      <w:r>
        <w:rPr>
          <w:w w:val="82"/>
        </w:rPr>
        <w:t xml:space="preserve">30000. </w:t>
      </w:r>
      <w:r>
        <w:t>Initially,</w:t>
      </w:r>
      <w:r>
        <w:rPr>
          <w:spacing w:val="19"/>
        </w:rPr>
        <w:t xml:space="preserve"> </w:t>
      </w:r>
      <w:r>
        <w:t>smaller</w:t>
      </w:r>
      <w:r>
        <w:rPr>
          <w:spacing w:val="15"/>
        </w:rPr>
        <w:t xml:space="preserve"> </w:t>
      </w:r>
      <w:r>
        <w:t>islets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13</w:t>
      </w:r>
      <w:r>
        <w:rPr>
          <w:spacing w:val="15"/>
        </w:rPr>
        <w:t xml:space="preserve"> </w:t>
      </w:r>
      <w:r>
        <w:t>cells</w:t>
      </w:r>
      <w:r>
        <w:rPr>
          <w:spacing w:val="15"/>
        </w:rPr>
        <w:t xml:space="preserve"> </w:t>
      </w:r>
      <w:r>
        <w:t>were</w:t>
      </w:r>
      <w:r>
        <w:rPr>
          <w:spacing w:val="15"/>
        </w:rPr>
        <w:t xml:space="preserve"> </w:t>
      </w:r>
      <w:r>
        <w:t>tested</w:t>
      </w:r>
      <w:r>
        <w:rPr>
          <w:spacing w:val="16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switch</w:t>
      </w:r>
      <w:r>
        <w:rPr>
          <w:spacing w:val="15"/>
        </w:rPr>
        <w:t xml:space="preserve"> </w:t>
      </w:r>
      <w:r>
        <w:t>cells</w:t>
      </w:r>
      <w:r>
        <w:rPr>
          <w:spacing w:val="15"/>
        </w:rPr>
        <w:t xml:space="preserve"> </w:t>
      </w:r>
      <w:r>
        <w:t>with</w:t>
      </w:r>
      <w:r>
        <w:rPr>
          <w:spacing w:val="15"/>
        </w:rPr>
        <w:t xml:space="preserve"> </w:t>
      </w:r>
      <w:r>
        <w:t>1000</w:t>
      </w:r>
      <w:r>
        <w:rPr>
          <w:spacing w:val="15"/>
        </w:rPr>
        <w:t xml:space="preserve"> </w:t>
      </w:r>
      <w:r>
        <w:t>pa-</w:t>
      </w:r>
      <w:r>
        <w:rPr>
          <w:spacing w:val="1"/>
        </w:rPr>
        <w:t xml:space="preserve"> </w:t>
      </w:r>
      <w:r>
        <w:t>rameter</w:t>
      </w:r>
      <w:r>
        <w:rPr>
          <w:spacing w:val="21"/>
        </w:rPr>
        <w:t xml:space="preserve"> </w:t>
      </w:r>
      <w:r>
        <w:t>sets</w:t>
      </w:r>
      <w:r>
        <w:rPr>
          <w:spacing w:val="22"/>
        </w:rPr>
        <w:t xml:space="preserve"> </w:t>
      </w:r>
      <w:r>
        <w:t>per</w:t>
      </w:r>
      <w:r>
        <w:rPr>
          <w:spacing w:val="22"/>
        </w:rPr>
        <w:t xml:space="preserve"> </w:t>
      </w:r>
      <w:r>
        <w:t>search.</w:t>
      </w:r>
      <w:r>
        <w:tab/>
      </w:r>
      <w:r>
        <w:rPr>
          <w:spacing w:val="-1"/>
        </w:rPr>
        <w:t>Table</w:t>
      </w:r>
      <w:r>
        <w:rPr>
          <w:spacing w:val="18"/>
        </w:rPr>
        <w:t xml:space="preserve"> </w:t>
      </w:r>
      <w:hyperlink w:anchor="_bookmark102" w:history="1">
        <w:r>
          <w:rPr>
            <w:color w:val="0000FF"/>
            <w:spacing w:val="-1"/>
          </w:rPr>
          <w:t>4.3</w:t>
        </w:r>
      </w:hyperlink>
      <w:r>
        <w:rPr>
          <w:color w:val="0000FF"/>
          <w:spacing w:val="18"/>
        </w:rPr>
        <w:t xml:space="preserve"> </w:t>
      </w:r>
      <w:r>
        <w:t>breaks</w:t>
      </w:r>
      <w:r>
        <w:rPr>
          <w:spacing w:val="18"/>
        </w:rPr>
        <w:t xml:space="preserve"> </w:t>
      </w:r>
      <w:r>
        <w:t>down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classifications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islets</w:t>
      </w:r>
      <w:r>
        <w:rPr>
          <w:spacing w:val="-55"/>
        </w:rPr>
        <w:t xml:space="preserve"> </w:t>
      </w:r>
      <w:r>
        <w:rPr>
          <w:w w:val="94"/>
        </w:rPr>
        <w:t>studied</w:t>
      </w:r>
      <w:r>
        <w:rPr>
          <w:spacing w:val="15"/>
        </w:rPr>
        <w:t xml:space="preserve"> </w:t>
      </w:r>
      <w:r>
        <w:rPr>
          <w:w w:val="91"/>
        </w:rPr>
        <w:t>for</w:t>
      </w:r>
      <w:r>
        <w:rPr>
          <w:spacing w:val="15"/>
        </w:rPr>
        <w:t xml:space="preserve"> </w:t>
      </w:r>
      <w:r>
        <w:rPr>
          <w:w w:val="93"/>
        </w:rPr>
        <w:t>di</w:t>
      </w:r>
      <w:r>
        <w:rPr>
          <w:w w:val="87"/>
        </w:rPr>
        <w:t>ff</w:t>
      </w:r>
      <w:r>
        <w:rPr>
          <w:w w:val="90"/>
        </w:rPr>
        <w:t>ere</w:t>
      </w:r>
      <w:r>
        <w:rPr>
          <w:spacing w:val="-7"/>
          <w:w w:val="90"/>
        </w:rPr>
        <w:t>n</w:t>
      </w:r>
      <w:r>
        <w:rPr>
          <w:w w:val="109"/>
        </w:rPr>
        <w:t>t</w:t>
      </w:r>
      <w:r>
        <w:rPr>
          <w:spacing w:val="15"/>
        </w:rPr>
        <w:t xml:space="preserve"> </w:t>
      </w:r>
      <w:r>
        <w:rPr>
          <w:w w:val="92"/>
        </w:rPr>
        <w:t>mean</w:t>
      </w:r>
      <w:r>
        <w:rPr>
          <w:spacing w:val="15"/>
        </w:rPr>
        <w:t xml:space="preserve"> </w:t>
      </w:r>
      <w:r>
        <w:rPr>
          <w:spacing w:val="-13"/>
          <w:w w:val="103"/>
        </w:rPr>
        <w:t>v</w:t>
      </w:r>
      <w:r>
        <w:rPr>
          <w:w w:val="92"/>
        </w:rPr>
        <w:t>alues</w:t>
      </w:r>
      <w:r>
        <w:rPr>
          <w:spacing w:val="15"/>
        </w:rPr>
        <w:t xml:space="preserve"> </w:t>
      </w:r>
      <w:r>
        <w:rPr>
          <w:w w:val="90"/>
        </w:rPr>
        <w:t>of</w:t>
      </w:r>
      <w:r>
        <w:rPr>
          <w:spacing w:val="15"/>
        </w:rPr>
        <w:t xml:space="preserve"> </w:t>
      </w:r>
      <w:r>
        <w:rPr>
          <w:rFonts w:ascii="Bookman Old Style" w:hAnsi="Bookman Old Style"/>
          <w:i/>
          <w:spacing w:val="-104"/>
          <w:w w:val="83"/>
        </w:rPr>
        <w:t>g</w:t>
      </w:r>
      <w:r>
        <w:rPr>
          <w:spacing w:val="-14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  <w:spacing w:val="-39"/>
        </w:rPr>
        <w:t xml:space="preserve"> </w:t>
      </w:r>
      <w:r>
        <w:t>.</w:t>
      </w:r>
      <w:r>
        <w:t xml:space="preserve"> </w:t>
      </w:r>
      <w:r>
        <w:rPr>
          <w:spacing w:val="-13"/>
        </w:rPr>
        <w:t xml:space="preserve"> </w:t>
      </w:r>
      <w:r>
        <w:rPr>
          <w:w w:val="101"/>
        </w:rPr>
        <w:t>As</w:t>
      </w:r>
      <w:r>
        <w:rPr>
          <w:spacing w:val="15"/>
        </w:rPr>
        <w:t xml:space="preserve"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5"/>
        </w:rPr>
        <w:t>ected,</w:t>
      </w:r>
      <w:r>
        <w:rPr>
          <w:spacing w:val="16"/>
        </w:rPr>
        <w:t xml:space="preserve"> </w:t>
      </w:r>
      <w:r>
        <w:rPr>
          <w:w w:val="95"/>
        </w:rPr>
        <w:t>the</w:t>
      </w:r>
      <w:r>
        <w:rPr>
          <w:spacing w:val="15"/>
        </w:rPr>
        <w:t xml:space="preserve"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6"/>
          <w:w w:val="96"/>
        </w:rPr>
        <w:t>b</w:t>
      </w:r>
      <w:r>
        <w:rPr>
          <w:w w:val="90"/>
        </w:rPr>
        <w:t>er</w:t>
      </w:r>
      <w:r>
        <w:rPr>
          <w:spacing w:val="15"/>
        </w:rPr>
        <w:t xml:space="preserve"> </w:t>
      </w:r>
      <w:r>
        <w:rPr>
          <w:w w:val="90"/>
        </w:rPr>
        <w:t>of</w:t>
      </w:r>
      <w:r>
        <w:rPr>
          <w:spacing w:val="15"/>
        </w:rPr>
        <w:t xml:space="preserve"> </w:t>
      </w:r>
      <w:r>
        <w:rPr>
          <w:w w:val="91"/>
        </w:rPr>
        <w:t>sile</w:t>
      </w:r>
      <w:r>
        <w:rPr>
          <w:spacing w:val="-7"/>
          <w:w w:val="91"/>
        </w:rPr>
        <w:t>n</w:t>
      </w:r>
      <w:r>
        <w:rPr>
          <w:w w:val="109"/>
        </w:rPr>
        <w:t>t</w:t>
      </w:r>
      <w:r>
        <w:rPr>
          <w:spacing w:val="15"/>
        </w:rPr>
        <w:t xml:space="preserve"> </w:t>
      </w:r>
      <w:r>
        <w:rPr>
          <w:w w:val="93"/>
        </w:rPr>
        <w:t>islets</w:t>
      </w:r>
    </w:p>
    <w:p w14:paraId="2647829F" w14:textId="77777777" w:rsidR="00F5531B" w:rsidRDefault="00F5531B">
      <w:pPr>
        <w:spacing w:line="578" w:lineRule="exact"/>
        <w:jc w:val="right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06ADD0A" w14:textId="77777777" w:rsidR="00F5531B" w:rsidRDefault="00F53AF1">
      <w:pPr>
        <w:pStyle w:val="BodyText"/>
        <w:spacing w:before="30"/>
        <w:ind w:left="1112" w:right="648"/>
        <w:jc w:val="right"/>
      </w:pPr>
      <w:r>
        <w:rPr>
          <w:w w:val="92"/>
        </w:rPr>
        <w:lastRenderedPageBreak/>
        <w:t>gr</w:t>
      </w:r>
      <w:r>
        <w:rPr>
          <w:spacing w:val="-7"/>
          <w:w w:val="92"/>
        </w:rPr>
        <w:t>o</w:t>
      </w:r>
      <w:r>
        <w:rPr>
          <w:w w:val="93"/>
        </w:rPr>
        <w:t>ws</w:t>
      </w:r>
      <w:r>
        <w:t xml:space="preserve"> </w:t>
      </w:r>
      <w:r>
        <w:rPr>
          <w:spacing w:val="-19"/>
        </w:rPr>
        <w:t xml:space="preserve"> </w:t>
      </w:r>
      <w:r>
        <w:rPr>
          <w:w w:val="93"/>
        </w:rPr>
        <w:t>as</w:t>
      </w:r>
      <w:r>
        <w:t xml:space="preserve"> </w:t>
      </w:r>
      <w:r>
        <w:rPr>
          <w:spacing w:val="-19"/>
        </w:rPr>
        <w:t xml:space="preserve"> </w:t>
      </w:r>
      <w:r>
        <w:rPr>
          <w:rFonts w:ascii="Bookman Old Style" w:hAnsi="Bookman Old Style"/>
          <w:i/>
          <w:spacing w:val="-104"/>
          <w:w w:val="83"/>
        </w:rPr>
        <w:t>g</w:t>
      </w:r>
      <w:r>
        <w:rPr>
          <w:spacing w:val="-14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13"/>
        </w:rPr>
        <w:t xml:space="preserve"> </w:t>
      </w:r>
      <w:r>
        <w:rPr>
          <w:w w:val="92"/>
        </w:rPr>
        <w:t>increases.</w:t>
      </w:r>
      <w:r>
        <w:t xml:space="preserve">  </w:t>
      </w:r>
      <w:r>
        <w:rPr>
          <w:spacing w:val="-12"/>
        </w:rPr>
        <w:t xml:space="preserve"> </w:t>
      </w:r>
      <w:r>
        <w:rPr>
          <w:w w:val="99"/>
        </w:rPr>
        <w:t>The</w:t>
      </w:r>
      <w:r>
        <w:t xml:space="preserve"> </w:t>
      </w:r>
      <w:r>
        <w:rPr>
          <w:spacing w:val="-19"/>
        </w:rPr>
        <w:t xml:space="preserve"> </w:t>
      </w:r>
      <w:r>
        <w:rPr>
          <w:w w:val="94"/>
        </w:rPr>
        <w:t>highest</w:t>
      </w:r>
      <w:r>
        <w:t xml:space="preserve"> </w:t>
      </w:r>
      <w:r>
        <w:rPr>
          <w:spacing w:val="-18"/>
        </w:rPr>
        <w:t xml:space="preserve"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3"/>
        </w:rPr>
        <w:t>ortion</w:t>
      </w:r>
      <w:r>
        <w:t xml:space="preserve"> </w:t>
      </w:r>
      <w:r>
        <w:rPr>
          <w:spacing w:val="-19"/>
        </w:rPr>
        <w:t xml:space="preserve"> </w:t>
      </w:r>
      <w:r>
        <w:rPr>
          <w:w w:val="90"/>
        </w:rPr>
        <w:t>of</w:t>
      </w:r>
      <w:r>
        <w:t xml:space="preserve"> </w:t>
      </w:r>
      <w:r>
        <w:rPr>
          <w:spacing w:val="-19"/>
        </w:rPr>
        <w:t xml:space="preserve"> </w:t>
      </w:r>
      <w:r>
        <w:rPr>
          <w:w w:val="95"/>
        </w:rPr>
        <w:t>swit</w:t>
      </w:r>
      <w:r>
        <w:rPr>
          <w:spacing w:val="-7"/>
          <w:w w:val="95"/>
        </w:rPr>
        <w:t>c</w:t>
      </w:r>
      <w:r>
        <w:rPr>
          <w:w w:val="92"/>
        </w:rPr>
        <w:t>h</w:t>
      </w:r>
      <w:r>
        <w:t xml:space="preserve"> </w:t>
      </w:r>
      <w:r>
        <w:rPr>
          <w:spacing w:val="-18"/>
        </w:rPr>
        <w:t xml:space="preserve"> </w:t>
      </w:r>
      <w:r>
        <w:rPr>
          <w:w w:val="93"/>
        </w:rPr>
        <w:t>islets</w:t>
      </w:r>
      <w:r>
        <w:t xml:space="preserve"> </w:t>
      </w:r>
      <w:r>
        <w:rPr>
          <w:spacing w:val="-18"/>
        </w:rPr>
        <w:t xml:space="preserve"> </w:t>
      </w:r>
      <w:r>
        <w:rPr>
          <w:w w:val="97"/>
        </w:rPr>
        <w:t>to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total</w:t>
      </w:r>
      <w:r>
        <w:t xml:space="preserve"> </w:t>
      </w:r>
      <w:r>
        <w:rPr>
          <w:spacing w:val="-19"/>
        </w:rPr>
        <w:t xml:space="preserve"> </w:t>
      </w:r>
      <w:r>
        <w:rPr>
          <w:w w:val="96"/>
        </w:rPr>
        <w:t>a</w:t>
      </w:r>
      <w:r>
        <w:rPr>
          <w:spacing w:val="-1"/>
          <w:w w:val="96"/>
        </w:rPr>
        <w:t>c</w:t>
      </w:r>
      <w:r>
        <w:rPr>
          <w:w w:val="102"/>
        </w:rPr>
        <w:t>ti</w:t>
      </w:r>
      <w:r>
        <w:rPr>
          <w:spacing w:val="-7"/>
          <w:w w:val="102"/>
        </w:rPr>
        <w:t>v</w:t>
      </w:r>
      <w:r>
        <w:rPr>
          <w:w w:val="89"/>
        </w:rPr>
        <w:t>e</w:t>
      </w:r>
    </w:p>
    <w:p w14:paraId="3EAE82DA" w14:textId="77777777" w:rsidR="00F5531B" w:rsidRDefault="00F53AF1">
      <w:pPr>
        <w:pStyle w:val="BodyText"/>
        <w:spacing w:before="60" w:line="578" w:lineRule="exact"/>
        <w:ind w:left="1191" w:right="649"/>
        <w:jc w:val="both"/>
      </w:pPr>
      <w:r>
        <w:rPr>
          <w:w w:val="93"/>
        </w:rPr>
        <w:t>islets</w:t>
      </w:r>
      <w:r>
        <w:t xml:space="preserve"> </w:t>
      </w:r>
      <w:r>
        <w:rPr>
          <w:spacing w:val="-24"/>
        </w:rPr>
        <w:t xml:space="preserve"> </w:t>
      </w:r>
      <w:r>
        <w:rPr>
          <w:spacing w:val="6"/>
          <w:w w:val="90"/>
        </w:rPr>
        <w:t>o</w:t>
      </w:r>
      <w:r>
        <w:rPr>
          <w:w w:val="93"/>
        </w:rPr>
        <w:t>ccurs</w:t>
      </w:r>
      <w:r>
        <w:t xml:space="preserve"> </w:t>
      </w:r>
      <w:r>
        <w:rPr>
          <w:spacing w:val="-24"/>
        </w:rPr>
        <w:t xml:space="preserve"> </w:t>
      </w:r>
      <w:r>
        <w:rPr>
          <w:w w:val="91"/>
        </w:rPr>
        <w:t>for</w:t>
      </w:r>
      <w:r>
        <w:t xml:space="preserve"> </w:t>
      </w:r>
      <w:r>
        <w:rPr>
          <w:spacing w:val="-24"/>
        </w:rPr>
        <w:t xml:space="preserve"> </w:t>
      </w:r>
      <w:r>
        <w:rPr>
          <w:rFonts w:ascii="Bookman Old Style" w:hAnsi="Bookman Old Style"/>
          <w:i/>
          <w:spacing w:val="-104"/>
          <w:w w:val="83"/>
        </w:rPr>
        <w:t>g</w:t>
      </w:r>
      <w:r>
        <w:rPr>
          <w:spacing w:val="-14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20"/>
        </w:rPr>
        <w:t xml:space="preserve"> </w:t>
      </w:r>
      <w:r>
        <w:rPr>
          <w:rFonts w:ascii="Lucida Sans Unicode" w:hAnsi="Lucida Sans Unicode"/>
          <w:w w:val="97"/>
        </w:rPr>
        <w:t>∼</w:t>
      </w:r>
      <w:r>
        <w:rPr>
          <w:rFonts w:ascii="Lucida Sans Unicode" w:hAnsi="Lucida Sans Unicode"/>
          <w:spacing w:val="15"/>
        </w:rPr>
        <w:t xml:space="preserve"> </w:t>
      </w:r>
      <w:r>
        <w:rPr>
          <w:rFonts w:ascii="Bookman Old Style" w:hAnsi="Bookman Old Style"/>
          <w:i/>
          <w:w w:val="108"/>
        </w:rPr>
        <w:t>N</w:t>
      </w:r>
      <w:r>
        <w:rPr>
          <w:rFonts w:ascii="Bookman Old Style" w:hAnsi="Bookman Old Style"/>
          <w:i/>
          <w:spacing w:val="-47"/>
        </w:rPr>
        <w:t xml:space="preserve"> </w:t>
      </w:r>
      <w:r>
        <w:rPr>
          <w:w w:val="83"/>
        </w:rPr>
        <w:t>(3000</w:t>
      </w:r>
      <w:r>
        <w:rPr>
          <w:spacing w:val="-1"/>
          <w:w w:val="83"/>
        </w:rPr>
        <w:t>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w w:val="85"/>
        </w:rPr>
        <w:t>3000).</w:t>
      </w:r>
      <w:r>
        <w:t xml:space="preserve">  </w:t>
      </w:r>
      <w:r>
        <w:rPr>
          <w:spacing w:val="-27"/>
        </w:rPr>
        <w:t xml:space="preserve"> </w:t>
      </w:r>
      <w:r>
        <w:rPr>
          <w:spacing w:val="-20"/>
          <w:w w:val="102"/>
        </w:rPr>
        <w:t>W</w:t>
      </w:r>
      <w:r>
        <w:rPr>
          <w:w w:val="89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w w:val="94"/>
        </w:rPr>
        <w:t>then</w:t>
      </w:r>
      <w:r>
        <w:t xml:space="preserve"> </w:t>
      </w:r>
      <w:r>
        <w:rPr>
          <w:spacing w:val="-24"/>
        </w:rPr>
        <w:t xml:space="preserve"> </w:t>
      </w:r>
      <w:r>
        <w:rPr>
          <w:w w:val="92"/>
        </w:rPr>
        <w:t>increased</w:t>
      </w:r>
      <w:r>
        <w:t xml:space="preserve"> </w:t>
      </w:r>
      <w:r>
        <w:rPr>
          <w:spacing w:val="-24"/>
        </w:rPr>
        <w:t xml:space="preserve"> </w:t>
      </w:r>
      <w:r>
        <w:rPr>
          <w:w w:val="95"/>
        </w:rPr>
        <w:t>the</w:t>
      </w:r>
      <w:r>
        <w:t xml:space="preserve"> </w:t>
      </w:r>
      <w:r>
        <w:rPr>
          <w:spacing w:val="-24"/>
        </w:rPr>
        <w:t xml:space="preserve"> </w:t>
      </w:r>
      <w:r>
        <w:rPr>
          <w:w w:val="93"/>
        </w:rPr>
        <w:t>coupling</w:t>
      </w:r>
      <w:r>
        <w:t xml:space="preserve"> </w:t>
      </w:r>
      <w:r>
        <w:rPr>
          <w:spacing w:val="-24"/>
        </w:rPr>
        <w:t xml:space="preserve"> </w:t>
      </w:r>
      <w:r>
        <w:rPr>
          <w:w w:val="97"/>
        </w:rPr>
        <w:t>to</w:t>
      </w:r>
      <w:r>
        <w:t xml:space="preserve"> </w:t>
      </w:r>
      <w:r>
        <w:rPr>
          <w:spacing w:val="-24"/>
        </w:rPr>
        <w:t xml:space="preserve"> </w:t>
      </w:r>
      <w:r>
        <w:rPr>
          <w:w w:val="90"/>
        </w:rPr>
        <w:t xml:space="preserve">fol- </w:t>
      </w:r>
      <w:r>
        <w:rPr>
          <w:w w:val="91"/>
        </w:rPr>
        <w:t>l</w:t>
      </w:r>
      <w:r>
        <w:rPr>
          <w:spacing w:val="-7"/>
          <w:w w:val="91"/>
        </w:rPr>
        <w:t>o</w:t>
      </w:r>
      <w:r>
        <w:rPr>
          <w:w w:val="95"/>
        </w:rPr>
        <w:t>w</w:t>
      </w:r>
      <w:r>
        <w:t xml:space="preserve"> </w:t>
      </w:r>
      <w:r>
        <w:rPr>
          <w:spacing w:val="-26"/>
        </w:rPr>
        <w:t xml:space="preserve"> </w:t>
      </w:r>
      <w:r>
        <w:rPr>
          <w:rFonts w:ascii="Bookman Old Style" w:hAnsi="Bookman Old Style"/>
          <w:i/>
          <w:w w:val="83"/>
        </w:rPr>
        <w:t>g</w:t>
      </w:r>
      <w:r>
        <w:rPr>
          <w:rFonts w:ascii="Bookman Old Style" w:hAnsi="Bookman Old Style"/>
          <w:i/>
          <w:w w:val="104"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35"/>
        </w:rPr>
        <w:t xml:space="preserve"> </w:t>
      </w:r>
      <w:r>
        <w:rPr>
          <w:rFonts w:ascii="Lucida Sans Unicode" w:hAnsi="Lucida Sans Unicode"/>
          <w:w w:val="97"/>
        </w:rPr>
        <w:t>∼</w:t>
      </w:r>
      <w:r>
        <w:rPr>
          <w:rFonts w:ascii="Lucida Sans Unicode" w:hAnsi="Lucida Sans Unicode"/>
          <w:spacing w:val="11"/>
        </w:rPr>
        <w:t xml:space="preserve"> </w:t>
      </w:r>
      <w:r>
        <w:rPr>
          <w:rFonts w:ascii="Bookman Old Style" w:hAnsi="Bookman Old Style"/>
          <w:i/>
          <w:w w:val="108"/>
        </w:rPr>
        <w:t>N</w:t>
      </w:r>
      <w:r>
        <w:rPr>
          <w:rFonts w:ascii="Bookman Old Style" w:hAnsi="Bookman Old Style"/>
          <w:i/>
          <w:spacing w:val="-47"/>
        </w:rPr>
        <w:t xml:space="preserve"> </w:t>
      </w:r>
      <w:r>
        <w:rPr>
          <w:w w:val="92"/>
        </w:rPr>
        <w:t>(25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w w:val="98"/>
        </w:rPr>
        <w:t>12</w:t>
      </w:r>
      <w:r>
        <w:rPr>
          <w:rFonts w:ascii="Bookman Old Style" w:hAnsi="Bookman Old Style"/>
          <w:i/>
          <w:w w:val="90"/>
        </w:rPr>
        <w:t>.</w:t>
      </w:r>
      <w:r>
        <w:rPr>
          <w:w w:val="95"/>
        </w:rPr>
        <w:t>5)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5"/>
        </w:rPr>
        <w:t>w</w:t>
      </w:r>
      <w:r>
        <w:rPr>
          <w:w w:val="97"/>
        </w:rPr>
        <w:t>ith</w:t>
      </w:r>
      <w:r>
        <w:t xml:space="preserve"> </w:t>
      </w:r>
      <w:r>
        <w:rPr>
          <w:spacing w:val="-25"/>
        </w:rPr>
        <w:t xml:space="preserve"> </w:t>
      </w:r>
      <w:r>
        <w:rPr>
          <w:rFonts w:ascii="Bookman Old Style" w:hAnsi="Bookman Old Style"/>
          <w:i/>
          <w:spacing w:val="-104"/>
          <w:w w:val="83"/>
        </w:rPr>
        <w:t>g</w:t>
      </w:r>
      <w:r>
        <w:rPr>
          <w:spacing w:val="-14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23"/>
        </w:rPr>
        <w:t xml:space="preserve"> </w:t>
      </w:r>
      <w:r>
        <w:rPr>
          <w:rFonts w:ascii="Lucida Sans Unicode" w:hAnsi="Lucida Sans Unicode"/>
          <w:w w:val="97"/>
        </w:rPr>
        <w:t>∼</w:t>
      </w:r>
      <w:r>
        <w:rPr>
          <w:rFonts w:ascii="Lucida Sans Unicode" w:hAnsi="Lucida Sans Unicode"/>
          <w:spacing w:val="11"/>
        </w:rPr>
        <w:t xml:space="preserve"> </w:t>
      </w:r>
      <w:r>
        <w:rPr>
          <w:rFonts w:ascii="Bookman Old Style" w:hAnsi="Bookman Old Style"/>
          <w:i/>
          <w:w w:val="108"/>
        </w:rPr>
        <w:t>N</w:t>
      </w:r>
      <w:r>
        <w:rPr>
          <w:rFonts w:ascii="Bookman Old Style" w:hAnsi="Bookman Old Style"/>
          <w:i/>
          <w:spacing w:val="-47"/>
        </w:rPr>
        <w:t xml:space="preserve"> </w:t>
      </w:r>
      <w:r>
        <w:rPr>
          <w:w w:val="83"/>
        </w:rPr>
        <w:t>(3000</w:t>
      </w:r>
      <w:r>
        <w:rPr>
          <w:spacing w:val="-1"/>
          <w:w w:val="83"/>
        </w:rPr>
        <w:t>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w w:val="85"/>
        </w:rPr>
        <w:t>3000).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  <w:w w:val="113"/>
        </w:rPr>
        <w:t>T</w:t>
      </w:r>
      <w:r>
        <w:rPr>
          <w:w w:val="91"/>
        </w:rPr>
        <w:t>he</w:t>
      </w:r>
      <w:r>
        <w:t xml:space="preserve"> </w:t>
      </w:r>
      <w:r>
        <w:rPr>
          <w:spacing w:val="-25"/>
        </w:rPr>
        <w:t xml:space="preserve"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6"/>
          <w:w w:val="96"/>
        </w:rPr>
        <w:t>b</w:t>
      </w:r>
      <w:r>
        <w:rPr>
          <w:w w:val="90"/>
        </w:rPr>
        <w:t>er</w:t>
      </w:r>
      <w:r>
        <w:t xml:space="preserve"> </w:t>
      </w:r>
      <w:r>
        <w:rPr>
          <w:spacing w:val="-26"/>
        </w:rPr>
        <w:t xml:space="preserve"> </w:t>
      </w:r>
      <w:r>
        <w:rPr>
          <w:w w:val="90"/>
        </w:rPr>
        <w:t>of</w:t>
      </w:r>
      <w:r>
        <w:t xml:space="preserve"> </w:t>
      </w:r>
      <w:r>
        <w:rPr>
          <w:spacing w:val="-26"/>
        </w:rPr>
        <w:t xml:space="preserve"> </w:t>
      </w:r>
      <w:r>
        <w:rPr>
          <w:w w:val="95"/>
        </w:rPr>
        <w:t>swit</w:t>
      </w:r>
      <w:r>
        <w:rPr>
          <w:spacing w:val="-7"/>
          <w:w w:val="95"/>
        </w:rPr>
        <w:t>c</w:t>
      </w:r>
      <w:r>
        <w:rPr>
          <w:w w:val="92"/>
        </w:rPr>
        <w:t>h</w:t>
      </w:r>
      <w:r>
        <w:t xml:space="preserve"> </w:t>
      </w:r>
      <w:r>
        <w:rPr>
          <w:spacing w:val="-25"/>
        </w:rPr>
        <w:t xml:space="preserve"> </w:t>
      </w:r>
      <w:r>
        <w:rPr>
          <w:w w:val="93"/>
        </w:rPr>
        <w:t xml:space="preserve">islets </w:t>
      </w:r>
      <w:r>
        <w:rPr>
          <w:w w:val="95"/>
        </w:rPr>
        <w:t>relative to the lower coupling case increased to 371 out of 581 total active islets. Ex-</w:t>
      </w:r>
      <w:r>
        <w:rPr>
          <w:spacing w:val="1"/>
          <w:w w:val="95"/>
        </w:rPr>
        <w:t xml:space="preserve"> </w:t>
      </w:r>
      <w:r>
        <w:rPr>
          <w:spacing w:val="-1"/>
        </w:rPr>
        <w:t>amples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13</w:t>
      </w:r>
      <w:r>
        <w:rPr>
          <w:spacing w:val="-3"/>
        </w:rPr>
        <w:t xml:space="preserve"> </w:t>
      </w:r>
      <w:r>
        <w:rPr>
          <w:spacing w:val="-1"/>
        </w:rPr>
        <w:t>cell</w:t>
      </w:r>
      <w:r>
        <w:rPr>
          <w:spacing w:val="-4"/>
        </w:rPr>
        <w:t xml:space="preserve"> </w:t>
      </w:r>
      <w:r>
        <w:rPr>
          <w:spacing w:val="-1"/>
        </w:rPr>
        <w:t>switch</w:t>
      </w:r>
      <w:r>
        <w:rPr>
          <w:spacing w:val="-3"/>
        </w:rPr>
        <w:t xml:space="preserve"> </w:t>
      </w:r>
      <w:r>
        <w:t>islets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shown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Fig</w:t>
      </w:r>
      <w:r>
        <w:rPr>
          <w:spacing w:val="-4"/>
        </w:rPr>
        <w:t xml:space="preserve"> </w:t>
      </w:r>
      <w:hyperlink w:anchor="_bookmark103" w:history="1">
        <w:r>
          <w:rPr>
            <w:color w:val="0000FF"/>
          </w:rPr>
          <w:t>4.13</w:t>
        </w:r>
        <w:r>
          <w:rPr>
            <w:color w:val="0000FF"/>
            <w:spacing w:val="-3"/>
          </w:rPr>
          <w:t xml:space="preserve"> </w:t>
        </w:r>
      </w:hyperlink>
      <w:r>
        <w:t>with</w:t>
      </w:r>
      <w:r>
        <w:rPr>
          <w:spacing w:val="-3"/>
        </w:rPr>
        <w:t xml:space="preserve"> </w:t>
      </w:r>
      <w:r>
        <w:t>raster</w:t>
      </w:r>
      <w:r>
        <w:rPr>
          <w:spacing w:val="-4"/>
        </w:rPr>
        <w:t xml:space="preserve"> </w:t>
      </w:r>
      <w:r>
        <w:t>plots,</w:t>
      </w:r>
      <w:r>
        <w:rPr>
          <w:spacing w:val="-2"/>
        </w:rPr>
        <w:t xml:space="preserve"> </w:t>
      </w:r>
      <w:r>
        <w:t>distribution</w:t>
      </w:r>
      <w:r>
        <w:rPr>
          <w:spacing w:val="-55"/>
        </w:rPr>
        <w:t xml:space="preserve"> </w:t>
      </w:r>
      <w:r>
        <w:rPr>
          <w:w w:val="95"/>
        </w:rPr>
        <w:t>of functional connections,</w:t>
      </w:r>
      <w:r>
        <w:rPr>
          <w:spacing w:val="52"/>
        </w:rPr>
        <w:t xml:space="preserve"> </w:t>
      </w:r>
      <w:r>
        <w:rPr>
          <w:w w:val="95"/>
        </w:rPr>
        <w:t>and the functional connectivity network before silenc-</w:t>
      </w:r>
      <w:r>
        <w:rPr>
          <w:spacing w:val="1"/>
          <w:w w:val="95"/>
        </w:rPr>
        <w:t xml:space="preserve"> </w:t>
      </w:r>
      <w:r>
        <w:t>ing. In all examples found in the 13 cell case, none of the functional connectivity</w:t>
      </w:r>
      <w:r>
        <w:rPr>
          <w:spacing w:val="1"/>
        </w:rPr>
        <w:t xml:space="preserve"> </w:t>
      </w:r>
      <w:r>
        <w:rPr>
          <w:w w:val="95"/>
        </w:rPr>
        <w:t xml:space="preserve">distributions followed </w:t>
      </w:r>
      <w:r>
        <w:rPr>
          <w:w w:val="95"/>
        </w:rPr>
        <w:t>a power law, as the high synchrony meant many functional</w:t>
      </w:r>
      <w:r>
        <w:rPr>
          <w:spacing w:val="1"/>
          <w:w w:val="95"/>
        </w:rPr>
        <w:t xml:space="preserve"> </w:t>
      </w:r>
      <w:r>
        <w:t>connections.</w:t>
      </w:r>
    </w:p>
    <w:p w14:paraId="47DEC434" w14:textId="77777777" w:rsidR="00F5531B" w:rsidRDefault="00F5531B">
      <w:pPr>
        <w:pStyle w:val="BodyText"/>
        <w:spacing w:before="2"/>
        <w:rPr>
          <w:sz w:val="21"/>
        </w:rPr>
      </w:pPr>
    </w:p>
    <w:p w14:paraId="4819E505" w14:textId="77777777" w:rsidR="00F5531B" w:rsidRDefault="00F53AF1">
      <w:pPr>
        <w:pStyle w:val="BodyText"/>
        <w:ind w:left="1112" w:right="649"/>
        <w:jc w:val="right"/>
      </w:pPr>
      <w:r>
        <w:rPr>
          <w:w w:val="95"/>
        </w:rPr>
        <w:t>For</w:t>
      </w:r>
      <w:r>
        <w:rPr>
          <w:spacing w:val="15"/>
          <w:w w:val="95"/>
        </w:rPr>
        <w:t xml:space="preserve"> </w:t>
      </w:r>
      <w:r>
        <w:rPr>
          <w:w w:val="95"/>
        </w:rPr>
        <w:t>larger</w:t>
      </w:r>
      <w:r>
        <w:rPr>
          <w:spacing w:val="15"/>
          <w:w w:val="95"/>
        </w:rPr>
        <w:t xml:space="preserve"> </w:t>
      </w:r>
      <w:r>
        <w:rPr>
          <w:w w:val="95"/>
        </w:rPr>
        <w:t>islets</w:t>
      </w:r>
      <w:r>
        <w:rPr>
          <w:spacing w:val="15"/>
          <w:w w:val="95"/>
        </w:rPr>
        <w:t xml:space="preserve"> </w:t>
      </w:r>
      <w:r>
        <w:rPr>
          <w:w w:val="95"/>
        </w:rPr>
        <w:t>of</w:t>
      </w:r>
      <w:r>
        <w:rPr>
          <w:spacing w:val="15"/>
          <w:w w:val="95"/>
        </w:rPr>
        <w:t xml:space="preserve"> </w:t>
      </w:r>
      <w:r>
        <w:rPr>
          <w:w w:val="95"/>
        </w:rPr>
        <w:t>57</w:t>
      </w:r>
      <w:r>
        <w:rPr>
          <w:spacing w:val="15"/>
          <w:w w:val="95"/>
        </w:rPr>
        <w:t xml:space="preserve"> </w:t>
      </w:r>
      <w:r>
        <w:rPr>
          <w:w w:val="95"/>
        </w:rPr>
        <w:t>cells,</w:t>
      </w:r>
      <w:r>
        <w:rPr>
          <w:spacing w:val="16"/>
          <w:w w:val="95"/>
        </w:rPr>
        <w:t xml:space="preserve"> </w:t>
      </w:r>
      <w:r>
        <w:rPr>
          <w:w w:val="95"/>
        </w:rPr>
        <w:t>a</w:t>
      </w:r>
      <w:r>
        <w:rPr>
          <w:spacing w:val="16"/>
          <w:w w:val="95"/>
        </w:rPr>
        <w:t xml:space="preserve"> </w:t>
      </w:r>
      <w:r>
        <w:rPr>
          <w:w w:val="95"/>
        </w:rPr>
        <w:t>search</w:t>
      </w:r>
      <w:r>
        <w:rPr>
          <w:spacing w:val="15"/>
          <w:w w:val="95"/>
        </w:rPr>
        <w:t xml:space="preserve"> </w:t>
      </w:r>
      <w:r>
        <w:rPr>
          <w:w w:val="95"/>
        </w:rPr>
        <w:t>through</w:t>
      </w:r>
      <w:r>
        <w:rPr>
          <w:spacing w:val="15"/>
          <w:w w:val="95"/>
        </w:rPr>
        <w:t xml:space="preserve"> </w:t>
      </w:r>
      <w:r>
        <w:rPr>
          <w:w w:val="95"/>
        </w:rPr>
        <w:t>1000</w:t>
      </w:r>
      <w:r>
        <w:rPr>
          <w:spacing w:val="15"/>
          <w:w w:val="95"/>
        </w:rPr>
        <w:t xml:space="preserve"> </w:t>
      </w:r>
      <w:r>
        <w:rPr>
          <w:w w:val="95"/>
        </w:rPr>
        <w:t>parameter</w:t>
      </w:r>
      <w:r>
        <w:rPr>
          <w:spacing w:val="15"/>
          <w:w w:val="95"/>
        </w:rPr>
        <w:t xml:space="preserve"> </w:t>
      </w:r>
      <w:r>
        <w:rPr>
          <w:w w:val="95"/>
        </w:rPr>
        <w:t>sets</w:t>
      </w:r>
      <w:r>
        <w:rPr>
          <w:spacing w:val="16"/>
          <w:w w:val="95"/>
        </w:rPr>
        <w:t xml:space="preserve"> </w:t>
      </w:r>
      <w:r>
        <w:rPr>
          <w:w w:val="95"/>
        </w:rPr>
        <w:t>took</w:t>
      </w:r>
      <w:r>
        <w:rPr>
          <w:spacing w:val="15"/>
          <w:w w:val="95"/>
        </w:rPr>
        <w:t xml:space="preserve"> </w:t>
      </w:r>
      <w:r>
        <w:rPr>
          <w:w w:val="95"/>
        </w:rPr>
        <w:t>over</w:t>
      </w:r>
      <w:r>
        <w:rPr>
          <w:spacing w:val="15"/>
          <w:w w:val="95"/>
        </w:rPr>
        <w:t xml:space="preserve"> </w:t>
      </w:r>
      <w:r>
        <w:rPr>
          <w:w w:val="95"/>
        </w:rPr>
        <w:t>a</w:t>
      </w:r>
    </w:p>
    <w:p w14:paraId="2473BA66" w14:textId="77777777" w:rsidR="00F5531B" w:rsidRDefault="00F53AF1">
      <w:pPr>
        <w:pStyle w:val="BodyText"/>
        <w:spacing w:before="63" w:line="578" w:lineRule="exact"/>
        <w:ind w:left="1191" w:right="649"/>
        <w:jc w:val="both"/>
      </w:pPr>
      <w:r>
        <w:rPr>
          <w:spacing w:val="-7"/>
          <w:w w:val="95"/>
        </w:rPr>
        <w:t>w</w:t>
      </w:r>
      <w:r>
        <w:rPr>
          <w:w w:val="91"/>
        </w:rPr>
        <w:t>eek</w:t>
      </w:r>
      <w:r>
        <w:t xml:space="preserve"> </w:t>
      </w:r>
      <w:r>
        <w:rPr>
          <w:spacing w:val="-28"/>
        </w:rPr>
        <w:t xml:space="preserve"> </w:t>
      </w:r>
      <w:r>
        <w:rPr>
          <w:w w:val="96"/>
        </w:rPr>
        <w:t>with</w:t>
      </w:r>
      <w:r>
        <w:t xml:space="preserve"> </w:t>
      </w:r>
      <w:r>
        <w:rPr>
          <w:spacing w:val="-27"/>
        </w:rPr>
        <w:t xml:space="preserve"> </w:t>
      </w:r>
      <w:r>
        <w:rPr>
          <w:rFonts w:ascii="Bookman Old Style" w:hAnsi="Bookman Old Style"/>
          <w:i/>
          <w:spacing w:val="-105"/>
          <w:w w:val="83"/>
        </w:rPr>
        <w:t>g</w:t>
      </w:r>
      <w:r>
        <w:rPr>
          <w:spacing w:val="-13"/>
          <w:w w:val="75"/>
        </w:rPr>
        <w:t>¯</w:t>
      </w:r>
      <w:r>
        <w:rPr>
          <w:rFonts w:ascii="Bookman Old Style" w:hAnsi="Bookman Old Style"/>
          <w:i/>
          <w:spacing w:val="11"/>
          <w:w w:val="123"/>
          <w:vertAlign w:val="subscript"/>
        </w:rPr>
        <w:t>K</w:t>
      </w:r>
      <w:r>
        <w:rPr>
          <w:rFonts w:ascii="Bookman Old Style" w:hAnsi="Bookman Old Style"/>
          <w:i/>
          <w:w w:val="107"/>
          <w:vertAlign w:val="subscript"/>
        </w:rPr>
        <w:t>AT</w:t>
      </w:r>
      <w:r>
        <w:rPr>
          <w:rFonts w:ascii="Bookman Old Style" w:hAnsi="Bookman Old Style"/>
          <w:i/>
          <w:spacing w:val="-49"/>
        </w:rPr>
        <w:t xml:space="preserve"> </w:t>
      </w:r>
      <w:r>
        <w:rPr>
          <w:rFonts w:ascii="Bookman Old Style" w:hAnsi="Bookman Old Style"/>
          <w:i/>
          <w:w w:val="111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27"/>
        </w:rPr>
        <w:t xml:space="preserve"> </w:t>
      </w:r>
      <w:r>
        <w:rPr>
          <w:rFonts w:ascii="Lucida Sans Unicode" w:hAnsi="Lucida Sans Unicode"/>
          <w:w w:val="97"/>
        </w:rPr>
        <w:t>∼</w:t>
      </w:r>
      <w:r>
        <w:rPr>
          <w:rFonts w:ascii="Lucida Sans Unicode" w:hAnsi="Lucida Sans Unicode"/>
          <w:spacing w:val="7"/>
        </w:rPr>
        <w:t xml:space="preserve"> </w:t>
      </w:r>
      <w:r>
        <w:rPr>
          <w:rFonts w:ascii="Bookman Old Style" w:hAnsi="Bookman Old Style"/>
          <w:i/>
          <w:w w:val="108"/>
        </w:rPr>
        <w:t>N</w:t>
      </w:r>
      <w:r>
        <w:rPr>
          <w:rFonts w:ascii="Bookman Old Style" w:hAnsi="Bookman Old Style"/>
          <w:i/>
          <w:spacing w:val="-47"/>
        </w:rPr>
        <w:t xml:space="preserve"> </w:t>
      </w:r>
      <w:r>
        <w:rPr>
          <w:w w:val="83"/>
        </w:rPr>
        <w:t>(3000</w:t>
      </w:r>
      <w:r>
        <w:rPr>
          <w:spacing w:val="-1"/>
          <w:w w:val="83"/>
        </w:rPr>
        <w:t>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w w:val="84"/>
        </w:rPr>
        <w:t>3000)</w:t>
      </w:r>
      <w:r>
        <w:t xml:space="preserve"> </w:t>
      </w:r>
      <w:r>
        <w:rPr>
          <w:spacing w:val="-28"/>
        </w:rPr>
        <w:t xml:space="preserve"> </w:t>
      </w:r>
      <w:r>
        <w:rPr>
          <w:w w:val="94"/>
        </w:rPr>
        <w:t>and</w:t>
      </w:r>
      <w:r>
        <w:t xml:space="preserve"> </w:t>
      </w:r>
      <w:r>
        <w:rPr>
          <w:spacing w:val="-28"/>
        </w:rPr>
        <w:t xml:space="preserve"> </w:t>
      </w:r>
      <w:r>
        <w:rPr>
          <w:rFonts w:ascii="Bookman Old Style" w:hAnsi="Bookman Old Style"/>
          <w:i/>
          <w:w w:val="83"/>
        </w:rPr>
        <w:t>g</w:t>
      </w:r>
      <w:r>
        <w:rPr>
          <w:rFonts w:ascii="Bookman Old Style" w:hAnsi="Bookman Old Style"/>
          <w:i/>
          <w:w w:val="104"/>
          <w:vertAlign w:val="subscript"/>
        </w:rPr>
        <w:t>C</w:t>
      </w:r>
      <w:r>
        <w:rPr>
          <w:rFonts w:ascii="Bookman Old Style" w:hAnsi="Bookman Old Style"/>
          <w:i/>
          <w:spacing w:val="32"/>
        </w:rPr>
        <w:t xml:space="preserve"> </w:t>
      </w:r>
      <w:r>
        <w:rPr>
          <w:rFonts w:ascii="Lucida Sans Unicode" w:hAnsi="Lucida Sans Unicode"/>
          <w:w w:val="97"/>
        </w:rPr>
        <w:t>∼</w:t>
      </w:r>
      <w:r>
        <w:rPr>
          <w:rFonts w:ascii="Lucida Sans Unicode" w:hAnsi="Lucida Sans Unicode"/>
          <w:spacing w:val="7"/>
        </w:rPr>
        <w:t xml:space="preserve"> </w:t>
      </w:r>
      <w:r>
        <w:rPr>
          <w:rFonts w:ascii="Bookman Old Style" w:hAnsi="Bookman Old Style"/>
          <w:i/>
          <w:w w:val="108"/>
        </w:rPr>
        <w:t>N</w:t>
      </w:r>
      <w:r>
        <w:rPr>
          <w:rFonts w:ascii="Bookman Old Style" w:hAnsi="Bookman Old Style"/>
          <w:i/>
          <w:spacing w:val="-47"/>
        </w:rPr>
        <w:t xml:space="preserve"> </w:t>
      </w:r>
      <w:r>
        <w:rPr>
          <w:w w:val="95"/>
        </w:rPr>
        <w:t>(10</w:t>
      </w:r>
      <w:r>
        <w:rPr>
          <w:rFonts w:ascii="Bookman Old Style" w:hAnsi="Bookman Old Style"/>
          <w:i/>
          <w:w w:val="90"/>
        </w:rPr>
        <w:t>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w w:val="96"/>
        </w:rPr>
        <w:t>5).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  <w:w w:val="113"/>
        </w:rPr>
        <w:t>T</w:t>
      </w:r>
      <w:r>
        <w:rPr>
          <w:w w:val="91"/>
        </w:rPr>
        <w:t>he</w:t>
      </w:r>
      <w:r>
        <w:t xml:space="preserve"> </w:t>
      </w:r>
      <w:r>
        <w:rPr>
          <w:spacing w:val="-28"/>
        </w:rPr>
        <w:t xml:space="preserve"> </w:t>
      </w:r>
      <w:r>
        <w:rPr>
          <w:w w:val="94"/>
        </w:rPr>
        <w:t>raster</w:t>
      </w:r>
      <w:r>
        <w:t xml:space="preserve"> </w:t>
      </w:r>
      <w:r>
        <w:rPr>
          <w:spacing w:val="-28"/>
        </w:rPr>
        <w:t xml:space="preserve"> </w:t>
      </w:r>
      <w:r>
        <w:rPr>
          <w:w w:val="96"/>
        </w:rPr>
        <w:t>plot,</w:t>
      </w:r>
      <w:r>
        <w:t xml:space="preserve"> </w:t>
      </w:r>
      <w:r>
        <w:rPr>
          <w:spacing w:val="-25"/>
        </w:rPr>
        <w:t xml:space="preserve"> </w:t>
      </w:r>
      <w:r>
        <w:rPr>
          <w:w w:val="94"/>
        </w:rPr>
        <w:t xml:space="preserve">distribu- </w:t>
      </w:r>
      <w:r>
        <w:rPr>
          <w:w w:val="95"/>
        </w:rPr>
        <w:t>tion of functional connectivity, and functional connectivity network can bee seen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Fig </w:t>
      </w:r>
      <w:hyperlink w:anchor="_bookmark104" w:history="1">
        <w:r>
          <w:rPr>
            <w:color w:val="0000FF"/>
            <w:w w:val="95"/>
          </w:rPr>
          <w:t>4.14</w:t>
        </w:r>
      </w:hyperlink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w w:val="95"/>
        </w:rPr>
        <w:t>Again as the traces were synchronized before silencing, there was a high</w:t>
      </w:r>
      <w:r>
        <w:rPr>
          <w:spacing w:val="1"/>
          <w:w w:val="95"/>
        </w:rPr>
        <w:t xml:space="preserve"> </w:t>
      </w:r>
      <w:r>
        <w:rPr>
          <w:w w:val="95"/>
        </w:rPr>
        <w:t>number of functional connections, leading to a distribution that did not follow a</w:t>
      </w:r>
      <w:r>
        <w:rPr>
          <w:spacing w:val="1"/>
          <w:w w:val="95"/>
        </w:rPr>
        <w:t xml:space="preserve"> </w:t>
      </w:r>
      <w:r>
        <w:t>power</w:t>
      </w:r>
      <w:r>
        <w:rPr>
          <w:spacing w:val="19"/>
        </w:rPr>
        <w:t xml:space="preserve"> </w:t>
      </w:r>
      <w:r>
        <w:t>law.</w:t>
      </w:r>
    </w:p>
    <w:p w14:paraId="06C29CC5" w14:textId="77777777" w:rsidR="00F5531B" w:rsidRDefault="00F5531B">
      <w:pPr>
        <w:pStyle w:val="BodyText"/>
        <w:spacing w:before="3"/>
        <w:rPr>
          <w:sz w:val="21"/>
        </w:rPr>
      </w:pPr>
    </w:p>
    <w:p w14:paraId="7304F081" w14:textId="77777777" w:rsidR="00F5531B" w:rsidRDefault="00F53AF1">
      <w:pPr>
        <w:pStyle w:val="BodyText"/>
        <w:spacing w:line="508" w:lineRule="auto"/>
        <w:ind w:left="1191" w:right="653" w:firstLine="576"/>
        <w:jc w:val="both"/>
      </w:pPr>
      <w:r>
        <w:rPr>
          <w:w w:val="95"/>
        </w:rPr>
        <w:t>Finding switch cells in a different model solidifies them as a concept since they</w:t>
      </w:r>
      <w:r>
        <w:rPr>
          <w:spacing w:val="-52"/>
          <w:w w:val="95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not</w:t>
      </w:r>
      <w:r>
        <w:rPr>
          <w:spacing w:val="17"/>
        </w:rPr>
        <w:t xml:space="preserve"> </w:t>
      </w:r>
      <w:r>
        <w:t>an</w:t>
      </w:r>
      <w:r>
        <w:rPr>
          <w:spacing w:val="17"/>
        </w:rPr>
        <w:t xml:space="preserve"> </w:t>
      </w:r>
      <w:r>
        <w:t>artifact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single</w:t>
      </w:r>
      <w:r>
        <w:rPr>
          <w:spacing w:val="17"/>
        </w:rPr>
        <w:t xml:space="preserve"> </w:t>
      </w:r>
      <w:r>
        <w:t>model.</w:t>
      </w:r>
    </w:p>
    <w:p w14:paraId="1F8B74E2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40FCADB" w14:textId="77777777" w:rsidR="00F5531B" w:rsidRDefault="00F5531B">
      <w:pPr>
        <w:pStyle w:val="BodyText"/>
        <w:spacing w:before="2"/>
        <w:rPr>
          <w:sz w:val="18"/>
        </w:rPr>
      </w:pPr>
    </w:p>
    <w:p w14:paraId="2CE61BB6" w14:textId="77777777" w:rsidR="00F5531B" w:rsidRDefault="00F53AF1">
      <w:pPr>
        <w:pStyle w:val="BodyText"/>
        <w:ind w:left="1267"/>
        <w:rPr>
          <w:sz w:val="20"/>
        </w:rPr>
      </w:pPr>
      <w:r>
        <w:rPr>
          <w:noProof/>
          <w:sz w:val="20"/>
        </w:rPr>
        <w:drawing>
          <wp:inline distT="0" distB="0" distL="0" distR="0" wp14:anchorId="5BDEF609" wp14:editId="13918E0A">
            <wp:extent cx="5249989" cy="2881693"/>
            <wp:effectExtent l="0" t="0" r="0" b="0"/>
            <wp:docPr id="83" name="image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2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9989" cy="2881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1DB07" w14:textId="77777777" w:rsidR="00F5531B" w:rsidRDefault="00F5531B">
      <w:pPr>
        <w:pStyle w:val="BodyText"/>
        <w:rPr>
          <w:sz w:val="20"/>
        </w:rPr>
      </w:pPr>
    </w:p>
    <w:p w14:paraId="31FC6114" w14:textId="77777777" w:rsidR="00F5531B" w:rsidRDefault="00F5531B">
      <w:pPr>
        <w:pStyle w:val="BodyText"/>
        <w:rPr>
          <w:sz w:val="20"/>
        </w:rPr>
      </w:pPr>
    </w:p>
    <w:p w14:paraId="3A250552" w14:textId="77777777" w:rsidR="00F5531B" w:rsidRDefault="00F53AF1">
      <w:pPr>
        <w:spacing w:before="208"/>
        <w:ind w:left="1192"/>
        <w:jc w:val="both"/>
      </w:pPr>
      <w:r>
        <w:rPr>
          <w:sz w:val="24"/>
        </w:rPr>
        <w:t>Figure</w:t>
      </w:r>
      <w:r>
        <w:rPr>
          <w:spacing w:val="-3"/>
          <w:sz w:val="24"/>
        </w:rPr>
        <w:t xml:space="preserve"> </w:t>
      </w:r>
      <w:r>
        <w:rPr>
          <w:sz w:val="24"/>
        </w:rPr>
        <w:t>4.13:</w:t>
      </w:r>
      <w:r>
        <w:rPr>
          <w:spacing w:val="17"/>
          <w:sz w:val="24"/>
        </w:rPr>
        <w:t xml:space="preserve"> </w:t>
      </w:r>
      <w:bookmarkStart w:id="156" w:name="_bookmark103"/>
      <w:bookmarkEnd w:id="156"/>
      <w:r>
        <w:rPr>
          <w:b/>
        </w:rPr>
        <w:t>Examples</w:t>
      </w:r>
      <w:r>
        <w:rPr>
          <w:b/>
          <w:spacing w:val="3"/>
        </w:rPr>
        <w:t xml:space="preserve"> </w:t>
      </w:r>
      <w:r>
        <w:rPr>
          <w:b/>
        </w:rPr>
        <w:t>of</w:t>
      </w:r>
      <w:r>
        <w:rPr>
          <w:b/>
          <w:spacing w:val="4"/>
        </w:rPr>
        <w:t xml:space="preserve"> </w:t>
      </w:r>
      <w:r>
        <w:rPr>
          <w:b/>
        </w:rPr>
        <w:t>13</w:t>
      </w:r>
      <w:r>
        <w:rPr>
          <w:b/>
          <w:spacing w:val="3"/>
        </w:rPr>
        <w:t xml:space="preserve"> </w:t>
      </w:r>
      <w:r>
        <w:rPr>
          <w:b/>
        </w:rPr>
        <w:t>Cell</w:t>
      </w:r>
      <w:r>
        <w:rPr>
          <w:b/>
          <w:spacing w:val="4"/>
        </w:rPr>
        <w:t xml:space="preserve"> </w:t>
      </w:r>
      <w:r>
        <w:rPr>
          <w:b/>
        </w:rPr>
        <w:t>Switch</w:t>
      </w:r>
      <w:r>
        <w:rPr>
          <w:b/>
          <w:spacing w:val="3"/>
        </w:rPr>
        <w:t xml:space="preserve"> </w:t>
      </w:r>
      <w:r>
        <w:rPr>
          <w:b/>
        </w:rPr>
        <w:t>Islets</w:t>
      </w:r>
      <w:r>
        <w:rPr>
          <w:b/>
          <w:spacing w:val="3"/>
        </w:rPr>
        <w:t xml:space="preserve"> </w:t>
      </w:r>
      <w:r>
        <w:rPr>
          <w:b/>
        </w:rPr>
        <w:t>using</w:t>
      </w:r>
      <w:r>
        <w:rPr>
          <w:b/>
          <w:spacing w:val="4"/>
        </w:rPr>
        <w:t xml:space="preserve"> </w:t>
      </w:r>
      <w:r>
        <w:rPr>
          <w:b/>
        </w:rPr>
        <w:t>the</w:t>
      </w:r>
      <w:r>
        <w:rPr>
          <w:b/>
          <w:spacing w:val="3"/>
        </w:rPr>
        <w:t xml:space="preserve"> </w:t>
      </w:r>
      <w:r>
        <w:rPr>
          <w:b/>
        </w:rPr>
        <w:t>IOM.</w:t>
      </w:r>
      <w:r>
        <w:rPr>
          <w:b/>
          <w:spacing w:val="-4"/>
        </w:rPr>
        <w:t xml:space="preserve"> </w:t>
      </w:r>
      <w:r>
        <w:t>Subfigures</w:t>
      </w:r>
      <w:r>
        <w:rPr>
          <w:spacing w:val="-2"/>
        </w:rPr>
        <w:t xml:space="preserve"> </w:t>
      </w:r>
      <w:r>
        <w:t>(a)-(c)</w:t>
      </w:r>
    </w:p>
    <w:p w14:paraId="3949F873" w14:textId="77777777" w:rsidR="00F5531B" w:rsidRDefault="00F53AF1">
      <w:pPr>
        <w:spacing w:before="56" w:line="542" w:lineRule="exact"/>
        <w:ind w:left="1191" w:right="650"/>
        <w:jc w:val="both"/>
      </w:pPr>
      <w:r>
        <w:rPr>
          <w:w w:val="94"/>
        </w:rPr>
        <w:t>are</w:t>
      </w:r>
      <w:r>
        <w:rPr>
          <w:spacing w:val="10"/>
        </w:rPr>
        <w:t xml:space="preserve"> </w:t>
      </w:r>
      <w:r>
        <w:rPr>
          <w:w w:val="93"/>
        </w:rPr>
        <w:t>from</w:t>
      </w:r>
      <w:r>
        <w:rPr>
          <w:spacing w:val="11"/>
        </w:rPr>
        <w:t xml:space="preserve"> </w:t>
      </w:r>
      <w:r>
        <w:rPr>
          <w:w w:val="98"/>
        </w:rPr>
        <w:t>a</w:t>
      </w:r>
      <w:r>
        <w:rPr>
          <w:spacing w:val="10"/>
        </w:rPr>
        <w:t xml:space="preserve"> </w:t>
      </w:r>
      <w:r>
        <w:rPr>
          <w:w w:val="96"/>
        </w:rPr>
        <w:t>parameter</w:t>
      </w:r>
      <w:r>
        <w:rPr>
          <w:spacing w:val="10"/>
        </w:rPr>
        <w:t xml:space="preserve"> </w:t>
      </w:r>
      <w:r>
        <w:rPr>
          <w:w w:val="96"/>
        </w:rPr>
        <w:t>set</w:t>
      </w:r>
      <w:r>
        <w:rPr>
          <w:spacing w:val="10"/>
        </w:rPr>
        <w:t xml:space="preserve"> </w:t>
      </w:r>
      <w:r>
        <w:rPr>
          <w:w w:val="97"/>
        </w:rPr>
        <w:t>w</w:t>
      </w:r>
      <w:r>
        <w:rPr>
          <w:spacing w:val="-1"/>
          <w:w w:val="93"/>
        </w:rPr>
        <w:t>i</w:t>
      </w:r>
      <w:r>
        <w:t>th</w:t>
      </w:r>
      <w:r>
        <w:rPr>
          <w:spacing w:val="10"/>
        </w:rPr>
        <w:t xml:space="preserve"> </w:t>
      </w:r>
      <w:r>
        <w:rPr>
          <w:rFonts w:ascii="Bookman Old Style" w:hAnsi="Bookman Old Style"/>
          <w:i/>
          <w:spacing w:val="-97"/>
          <w:w w:val="84"/>
        </w:rPr>
        <w:t>g</w:t>
      </w:r>
      <w:r>
        <w:rPr>
          <w:spacing w:val="-13"/>
          <w:w w:val="77"/>
        </w:rPr>
        <w:t>¯</w:t>
      </w:r>
      <w:r>
        <w:rPr>
          <w:rFonts w:ascii="Bookman Old Style" w:hAnsi="Bookman Old Style"/>
          <w:i/>
          <w:spacing w:val="11"/>
          <w:w w:val="141"/>
          <w:vertAlign w:val="subscript"/>
        </w:rPr>
        <w:t>K</w:t>
      </w:r>
      <w:r>
        <w:rPr>
          <w:rFonts w:ascii="Bookman Old Style" w:hAnsi="Bookman Old Style"/>
          <w:i/>
          <w:w w:val="123"/>
          <w:vertAlign w:val="subscript"/>
        </w:rPr>
        <w:t>AT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rFonts w:ascii="Bookman Old Style" w:hAnsi="Bookman Old Style"/>
          <w:i/>
          <w:w w:val="127"/>
          <w:vertAlign w:val="subscript"/>
        </w:rPr>
        <w:t>P</w:t>
      </w:r>
      <w:r>
        <w:rPr>
          <w:rFonts w:ascii="Bookman Old Style" w:hAnsi="Bookman Old Style"/>
          <w:i/>
          <w:spacing w:val="28"/>
        </w:rPr>
        <w:t xml:space="preserve"> </w:t>
      </w:r>
      <w:r>
        <w:rPr>
          <w:rFonts w:ascii="Lucida Sans Unicode" w:hAnsi="Lucida Sans Unicode"/>
          <w:w w:val="96"/>
        </w:rPr>
        <w:t>∼</w:t>
      </w:r>
      <w:r>
        <w:rPr>
          <w:rFonts w:ascii="Lucida Sans Unicode" w:hAnsi="Lucida Sans Unicode"/>
          <w:spacing w:val="-9"/>
        </w:rPr>
        <w:t xml:space="preserve"> </w:t>
      </w:r>
      <w:r>
        <w:rPr>
          <w:rFonts w:ascii="Bookman Old Style" w:hAnsi="Bookman Old Style"/>
          <w:i/>
          <w:w w:val="110"/>
        </w:rPr>
        <w:t>N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w w:val="84"/>
        </w:rPr>
        <w:t>(2800</w:t>
      </w:r>
      <w:r>
        <w:rPr>
          <w:spacing w:val="-1"/>
          <w:w w:val="84"/>
        </w:rPr>
        <w:t>0</w:t>
      </w:r>
      <w:r>
        <w:rPr>
          <w:rFonts w:ascii="Bookman Old Style" w:hAnsi="Bookman Old Style"/>
          <w:i/>
          <w:w w:val="91"/>
        </w:rPr>
        <w:t>,</w:t>
      </w:r>
      <w:r>
        <w:rPr>
          <w:rFonts w:ascii="Bookman Old Style" w:hAnsi="Bookman Old Style"/>
          <w:i/>
          <w:spacing w:val="-30"/>
        </w:rPr>
        <w:t xml:space="preserve"> </w:t>
      </w:r>
      <w:r>
        <w:rPr>
          <w:w w:val="85"/>
        </w:rPr>
        <w:t>2800)</w:t>
      </w:r>
      <w:r>
        <w:rPr>
          <w:spacing w:val="10"/>
        </w:rPr>
        <w:t xml:space="preserve"> </w:t>
      </w:r>
      <w:r>
        <w:rPr>
          <w:w w:val="94"/>
        </w:rPr>
        <w:t>while</w:t>
      </w:r>
      <w:r>
        <w:rPr>
          <w:spacing w:val="10"/>
        </w:rPr>
        <w:t xml:space="preserve"> </w:t>
      </w:r>
      <w:r>
        <w:t>t</w:t>
      </w:r>
      <w:r>
        <w:rPr>
          <w:spacing w:val="-1"/>
        </w:rPr>
        <w:t>h</w:t>
      </w:r>
      <w:r>
        <w:rPr>
          <w:w w:val="91"/>
        </w:rPr>
        <w:t>e</w:t>
      </w:r>
      <w:r>
        <w:rPr>
          <w:spacing w:val="10"/>
        </w:rPr>
        <w:t xml:space="preserve"> </w:t>
      </w:r>
      <w:r>
        <w:rPr>
          <w:w w:val="96"/>
        </w:rPr>
        <w:t>parameter</w:t>
      </w:r>
      <w:r>
        <w:rPr>
          <w:spacing w:val="10"/>
        </w:rPr>
        <w:t xml:space="preserve"> </w:t>
      </w:r>
      <w:r>
        <w:rPr>
          <w:w w:val="96"/>
        </w:rPr>
        <w:t>set</w:t>
      </w:r>
      <w:r>
        <w:rPr>
          <w:spacing w:val="10"/>
        </w:rPr>
        <w:t xml:space="preserve"> </w:t>
      </w:r>
      <w:r>
        <w:rPr>
          <w:w w:val="93"/>
        </w:rPr>
        <w:t>in</w:t>
      </w:r>
      <w:r>
        <w:rPr>
          <w:spacing w:val="11"/>
        </w:rPr>
        <w:t xml:space="preserve"> </w:t>
      </w:r>
      <w:r>
        <w:rPr>
          <w:w w:val="97"/>
        </w:rPr>
        <w:t>(d)-(</w:t>
      </w:r>
      <w:r>
        <w:rPr>
          <w:spacing w:val="17"/>
          <w:w w:val="97"/>
        </w:rPr>
        <w:t>f</w:t>
      </w:r>
      <w:r>
        <w:rPr>
          <w:w w:val="102"/>
        </w:rPr>
        <w:t xml:space="preserve">) </w:t>
      </w:r>
      <w:r>
        <w:rPr>
          <w:w w:val="96"/>
        </w:rPr>
        <w:t>had</w:t>
      </w:r>
      <w:r>
        <w:rPr>
          <w:spacing w:val="23"/>
        </w:rPr>
        <w:t xml:space="preserve"> </w:t>
      </w:r>
      <w:r>
        <w:rPr>
          <w:rFonts w:ascii="Bookman Old Style" w:hAnsi="Bookman Old Style"/>
          <w:i/>
          <w:spacing w:val="-97"/>
          <w:w w:val="84"/>
        </w:rPr>
        <w:t>g</w:t>
      </w:r>
      <w:r>
        <w:rPr>
          <w:spacing w:val="-13"/>
          <w:w w:val="77"/>
        </w:rPr>
        <w:t>¯</w:t>
      </w:r>
      <w:r>
        <w:rPr>
          <w:rFonts w:ascii="Bookman Old Style" w:hAnsi="Bookman Old Style"/>
          <w:i/>
          <w:spacing w:val="11"/>
          <w:w w:val="141"/>
          <w:vertAlign w:val="subscript"/>
        </w:rPr>
        <w:t>K</w:t>
      </w:r>
      <w:r>
        <w:rPr>
          <w:rFonts w:ascii="Bookman Old Style" w:hAnsi="Bookman Old Style"/>
          <w:i/>
          <w:w w:val="123"/>
          <w:vertAlign w:val="subscript"/>
        </w:rPr>
        <w:t>AT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rFonts w:ascii="Bookman Old Style" w:hAnsi="Bookman Old Style"/>
          <w:i/>
          <w:w w:val="127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rFonts w:ascii="Lucida Sans Unicode" w:hAnsi="Lucida Sans Unicode"/>
          <w:w w:val="96"/>
        </w:rPr>
        <w:t>∼</w:t>
      </w:r>
      <w:r>
        <w:rPr>
          <w:rFonts w:ascii="Lucida Sans Unicode" w:hAnsi="Lucida Sans Unicode"/>
          <w:spacing w:val="-3"/>
        </w:rPr>
        <w:t xml:space="preserve"> </w:t>
      </w:r>
      <w:r>
        <w:rPr>
          <w:rFonts w:ascii="Bookman Old Style" w:hAnsi="Bookman Old Style"/>
          <w:i/>
          <w:w w:val="110"/>
        </w:rPr>
        <w:t>N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w w:val="84"/>
        </w:rPr>
        <w:t>(3000</w:t>
      </w:r>
      <w:r>
        <w:rPr>
          <w:spacing w:val="-1"/>
          <w:w w:val="84"/>
        </w:rPr>
        <w:t>0</w:t>
      </w:r>
      <w:r>
        <w:rPr>
          <w:rFonts w:ascii="Bookman Old Style" w:hAnsi="Bookman Old Style"/>
          <w:i/>
          <w:w w:val="91"/>
        </w:rPr>
        <w:t>,</w:t>
      </w:r>
      <w:r>
        <w:rPr>
          <w:rFonts w:ascii="Bookman Old Style" w:hAnsi="Bookman Old Style"/>
          <w:i/>
          <w:spacing w:val="-30"/>
        </w:rPr>
        <w:t xml:space="preserve"> </w:t>
      </w:r>
      <w:r>
        <w:rPr>
          <w:w w:val="87"/>
        </w:rPr>
        <w:t>3000).</w:t>
      </w:r>
      <w:r>
        <w:t xml:space="preserve"> </w:t>
      </w:r>
      <w:r>
        <w:rPr>
          <w:spacing w:val="1"/>
        </w:rPr>
        <w:t xml:space="preserve"> </w:t>
      </w:r>
      <w:r>
        <w:rPr>
          <w:w w:val="92"/>
        </w:rPr>
        <w:t>In</w:t>
      </w:r>
      <w:r>
        <w:rPr>
          <w:spacing w:val="23"/>
        </w:rPr>
        <w:t xml:space="preserve"> </w:t>
      </w:r>
      <w:r>
        <w:t>(a)</w:t>
      </w:r>
      <w:r>
        <w:rPr>
          <w:spacing w:val="23"/>
        </w:rPr>
        <w:t xml:space="preserve"> </w:t>
      </w:r>
      <w:r>
        <w:rPr>
          <w:w w:val="95"/>
        </w:rPr>
        <w:t>and</w:t>
      </w:r>
      <w:r>
        <w:rPr>
          <w:spacing w:val="23"/>
        </w:rPr>
        <w:t xml:space="preserve"> </w:t>
      </w:r>
      <w:r>
        <w:t>(d),</w:t>
      </w:r>
      <w:r>
        <w:rPr>
          <w:spacing w:val="24"/>
        </w:rPr>
        <w:t xml:space="preserve"> </w:t>
      </w:r>
      <w:r>
        <w:rPr>
          <w:w w:val="97"/>
        </w:rPr>
        <w:t>the</w:t>
      </w:r>
      <w:r>
        <w:rPr>
          <w:spacing w:val="23"/>
        </w:rPr>
        <w:t xml:space="preserve"> </w:t>
      </w:r>
      <w:r>
        <w:rPr>
          <w:w w:val="96"/>
        </w:rPr>
        <w:t>raster</w:t>
      </w:r>
      <w:r>
        <w:rPr>
          <w:spacing w:val="23"/>
        </w:rPr>
        <w:t xml:space="preserve"> </w:t>
      </w:r>
      <w:r>
        <w:rPr>
          <w:w w:val="96"/>
        </w:rPr>
        <w:t>plots</w:t>
      </w:r>
      <w:r>
        <w:rPr>
          <w:spacing w:val="23"/>
        </w:rPr>
        <w:t xml:space="preserve"> </w:t>
      </w:r>
      <w:r>
        <w:rPr>
          <w:spacing w:val="6"/>
          <w:w w:val="98"/>
        </w:rPr>
        <w:t>b</w:t>
      </w:r>
      <w:r>
        <w:rPr>
          <w:w w:val="92"/>
        </w:rPr>
        <w:t>efore</w:t>
      </w:r>
      <w:r>
        <w:rPr>
          <w:spacing w:val="23"/>
        </w:rPr>
        <w:t xml:space="preserve"> </w:t>
      </w:r>
      <w:r>
        <w:rPr>
          <w:w w:val="95"/>
        </w:rPr>
        <w:t>and</w:t>
      </w:r>
      <w:r>
        <w:rPr>
          <w:spacing w:val="23"/>
        </w:rPr>
        <w:t xml:space="preserve"> </w:t>
      </w:r>
      <w:r>
        <w:rPr>
          <w:w w:val="94"/>
        </w:rPr>
        <w:t>while</w:t>
      </w:r>
      <w:r>
        <w:rPr>
          <w:spacing w:val="23"/>
        </w:rPr>
        <w:t xml:space="preserve"> </w:t>
      </w:r>
      <w:r>
        <w:rPr>
          <w:w w:val="93"/>
        </w:rPr>
        <w:t xml:space="preserve">silencing </w:t>
      </w:r>
      <w:r>
        <w:t>the switch cell, (b) and (e) the distribution of functional connections, and lastly (c) and</w:t>
      </w:r>
      <w:r>
        <w:rPr>
          <w:spacing w:val="1"/>
        </w:rPr>
        <w:t xml:space="preserve"> </w:t>
      </w:r>
      <w:r>
        <w:t>(f)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functional</w:t>
      </w:r>
      <w:r>
        <w:rPr>
          <w:spacing w:val="17"/>
        </w:rPr>
        <w:t xml:space="preserve"> </w:t>
      </w:r>
      <w:r>
        <w:t>connectivity</w:t>
      </w:r>
      <w:r>
        <w:rPr>
          <w:spacing w:val="18"/>
        </w:rPr>
        <w:t xml:space="preserve"> </w:t>
      </w:r>
      <w:r>
        <w:t>network.</w:t>
      </w:r>
    </w:p>
    <w:p w14:paraId="65CD2F90" w14:textId="77777777" w:rsidR="00F5531B" w:rsidRDefault="00F5531B">
      <w:pPr>
        <w:pStyle w:val="BodyText"/>
        <w:rPr>
          <w:sz w:val="20"/>
        </w:rPr>
      </w:pPr>
    </w:p>
    <w:p w14:paraId="0BA694B6" w14:textId="77777777" w:rsidR="00F5531B" w:rsidRDefault="00F53AF1">
      <w:pPr>
        <w:pStyle w:val="BodyText"/>
        <w:rPr>
          <w:sz w:val="17"/>
        </w:rPr>
      </w:pPr>
      <w:r>
        <w:rPr>
          <w:noProof/>
        </w:rPr>
        <w:drawing>
          <wp:anchor distT="0" distB="0" distL="0" distR="0" simplePos="0" relativeHeight="102" behindDoc="0" locked="0" layoutInCell="1" allowOverlap="1" wp14:anchorId="5202D625" wp14:editId="51DE3257">
            <wp:simplePos x="0" y="0"/>
            <wp:positionH relativeFrom="page">
              <wp:posOffset>1719719</wp:posOffset>
            </wp:positionH>
            <wp:positionV relativeFrom="paragraph">
              <wp:posOffset>138307</wp:posOffset>
            </wp:positionV>
            <wp:extent cx="4877466" cy="1285303"/>
            <wp:effectExtent l="0" t="0" r="0" b="0"/>
            <wp:wrapTopAndBottom/>
            <wp:docPr id="85" name="image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3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7466" cy="1285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0A3C517" w14:textId="77777777" w:rsidR="00F5531B" w:rsidRDefault="00F5531B">
      <w:pPr>
        <w:pStyle w:val="BodyText"/>
        <w:rPr>
          <w:sz w:val="20"/>
        </w:rPr>
      </w:pPr>
    </w:p>
    <w:p w14:paraId="75CCB4F4" w14:textId="77777777" w:rsidR="00F5531B" w:rsidRDefault="00F5531B">
      <w:pPr>
        <w:pStyle w:val="BodyText"/>
        <w:spacing w:before="2"/>
        <w:rPr>
          <w:sz w:val="25"/>
        </w:rPr>
      </w:pPr>
    </w:p>
    <w:p w14:paraId="4946FE49" w14:textId="77777777" w:rsidR="00F5531B" w:rsidRDefault="00F53AF1">
      <w:pPr>
        <w:spacing w:before="59" w:line="434" w:lineRule="auto"/>
        <w:ind w:left="1191" w:right="649"/>
        <w:jc w:val="both"/>
      </w:pPr>
      <w:r>
        <w:rPr>
          <w:sz w:val="24"/>
        </w:rPr>
        <w:t>Figure</w:t>
      </w:r>
      <w:r>
        <w:rPr>
          <w:spacing w:val="30"/>
          <w:sz w:val="24"/>
        </w:rPr>
        <w:t xml:space="preserve"> </w:t>
      </w:r>
      <w:r>
        <w:rPr>
          <w:sz w:val="24"/>
        </w:rPr>
        <w:t>4.14:</w:t>
      </w:r>
      <w:r>
        <w:rPr>
          <w:spacing w:val="20"/>
          <w:sz w:val="24"/>
        </w:rPr>
        <w:t xml:space="preserve"> </w:t>
      </w:r>
      <w:bookmarkStart w:id="157" w:name="_bookmark104"/>
      <w:bookmarkEnd w:id="157"/>
      <w:r>
        <w:rPr>
          <w:b/>
        </w:rPr>
        <w:t>Example</w:t>
      </w:r>
      <w:r>
        <w:rPr>
          <w:b/>
          <w:spacing w:val="39"/>
        </w:rPr>
        <w:t xml:space="preserve"> </w:t>
      </w:r>
      <w:r>
        <w:rPr>
          <w:b/>
        </w:rPr>
        <w:t>of</w:t>
      </w:r>
      <w:r>
        <w:rPr>
          <w:b/>
          <w:spacing w:val="39"/>
        </w:rPr>
        <w:t xml:space="preserve"> </w:t>
      </w:r>
      <w:r>
        <w:rPr>
          <w:b/>
        </w:rPr>
        <w:t>57</w:t>
      </w:r>
      <w:r>
        <w:rPr>
          <w:b/>
          <w:spacing w:val="39"/>
        </w:rPr>
        <w:t xml:space="preserve"> </w:t>
      </w:r>
      <w:r>
        <w:rPr>
          <w:b/>
        </w:rPr>
        <w:t>Cell</w:t>
      </w:r>
      <w:r>
        <w:rPr>
          <w:b/>
          <w:spacing w:val="39"/>
        </w:rPr>
        <w:t xml:space="preserve"> </w:t>
      </w:r>
      <w:r>
        <w:rPr>
          <w:b/>
        </w:rPr>
        <w:t>Switch</w:t>
      </w:r>
      <w:r>
        <w:rPr>
          <w:b/>
          <w:spacing w:val="39"/>
        </w:rPr>
        <w:t xml:space="preserve"> </w:t>
      </w:r>
      <w:r>
        <w:rPr>
          <w:b/>
        </w:rPr>
        <w:t>Islet</w:t>
      </w:r>
      <w:r>
        <w:rPr>
          <w:b/>
          <w:spacing w:val="40"/>
        </w:rPr>
        <w:t xml:space="preserve"> </w:t>
      </w:r>
      <w:r>
        <w:rPr>
          <w:b/>
        </w:rPr>
        <w:t>Using</w:t>
      </w:r>
      <w:r>
        <w:rPr>
          <w:b/>
          <w:spacing w:val="39"/>
        </w:rPr>
        <w:t xml:space="preserve"> </w:t>
      </w:r>
      <w:r>
        <w:rPr>
          <w:b/>
        </w:rPr>
        <w:t>the</w:t>
      </w:r>
      <w:r>
        <w:rPr>
          <w:b/>
          <w:spacing w:val="39"/>
        </w:rPr>
        <w:t xml:space="preserve"> </w:t>
      </w:r>
      <w:r>
        <w:rPr>
          <w:b/>
        </w:rPr>
        <w:t>IOM.</w:t>
      </w:r>
      <w:r>
        <w:rPr>
          <w:b/>
          <w:spacing w:val="26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parameter</w:t>
      </w:r>
      <w:r>
        <w:rPr>
          <w:spacing w:val="-51"/>
        </w:rPr>
        <w:t xml:space="preserve"> </w:t>
      </w:r>
      <w:r>
        <w:rPr>
          <w:w w:val="96"/>
        </w:rPr>
        <w:t>set</w:t>
      </w:r>
      <w:r>
        <w:t xml:space="preserve"> </w:t>
      </w:r>
      <w:r>
        <w:rPr>
          <w:spacing w:val="-12"/>
        </w:rPr>
        <w:t xml:space="preserve"> </w:t>
      </w:r>
      <w:r>
        <w:rPr>
          <w:spacing w:val="-7"/>
          <w:w w:val="97"/>
        </w:rPr>
        <w:t>w</w:t>
      </w:r>
      <w:r>
        <w:rPr>
          <w:w w:val="94"/>
        </w:rPr>
        <w:t>as</w:t>
      </w:r>
      <w:r>
        <w:t xml:space="preserve"> </w:t>
      </w:r>
      <w:r>
        <w:rPr>
          <w:spacing w:val="-12"/>
        </w:rPr>
        <w:t xml:space="preserve"> </w:t>
      </w:r>
      <w:r>
        <w:rPr>
          <w:w w:val="96"/>
        </w:rPr>
        <w:t>dr</w:t>
      </w:r>
      <w:r>
        <w:rPr>
          <w:spacing w:val="-6"/>
          <w:w w:val="96"/>
        </w:rPr>
        <w:t>a</w:t>
      </w:r>
      <w:r>
        <w:rPr>
          <w:w w:val="95"/>
        </w:rPr>
        <w:t>wn</w:t>
      </w:r>
      <w:r>
        <w:t xml:space="preserve"> </w:t>
      </w:r>
      <w:r>
        <w:rPr>
          <w:spacing w:val="-12"/>
        </w:rPr>
        <w:t xml:space="preserve"> </w:t>
      </w:r>
      <w:r>
        <w:rPr>
          <w:w w:val="98"/>
        </w:rPr>
        <w:t>with</w:t>
      </w:r>
      <w:r>
        <w:t xml:space="preserve"> </w:t>
      </w:r>
      <w:r>
        <w:rPr>
          <w:spacing w:val="-11"/>
        </w:rPr>
        <w:t xml:space="preserve"> </w:t>
      </w:r>
      <w:r>
        <w:rPr>
          <w:rFonts w:ascii="Bookman Old Style" w:hAnsi="Bookman Old Style"/>
          <w:i/>
          <w:spacing w:val="-97"/>
          <w:w w:val="84"/>
        </w:rPr>
        <w:t>g</w:t>
      </w:r>
      <w:r>
        <w:rPr>
          <w:spacing w:val="-12"/>
          <w:w w:val="77"/>
        </w:rPr>
        <w:t>¯</w:t>
      </w:r>
      <w:r>
        <w:rPr>
          <w:rFonts w:ascii="Bookman Old Style" w:hAnsi="Bookman Old Style"/>
          <w:i/>
          <w:spacing w:val="11"/>
          <w:w w:val="141"/>
          <w:vertAlign w:val="subscript"/>
        </w:rPr>
        <w:t>K</w:t>
      </w:r>
      <w:r>
        <w:rPr>
          <w:rFonts w:ascii="Bookman Old Style" w:hAnsi="Bookman Old Style"/>
          <w:i/>
          <w:w w:val="123"/>
          <w:vertAlign w:val="subscript"/>
        </w:rPr>
        <w:t>AT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rFonts w:ascii="Bookman Old Style" w:hAnsi="Bookman Old Style"/>
          <w:i/>
          <w:w w:val="127"/>
          <w:vertAlign w:val="subscript"/>
        </w:rPr>
        <w:t>P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2"/>
        </w:rPr>
        <w:t xml:space="preserve"> </w:t>
      </w:r>
      <w:r>
        <w:rPr>
          <w:rFonts w:ascii="Lucida Sans Unicode" w:hAnsi="Lucida Sans Unicode"/>
          <w:w w:val="96"/>
        </w:rPr>
        <w:t>∼</w:t>
      </w:r>
      <w:r>
        <w:rPr>
          <w:rFonts w:ascii="Lucida Sans Unicode" w:hAnsi="Lucida Sans Unicode"/>
          <w:spacing w:val="27"/>
        </w:rPr>
        <w:t xml:space="preserve"> </w:t>
      </w:r>
      <w:r>
        <w:rPr>
          <w:rFonts w:ascii="Bookman Old Style" w:hAnsi="Bookman Old Style"/>
          <w:i/>
          <w:w w:val="110"/>
        </w:rPr>
        <w:t>N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w w:val="84"/>
        </w:rPr>
        <w:t>(3000</w:t>
      </w:r>
      <w:r>
        <w:rPr>
          <w:spacing w:val="-1"/>
          <w:w w:val="84"/>
        </w:rPr>
        <w:t>0</w:t>
      </w:r>
      <w:r>
        <w:rPr>
          <w:rFonts w:ascii="Bookman Old Style" w:hAnsi="Bookman Old Style"/>
          <w:i/>
          <w:w w:val="91"/>
        </w:rPr>
        <w:t>,</w:t>
      </w:r>
      <w:r>
        <w:rPr>
          <w:rFonts w:ascii="Bookman Old Style" w:hAnsi="Bookman Old Style"/>
          <w:i/>
          <w:spacing w:val="-30"/>
        </w:rPr>
        <w:t xml:space="preserve"> </w:t>
      </w:r>
      <w:r>
        <w:rPr>
          <w:w w:val="85"/>
        </w:rPr>
        <w:t>3000)</w:t>
      </w:r>
      <w:r>
        <w:t xml:space="preserve"> </w:t>
      </w:r>
      <w:r>
        <w:rPr>
          <w:spacing w:val="-12"/>
        </w:rPr>
        <w:t xml:space="preserve"> </w:t>
      </w:r>
      <w:r>
        <w:rPr>
          <w:w w:val="95"/>
        </w:rPr>
        <w:t>and</w:t>
      </w:r>
      <w:r>
        <w:t xml:space="preserve"> </w:t>
      </w:r>
      <w:r>
        <w:rPr>
          <w:spacing w:val="-11"/>
        </w:rPr>
        <w:t xml:space="preserve"> </w:t>
      </w:r>
      <w:r>
        <w:rPr>
          <w:rFonts w:ascii="Bookman Old Style" w:hAnsi="Bookman Old Style"/>
          <w:i/>
          <w:w w:val="84"/>
        </w:rPr>
        <w:t>g</w:t>
      </w:r>
      <w:r>
        <w:rPr>
          <w:rFonts w:ascii="Bookman Old Style" w:hAnsi="Bookman Old Style"/>
          <w:i/>
          <w:w w:val="119"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rPr>
          <w:rFonts w:ascii="Bookman Old Style" w:hAnsi="Bookman Old Style"/>
          <w:i/>
          <w:spacing w:val="-14"/>
        </w:rPr>
        <w:t xml:space="preserve"> </w:t>
      </w:r>
      <w:r>
        <w:rPr>
          <w:rFonts w:ascii="Lucida Sans Unicode" w:hAnsi="Lucida Sans Unicode"/>
          <w:w w:val="96"/>
        </w:rPr>
        <w:t>∼</w:t>
      </w:r>
      <w:r>
        <w:rPr>
          <w:rFonts w:ascii="Lucida Sans Unicode" w:hAnsi="Lucida Sans Unicode"/>
          <w:spacing w:val="27"/>
        </w:rPr>
        <w:t xml:space="preserve"> </w:t>
      </w:r>
      <w:r>
        <w:rPr>
          <w:rFonts w:ascii="Bookman Old Style" w:hAnsi="Bookman Old Style"/>
          <w:i/>
          <w:w w:val="110"/>
        </w:rPr>
        <w:t>N</w:t>
      </w:r>
      <w:r>
        <w:rPr>
          <w:rFonts w:ascii="Bookman Old Style" w:hAnsi="Bookman Old Style"/>
          <w:i/>
          <w:spacing w:val="-43"/>
        </w:rPr>
        <w:t xml:space="preserve"> </w:t>
      </w:r>
      <w:r>
        <w:rPr>
          <w:w w:val="97"/>
        </w:rPr>
        <w:t>(1</w:t>
      </w:r>
      <w:r>
        <w:rPr>
          <w:spacing w:val="-1"/>
          <w:w w:val="97"/>
        </w:rPr>
        <w:t>0</w:t>
      </w:r>
      <w:r>
        <w:rPr>
          <w:rFonts w:ascii="Bookman Old Style" w:hAnsi="Bookman Old Style"/>
          <w:i/>
          <w:w w:val="91"/>
        </w:rPr>
        <w:t>,</w:t>
      </w:r>
      <w:r>
        <w:rPr>
          <w:rFonts w:ascii="Bookman Old Style" w:hAnsi="Bookman Old Style"/>
          <w:i/>
          <w:spacing w:val="-30"/>
        </w:rPr>
        <w:t xml:space="preserve"> </w:t>
      </w:r>
      <w:r>
        <w:rPr>
          <w:w w:val="98"/>
        </w:rPr>
        <w:t>5).</w:t>
      </w:r>
      <w:r>
        <w:t xml:space="preserve">  </w:t>
      </w:r>
      <w:r>
        <w:rPr>
          <w:spacing w:val="3"/>
        </w:rPr>
        <w:t xml:space="preserve"> </w:t>
      </w:r>
      <w:r>
        <w:t>(a)</w:t>
      </w:r>
      <w:r>
        <w:t xml:space="preserve"> </w:t>
      </w:r>
      <w:r>
        <w:rPr>
          <w:spacing w:val="-12"/>
        </w:rPr>
        <w:t xml:space="preserve"> </w:t>
      </w:r>
      <w:r>
        <w:rPr>
          <w:w w:val="101"/>
        </w:rPr>
        <w:t>The</w:t>
      </w:r>
      <w:r>
        <w:t xml:space="preserve"> </w:t>
      </w:r>
      <w:r>
        <w:rPr>
          <w:spacing w:val="-12"/>
        </w:rPr>
        <w:t xml:space="preserve"> </w:t>
      </w:r>
      <w:r>
        <w:rPr>
          <w:w w:val="96"/>
        </w:rPr>
        <w:t>raster</w:t>
      </w:r>
      <w:r>
        <w:t xml:space="preserve"> </w:t>
      </w:r>
      <w:r>
        <w:rPr>
          <w:spacing w:val="-12"/>
        </w:rPr>
        <w:t xml:space="preserve"> </w:t>
      </w:r>
      <w:r>
        <w:rPr>
          <w:w w:val="97"/>
        </w:rPr>
        <w:t xml:space="preserve">plot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cells</w:t>
      </w:r>
      <w:r>
        <w:rPr>
          <w:spacing w:val="11"/>
        </w:rPr>
        <w:t xml:space="preserve"> </w:t>
      </w:r>
      <w:r>
        <w:t>activity</w:t>
      </w:r>
      <w:r>
        <w:rPr>
          <w:spacing w:val="11"/>
        </w:rPr>
        <w:t xml:space="preserve"> </w:t>
      </w:r>
      <w:r>
        <w:t>before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while</w:t>
      </w:r>
      <w:r>
        <w:rPr>
          <w:spacing w:val="11"/>
        </w:rPr>
        <w:t xml:space="preserve"> </w:t>
      </w:r>
      <w:r>
        <w:t>silencing</w:t>
      </w:r>
      <w:r>
        <w:rPr>
          <w:spacing w:val="11"/>
        </w:rPr>
        <w:t xml:space="preserve"> </w:t>
      </w:r>
      <w:r>
        <w:t>cell</w:t>
      </w:r>
      <w:r>
        <w:rPr>
          <w:spacing w:val="11"/>
        </w:rPr>
        <w:t xml:space="preserve"> </w:t>
      </w:r>
      <w:r>
        <w:t>43,</w:t>
      </w:r>
      <w:r>
        <w:rPr>
          <w:spacing w:val="14"/>
        </w:rPr>
        <w:t xml:space="preserve"> </w:t>
      </w:r>
      <w:r>
        <w:t>(b)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distribution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functional</w:t>
      </w:r>
    </w:p>
    <w:p w14:paraId="439603EC" w14:textId="77777777" w:rsidR="00F5531B" w:rsidRDefault="00F53AF1">
      <w:pPr>
        <w:spacing w:before="86"/>
        <w:ind w:left="1191"/>
        <w:jc w:val="both"/>
      </w:pPr>
      <w:r>
        <w:rPr>
          <w:spacing w:val="-1"/>
        </w:rPr>
        <w:t>connectivity,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(d)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functional</w:t>
      </w:r>
      <w:r>
        <w:rPr>
          <w:spacing w:val="-5"/>
        </w:rPr>
        <w:t xml:space="preserve"> </w:t>
      </w:r>
      <w:r>
        <w:t>connectivity</w:t>
      </w:r>
      <w:r>
        <w:rPr>
          <w:spacing w:val="-5"/>
        </w:rPr>
        <w:t xml:space="preserve"> </w:t>
      </w:r>
      <w:r>
        <w:t>network.</w:t>
      </w:r>
    </w:p>
    <w:p w14:paraId="6D21408F" w14:textId="77777777" w:rsidR="00F5531B" w:rsidRDefault="00F5531B">
      <w:pPr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FB6A742" w14:textId="77777777" w:rsidR="00F5531B" w:rsidRDefault="00F5531B">
      <w:pPr>
        <w:pStyle w:val="BodyText"/>
        <w:rPr>
          <w:sz w:val="20"/>
        </w:rPr>
      </w:pPr>
    </w:p>
    <w:p w14:paraId="0D3B6BD1" w14:textId="77777777" w:rsidR="00F5531B" w:rsidRDefault="00F5531B">
      <w:pPr>
        <w:pStyle w:val="BodyText"/>
        <w:rPr>
          <w:sz w:val="20"/>
        </w:rPr>
      </w:pPr>
    </w:p>
    <w:p w14:paraId="3BA3E66D" w14:textId="77777777" w:rsidR="00F5531B" w:rsidRDefault="00F5531B">
      <w:pPr>
        <w:pStyle w:val="BodyText"/>
        <w:rPr>
          <w:sz w:val="20"/>
        </w:rPr>
      </w:pPr>
    </w:p>
    <w:p w14:paraId="19CBB19A" w14:textId="77777777" w:rsidR="00F5531B" w:rsidRDefault="00F5531B">
      <w:pPr>
        <w:pStyle w:val="BodyText"/>
        <w:rPr>
          <w:sz w:val="20"/>
        </w:rPr>
      </w:pPr>
    </w:p>
    <w:p w14:paraId="366917CB" w14:textId="77777777" w:rsidR="00F5531B" w:rsidRDefault="00F5531B">
      <w:pPr>
        <w:pStyle w:val="BodyText"/>
        <w:rPr>
          <w:sz w:val="20"/>
        </w:rPr>
      </w:pPr>
    </w:p>
    <w:p w14:paraId="78C29F15" w14:textId="77777777" w:rsidR="00F5531B" w:rsidRDefault="00F5531B">
      <w:pPr>
        <w:pStyle w:val="BodyText"/>
        <w:rPr>
          <w:sz w:val="20"/>
        </w:rPr>
      </w:pPr>
    </w:p>
    <w:p w14:paraId="5D5DEEC0" w14:textId="77777777" w:rsidR="00F5531B" w:rsidRDefault="00F5531B">
      <w:pPr>
        <w:pStyle w:val="BodyText"/>
        <w:spacing w:before="4"/>
        <w:rPr>
          <w:sz w:val="20"/>
        </w:rPr>
      </w:pPr>
    </w:p>
    <w:p w14:paraId="779D1AFB" w14:textId="77777777" w:rsidR="00F5531B" w:rsidRDefault="00F53AF1">
      <w:pPr>
        <w:pStyle w:val="Heading1"/>
        <w:tabs>
          <w:tab w:val="left" w:pos="2782"/>
        </w:tabs>
        <w:spacing w:before="58"/>
        <w:ind w:left="1191"/>
      </w:pPr>
      <w:bookmarkStart w:id="158" w:name="Determining_Active_Cells"/>
      <w:bookmarkStart w:id="159" w:name="_bookmark105"/>
      <w:bookmarkEnd w:id="158"/>
      <w:bookmarkEnd w:id="159"/>
      <w:r>
        <w:t>Chapter</w:t>
      </w:r>
      <w:r>
        <w:rPr>
          <w:spacing w:val="22"/>
        </w:rPr>
        <w:t xml:space="preserve"> </w:t>
      </w:r>
      <w:r>
        <w:t>5:</w:t>
      </w:r>
      <w:r>
        <w:tab/>
        <w:t>Determining</w:t>
      </w:r>
      <w:r>
        <w:rPr>
          <w:spacing w:val="7"/>
        </w:rPr>
        <w:t xml:space="preserve"> </w:t>
      </w:r>
      <w:r>
        <w:t>Active</w:t>
      </w:r>
      <w:r>
        <w:rPr>
          <w:spacing w:val="8"/>
        </w:rPr>
        <w:t xml:space="preserve"> </w:t>
      </w:r>
      <w:r>
        <w:t>Cells</w:t>
      </w:r>
    </w:p>
    <w:p w14:paraId="61210A37" w14:textId="77777777" w:rsidR="00F5531B" w:rsidRDefault="00F5531B">
      <w:pPr>
        <w:pStyle w:val="BodyText"/>
        <w:rPr>
          <w:sz w:val="28"/>
        </w:rPr>
      </w:pPr>
    </w:p>
    <w:p w14:paraId="4B91C3B6" w14:textId="77777777" w:rsidR="00F5531B" w:rsidRDefault="00F5531B">
      <w:pPr>
        <w:pStyle w:val="BodyText"/>
        <w:rPr>
          <w:sz w:val="28"/>
        </w:rPr>
      </w:pPr>
    </w:p>
    <w:p w14:paraId="320DEDE4" w14:textId="77777777" w:rsidR="00F5531B" w:rsidRDefault="00F5531B">
      <w:pPr>
        <w:pStyle w:val="BodyText"/>
        <w:spacing w:before="3"/>
        <w:rPr>
          <w:sz w:val="40"/>
        </w:rPr>
      </w:pPr>
    </w:p>
    <w:p w14:paraId="5B6C1653" w14:textId="77777777" w:rsidR="00F5531B" w:rsidRDefault="00F53AF1">
      <w:pPr>
        <w:pStyle w:val="BodyText"/>
        <w:spacing w:line="501" w:lineRule="auto"/>
        <w:ind w:left="1191" w:right="649" w:firstLine="576"/>
        <w:jc w:val="both"/>
      </w:pPr>
      <w:r>
        <w:t>In order to identify switch cells, it is important to understand the effects of</w:t>
      </w:r>
      <w:r>
        <w:rPr>
          <w:spacing w:val="-55"/>
        </w:rPr>
        <w:t xml:space="preserve"> </w:t>
      </w:r>
      <w:r>
        <w:rPr>
          <w:w w:val="95"/>
        </w:rPr>
        <w:t xml:space="preserve">coupling on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dynamics. Currently there are multiple ways of determining the</w:t>
      </w:r>
      <w:r>
        <w:rPr>
          <w:spacing w:val="1"/>
          <w:w w:val="95"/>
        </w:rPr>
        <w:t xml:space="preserve"> </w:t>
      </w:r>
      <w:r>
        <w:t>behavior of a single, uncoupled cell based on its cell parameters.</w:t>
      </w:r>
      <w:r>
        <w:rPr>
          <w:spacing w:val="1"/>
        </w:rPr>
        <w:t xml:space="preserve"> </w:t>
      </w:r>
      <w:r>
        <w:t>As previously</w:t>
      </w:r>
      <w:r>
        <w:rPr>
          <w:spacing w:val="1"/>
        </w:rPr>
        <w:t xml:space="preserve"> </w:t>
      </w:r>
      <w:r>
        <w:rPr>
          <w:w w:val="90"/>
        </w:rPr>
        <w:t>mentioned,</w:t>
      </w:r>
      <w:r>
        <w:rPr>
          <w:spacing w:val="1"/>
          <w:w w:val="90"/>
        </w:rPr>
        <w:t xml:space="preserve"> </w:t>
      </w:r>
      <w:r>
        <w:rPr>
          <w:w w:val="90"/>
        </w:rPr>
        <w:t xml:space="preserve">there is a Hopf curve in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Ca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w w:val="90"/>
        </w:rPr>
        <w:t xml:space="preserve">and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w w:val="90"/>
        </w:rPr>
        <w:t>,</w:t>
      </w:r>
      <w:r>
        <w:rPr>
          <w:spacing w:val="46"/>
        </w:rPr>
        <w:t xml:space="preserve"> </w:t>
      </w:r>
      <w:r>
        <w:rPr>
          <w:w w:val="90"/>
        </w:rPr>
        <w:t>above which a cell is silent and</w:t>
      </w:r>
      <w:r>
        <w:rPr>
          <w:spacing w:val="1"/>
          <w:w w:val="90"/>
        </w:rPr>
        <w:t xml:space="preserve"> </w:t>
      </w:r>
      <w:r>
        <w:rPr>
          <w:w w:val="95"/>
        </w:rPr>
        <w:t>below which a cell is</w:t>
      </w:r>
      <w:r>
        <w:rPr>
          <w:w w:val="95"/>
        </w:rPr>
        <w:t xml:space="preserve"> active.</w:t>
      </w:r>
      <w:r>
        <w:rPr>
          <w:spacing w:val="1"/>
          <w:w w:val="95"/>
        </w:rPr>
        <w:t xml:space="preserve"> </w:t>
      </w:r>
      <w:r>
        <w:rPr>
          <w:w w:val="95"/>
        </w:rPr>
        <w:t>Another method uses fast-slow subsytem analysis, as</w:t>
      </w:r>
      <w:r>
        <w:rPr>
          <w:spacing w:val="1"/>
          <w:w w:val="95"/>
        </w:rPr>
        <w:t xml:space="preserve"> </w:t>
      </w:r>
      <w:r>
        <w:rPr>
          <w:w w:val="90"/>
        </w:rPr>
        <w:t>done</w:t>
      </w:r>
      <w:r>
        <w:rPr>
          <w:spacing w:val="34"/>
          <w:w w:val="90"/>
        </w:rPr>
        <w:t xml:space="preserve"> </w:t>
      </w:r>
      <w:r>
        <w:rPr>
          <w:w w:val="90"/>
        </w:rPr>
        <w:t>for</w:t>
      </w:r>
      <w:r>
        <w:rPr>
          <w:spacing w:val="34"/>
          <w:w w:val="90"/>
        </w:rPr>
        <w:t xml:space="preserve"> </w:t>
      </w:r>
      <w:r>
        <w:rPr>
          <w:w w:val="90"/>
        </w:rPr>
        <w:t>the</w:t>
      </w:r>
      <w:r>
        <w:rPr>
          <w:spacing w:val="34"/>
          <w:w w:val="90"/>
        </w:rPr>
        <w:t xml:space="preserve"> </w:t>
      </w:r>
      <w:r>
        <w:rPr>
          <w:w w:val="90"/>
        </w:rPr>
        <w:t>SSCM</w:t>
      </w:r>
      <w:r>
        <w:rPr>
          <w:spacing w:val="34"/>
          <w:w w:val="90"/>
        </w:rPr>
        <w:t xml:space="preserve"> </w:t>
      </w:r>
      <w:r>
        <w:rPr>
          <w:w w:val="90"/>
        </w:rPr>
        <w:t>in</w:t>
      </w:r>
      <w:r>
        <w:rPr>
          <w:spacing w:val="34"/>
          <w:w w:val="90"/>
        </w:rPr>
        <w:t xml:space="preserve"> </w:t>
      </w:r>
      <w:r>
        <w:rPr>
          <w:w w:val="90"/>
        </w:rPr>
        <w:t>[</w:t>
      </w:r>
      <w:hyperlink w:anchor="_bookmark192" w:history="1">
        <w:r>
          <w:rPr>
            <w:color w:val="0000FF"/>
            <w:w w:val="90"/>
          </w:rPr>
          <w:t>74</w:t>
        </w:r>
      </w:hyperlink>
      <w:r>
        <w:rPr>
          <w:w w:val="90"/>
        </w:rPr>
        <w:t>,</w:t>
      </w:r>
      <w:r>
        <w:rPr>
          <w:spacing w:val="-19"/>
          <w:w w:val="90"/>
        </w:rPr>
        <w:t xml:space="preserve"> </w:t>
      </w:r>
      <w:hyperlink w:anchor="_bookmark193" w:history="1">
        <w:r>
          <w:rPr>
            <w:color w:val="0000FF"/>
            <w:w w:val="90"/>
          </w:rPr>
          <w:t>75</w:t>
        </w:r>
      </w:hyperlink>
      <w:r>
        <w:rPr>
          <w:w w:val="90"/>
        </w:rPr>
        <w:t>],</w:t>
      </w:r>
      <w:r>
        <w:rPr>
          <w:spacing w:val="34"/>
          <w:w w:val="90"/>
        </w:rPr>
        <w:t xml:space="preserve"> </w:t>
      </w:r>
      <w:r>
        <w:rPr>
          <w:w w:val="90"/>
        </w:rPr>
        <w:t>which</w:t>
      </w:r>
      <w:r>
        <w:rPr>
          <w:spacing w:val="34"/>
          <w:w w:val="90"/>
        </w:rPr>
        <w:t xml:space="preserve"> </w:t>
      </w:r>
      <w:r>
        <w:rPr>
          <w:w w:val="90"/>
        </w:rPr>
        <w:t>will</w:t>
      </w:r>
      <w:r>
        <w:rPr>
          <w:spacing w:val="34"/>
          <w:w w:val="90"/>
        </w:rPr>
        <w:t xml:space="preserve"> </w:t>
      </w:r>
      <w:r>
        <w:rPr>
          <w:w w:val="90"/>
        </w:rPr>
        <w:t>be</w:t>
      </w:r>
      <w:r>
        <w:rPr>
          <w:spacing w:val="34"/>
          <w:w w:val="90"/>
        </w:rPr>
        <w:t xml:space="preserve"> </w:t>
      </w:r>
      <w:r>
        <w:rPr>
          <w:w w:val="90"/>
        </w:rPr>
        <w:t>described</w:t>
      </w:r>
      <w:r>
        <w:rPr>
          <w:spacing w:val="34"/>
          <w:w w:val="90"/>
        </w:rPr>
        <w:t xml:space="preserve"> </w:t>
      </w:r>
      <w:r>
        <w:rPr>
          <w:w w:val="90"/>
        </w:rPr>
        <w:t>in</w:t>
      </w:r>
      <w:r>
        <w:rPr>
          <w:spacing w:val="34"/>
          <w:w w:val="90"/>
        </w:rPr>
        <w:t xml:space="preserve"> </w:t>
      </w:r>
      <w:r>
        <w:rPr>
          <w:w w:val="90"/>
        </w:rPr>
        <w:t>detail</w:t>
      </w:r>
      <w:r>
        <w:rPr>
          <w:spacing w:val="34"/>
          <w:w w:val="90"/>
        </w:rPr>
        <w:t xml:space="preserve"> </w:t>
      </w:r>
      <w:r>
        <w:rPr>
          <w:w w:val="90"/>
        </w:rPr>
        <w:t>below.</w:t>
      </w:r>
    </w:p>
    <w:p w14:paraId="5CA14777" w14:textId="77777777" w:rsidR="00F5531B" w:rsidRDefault="00F53AF1">
      <w:pPr>
        <w:pStyle w:val="BodyText"/>
        <w:spacing w:before="3" w:line="499" w:lineRule="auto"/>
        <w:ind w:left="1192" w:right="650" w:firstLine="576"/>
        <w:jc w:val="both"/>
      </w:pPr>
      <w:r>
        <w:t xml:space="preserve">We aimed to apply this understanding of the activity of a single </w:t>
      </w:r>
      <w:r>
        <w:rPr>
          <w:rFonts w:ascii="Bookman Old Style" w:hAnsi="Bookman Old Style"/>
          <w:i/>
        </w:rPr>
        <w:t xml:space="preserve">β </w:t>
      </w:r>
      <w:r>
        <w:t>cell to</w:t>
      </w:r>
      <w:r>
        <w:rPr>
          <w:spacing w:val="1"/>
        </w:rPr>
        <w:t xml:space="preserve"> </w:t>
      </w:r>
      <w:r>
        <w:rPr>
          <w:w w:val="95"/>
        </w:rPr>
        <w:t xml:space="preserve">build an algorithm to define the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 network required to sustain switch cells. We</w:t>
      </w:r>
      <w:r>
        <w:rPr>
          <w:spacing w:val="1"/>
          <w:w w:val="95"/>
        </w:rPr>
        <w:t xml:space="preserve"> </w:t>
      </w:r>
      <w:r>
        <w:rPr>
          <w:w w:val="90"/>
        </w:rPr>
        <w:t>began</w:t>
      </w:r>
      <w:r>
        <w:rPr>
          <w:spacing w:val="49"/>
          <w:w w:val="90"/>
        </w:rPr>
        <w:t xml:space="preserve"> </w:t>
      </w:r>
      <w:r>
        <w:rPr>
          <w:w w:val="90"/>
        </w:rPr>
        <w:t>by</w:t>
      </w:r>
      <w:r>
        <w:rPr>
          <w:spacing w:val="51"/>
          <w:w w:val="90"/>
        </w:rPr>
        <w:t xml:space="preserve"> </w:t>
      </w:r>
      <w:r>
        <w:rPr>
          <w:w w:val="90"/>
        </w:rPr>
        <w:t>adding</w:t>
      </w:r>
      <w:r>
        <w:rPr>
          <w:spacing w:val="51"/>
          <w:w w:val="90"/>
        </w:rPr>
        <w:t xml:space="preserve"> </w:t>
      </w:r>
      <w:r>
        <w:rPr>
          <w:w w:val="90"/>
        </w:rPr>
        <w:t>an</w:t>
      </w:r>
      <w:r>
        <w:rPr>
          <w:spacing w:val="51"/>
          <w:w w:val="90"/>
        </w:rPr>
        <w:t xml:space="preserve"> </w:t>
      </w:r>
      <w:r>
        <w:rPr>
          <w:w w:val="90"/>
        </w:rPr>
        <w:t>additional</w:t>
      </w:r>
      <w:r>
        <w:rPr>
          <w:spacing w:val="50"/>
          <w:w w:val="90"/>
        </w:rPr>
        <w:t xml:space="preserve"> </w:t>
      </w:r>
      <w:r>
        <w:rPr>
          <w:w w:val="90"/>
        </w:rPr>
        <w:t>dimension</w:t>
      </w:r>
      <w:r>
        <w:rPr>
          <w:spacing w:val="51"/>
          <w:w w:val="90"/>
        </w:rPr>
        <w:t xml:space="preserve"> </w:t>
      </w:r>
      <w:r>
        <w:rPr>
          <w:w w:val="90"/>
        </w:rPr>
        <w:t>to</w:t>
      </w:r>
      <w:r>
        <w:rPr>
          <w:spacing w:val="51"/>
          <w:w w:val="90"/>
        </w:rPr>
        <w:t xml:space="preserve"> </w:t>
      </w:r>
      <w:r>
        <w:rPr>
          <w:w w:val="90"/>
        </w:rPr>
        <w:t>the</w:t>
      </w:r>
      <w:r>
        <w:rPr>
          <w:spacing w:val="5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Ca</w:t>
      </w:r>
      <w:r>
        <w:rPr>
          <w:w w:val="90"/>
        </w:rPr>
        <w:t>,</w:t>
      </w:r>
      <w:r>
        <w:rPr>
          <w:spacing w:val="5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spacing w:val="-34"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spacing w:val="19"/>
          <w:w w:val="90"/>
        </w:rPr>
        <w:t xml:space="preserve"> </w:t>
      </w:r>
      <w:r>
        <w:rPr>
          <w:w w:val="90"/>
        </w:rPr>
        <w:t>Hopf</w:t>
      </w:r>
      <w:r>
        <w:rPr>
          <w:spacing w:val="49"/>
          <w:w w:val="90"/>
        </w:rPr>
        <w:t xml:space="preserve"> </w:t>
      </w:r>
      <w:r>
        <w:rPr>
          <w:w w:val="90"/>
        </w:rPr>
        <w:t>curve</w:t>
      </w:r>
      <w:r>
        <w:rPr>
          <w:spacing w:val="50"/>
          <w:w w:val="90"/>
        </w:rPr>
        <w:t xml:space="preserve"> </w:t>
      </w:r>
      <w:r>
        <w:rPr>
          <w:w w:val="90"/>
        </w:rPr>
        <w:t>in</w:t>
      </w:r>
      <w:r>
        <w:rPr>
          <w:spacing w:val="51"/>
          <w:w w:val="90"/>
        </w:rPr>
        <w:t xml:space="preserve"> </w:t>
      </w:r>
      <w:r>
        <w:rPr>
          <w:w w:val="90"/>
        </w:rPr>
        <w:t>order</w:t>
      </w:r>
      <w:r>
        <w:rPr>
          <w:spacing w:val="50"/>
          <w:w w:val="90"/>
        </w:rPr>
        <w:t xml:space="preserve"> </w:t>
      </w:r>
      <w:r>
        <w:rPr>
          <w:w w:val="90"/>
        </w:rPr>
        <w:t>to</w:t>
      </w:r>
      <w:r>
        <w:rPr>
          <w:spacing w:val="-50"/>
          <w:w w:val="90"/>
        </w:rPr>
        <w:t xml:space="preserve"> </w:t>
      </w:r>
      <w:r>
        <w:rPr>
          <w:w w:val="95"/>
        </w:rPr>
        <w:t>investigate the effect of an applied current that could be used to imitate a coupling</w:t>
      </w:r>
      <w:r>
        <w:rPr>
          <w:spacing w:val="1"/>
          <w:w w:val="95"/>
        </w:rPr>
        <w:t xml:space="preserve"> </w:t>
      </w:r>
      <w:r>
        <w:rPr>
          <w:w w:val="95"/>
        </w:rPr>
        <w:t>current. When this proved unsuccessful, we shifted to using the fast-slow subsystem</w:t>
      </w:r>
      <w:r>
        <w:rPr>
          <w:spacing w:val="1"/>
          <w:w w:val="95"/>
        </w:rPr>
        <w:t xml:space="preserve"> </w:t>
      </w:r>
      <w:r>
        <w:t>analysis.</w:t>
      </w:r>
    </w:p>
    <w:p w14:paraId="323F8DDA" w14:textId="77777777" w:rsidR="00F5531B" w:rsidRDefault="00F53AF1">
      <w:pPr>
        <w:pStyle w:val="BodyText"/>
        <w:spacing w:before="14" w:line="508" w:lineRule="auto"/>
        <w:ind w:left="1192" w:right="651" w:firstLine="576"/>
        <w:jc w:val="both"/>
      </w:pPr>
      <w:r>
        <w:rPr>
          <w:w w:val="95"/>
        </w:rPr>
        <w:t>The algorithm was initially tested on a system of two cells with an eye towa</w:t>
      </w:r>
      <w:r>
        <w:rPr>
          <w:w w:val="95"/>
        </w:rPr>
        <w:t>rds</w:t>
      </w:r>
      <w:r>
        <w:rPr>
          <w:spacing w:val="1"/>
          <w:w w:val="95"/>
        </w:rPr>
        <w:t xml:space="preserve"> </w:t>
      </w:r>
      <w:r>
        <w:rPr>
          <w:w w:val="95"/>
        </w:rPr>
        <w:t>an expansion to larger systems of cells. While there was some success in identifying</w:t>
      </w:r>
      <w:r>
        <w:rPr>
          <w:spacing w:val="1"/>
          <w:w w:val="95"/>
        </w:rPr>
        <w:t xml:space="preserve"> </w:t>
      </w:r>
      <w:r>
        <w:rPr>
          <w:w w:val="95"/>
        </w:rPr>
        <w:t>conditions under which we would get switch cell like behavior,</w:t>
      </w:r>
      <w:r>
        <w:rPr>
          <w:spacing w:val="52"/>
        </w:rPr>
        <w:t xml:space="preserve"> </w:t>
      </w:r>
      <w:r>
        <w:rPr>
          <w:w w:val="95"/>
        </w:rPr>
        <w:t>this approach was</w:t>
      </w:r>
      <w:r>
        <w:rPr>
          <w:spacing w:val="1"/>
          <w:w w:val="95"/>
        </w:rPr>
        <w:t xml:space="preserve"> </w:t>
      </w:r>
      <w:r>
        <w:rPr>
          <w:w w:val="95"/>
        </w:rPr>
        <w:t>not able to reveal more than a modest majority of conditions under which switch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18"/>
        </w:rPr>
        <w:t xml:space="preserve"> </w:t>
      </w:r>
      <w:r>
        <w:t>emerged.</w:t>
      </w:r>
    </w:p>
    <w:p w14:paraId="4B31B412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CD5E224" w14:textId="77777777" w:rsidR="00F5531B" w:rsidRDefault="00F5531B">
      <w:pPr>
        <w:pStyle w:val="BodyText"/>
        <w:spacing w:before="7"/>
        <w:rPr>
          <w:sz w:val="12"/>
        </w:rPr>
      </w:pPr>
    </w:p>
    <w:p w14:paraId="4451637B" w14:textId="77777777" w:rsidR="00F5531B" w:rsidRDefault="00F53AF1">
      <w:pPr>
        <w:pStyle w:val="Heading1"/>
        <w:numPr>
          <w:ilvl w:val="1"/>
          <w:numId w:val="2"/>
        </w:numPr>
        <w:tabs>
          <w:tab w:val="left" w:pos="1831"/>
          <w:tab w:val="left" w:pos="1832"/>
        </w:tabs>
        <w:ind w:hanging="641"/>
      </w:pPr>
      <w:bookmarkStart w:id="160" w:name="Using_an_Applied_Current"/>
      <w:bookmarkStart w:id="161" w:name="_bookmark106"/>
      <w:bookmarkEnd w:id="160"/>
      <w:bookmarkEnd w:id="161"/>
      <w:r>
        <w:t>Using</w:t>
      </w:r>
      <w:r>
        <w:rPr>
          <w:spacing w:val="7"/>
        </w:rPr>
        <w:t xml:space="preserve"> </w:t>
      </w:r>
      <w:r>
        <w:t>an</w:t>
      </w:r>
      <w:r>
        <w:rPr>
          <w:spacing w:val="8"/>
        </w:rPr>
        <w:t xml:space="preserve"> </w:t>
      </w:r>
      <w:r>
        <w:t>Applied</w:t>
      </w:r>
      <w:r>
        <w:rPr>
          <w:spacing w:val="7"/>
        </w:rPr>
        <w:t xml:space="preserve"> </w:t>
      </w:r>
      <w:r>
        <w:t>Current</w:t>
      </w:r>
    </w:p>
    <w:p w14:paraId="01624ED0" w14:textId="77777777" w:rsidR="00F5531B" w:rsidRDefault="00F5531B">
      <w:pPr>
        <w:pStyle w:val="BodyText"/>
        <w:spacing w:before="7"/>
        <w:rPr>
          <w:sz w:val="25"/>
        </w:rPr>
      </w:pPr>
    </w:p>
    <w:p w14:paraId="33762EF8" w14:textId="77777777" w:rsidR="00F5531B" w:rsidRDefault="00F53AF1">
      <w:pPr>
        <w:pStyle w:val="BodyText"/>
        <w:spacing w:line="578" w:lineRule="exact"/>
        <w:ind w:left="1192" w:right="650" w:firstLine="576"/>
        <w:jc w:val="both"/>
      </w:pPr>
      <w:r>
        <w:t>The first algorithm we attempted for determining the activity of cells used</w:t>
      </w:r>
      <w:r>
        <w:rPr>
          <w:spacing w:val="1"/>
        </w:rPr>
        <w:t xml:space="preserve"> </w:t>
      </w:r>
      <w:r>
        <w:rPr>
          <w:w w:val="95"/>
        </w:rPr>
        <w:t>the notion of modeling the coupling current as an applied current.</w:t>
      </w:r>
      <w:r>
        <w:rPr>
          <w:spacing w:val="1"/>
          <w:w w:val="95"/>
        </w:rPr>
        <w:t xml:space="preserve"> </w:t>
      </w:r>
      <w:r>
        <w:rPr>
          <w:w w:val="95"/>
        </w:rPr>
        <w:t>The coupling</w:t>
      </w:r>
      <w:r>
        <w:rPr>
          <w:spacing w:val="1"/>
          <w:w w:val="95"/>
        </w:rPr>
        <w:t xml:space="preserve"> </w:t>
      </w:r>
      <w:r>
        <w:rPr>
          <w:spacing w:val="-1"/>
        </w:rPr>
        <w:t>current,</w:t>
      </w:r>
      <w:r>
        <w:t xml:space="preserve"> given in Eq </w:t>
      </w:r>
      <w:hyperlink w:anchor="_bookmark30" w:history="1">
        <w:r>
          <w:rPr>
            <w:color w:val="0000FF"/>
          </w:rPr>
          <w:t>2.5</w:t>
        </w:r>
      </w:hyperlink>
      <w:r>
        <w:t>,</w:t>
      </w:r>
      <w:r>
        <w:rPr>
          <w:spacing w:val="57"/>
        </w:rPr>
        <w:t xml:space="preserve"> </w:t>
      </w:r>
      <w:r>
        <w:t xml:space="preserve">for cell 1 has the form </w:t>
      </w:r>
      <w:r>
        <w:rPr>
          <w:rFonts w:ascii="Bookman Old Style" w:hAnsi="Bookman Old Style"/>
          <w:i/>
        </w:rPr>
        <w:t>I</w:t>
      </w:r>
      <w:r>
        <w:rPr>
          <w:rFonts w:ascii="Bookman Old Style" w:hAnsi="Bookman Old Style"/>
          <w:i/>
          <w:vertAlign w:val="subscript"/>
        </w:rPr>
        <w:t>coup</w:t>
      </w:r>
      <w:r>
        <w:rPr>
          <w:rFonts w:ascii="Bookman Old Style" w:hAnsi="Bookman Old Style"/>
          <w:i/>
        </w:rPr>
        <w:t xml:space="preserve"> </w:t>
      </w:r>
      <w:r>
        <w:t>=</w:t>
      </w:r>
      <w:r>
        <w:rPr>
          <w:spacing w:val="58"/>
        </w:rPr>
        <w:t xml:space="preserve">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rPr>
          <w:rFonts w:ascii="Lucida Sans Unicode" w:hAnsi="Lucida Sans Unicode"/>
          <w:w w:val="85"/>
        </w:rPr>
        <w:t xml:space="preserve">· </w:t>
      </w:r>
      <w:r>
        <w:t>(</w:t>
      </w:r>
      <w:r>
        <w:rPr>
          <w:rFonts w:ascii="Bookman Old Style" w:hAnsi="Bookman Old Style"/>
          <w:i/>
        </w:rPr>
        <w:t>V</w:t>
      </w:r>
      <w:r>
        <w:rPr>
          <w:rFonts w:ascii="Tahoma" w:hAnsi="Tahoma"/>
          <w:vertAlign w:val="subscript"/>
        </w:rPr>
        <w:t>2</w:t>
      </w:r>
      <w:r>
        <w:rPr>
          <w:rFonts w:ascii="Tahoma" w:hAnsi="Tahoma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</w:rPr>
        <w:t xml:space="preserve"> </w:t>
      </w:r>
      <w:r>
        <w:rPr>
          <w:rFonts w:ascii="Bookman Old Style" w:hAnsi="Bookman Old Style"/>
          <w:i/>
        </w:rPr>
        <w:t>V</w:t>
      </w:r>
      <w:r>
        <w:rPr>
          <w:rFonts w:ascii="Tahoma" w:hAnsi="Tahoma"/>
          <w:vertAlign w:val="subscript"/>
        </w:rPr>
        <w:t>1</w:t>
      </w:r>
      <w:r>
        <w:t>) in a two</w:t>
      </w:r>
      <w:r>
        <w:rPr>
          <w:spacing w:val="1"/>
        </w:rPr>
        <w:t xml:space="preserve"> </w:t>
      </w:r>
      <w:r>
        <w:rPr>
          <w:w w:val="95"/>
        </w:rPr>
        <w:t>cell</w:t>
      </w:r>
      <w:r>
        <w:rPr>
          <w:spacing w:val="19"/>
          <w:w w:val="95"/>
        </w:rPr>
        <w:t xml:space="preserve"> </w:t>
      </w:r>
      <w:r>
        <w:rPr>
          <w:w w:val="95"/>
        </w:rPr>
        <w:t>system,</w:t>
      </w:r>
      <w:r>
        <w:rPr>
          <w:spacing w:val="19"/>
          <w:w w:val="95"/>
        </w:rPr>
        <w:t xml:space="preserve"> </w:t>
      </w:r>
      <w:r>
        <w:rPr>
          <w:w w:val="95"/>
        </w:rPr>
        <w:t>which</w:t>
      </w:r>
      <w:r>
        <w:rPr>
          <w:spacing w:val="19"/>
          <w:w w:val="95"/>
        </w:rPr>
        <w:t xml:space="preserve"> </w:t>
      </w:r>
      <w:r>
        <w:rPr>
          <w:w w:val="95"/>
        </w:rPr>
        <w:t>is</w:t>
      </w:r>
      <w:r>
        <w:rPr>
          <w:spacing w:val="20"/>
          <w:w w:val="95"/>
        </w:rPr>
        <w:t xml:space="preserve"> </w:t>
      </w:r>
      <w:r>
        <w:rPr>
          <w:w w:val="95"/>
        </w:rPr>
        <w:t>added</w:t>
      </w:r>
      <w:r>
        <w:rPr>
          <w:spacing w:val="19"/>
          <w:w w:val="95"/>
        </w:rPr>
        <w:t xml:space="preserve"> </w:t>
      </w:r>
      <w:r>
        <w:rPr>
          <w:w w:val="95"/>
        </w:rPr>
        <w:t>to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19"/>
          <w:w w:val="95"/>
        </w:rPr>
        <w:t xml:space="preserve"> </w:t>
      </w:r>
      <w:r>
        <w:rPr>
          <w:w w:val="95"/>
        </w:rPr>
        <w:t>right</w:t>
      </w:r>
      <w:r>
        <w:rPr>
          <w:spacing w:val="20"/>
          <w:w w:val="95"/>
        </w:rPr>
        <w:t xml:space="preserve"> </w:t>
      </w:r>
      <w:r>
        <w:rPr>
          <w:w w:val="95"/>
        </w:rPr>
        <w:t>hand</w:t>
      </w:r>
      <w:r>
        <w:rPr>
          <w:spacing w:val="19"/>
          <w:w w:val="95"/>
        </w:rPr>
        <w:t xml:space="preserve"> </w:t>
      </w:r>
      <w:r>
        <w:rPr>
          <w:w w:val="95"/>
        </w:rPr>
        <w:t>side</w:t>
      </w:r>
      <w:r>
        <w:rPr>
          <w:spacing w:val="19"/>
          <w:w w:val="95"/>
        </w:rPr>
        <w:t xml:space="preserve"> </w:t>
      </w:r>
      <w:r>
        <w:rPr>
          <w:w w:val="95"/>
        </w:rPr>
        <w:t>of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  <w:r>
        <w:rPr>
          <w:spacing w:val="20"/>
          <w:w w:val="95"/>
        </w:rPr>
        <w:t xml:space="preserve"> </w:t>
      </w:r>
      <w:r>
        <w:rPr>
          <w:w w:val="95"/>
        </w:rPr>
        <w:t>voltage</w:t>
      </w:r>
      <w:r>
        <w:rPr>
          <w:spacing w:val="19"/>
          <w:w w:val="95"/>
        </w:rPr>
        <w:t xml:space="preserve"> </w:t>
      </w:r>
      <w:r>
        <w:rPr>
          <w:w w:val="95"/>
        </w:rPr>
        <w:t>dynamics</w:t>
      </w:r>
      <w:r>
        <w:rPr>
          <w:spacing w:val="19"/>
          <w:w w:val="95"/>
        </w:rPr>
        <w:t xml:space="preserve"> </w:t>
      </w:r>
      <w:r>
        <w:rPr>
          <w:w w:val="95"/>
        </w:rPr>
        <w:t>given</w:t>
      </w:r>
      <w:r>
        <w:rPr>
          <w:spacing w:val="19"/>
          <w:w w:val="95"/>
        </w:rPr>
        <w:t xml:space="preserve"> </w:t>
      </w:r>
      <w:r>
        <w:rPr>
          <w:w w:val="95"/>
        </w:rPr>
        <w:t>in</w:t>
      </w:r>
      <w:r>
        <w:rPr>
          <w:spacing w:val="-52"/>
          <w:w w:val="95"/>
        </w:rPr>
        <w:t xml:space="preserve"> </w:t>
      </w:r>
      <w:r>
        <w:t>Eq</w:t>
      </w:r>
      <w:r>
        <w:rPr>
          <w:spacing w:val="13"/>
        </w:rPr>
        <w:t xml:space="preserve"> </w:t>
      </w:r>
      <w:hyperlink w:anchor="_bookmark28" w:history="1">
        <w:r>
          <w:rPr>
            <w:color w:val="0000FF"/>
          </w:rPr>
          <w:t>2.1</w:t>
        </w:r>
        <w:r>
          <w:rPr>
            <w:color w:val="0000FF"/>
            <w:spacing w:val="13"/>
          </w:rPr>
          <w:t xml:space="preserve"> </w:t>
        </w:r>
      </w:hyperlink>
      <w:r>
        <w:t>resulting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membrane</w:t>
      </w:r>
      <w:r>
        <w:rPr>
          <w:spacing w:val="14"/>
        </w:rPr>
        <w:t xml:space="preserve"> </w:t>
      </w:r>
      <w:r>
        <w:t>potential</w:t>
      </w:r>
      <w:r>
        <w:rPr>
          <w:spacing w:val="13"/>
        </w:rPr>
        <w:t xml:space="preserve"> </w:t>
      </w:r>
      <w:r>
        <w:t>equations</w:t>
      </w:r>
    </w:p>
    <w:p w14:paraId="57F4BCC8" w14:textId="77777777" w:rsidR="00F5531B" w:rsidRDefault="00F5531B">
      <w:pPr>
        <w:spacing w:line="578" w:lineRule="exact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2FB1E15" w14:textId="77777777" w:rsidR="00F5531B" w:rsidRDefault="00F53AF1">
      <w:pPr>
        <w:tabs>
          <w:tab w:val="left" w:pos="380"/>
        </w:tabs>
        <w:spacing w:before="196"/>
        <w:jc w:val="right"/>
        <w:rPr>
          <w:rFonts w:ascii="Tahoma"/>
          <w:sz w:val="24"/>
        </w:rPr>
      </w:pPr>
      <w:r>
        <w:pict w14:anchorId="543E18D5">
          <v:shape id="docshape96" o:spid="_x0000_s1064" type="#_x0000_t202" style="position:absolute;left:0;text-align:left;margin-left:211.9pt;margin-top:25.7pt;width:8.15pt;height:8pt;z-index:-18312192;mso-position-horizontal-relative:page" filled="f" stroked="f">
            <v:textbox inset="0,0,0,0">
              <w:txbxContent>
                <w:p w14:paraId="28B5F937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8"/>
                      <w:sz w:val="16"/>
                    </w:rPr>
                    <w:t>M</w:t>
                  </w:r>
                </w:p>
              </w:txbxContent>
            </v:textbox>
            <w10:wrap anchorx="page"/>
          </v:shape>
        </w:pict>
      </w:r>
      <w:r>
        <w:pict w14:anchorId="6D4B8C6D">
          <v:shape id="docshape97" o:spid="_x0000_s1063" type="#_x0000_t202" style="position:absolute;left:0;text-align:left;margin-left:226.25pt;margin-top:29.15pt;width:10.35pt;height:12pt;z-index:-18311680;mso-position-horizontal-relative:page" filled="f" stroked="f">
            <v:textbox inset="0,0,0,0">
              <w:txbxContent>
                <w:p w14:paraId="2987EAE1" w14:textId="77777777" w:rsidR="00F5531B" w:rsidRDefault="00F53AF1">
                  <w:pPr>
                    <w:spacing w:line="235" w:lineRule="exact"/>
                    <w:rPr>
                      <w:rFonts w:ascii="Bookman Old Style"/>
                      <w:i/>
                      <w:sz w:val="24"/>
                    </w:rPr>
                  </w:pPr>
                  <w:r>
                    <w:rPr>
                      <w:rFonts w:ascii="Bookman Old Style"/>
                      <w:i/>
                      <w:w w:val="85"/>
                      <w:sz w:val="24"/>
                    </w:rPr>
                    <w:t>dt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position w:val="-15"/>
          <w:sz w:val="24"/>
        </w:rPr>
        <w:t>C</w:t>
      </w:r>
      <w:r>
        <w:rPr>
          <w:rFonts w:ascii="Bookman Old Style"/>
          <w:i/>
          <w:position w:val="-15"/>
          <w:sz w:val="24"/>
        </w:rPr>
        <w:tab/>
      </w:r>
      <w:r>
        <w:rPr>
          <w:rFonts w:ascii="Bookman Old Style"/>
          <w:i/>
          <w:sz w:val="24"/>
          <w:u w:val="single"/>
        </w:rPr>
        <w:t>dV</w:t>
      </w:r>
      <w:r>
        <w:rPr>
          <w:rFonts w:ascii="Tahoma"/>
          <w:sz w:val="24"/>
          <w:u w:val="single"/>
          <w:vertAlign w:val="subscript"/>
        </w:rPr>
        <w:t>1</w:t>
      </w:r>
    </w:p>
    <w:p w14:paraId="56BDF07B" w14:textId="77777777" w:rsidR="00F5531B" w:rsidRDefault="00F53AF1">
      <w:pPr>
        <w:spacing w:before="334"/>
        <w:ind w:left="60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115"/>
          <w:sz w:val="24"/>
        </w:rPr>
        <w:t>=</w:t>
      </w:r>
      <w:r>
        <w:rPr>
          <w:spacing w:val="-6"/>
          <w:w w:val="115"/>
          <w:sz w:val="24"/>
        </w:rPr>
        <w:t xml:space="preserve"> </w:t>
      </w:r>
      <w:r>
        <w:rPr>
          <w:rFonts w:ascii="Lucida Sans Unicode" w:hAnsi="Lucida Sans Unicode"/>
          <w:w w:val="115"/>
          <w:sz w:val="24"/>
        </w:rPr>
        <w:t>−</w:t>
      </w:r>
      <w:r>
        <w:rPr>
          <w:rFonts w:ascii="Lucida Sans Unicode" w:hAnsi="Lucida Sans Unicode"/>
          <w:w w:val="115"/>
          <w:sz w:val="24"/>
        </w:rPr>
        <w:t xml:space="preserve"> </w:t>
      </w:r>
      <w:r>
        <w:rPr>
          <w:rFonts w:ascii="Lucida Sans Unicode" w:hAnsi="Lucida Sans Unicode"/>
          <w:w w:val="115"/>
          <w:position w:val="23"/>
          <w:sz w:val="24"/>
        </w:rPr>
        <w:t xml:space="preserve">  </w:t>
      </w:r>
      <w:r>
        <w:rPr>
          <w:rFonts w:ascii="Lucida Sans Unicode" w:hAnsi="Lucida Sans Unicode"/>
          <w:spacing w:val="47"/>
          <w:w w:val="115"/>
          <w:position w:val="23"/>
          <w:sz w:val="24"/>
        </w:rPr>
        <w:t xml:space="preserve"> </w:t>
      </w:r>
      <w:r>
        <w:rPr>
          <w:rFonts w:ascii="Bookman Old Style" w:hAnsi="Bookman Old Style"/>
          <w:i/>
          <w:w w:val="115"/>
          <w:sz w:val="24"/>
        </w:rPr>
        <w:t>I</w:t>
      </w:r>
    </w:p>
    <w:p w14:paraId="4FBF8B41" w14:textId="77777777" w:rsidR="00F5531B" w:rsidRDefault="00F53AF1">
      <w:pPr>
        <w:spacing w:before="7"/>
        <w:rPr>
          <w:rFonts w:ascii="Bookman Old Style"/>
          <w:i/>
          <w:sz w:val="31"/>
        </w:rPr>
      </w:pPr>
      <w:r>
        <w:br w:type="column"/>
      </w:r>
    </w:p>
    <w:p w14:paraId="024E1E06" w14:textId="77777777" w:rsidR="00F5531B" w:rsidRDefault="00F53AF1">
      <w:pPr>
        <w:spacing w:before="1"/>
        <w:ind w:left="212"/>
        <w:rPr>
          <w:rFonts w:ascii="Bookman Old Style"/>
          <w:i/>
          <w:sz w:val="24"/>
        </w:rPr>
      </w:pPr>
      <w:r>
        <w:pict w14:anchorId="065724C4">
          <v:shape id="docshape98" o:spid="_x0000_s1062" type="#_x0000_t202" style="position:absolute;left:0;text-align:left;margin-left:292.9pt;margin-top:7.15pt;width:12.15pt;height:8pt;z-index:15783424;mso-position-horizontal-relative:page" filled="f" stroked="f">
            <v:textbox inset="0,0,0,0">
              <w:txbxContent>
                <w:p w14:paraId="68B423FF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5"/>
                      <w:sz w:val="16"/>
                    </w:rPr>
                    <w:t>ion</w:t>
                  </w:r>
                </w:p>
              </w:txbxContent>
            </v:textbox>
            <w10:wrap anchorx="page"/>
          </v:shape>
        </w:pict>
      </w:r>
      <w:r>
        <w:pict w14:anchorId="582A2DB9">
          <v:shape id="docshape99" o:spid="_x0000_s1061" type="#_x0000_t202" style="position:absolute;left:0;text-align:left;margin-left:316.9pt;margin-top:7.15pt;width:4.25pt;height:8pt;z-index:-18310656;mso-position-horizontal-relative:page" filled="f" stroked="f">
            <v:textbox inset="0,0,0,0">
              <w:txbxContent>
                <w:p w14:paraId="62049CF9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 w14:anchorId="6528E6B9">
          <v:shape id="docshape100" o:spid="_x0000_s1060" type="#_x0000_t202" style="position:absolute;left:0;text-align:left;margin-left:333.85pt;margin-top:7.15pt;width:4.25pt;height:8pt;z-index:-18310144;mso-position-horizontal-relative:page" filled="f" stroked="f">
            <v:textbox inset="0,0,0,0">
              <w:txbxContent>
                <w:p w14:paraId="313ADD8E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 w14:anchorId="6D284336">
          <v:shape id="docshape101" o:spid="_x0000_s1059" type="#_x0000_t202" style="position:absolute;left:0;text-align:left;margin-left:349.35pt;margin-top:7.15pt;width:4.25pt;height:8pt;z-index:-18309632;mso-position-horizontal-relative:page" filled="f" stroked="f">
            <v:textbox inset="0,0,0,0">
              <w:txbxContent>
                <w:p w14:paraId="06736D27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rPr>
          <w:w w:val="90"/>
          <w:sz w:val="24"/>
        </w:rPr>
        <w:t>(</w:t>
      </w:r>
      <w:r>
        <w:rPr>
          <w:rFonts w:ascii="Bookman Old Style"/>
          <w:i/>
          <w:w w:val="90"/>
          <w:sz w:val="24"/>
        </w:rPr>
        <w:t>V</w:t>
      </w:r>
      <w:r>
        <w:rPr>
          <w:rFonts w:ascii="Bookman Old Style"/>
          <w:i/>
          <w:spacing w:val="34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,</w:t>
      </w:r>
      <w:r>
        <w:rPr>
          <w:rFonts w:ascii="Bookman Old Style"/>
          <w:i/>
          <w:spacing w:val="-23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n</w:t>
      </w:r>
      <w:r>
        <w:rPr>
          <w:rFonts w:ascii="Bookman Old Style"/>
          <w:i/>
          <w:spacing w:val="35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,</w:t>
      </w:r>
      <w:r>
        <w:rPr>
          <w:rFonts w:ascii="Bookman Old Style"/>
          <w:i/>
          <w:spacing w:val="-23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s</w:t>
      </w:r>
      <w:r>
        <w:rPr>
          <w:rFonts w:ascii="Bookman Old Style"/>
          <w:i/>
          <w:spacing w:val="34"/>
          <w:w w:val="90"/>
          <w:sz w:val="24"/>
        </w:rPr>
        <w:t xml:space="preserve"> </w:t>
      </w:r>
      <w:r>
        <w:rPr>
          <w:w w:val="90"/>
          <w:sz w:val="24"/>
        </w:rPr>
        <w:t>)</w:t>
      </w:r>
      <w:r>
        <w:rPr>
          <w:spacing w:val="4"/>
          <w:w w:val="90"/>
          <w:sz w:val="24"/>
        </w:rPr>
        <w:t xml:space="preserve"> </w:t>
      </w:r>
      <w:r>
        <w:rPr>
          <w:w w:val="90"/>
          <w:sz w:val="24"/>
        </w:rPr>
        <w:t>+</w:t>
      </w:r>
      <w:r>
        <w:rPr>
          <w:spacing w:val="4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g</w:t>
      </w:r>
    </w:p>
    <w:p w14:paraId="09E284C1" w14:textId="77777777" w:rsidR="00F5531B" w:rsidRDefault="00F53AF1">
      <w:pPr>
        <w:spacing w:before="334"/>
        <w:ind w:left="155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Lucida Sans Unicode" w:hAnsi="Lucida Sans Unicode"/>
          <w:spacing w:val="-4"/>
          <w:w w:val="70"/>
          <w:sz w:val="24"/>
        </w:rPr>
        <w:t>·</w:t>
      </w:r>
      <w:r>
        <w:rPr>
          <w:rFonts w:ascii="Lucida Sans Unicode" w:hAnsi="Lucida Sans Unicode"/>
          <w:w w:val="70"/>
          <w:sz w:val="24"/>
        </w:rPr>
        <w:t xml:space="preserve"> </w:t>
      </w:r>
      <w:r>
        <w:rPr>
          <w:spacing w:val="-3"/>
          <w:w w:val="70"/>
          <w:sz w:val="24"/>
        </w:rPr>
        <w:t>(</w:t>
      </w:r>
      <w:r>
        <w:rPr>
          <w:rFonts w:ascii="Bookman Old Style" w:hAnsi="Bookman Old Style"/>
          <w:i/>
          <w:spacing w:val="-3"/>
          <w:w w:val="70"/>
          <w:sz w:val="24"/>
        </w:rPr>
        <w:t>V</w:t>
      </w:r>
    </w:p>
    <w:p w14:paraId="520B98E9" w14:textId="77777777" w:rsidR="00F5531B" w:rsidRDefault="00F53AF1">
      <w:pPr>
        <w:spacing w:before="334"/>
        <w:ind w:left="107"/>
        <w:rPr>
          <w:sz w:val="24"/>
        </w:rPr>
      </w:pPr>
      <w:r>
        <w:br w:type="column"/>
      </w:r>
      <w:r>
        <w:rPr>
          <w:rFonts w:ascii="Lucida Sans Unicode" w:hAnsi="Lucida Sans Unicode"/>
          <w:w w:val="80"/>
          <w:sz w:val="24"/>
        </w:rPr>
        <w:t>—</w:t>
      </w:r>
      <w:r>
        <w:rPr>
          <w:rFonts w:ascii="Lucida Sans Unicode" w:hAnsi="Lucida Sans Unicode"/>
          <w:spacing w:val="-2"/>
          <w:w w:val="80"/>
          <w:sz w:val="24"/>
        </w:rPr>
        <w:t xml:space="preserve"> </w:t>
      </w:r>
      <w:r>
        <w:rPr>
          <w:rFonts w:ascii="Bookman Old Style" w:hAnsi="Bookman Old Style"/>
          <w:i/>
          <w:w w:val="80"/>
          <w:sz w:val="24"/>
        </w:rPr>
        <w:t>V</w:t>
      </w:r>
      <w:r>
        <w:rPr>
          <w:rFonts w:ascii="Bookman Old Style" w:hAnsi="Bookman Old Style"/>
          <w:i/>
          <w:spacing w:val="48"/>
          <w:w w:val="80"/>
          <w:sz w:val="24"/>
        </w:rPr>
        <w:t xml:space="preserve"> </w:t>
      </w:r>
      <w:r>
        <w:rPr>
          <w:w w:val="80"/>
          <w:sz w:val="24"/>
        </w:rPr>
        <w:t>)</w:t>
      </w:r>
    </w:p>
    <w:p w14:paraId="21F60757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5" w:space="720" w:equalWidth="0">
            <w:col w:w="3755" w:space="40"/>
            <w:col w:w="1023" w:space="39"/>
            <w:col w:w="1676" w:space="40"/>
            <w:col w:w="503" w:space="39"/>
            <w:col w:w="3225"/>
          </w:cols>
        </w:sectPr>
      </w:pPr>
    </w:p>
    <w:p w14:paraId="768463F4" w14:textId="77777777" w:rsidR="00F5531B" w:rsidRDefault="00F53AF1">
      <w:pPr>
        <w:tabs>
          <w:tab w:val="left" w:pos="380"/>
        </w:tabs>
        <w:spacing w:before="130"/>
        <w:jc w:val="right"/>
        <w:rPr>
          <w:rFonts w:ascii="Tahoma"/>
          <w:sz w:val="24"/>
        </w:rPr>
      </w:pPr>
      <w:r>
        <w:pict w14:anchorId="3CA7600F">
          <v:shape id="docshape102" o:spid="_x0000_s1058" type="#_x0000_t202" style="position:absolute;left:0;text-align:left;margin-left:211.9pt;margin-top:22.4pt;width:8.15pt;height:8pt;z-index:-18307584;mso-position-horizontal-relative:page" filled="f" stroked="f">
            <v:textbox inset="0,0,0,0">
              <w:txbxContent>
                <w:p w14:paraId="4DD411A5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8"/>
                      <w:sz w:val="16"/>
                    </w:rPr>
                    <w:t>M</w:t>
                  </w:r>
                </w:p>
              </w:txbxContent>
            </v:textbox>
            <w10:wrap anchorx="page"/>
          </v:shape>
        </w:pict>
      </w:r>
      <w:r>
        <w:pict w14:anchorId="7C1CF996">
          <v:shape id="docshape103" o:spid="_x0000_s1057" type="#_x0000_t202" style="position:absolute;left:0;text-align:left;margin-left:226.25pt;margin-top:25.85pt;width:10.35pt;height:12pt;z-index:-18307072;mso-position-horizontal-relative:page" filled="f" stroked="f">
            <v:textbox inset="0,0,0,0">
              <w:txbxContent>
                <w:p w14:paraId="68EAB0B8" w14:textId="77777777" w:rsidR="00F5531B" w:rsidRDefault="00F53AF1">
                  <w:pPr>
                    <w:spacing w:line="235" w:lineRule="exact"/>
                    <w:rPr>
                      <w:rFonts w:ascii="Bookman Old Style"/>
                      <w:i/>
                      <w:sz w:val="24"/>
                    </w:rPr>
                  </w:pPr>
                  <w:r>
                    <w:rPr>
                      <w:rFonts w:ascii="Bookman Old Style"/>
                      <w:i/>
                      <w:w w:val="85"/>
                      <w:sz w:val="24"/>
                    </w:rPr>
                    <w:t>dt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position w:val="-15"/>
          <w:sz w:val="24"/>
        </w:rPr>
        <w:t>C</w:t>
      </w:r>
      <w:r>
        <w:rPr>
          <w:rFonts w:ascii="Bookman Old Style"/>
          <w:i/>
          <w:position w:val="-15"/>
          <w:sz w:val="24"/>
        </w:rPr>
        <w:tab/>
      </w:r>
      <w:r>
        <w:rPr>
          <w:rFonts w:ascii="Bookman Old Style"/>
          <w:i/>
          <w:sz w:val="24"/>
          <w:u w:val="single"/>
        </w:rPr>
        <w:t>dV</w:t>
      </w:r>
      <w:r>
        <w:rPr>
          <w:rFonts w:ascii="Tahoma"/>
          <w:sz w:val="24"/>
          <w:u w:val="single"/>
          <w:vertAlign w:val="subscript"/>
        </w:rPr>
        <w:t>2</w:t>
      </w:r>
    </w:p>
    <w:p w14:paraId="4FFB6F31" w14:textId="77777777" w:rsidR="00F5531B" w:rsidRDefault="00F53AF1">
      <w:pPr>
        <w:pStyle w:val="BodyText"/>
        <w:spacing w:before="269"/>
        <w:ind w:left="60"/>
        <w:rPr>
          <w:rFonts w:ascii="Bookman Old Style" w:hAnsi="Bookman Old Style"/>
          <w:i/>
        </w:rPr>
      </w:pPr>
      <w:r>
        <w:br w:type="column"/>
      </w:r>
      <w:r>
        <w:rPr>
          <w:w w:val="115"/>
        </w:rPr>
        <w:t>=</w:t>
      </w:r>
      <w:r>
        <w:rPr>
          <w:spacing w:val="-4"/>
          <w:w w:val="115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</w:rPr>
        <w:t xml:space="preserve"> </w:t>
      </w:r>
      <w:r>
        <w:rPr>
          <w:rFonts w:ascii="Lucida Sans Unicode" w:hAnsi="Lucida Sans Unicode"/>
          <w:position w:val="23"/>
        </w:rPr>
        <w:t xml:space="preserve">   </w:t>
      </w:r>
      <w:r>
        <w:rPr>
          <w:rFonts w:ascii="Lucida Sans Unicode" w:hAnsi="Lucida Sans Unicode"/>
          <w:spacing w:val="24"/>
          <w:position w:val="23"/>
        </w:rPr>
        <w:t xml:space="preserve"> </w:t>
      </w:r>
      <w:r>
        <w:rPr>
          <w:rFonts w:ascii="Bookman Old Style" w:hAnsi="Bookman Old Style"/>
          <w:i/>
          <w:w w:val="115"/>
        </w:rPr>
        <w:t>I</w:t>
      </w:r>
    </w:p>
    <w:p w14:paraId="7BE585D6" w14:textId="77777777" w:rsidR="00F5531B" w:rsidRDefault="00F53AF1">
      <w:pPr>
        <w:spacing w:before="1"/>
        <w:rPr>
          <w:rFonts w:ascii="Bookman Old Style"/>
          <w:i/>
          <w:sz w:val="26"/>
        </w:rPr>
      </w:pPr>
      <w:r>
        <w:br w:type="column"/>
      </w:r>
    </w:p>
    <w:p w14:paraId="2F4C572F" w14:textId="77777777" w:rsidR="00F5531B" w:rsidRDefault="00F53AF1">
      <w:pPr>
        <w:ind w:left="212"/>
        <w:rPr>
          <w:rFonts w:ascii="Bookman Old Style"/>
          <w:i/>
          <w:sz w:val="24"/>
        </w:rPr>
      </w:pPr>
      <w:r>
        <w:pict w14:anchorId="7E9FDD09">
          <v:shape id="docshape104" o:spid="_x0000_s1056" type="#_x0000_t202" style="position:absolute;left:0;text-align:left;margin-left:378.65pt;margin-top:-24.75pt;width:6.05pt;height:8pt;z-index:15785472;mso-position-horizontal-relative:page" filled="f" stroked="f">
            <v:textbox inset="0,0,0,0">
              <w:txbxContent>
                <w:p w14:paraId="713447A7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4"/>
                      <w:sz w:val="16"/>
                    </w:rPr>
                    <w:t>C</w:t>
                  </w:r>
                </w:p>
              </w:txbxContent>
            </v:textbox>
            <w10:wrap anchorx="page"/>
          </v:shape>
        </w:pict>
      </w:r>
      <w:r>
        <w:pict w14:anchorId="55EF91B0">
          <v:shape id="docshape105" o:spid="_x0000_s1055" type="#_x0000_t202" style="position:absolute;left:0;text-align:left;margin-left:405.75pt;margin-top:-24.75pt;width:4.25pt;height:8pt;z-index:15785984;mso-position-horizontal-relative:page" filled="f" stroked="f">
            <v:textbox inset="0,0,0,0">
              <w:txbxContent>
                <w:p w14:paraId="0D3A0DB7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62B4EAAC">
          <v:shape id="docshape106" o:spid="_x0000_s1054" type="#_x0000_t202" style="position:absolute;left:0;text-align:left;margin-left:431.9pt;margin-top:-24.75pt;width:4.25pt;height:8pt;z-index:-18308096;mso-position-horizontal-relative:page" filled="f" stroked="f">
            <v:textbox inset="0,0,0,0">
              <w:txbxContent>
                <w:p w14:paraId="5EBFBE59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 w14:anchorId="519BAB3D">
          <v:shape id="docshape107" o:spid="_x0000_s1053" type="#_x0000_t202" style="position:absolute;left:0;text-align:left;margin-left:292.9pt;margin-top:7.1pt;width:12.15pt;height:8pt;z-index:15788032;mso-position-horizontal-relative:page" filled="f" stroked="f">
            <v:textbox inset="0,0,0,0">
              <w:txbxContent>
                <w:p w14:paraId="0CD9840A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5"/>
                      <w:sz w:val="16"/>
                    </w:rPr>
                    <w:t>ion</w:t>
                  </w:r>
                </w:p>
              </w:txbxContent>
            </v:textbox>
            <w10:wrap anchorx="page"/>
          </v:shape>
        </w:pict>
      </w:r>
      <w:r>
        <w:pict w14:anchorId="5C052C6F">
          <v:shape id="docshape108" o:spid="_x0000_s1052" type="#_x0000_t202" style="position:absolute;left:0;text-align:left;margin-left:316.9pt;margin-top:7.1pt;width:4.25pt;height:8pt;z-index:-18306048;mso-position-horizontal-relative:page" filled="f" stroked="f">
            <v:textbox inset="0,0,0,0">
              <w:txbxContent>
                <w:p w14:paraId="33F12FE1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4D868008">
          <v:shape id="docshape109" o:spid="_x0000_s1051" type="#_x0000_t202" style="position:absolute;left:0;text-align:left;margin-left:333.85pt;margin-top:7.1pt;width:4.25pt;height:8pt;z-index:-18305536;mso-position-horizontal-relative:page" filled="f" stroked="f">
            <v:textbox inset="0,0,0,0">
              <w:txbxContent>
                <w:p w14:paraId="4CC45D86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3BEA875A">
          <v:shape id="docshape110" o:spid="_x0000_s1050" type="#_x0000_t202" style="position:absolute;left:0;text-align:left;margin-left:349.35pt;margin-top:7.1pt;width:4.25pt;height:8pt;z-index:-18305024;mso-position-horizontal-relative:page" filled="f" stroked="f">
            <v:textbox inset="0,0,0,0">
              <w:txbxContent>
                <w:p w14:paraId="7D5DA2AC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w w:val="90"/>
          <w:sz w:val="24"/>
        </w:rPr>
        <w:t>(</w:t>
      </w:r>
      <w:r>
        <w:rPr>
          <w:rFonts w:ascii="Bookman Old Style"/>
          <w:i/>
          <w:w w:val="90"/>
          <w:sz w:val="24"/>
        </w:rPr>
        <w:t>V</w:t>
      </w:r>
      <w:r>
        <w:rPr>
          <w:rFonts w:ascii="Bookman Old Style"/>
          <w:i/>
          <w:spacing w:val="34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,</w:t>
      </w:r>
      <w:r>
        <w:rPr>
          <w:rFonts w:ascii="Bookman Old Style"/>
          <w:i/>
          <w:spacing w:val="-23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n</w:t>
      </w:r>
      <w:r>
        <w:rPr>
          <w:rFonts w:ascii="Bookman Old Style"/>
          <w:i/>
          <w:spacing w:val="35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,</w:t>
      </w:r>
      <w:r>
        <w:rPr>
          <w:rFonts w:ascii="Bookman Old Style"/>
          <w:i/>
          <w:spacing w:val="-23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s</w:t>
      </w:r>
      <w:r>
        <w:rPr>
          <w:rFonts w:ascii="Bookman Old Style"/>
          <w:i/>
          <w:spacing w:val="34"/>
          <w:w w:val="90"/>
          <w:sz w:val="24"/>
        </w:rPr>
        <w:t xml:space="preserve"> </w:t>
      </w:r>
      <w:r>
        <w:rPr>
          <w:w w:val="90"/>
          <w:sz w:val="24"/>
        </w:rPr>
        <w:t>)</w:t>
      </w:r>
      <w:r>
        <w:rPr>
          <w:spacing w:val="4"/>
          <w:w w:val="90"/>
          <w:sz w:val="24"/>
        </w:rPr>
        <w:t xml:space="preserve"> </w:t>
      </w:r>
      <w:r>
        <w:rPr>
          <w:w w:val="90"/>
          <w:sz w:val="24"/>
        </w:rPr>
        <w:t>+</w:t>
      </w:r>
      <w:r>
        <w:rPr>
          <w:spacing w:val="4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g</w:t>
      </w:r>
    </w:p>
    <w:p w14:paraId="1EB9640B" w14:textId="77777777" w:rsidR="00F5531B" w:rsidRDefault="00F53AF1">
      <w:pPr>
        <w:spacing w:before="269"/>
        <w:ind w:left="155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Lucida Sans Unicode" w:hAnsi="Lucida Sans Unicode"/>
          <w:spacing w:val="-4"/>
          <w:w w:val="70"/>
          <w:sz w:val="24"/>
        </w:rPr>
        <w:t>·</w:t>
      </w:r>
      <w:r>
        <w:rPr>
          <w:rFonts w:ascii="Lucida Sans Unicode" w:hAnsi="Lucida Sans Unicode"/>
          <w:w w:val="70"/>
          <w:sz w:val="24"/>
        </w:rPr>
        <w:t xml:space="preserve"> </w:t>
      </w:r>
      <w:r>
        <w:rPr>
          <w:spacing w:val="-3"/>
          <w:w w:val="70"/>
          <w:sz w:val="24"/>
        </w:rPr>
        <w:t>(</w:t>
      </w:r>
      <w:r>
        <w:rPr>
          <w:rFonts w:ascii="Bookman Old Style" w:hAnsi="Bookman Old Style"/>
          <w:i/>
          <w:spacing w:val="-3"/>
          <w:w w:val="70"/>
          <w:sz w:val="24"/>
        </w:rPr>
        <w:t>V</w:t>
      </w:r>
    </w:p>
    <w:p w14:paraId="493FB5CA" w14:textId="77777777" w:rsidR="00F5531B" w:rsidRDefault="00F53AF1">
      <w:pPr>
        <w:spacing w:before="269"/>
        <w:ind w:left="107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Lucida Sans Unicode" w:hAnsi="Lucida Sans Unicode"/>
          <w:w w:val="80"/>
          <w:sz w:val="24"/>
        </w:rPr>
        <w:t>—</w:t>
      </w:r>
      <w:r>
        <w:rPr>
          <w:rFonts w:ascii="Lucida Sans Unicode" w:hAnsi="Lucida Sans Unicode"/>
          <w:spacing w:val="1"/>
          <w:w w:val="80"/>
          <w:sz w:val="24"/>
        </w:rPr>
        <w:t xml:space="preserve"> </w:t>
      </w:r>
      <w:r>
        <w:rPr>
          <w:rFonts w:ascii="Bookman Old Style" w:hAnsi="Bookman Old Style"/>
          <w:i/>
          <w:w w:val="80"/>
          <w:sz w:val="24"/>
        </w:rPr>
        <w:t>V</w:t>
      </w:r>
      <w:r>
        <w:rPr>
          <w:rFonts w:ascii="Bookman Old Style" w:hAnsi="Bookman Old Style"/>
          <w:i/>
          <w:spacing w:val="53"/>
          <w:w w:val="80"/>
          <w:sz w:val="24"/>
        </w:rPr>
        <w:t xml:space="preserve"> </w:t>
      </w:r>
      <w:r>
        <w:rPr>
          <w:w w:val="80"/>
          <w:sz w:val="24"/>
        </w:rPr>
        <w:t>)</w:t>
      </w:r>
      <w:r>
        <w:rPr>
          <w:rFonts w:ascii="Bookman Old Style" w:hAnsi="Bookman Old Style"/>
          <w:i/>
          <w:w w:val="80"/>
          <w:sz w:val="24"/>
        </w:rPr>
        <w:t>.</w:t>
      </w:r>
    </w:p>
    <w:p w14:paraId="2C2DDE46" w14:textId="77777777" w:rsidR="00F5531B" w:rsidRDefault="00F5531B">
      <w:pPr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5" w:space="720" w:equalWidth="0">
            <w:col w:w="3755" w:space="40"/>
            <w:col w:w="1023" w:space="39"/>
            <w:col w:w="1676" w:space="40"/>
            <w:col w:w="503" w:space="39"/>
            <w:col w:w="3225"/>
          </w:cols>
        </w:sectPr>
      </w:pPr>
    </w:p>
    <w:p w14:paraId="76B4FFBD" w14:textId="77777777" w:rsidR="00F5531B" w:rsidRDefault="00F5531B">
      <w:pPr>
        <w:pStyle w:val="BodyText"/>
        <w:rPr>
          <w:rFonts w:ascii="Bookman Old Style"/>
          <w:i/>
          <w:sz w:val="28"/>
        </w:rPr>
      </w:pPr>
    </w:p>
    <w:p w14:paraId="18C3ED79" w14:textId="77777777" w:rsidR="00F5531B" w:rsidRDefault="00F53AF1">
      <w:pPr>
        <w:pStyle w:val="BodyText"/>
        <w:spacing w:before="60" w:line="508" w:lineRule="auto"/>
        <w:ind w:left="1192" w:right="648"/>
      </w:pPr>
      <w:r>
        <w:pict w14:anchorId="2F57565F">
          <v:shape id="docshape111" o:spid="_x0000_s1049" type="#_x0000_t202" style="position:absolute;left:0;text-align:left;margin-left:378.65pt;margin-top:-25.9pt;width:6.05pt;height:8pt;z-index:15790080;mso-position-horizontal-relative:page" filled="f" stroked="f">
            <v:textbox inset="0,0,0,0">
              <w:txbxContent>
                <w:p w14:paraId="258E9F65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04"/>
                      <w:sz w:val="16"/>
                    </w:rPr>
                    <w:t>C</w:t>
                  </w:r>
                </w:p>
              </w:txbxContent>
            </v:textbox>
            <w10:wrap anchorx="page"/>
          </v:shape>
        </w:pict>
      </w:r>
      <w:r>
        <w:pict w14:anchorId="449949B6">
          <v:shape id="docshape112" o:spid="_x0000_s1048" type="#_x0000_t202" style="position:absolute;left:0;text-align:left;margin-left:405.75pt;margin-top:-25.9pt;width:4.25pt;height:8pt;z-index:15790592;mso-position-horizontal-relative:page" filled="f" stroked="f">
            <v:textbox inset="0,0,0,0">
              <w:txbxContent>
                <w:p w14:paraId="02851370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 w14:anchorId="47ADA4BB">
          <v:shape id="docshape113" o:spid="_x0000_s1047" type="#_x0000_t202" style="position:absolute;left:0;text-align:left;margin-left:431.9pt;margin-top:-25.9pt;width:4.25pt;height:8pt;z-index:-18303488;mso-position-horizontal-relative:page" filled="f" stroked="f">
            <v:textbox inset="0,0,0,0">
              <w:txbxContent>
                <w:p w14:paraId="3DDBFB1A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From</w:t>
      </w:r>
      <w:r>
        <w:rPr>
          <w:spacing w:val="7"/>
          <w:w w:val="95"/>
        </w:rPr>
        <w:t xml:space="preserve"> </w:t>
      </w:r>
      <w:r>
        <w:rPr>
          <w:w w:val="95"/>
        </w:rPr>
        <w:t>bifurcation</w:t>
      </w:r>
      <w:r>
        <w:rPr>
          <w:spacing w:val="7"/>
          <w:w w:val="95"/>
        </w:rPr>
        <w:t xml:space="preserve"> </w:t>
      </w:r>
      <w:r>
        <w:rPr>
          <w:w w:val="95"/>
        </w:rPr>
        <w:t>theory,</w:t>
      </w:r>
      <w:r>
        <w:rPr>
          <w:spacing w:val="8"/>
          <w:w w:val="95"/>
        </w:rPr>
        <w:t xml:space="preserve"> </w:t>
      </w:r>
      <w:r>
        <w:rPr>
          <w:w w:val="95"/>
        </w:rPr>
        <w:t>we</w:t>
      </w:r>
      <w:r>
        <w:rPr>
          <w:spacing w:val="8"/>
          <w:w w:val="95"/>
        </w:rPr>
        <w:t xml:space="preserve"> </w:t>
      </w:r>
      <w:r>
        <w:rPr>
          <w:w w:val="95"/>
        </w:rPr>
        <w:t>can</w:t>
      </w:r>
      <w:r>
        <w:rPr>
          <w:spacing w:val="7"/>
          <w:w w:val="95"/>
        </w:rPr>
        <w:t xml:space="preserve"> </w:t>
      </w:r>
      <w:r>
        <w:rPr>
          <w:w w:val="95"/>
        </w:rPr>
        <w:t>find</w:t>
      </w:r>
      <w:r>
        <w:rPr>
          <w:spacing w:val="8"/>
          <w:w w:val="95"/>
        </w:rPr>
        <w:t xml:space="preserve"> </w:t>
      </w:r>
      <w:r>
        <w:rPr>
          <w:w w:val="95"/>
        </w:rPr>
        <w:t>exactly</w:t>
      </w:r>
      <w:r>
        <w:rPr>
          <w:spacing w:val="7"/>
          <w:w w:val="95"/>
        </w:rPr>
        <w:t xml:space="preserve"> </w:t>
      </w:r>
      <w:r>
        <w:rPr>
          <w:w w:val="95"/>
        </w:rPr>
        <w:t>when</w:t>
      </w:r>
      <w:r>
        <w:rPr>
          <w:spacing w:val="7"/>
          <w:w w:val="95"/>
        </w:rPr>
        <w:t xml:space="preserve"> </w:t>
      </w:r>
      <w:r>
        <w:rPr>
          <w:w w:val="95"/>
        </w:rPr>
        <w:t>these</w:t>
      </w:r>
      <w:r>
        <w:rPr>
          <w:spacing w:val="8"/>
          <w:w w:val="95"/>
        </w:rPr>
        <w:t xml:space="preserve"> </w:t>
      </w:r>
      <w:r>
        <w:rPr>
          <w:w w:val="95"/>
        </w:rPr>
        <w:t>cells</w:t>
      </w:r>
      <w:r>
        <w:rPr>
          <w:spacing w:val="7"/>
          <w:w w:val="95"/>
        </w:rPr>
        <w:t xml:space="preserve"> </w:t>
      </w:r>
      <w:r>
        <w:rPr>
          <w:w w:val="95"/>
        </w:rPr>
        <w:t>would</w:t>
      </w:r>
      <w:r>
        <w:rPr>
          <w:spacing w:val="7"/>
          <w:w w:val="95"/>
        </w:rPr>
        <w:t xml:space="preserve"> </w:t>
      </w:r>
      <w:r>
        <w:rPr>
          <w:w w:val="95"/>
        </w:rPr>
        <w:t>oscillate.</w:t>
      </w:r>
      <w:r>
        <w:rPr>
          <w:spacing w:val="34"/>
          <w:w w:val="95"/>
        </w:rPr>
        <w:t xml:space="preserve"> </w:t>
      </w:r>
      <w:r>
        <w:rPr>
          <w:w w:val="95"/>
        </w:rPr>
        <w:t>How-</w:t>
      </w:r>
      <w:r>
        <w:rPr>
          <w:spacing w:val="-52"/>
          <w:w w:val="95"/>
        </w:rPr>
        <w:t xml:space="preserve"> </w:t>
      </w:r>
      <w:r>
        <w:rPr>
          <w:w w:val="95"/>
        </w:rPr>
        <w:t>ever,</w:t>
      </w:r>
      <w:r>
        <w:rPr>
          <w:spacing w:val="20"/>
          <w:w w:val="95"/>
        </w:rPr>
        <w:t xml:space="preserve"> </w:t>
      </w:r>
      <w:r>
        <w:rPr>
          <w:w w:val="95"/>
        </w:rPr>
        <w:t>we</w:t>
      </w:r>
      <w:r>
        <w:rPr>
          <w:spacing w:val="19"/>
          <w:w w:val="95"/>
        </w:rPr>
        <w:t xml:space="preserve"> </w:t>
      </w:r>
      <w:r>
        <w:rPr>
          <w:w w:val="95"/>
        </w:rPr>
        <w:t>need</w:t>
      </w:r>
      <w:r>
        <w:rPr>
          <w:spacing w:val="19"/>
          <w:w w:val="95"/>
        </w:rPr>
        <w:t xml:space="preserve"> 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w w:val="95"/>
        </w:rPr>
        <w:t>method</w:t>
      </w:r>
      <w:r>
        <w:rPr>
          <w:spacing w:val="19"/>
          <w:w w:val="95"/>
        </w:rPr>
        <w:t xml:space="preserve"> </w:t>
      </w:r>
      <w:r>
        <w:rPr>
          <w:w w:val="95"/>
        </w:rPr>
        <w:t>that</w:t>
      </w:r>
      <w:r>
        <w:rPr>
          <w:spacing w:val="19"/>
          <w:w w:val="95"/>
        </w:rPr>
        <w:t xml:space="preserve"> </w:t>
      </w:r>
      <w:r>
        <w:rPr>
          <w:w w:val="95"/>
        </w:rPr>
        <w:t>will</w:t>
      </w:r>
      <w:r>
        <w:rPr>
          <w:spacing w:val="20"/>
          <w:w w:val="95"/>
        </w:rPr>
        <w:t xml:space="preserve"> </w:t>
      </w:r>
      <w:r>
        <w:rPr>
          <w:w w:val="95"/>
        </w:rPr>
        <w:t>scale</w:t>
      </w:r>
      <w:r>
        <w:rPr>
          <w:spacing w:val="19"/>
          <w:w w:val="95"/>
        </w:rPr>
        <w:t xml:space="preserve"> </w:t>
      </w:r>
      <w:r>
        <w:rPr>
          <w:w w:val="95"/>
        </w:rPr>
        <w:t>for</w:t>
      </w:r>
      <w:r>
        <w:rPr>
          <w:spacing w:val="19"/>
          <w:w w:val="95"/>
        </w:rPr>
        <w:t xml:space="preserve"> </w:t>
      </w:r>
      <w:r>
        <w:rPr>
          <w:w w:val="95"/>
        </w:rPr>
        <w:t>larger</w:t>
      </w:r>
      <w:r>
        <w:rPr>
          <w:spacing w:val="19"/>
          <w:w w:val="95"/>
        </w:rPr>
        <w:t xml:space="preserve"> </w:t>
      </w:r>
      <w:r>
        <w:rPr>
          <w:w w:val="95"/>
        </w:rPr>
        <w:t>networks</w:t>
      </w:r>
      <w:r>
        <w:rPr>
          <w:spacing w:val="20"/>
          <w:w w:val="95"/>
        </w:rPr>
        <w:t xml:space="preserve"> </w:t>
      </w:r>
      <w:r>
        <w:rPr>
          <w:w w:val="95"/>
        </w:rPr>
        <w:t>of</w:t>
      </w:r>
      <w:r>
        <w:rPr>
          <w:spacing w:val="19"/>
          <w:w w:val="95"/>
        </w:rPr>
        <w:t xml:space="preserve"> </w:t>
      </w:r>
      <w:r>
        <w:rPr>
          <w:w w:val="95"/>
        </w:rPr>
        <w:t>cells.</w:t>
      </w:r>
      <w:r>
        <w:rPr>
          <w:spacing w:val="50"/>
          <w:w w:val="95"/>
        </w:rPr>
        <w:t xml:space="preserve"> </w:t>
      </w:r>
      <w:r>
        <w:rPr>
          <w:w w:val="95"/>
        </w:rPr>
        <w:t>Simplifying</w:t>
      </w:r>
      <w:r>
        <w:rPr>
          <w:spacing w:val="19"/>
          <w:w w:val="95"/>
        </w:rPr>
        <w:t xml:space="preserve"> </w:t>
      </w:r>
      <w:r>
        <w:rPr>
          <w:w w:val="95"/>
        </w:rPr>
        <w:t>the</w:t>
      </w:r>
    </w:p>
    <w:p w14:paraId="2F79FF85" w14:textId="77777777" w:rsidR="00F5531B" w:rsidRDefault="00F53AF1">
      <w:pPr>
        <w:pStyle w:val="BodyText"/>
        <w:spacing w:line="325" w:lineRule="exact"/>
        <w:ind w:left="1192"/>
      </w:pPr>
      <w:r>
        <w:rPr>
          <w:w w:val="95"/>
        </w:rPr>
        <w:t>coupling</w:t>
      </w:r>
      <w:r>
        <w:rPr>
          <w:spacing w:val="24"/>
          <w:w w:val="95"/>
        </w:rPr>
        <w:t xml:space="preserve"> </w:t>
      </w:r>
      <w:r>
        <w:rPr>
          <w:w w:val="95"/>
        </w:rPr>
        <w:t>current</w:t>
      </w:r>
      <w:r>
        <w:rPr>
          <w:spacing w:val="24"/>
          <w:w w:val="95"/>
        </w:rPr>
        <w:t xml:space="preserve"> </w:t>
      </w:r>
      <w:r>
        <w:rPr>
          <w:w w:val="95"/>
        </w:rPr>
        <w:t>to</w:t>
      </w:r>
      <w:r>
        <w:rPr>
          <w:spacing w:val="24"/>
          <w:w w:val="95"/>
        </w:rPr>
        <w:t xml:space="preserve"> </w:t>
      </w:r>
      <w:r>
        <w:rPr>
          <w:w w:val="95"/>
        </w:rPr>
        <w:t>an</w:t>
      </w:r>
      <w:r>
        <w:rPr>
          <w:spacing w:val="24"/>
          <w:w w:val="95"/>
        </w:rPr>
        <w:t xml:space="preserve"> </w:t>
      </w:r>
      <w:r>
        <w:rPr>
          <w:w w:val="95"/>
        </w:rPr>
        <w:t>applied</w:t>
      </w:r>
      <w:r>
        <w:rPr>
          <w:spacing w:val="24"/>
          <w:w w:val="95"/>
        </w:rPr>
        <w:t xml:space="preserve"> </w:t>
      </w:r>
      <w:r>
        <w:rPr>
          <w:w w:val="95"/>
        </w:rPr>
        <w:t>current</w:t>
      </w:r>
      <w:r>
        <w:rPr>
          <w:spacing w:val="24"/>
          <w:w w:val="95"/>
        </w:rPr>
        <w:t xml:space="preserve"> </w:t>
      </w:r>
      <w:r>
        <w:rPr>
          <w:w w:val="95"/>
        </w:rPr>
        <w:t>by</w:t>
      </w:r>
      <w:r>
        <w:rPr>
          <w:spacing w:val="24"/>
          <w:w w:val="95"/>
        </w:rPr>
        <w:t xml:space="preserve"> </w:t>
      </w:r>
      <w:r>
        <w:rPr>
          <w:w w:val="95"/>
        </w:rPr>
        <w:t>claiming</w:t>
      </w:r>
      <w:r>
        <w:rPr>
          <w:spacing w:val="24"/>
          <w:w w:val="95"/>
        </w:rPr>
        <w:t xml:space="preserve"> </w:t>
      </w:r>
      <w:r>
        <w:rPr>
          <w:w w:val="95"/>
        </w:rPr>
        <w:t>that</w:t>
      </w:r>
      <w:r>
        <w:rPr>
          <w:spacing w:val="2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app</w:t>
      </w:r>
      <w:r>
        <w:rPr>
          <w:rFonts w:ascii="Bookman Old Style" w:hAnsi="Bookman Old Style"/>
          <w:i/>
          <w:spacing w:val="10"/>
          <w:w w:val="95"/>
        </w:rPr>
        <w:t xml:space="preserve"> </w:t>
      </w:r>
      <w:r>
        <w:rPr>
          <w:rFonts w:ascii="Lucida Sans Unicode" w:hAnsi="Lucida Sans Unicode"/>
          <w:w w:val="95"/>
        </w:rPr>
        <w:t>≈</w:t>
      </w:r>
      <w:r>
        <w:rPr>
          <w:rFonts w:ascii="Lucida Sans Unicode" w:hAnsi="Lucida Sans Unicode"/>
          <w:spacing w:val="-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coup</w:t>
      </w:r>
      <w:r>
        <w:rPr>
          <w:w w:val="95"/>
        </w:rPr>
        <w:t>,</w:t>
      </w:r>
      <w:r>
        <w:rPr>
          <w:spacing w:val="25"/>
          <w:w w:val="95"/>
        </w:rPr>
        <w:t xml:space="preserve"> </w:t>
      </w:r>
      <w:r>
        <w:rPr>
          <w:w w:val="95"/>
        </w:rPr>
        <w:t>we</w:t>
      </w:r>
      <w:r>
        <w:rPr>
          <w:spacing w:val="24"/>
          <w:w w:val="95"/>
        </w:rPr>
        <w:t xml:space="preserve"> </w:t>
      </w:r>
      <w:r>
        <w:rPr>
          <w:w w:val="95"/>
        </w:rPr>
        <w:t>are</w:t>
      </w:r>
      <w:r>
        <w:rPr>
          <w:spacing w:val="24"/>
          <w:w w:val="95"/>
        </w:rPr>
        <w:t xml:space="preserve"> </w:t>
      </w:r>
      <w:r>
        <w:rPr>
          <w:w w:val="95"/>
        </w:rPr>
        <w:t>able</w:t>
      </w:r>
      <w:r>
        <w:rPr>
          <w:spacing w:val="24"/>
          <w:w w:val="95"/>
        </w:rPr>
        <w:t xml:space="preserve"> </w:t>
      </w:r>
      <w:r>
        <w:rPr>
          <w:w w:val="95"/>
        </w:rPr>
        <w:t>to</w:t>
      </w:r>
    </w:p>
    <w:p w14:paraId="764C4C82" w14:textId="77777777" w:rsidR="00F5531B" w:rsidRDefault="00F53AF1">
      <w:pPr>
        <w:pStyle w:val="BodyText"/>
        <w:spacing w:before="252"/>
        <w:ind w:left="1192"/>
      </w:pPr>
      <w:r>
        <w:rPr>
          <w:w w:val="95"/>
        </w:rPr>
        <w:t>decouple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cells</w:t>
      </w:r>
      <w:r>
        <w:rPr>
          <w:spacing w:val="13"/>
          <w:w w:val="95"/>
        </w:rPr>
        <w:t xml:space="preserve"> </w:t>
      </w:r>
      <w:r>
        <w:rPr>
          <w:w w:val="95"/>
        </w:rPr>
        <w:t>and</w:t>
      </w:r>
      <w:r>
        <w:rPr>
          <w:spacing w:val="14"/>
          <w:w w:val="95"/>
        </w:rPr>
        <w:t xml:space="preserve"> </w:t>
      </w:r>
      <w:r>
        <w:rPr>
          <w:w w:val="95"/>
        </w:rPr>
        <w:t>perform</w:t>
      </w:r>
      <w:r>
        <w:rPr>
          <w:spacing w:val="13"/>
          <w:w w:val="95"/>
        </w:rPr>
        <w:t xml:space="preserve"> </w:t>
      </w:r>
      <w:r>
        <w:rPr>
          <w:w w:val="95"/>
        </w:rPr>
        <w:t>an</w:t>
      </w:r>
      <w:r>
        <w:rPr>
          <w:spacing w:val="14"/>
          <w:w w:val="95"/>
        </w:rPr>
        <w:t xml:space="preserve"> </w:t>
      </w:r>
      <w:r>
        <w:rPr>
          <w:w w:val="95"/>
        </w:rPr>
        <w:t>analysis</w:t>
      </w:r>
      <w:r>
        <w:rPr>
          <w:spacing w:val="13"/>
          <w:w w:val="95"/>
        </w:rPr>
        <w:t xml:space="preserve"> </w:t>
      </w:r>
      <w:r>
        <w:rPr>
          <w:w w:val="95"/>
        </w:rPr>
        <w:t>on</w:t>
      </w:r>
      <w:r>
        <w:rPr>
          <w:spacing w:val="14"/>
          <w:w w:val="95"/>
        </w:rPr>
        <w:t xml:space="preserve"> </w:t>
      </w:r>
      <w:r>
        <w:rPr>
          <w:w w:val="95"/>
        </w:rPr>
        <w:t>each</w:t>
      </w:r>
      <w:r>
        <w:rPr>
          <w:spacing w:val="13"/>
          <w:w w:val="95"/>
        </w:rPr>
        <w:t xml:space="preserve"> </w:t>
      </w:r>
      <w:r>
        <w:rPr>
          <w:w w:val="95"/>
        </w:rPr>
        <w:t>cell</w:t>
      </w:r>
      <w:r>
        <w:rPr>
          <w:spacing w:val="14"/>
          <w:w w:val="95"/>
        </w:rPr>
        <w:t xml:space="preserve"> </w:t>
      </w:r>
      <w:r>
        <w:rPr>
          <w:w w:val="95"/>
        </w:rPr>
        <w:t>individually.</w:t>
      </w:r>
    </w:p>
    <w:p w14:paraId="68200418" w14:textId="77777777" w:rsidR="00F5531B" w:rsidRDefault="00F5531B">
      <w:pPr>
        <w:pStyle w:val="BodyText"/>
        <w:spacing w:before="4"/>
        <w:rPr>
          <w:sz w:val="26"/>
        </w:rPr>
      </w:pPr>
    </w:p>
    <w:p w14:paraId="2F4A0A13" w14:textId="77777777" w:rsidR="00F5531B" w:rsidRDefault="00F53AF1">
      <w:pPr>
        <w:pStyle w:val="BodyText"/>
        <w:spacing w:line="491" w:lineRule="auto"/>
        <w:ind w:left="1192" w:right="650" w:firstLine="576"/>
        <w:jc w:val="both"/>
      </w:pPr>
      <w:r>
        <w:rPr>
          <w:w w:val="95"/>
        </w:rPr>
        <w:t>We</w:t>
      </w:r>
      <w:r>
        <w:rPr>
          <w:spacing w:val="52"/>
          <w:w w:val="95"/>
        </w:rPr>
        <w:t xml:space="preserve"> </w:t>
      </w:r>
      <w:r>
        <w:rPr>
          <w:w w:val="95"/>
        </w:rPr>
        <w:t>had</w:t>
      </w:r>
      <w:r>
        <w:rPr>
          <w:spacing w:val="52"/>
          <w:w w:val="95"/>
        </w:rPr>
        <w:t xml:space="preserve"> </w:t>
      </w:r>
      <w:r>
        <w:rPr>
          <w:w w:val="95"/>
        </w:rPr>
        <w:t>previously</w:t>
      </w:r>
      <w:r>
        <w:rPr>
          <w:spacing w:val="52"/>
          <w:w w:val="95"/>
        </w:rPr>
        <w:t xml:space="preserve"> </w:t>
      </w:r>
      <w:r>
        <w:rPr>
          <w:w w:val="95"/>
        </w:rPr>
        <w:t>found</w:t>
      </w:r>
      <w:r>
        <w:rPr>
          <w:spacing w:val="52"/>
          <w:w w:val="95"/>
        </w:rPr>
        <w:t xml:space="preserve"> </w:t>
      </w:r>
      <w:r>
        <w:rPr>
          <w:w w:val="95"/>
        </w:rPr>
        <w:t>the</w:t>
      </w:r>
      <w:r>
        <w:rPr>
          <w:spacing w:val="5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w w:val="95"/>
        </w:rPr>
        <w:t>,</w:t>
      </w:r>
      <w:r>
        <w:rPr>
          <w:spacing w:val="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KAT</w:t>
      </w:r>
      <w:r>
        <w:rPr>
          <w:rFonts w:ascii="Bookman Old Style" w:hAnsi="Bookman Old Style"/>
          <w:i/>
          <w:spacing w:val="-45"/>
          <w:w w:val="95"/>
        </w:rPr>
        <w:t xml:space="preserve"> </w:t>
      </w:r>
      <w:r>
        <w:rPr>
          <w:rFonts w:ascii="Bookman Old Style" w:hAnsi="Bookman Old Style"/>
          <w:i/>
          <w:w w:val="95"/>
          <w:vertAlign w:val="subscript"/>
        </w:rPr>
        <w:t>P</w:t>
      </w:r>
      <w:r>
        <w:rPr>
          <w:rFonts w:ascii="Bookman Old Style" w:hAnsi="Bookman Old Style"/>
          <w:i/>
          <w:spacing w:val="5"/>
          <w:w w:val="95"/>
        </w:rPr>
        <w:t xml:space="preserve"> </w:t>
      </w:r>
      <w:r>
        <w:rPr>
          <w:w w:val="95"/>
        </w:rPr>
        <w:t>Hopf</w:t>
      </w:r>
      <w:r>
        <w:rPr>
          <w:spacing w:val="52"/>
          <w:w w:val="95"/>
        </w:rPr>
        <w:t xml:space="preserve"> </w:t>
      </w:r>
      <w:r>
        <w:rPr>
          <w:w w:val="95"/>
        </w:rPr>
        <w:t>curve</w:t>
      </w:r>
      <w:r>
        <w:rPr>
          <w:spacing w:val="52"/>
          <w:w w:val="95"/>
        </w:rPr>
        <w:t xml:space="preserve"> </w:t>
      </w:r>
      <w:r>
        <w:rPr>
          <w:w w:val="95"/>
        </w:rPr>
        <w:t>for</w:t>
      </w:r>
      <w:r>
        <w:rPr>
          <w:spacing w:val="52"/>
          <w:w w:val="95"/>
        </w:rPr>
        <w:t xml:space="preserve"> </w:t>
      </w:r>
      <w:r>
        <w:rPr>
          <w:w w:val="95"/>
        </w:rPr>
        <w:t>a</w:t>
      </w:r>
      <w:r>
        <w:rPr>
          <w:spacing w:val="52"/>
          <w:w w:val="95"/>
        </w:rPr>
        <w:t xml:space="preserve"> </w:t>
      </w:r>
      <w:r>
        <w:rPr>
          <w:w w:val="95"/>
        </w:rPr>
        <w:t>single</w:t>
      </w:r>
      <w:r>
        <w:rPr>
          <w:spacing w:val="52"/>
          <w:w w:val="95"/>
        </w:rPr>
        <w:t xml:space="preserve"> </w:t>
      </w:r>
      <w:r>
        <w:rPr>
          <w:w w:val="95"/>
        </w:rPr>
        <w:t>cell</w:t>
      </w:r>
      <w:r>
        <w:rPr>
          <w:spacing w:val="52"/>
          <w:w w:val="95"/>
        </w:rPr>
        <w:t xml:space="preserve"> </w:t>
      </w:r>
      <w:r>
        <w:rPr>
          <w:w w:val="95"/>
        </w:rPr>
        <w:t>with</w:t>
      </w:r>
      <w:r>
        <w:rPr>
          <w:spacing w:val="-53"/>
          <w:w w:val="95"/>
        </w:rPr>
        <w:t xml:space="preserve"> </w:t>
      </w:r>
      <w:r>
        <w:rPr>
          <w:rFonts w:ascii="Bookman Old Style" w:hAnsi="Bookman Old Style"/>
          <w:i/>
        </w:rPr>
        <w:t>I</w:t>
      </w:r>
      <w:r>
        <w:rPr>
          <w:rFonts w:ascii="Bookman Old Style" w:hAnsi="Bookman Old Style"/>
          <w:i/>
          <w:vertAlign w:val="subscript"/>
        </w:rPr>
        <w:t>app</w:t>
      </w:r>
      <w:r>
        <w:rPr>
          <w:rFonts w:ascii="Bookman Old Style" w:hAnsi="Bookman Old Style"/>
          <w:i/>
        </w:rPr>
        <w:t xml:space="preserve"> </w:t>
      </w:r>
      <w:r>
        <w:t xml:space="preserve">= 0 in Section </w:t>
      </w:r>
      <w:hyperlink w:anchor="_bookmark98" w:history="1">
        <w:r>
          <w:rPr>
            <w:color w:val="0000FF"/>
          </w:rPr>
          <w:t>4.4.6</w:t>
        </w:r>
      </w:hyperlink>
      <w:r>
        <w:t>.</w:t>
      </w:r>
      <w:r>
        <w:rPr>
          <w:spacing w:val="1"/>
        </w:rPr>
        <w:t xml:space="preserve"> </w:t>
      </w:r>
      <w:r>
        <w:t xml:space="preserve">This procedure was repeated for a large range of </w:t>
      </w:r>
      <w:r>
        <w:rPr>
          <w:rFonts w:ascii="Bookman Old Style" w:hAnsi="Bookman Old Style"/>
          <w:i/>
        </w:rPr>
        <w:t>I</w:t>
      </w:r>
      <w:r>
        <w:rPr>
          <w:rFonts w:ascii="Bookman Old Style" w:hAnsi="Bookman Old Style"/>
          <w:i/>
          <w:vertAlign w:val="subscript"/>
        </w:rPr>
        <w:t>app</w:t>
      </w:r>
      <w:r>
        <w:t>.</w:t>
      </w:r>
      <w:r>
        <w:rPr>
          <w:spacing w:val="1"/>
        </w:rPr>
        <w:t xml:space="preserve"> </w:t>
      </w:r>
      <w:r>
        <w:rPr>
          <w:spacing w:val="-1"/>
        </w:rPr>
        <w:t xml:space="preserve">Using MATLAB’s </w:t>
      </w:r>
      <w:r>
        <w:rPr>
          <w:rFonts w:ascii="Times New Roman" w:hAnsi="Times New Roman"/>
          <w:spacing w:val="-1"/>
          <w:w w:val="125"/>
        </w:rPr>
        <w:t xml:space="preserve">fit </w:t>
      </w:r>
      <w:r>
        <w:rPr>
          <w:spacing w:val="-1"/>
        </w:rPr>
        <w:t xml:space="preserve">function with the option of ‘poly22’, meaning </w:t>
      </w:r>
      <w:r>
        <w:t>a two-variable</w:t>
      </w:r>
      <w:r>
        <w:rPr>
          <w:spacing w:val="-55"/>
        </w:rPr>
        <w:t xml:space="preserve"> </w:t>
      </w:r>
      <w:r>
        <w:rPr>
          <w:w w:val="90"/>
        </w:rPr>
        <w:t>polynomial each of degree 2,</w:t>
      </w:r>
      <w:r>
        <w:rPr>
          <w:spacing w:val="1"/>
          <w:w w:val="90"/>
        </w:rPr>
        <w:t xml:space="preserve"> </w:t>
      </w:r>
      <w:r>
        <w:rPr>
          <w:w w:val="90"/>
        </w:rPr>
        <w:t xml:space="preserve">an equation for the Hopf surface in </w:t>
      </w:r>
      <w:r>
        <w:rPr>
          <w:rFonts w:ascii="Bookman Old Style" w:hAnsi="Bookman Old Style"/>
          <w:i/>
          <w:w w:val="90"/>
        </w:rPr>
        <w:t>I</w:t>
      </w:r>
      <w:r>
        <w:rPr>
          <w:rFonts w:ascii="Bookman Old Style" w:hAnsi="Bookman Old Style"/>
          <w:i/>
          <w:w w:val="90"/>
          <w:vertAlign w:val="subscript"/>
        </w:rPr>
        <w:t>app</w:t>
      </w:r>
      <w:r>
        <w:rPr>
          <w:w w:val="90"/>
        </w:rPr>
        <w:t>,</w:t>
      </w:r>
      <w:r>
        <w:rPr>
          <w:spacing w:val="46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Ca</w:t>
      </w:r>
      <w:r>
        <w:rPr>
          <w:w w:val="90"/>
        </w:rPr>
        <w:t>,</w:t>
      </w:r>
      <w:r>
        <w:rPr>
          <w:spacing w:val="46"/>
        </w:rPr>
        <w:t xml:space="preserve"> </w:t>
      </w:r>
      <w:r>
        <w:rPr>
          <w:w w:val="90"/>
        </w:rPr>
        <w:t xml:space="preserve">and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KAT</w:t>
      </w:r>
      <w:r>
        <w:rPr>
          <w:rFonts w:ascii="Bookman Old Style" w:hAnsi="Bookman Old Style"/>
          <w:i/>
          <w:w w:val="90"/>
        </w:rPr>
        <w:t xml:space="preserve"> </w:t>
      </w:r>
      <w:r>
        <w:rPr>
          <w:rFonts w:ascii="Bookman Old Style" w:hAnsi="Bookman Old Style"/>
          <w:i/>
          <w:w w:val="90"/>
          <w:vertAlign w:val="subscript"/>
        </w:rPr>
        <w:t>P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t>was</w:t>
      </w:r>
      <w:r>
        <w:rPr>
          <w:spacing w:val="14"/>
        </w:rPr>
        <w:t xml:space="preserve"> </w:t>
      </w:r>
      <w:r>
        <w:t>found</w:t>
      </w:r>
      <w:r>
        <w:rPr>
          <w:spacing w:val="15"/>
        </w:rPr>
        <w:t xml:space="preserve"> </w:t>
      </w:r>
      <w:r>
        <w:t>with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goodness</w:t>
      </w:r>
      <w:r>
        <w:rPr>
          <w:spacing w:val="14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fit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rPr>
          <w:rFonts w:ascii="Bookman Old Style" w:hAnsi="Bookman Old Style"/>
          <w:i/>
        </w:rPr>
        <w:t>R</w:t>
      </w:r>
      <w:r>
        <w:rPr>
          <w:rFonts w:ascii="Tahoma" w:hAnsi="Tahoma"/>
          <w:vertAlign w:val="superscript"/>
        </w:rPr>
        <w:t>2</w:t>
      </w:r>
      <w:r>
        <w:rPr>
          <w:rFonts w:ascii="Tahoma" w:hAnsi="Tahoma"/>
          <w:spacing w:val="-5"/>
        </w:rPr>
        <w:t xml:space="preserve"> </w:t>
      </w:r>
      <w:r>
        <w:t>=</w:t>
      </w:r>
      <w:r>
        <w:rPr>
          <w:spacing w:val="4"/>
        </w:rPr>
        <w:t xml:space="preserve"> </w:t>
      </w:r>
      <w:r>
        <w:t>0</w:t>
      </w:r>
      <w:r>
        <w:rPr>
          <w:rFonts w:ascii="Bookman Old Style" w:hAnsi="Bookman Old Style"/>
          <w:i/>
        </w:rPr>
        <w:t>.</w:t>
      </w:r>
      <w:r>
        <w:t>9997:</w:t>
      </w:r>
    </w:p>
    <w:p w14:paraId="46715052" w14:textId="77777777" w:rsidR="00F5531B" w:rsidRDefault="00F53AF1">
      <w:pPr>
        <w:spacing w:before="89"/>
        <w:ind w:left="739" w:right="650"/>
        <w:jc w:val="center"/>
        <w:rPr>
          <w:rFonts w:ascii="Tahoma" w:hAnsi="Tahoma"/>
          <w:sz w:val="24"/>
        </w:rPr>
      </w:pPr>
      <w:r>
        <w:pict w14:anchorId="6B957D10">
          <v:shape id="docshape114" o:spid="_x0000_s1046" type="#_x0000_t202" style="position:absolute;left:0;text-align:left;margin-left:453.4pt;margin-top:14.6pt;width:25.55pt;height:8pt;z-index:-18313216;mso-position-horizontal-relative:page" filled="f" stroked="f">
            <v:textbox inset="0,0,0,0">
              <w:txbxContent>
                <w:p w14:paraId="2B579AA6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10"/>
                      <w:sz w:val="16"/>
                    </w:rPr>
                    <w:t>KATP</w:t>
                  </w:r>
                </w:p>
              </w:txbxContent>
            </v:textbox>
            <w10:wrap anchorx="page"/>
          </v:shape>
        </w:pict>
      </w:r>
      <w:r>
        <w:rPr>
          <w:rFonts w:ascii="Bookman Old Style" w:hAnsi="Bookman Old Style"/>
          <w:i/>
          <w:w w:val="85"/>
          <w:sz w:val="24"/>
        </w:rPr>
        <w:t>I</w:t>
      </w:r>
      <w:r>
        <w:rPr>
          <w:rFonts w:ascii="Bookman Old Style" w:hAnsi="Bookman Old Style"/>
          <w:i/>
          <w:w w:val="85"/>
          <w:sz w:val="24"/>
          <w:vertAlign w:val="subscript"/>
        </w:rPr>
        <w:t>app</w:t>
      </w:r>
      <w:r>
        <w:rPr>
          <w:rFonts w:ascii="Bookman Old Style" w:hAnsi="Bookman Old Style"/>
          <w:i/>
          <w:spacing w:val="23"/>
          <w:w w:val="85"/>
          <w:sz w:val="24"/>
        </w:rPr>
        <w:t xml:space="preserve"> </w:t>
      </w:r>
      <w:r>
        <w:rPr>
          <w:w w:val="85"/>
          <w:sz w:val="24"/>
        </w:rPr>
        <w:t>=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2330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43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w w:val="85"/>
          <w:sz w:val="24"/>
        </w:rPr>
        <w:t>94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Bookman Old Style" w:hAnsi="Bookman Old Style"/>
          <w:i/>
          <w:w w:val="8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36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  <w:vertAlign w:val="subscript"/>
        </w:rPr>
        <w:t>P</w:t>
      </w:r>
      <w:r>
        <w:rPr>
          <w:rFonts w:ascii="Bookman Old Style" w:hAnsi="Bookman Old Style"/>
          <w:i/>
          <w:spacing w:val="34"/>
          <w:w w:val="85"/>
          <w:sz w:val="24"/>
        </w:rPr>
        <w:t xml:space="preserve"> </w:t>
      </w:r>
      <w:r>
        <w:rPr>
          <w:w w:val="85"/>
          <w:sz w:val="24"/>
        </w:rPr>
        <w:t>+</w:t>
      </w:r>
      <w:r>
        <w:rPr>
          <w:spacing w:val="10"/>
          <w:w w:val="85"/>
          <w:sz w:val="24"/>
        </w:rPr>
        <w:t xml:space="preserve"> </w:t>
      </w:r>
      <w:r>
        <w:rPr>
          <w:w w:val="85"/>
          <w:sz w:val="24"/>
        </w:rPr>
        <w:t>9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w w:val="85"/>
          <w:sz w:val="24"/>
        </w:rPr>
        <w:t>038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Bookman Old Style" w:hAnsi="Bookman Old Style"/>
          <w:i/>
          <w:w w:val="85"/>
          <w:sz w:val="24"/>
          <w:vertAlign w:val="subscript"/>
        </w:rPr>
        <w:t>Ca</w:t>
      </w:r>
      <w:r>
        <w:rPr>
          <w:rFonts w:ascii="Bookman Old Style" w:hAnsi="Bookman Old Style"/>
          <w:i/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0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w w:val="85"/>
          <w:sz w:val="24"/>
        </w:rPr>
        <w:t>08695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5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Tahoma" w:hAnsi="Tahoma"/>
          <w:w w:val="85"/>
          <w:sz w:val="24"/>
          <w:vertAlign w:val="superscript"/>
        </w:rPr>
        <w:t>2</w:t>
      </w:r>
    </w:p>
    <w:p w14:paraId="04233654" w14:textId="77777777" w:rsidR="00F5531B" w:rsidRDefault="00F5531B">
      <w:pPr>
        <w:pStyle w:val="BodyText"/>
        <w:spacing w:before="8"/>
        <w:rPr>
          <w:rFonts w:ascii="Tahoma"/>
          <w:sz w:val="17"/>
        </w:rPr>
      </w:pPr>
    </w:p>
    <w:p w14:paraId="55E7F481" w14:textId="77777777" w:rsidR="00F5531B" w:rsidRDefault="00F53AF1">
      <w:pPr>
        <w:spacing w:before="56"/>
        <w:ind w:left="386" w:right="650"/>
        <w:jc w:val="center"/>
        <w:rPr>
          <w:rFonts w:ascii="Bookman Old Style" w:hAnsi="Bookman Old Style"/>
          <w:i/>
          <w:sz w:val="24"/>
        </w:rPr>
      </w:pPr>
      <w:r>
        <w:pict w14:anchorId="60EBB490">
          <v:shape id="docshape115" o:spid="_x0000_s1045" type="#_x0000_t202" style="position:absolute;left:0;text-align:left;margin-left:391.65pt;margin-top:12.95pt;width:11.1pt;height:8pt;z-index:-18312704;mso-position-horizontal-relative:page" filled="f" stroked="f">
            <v:textbox inset="0,0,0,0">
              <w:txbxContent>
                <w:p w14:paraId="2C07F72D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95"/>
                      <w:sz w:val="16"/>
                    </w:rPr>
                    <w:t>Ca</w:t>
                  </w:r>
                </w:p>
              </w:txbxContent>
            </v:textbox>
            <w10:wrap anchorx="page"/>
          </v:shape>
        </w:pict>
      </w:r>
      <w:r>
        <w:rPr>
          <w:w w:val="85"/>
          <w:sz w:val="24"/>
        </w:rPr>
        <w:t>+</w:t>
      </w:r>
      <w:r>
        <w:rPr>
          <w:spacing w:val="8"/>
          <w:w w:val="85"/>
          <w:sz w:val="24"/>
        </w:rPr>
        <w:t xml:space="preserve"> </w:t>
      </w:r>
      <w:r>
        <w:rPr>
          <w:w w:val="85"/>
          <w:sz w:val="24"/>
        </w:rPr>
        <w:t>0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w w:val="85"/>
          <w:sz w:val="24"/>
        </w:rPr>
        <w:t>04412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Bookman Old Style" w:hAnsi="Bookman Old Style"/>
          <w:i/>
          <w:w w:val="8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36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  <w:vertAlign w:val="subscript"/>
        </w:rPr>
        <w:t>P</w:t>
      </w:r>
      <w:r>
        <w:rPr>
          <w:rFonts w:ascii="Bookman Old Style" w:hAnsi="Bookman Old Style"/>
          <w:i/>
          <w:spacing w:val="33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Bookman Old Style" w:hAnsi="Bookman Old Style"/>
          <w:i/>
          <w:w w:val="85"/>
          <w:sz w:val="24"/>
          <w:vertAlign w:val="subscript"/>
        </w:rPr>
        <w:t>Ca</w:t>
      </w:r>
      <w:r>
        <w:rPr>
          <w:rFonts w:ascii="Bookman Old Style" w:hAnsi="Bookman Old Style"/>
          <w:i/>
          <w:spacing w:val="8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w w:val="85"/>
          <w:sz w:val="24"/>
        </w:rPr>
        <w:t>0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w w:val="85"/>
          <w:sz w:val="24"/>
        </w:rPr>
        <w:t>005194</w:t>
      </w:r>
      <w:r>
        <w:rPr>
          <w:spacing w:val="9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Tahoma" w:hAnsi="Tahoma"/>
          <w:w w:val="85"/>
          <w:sz w:val="24"/>
          <w:vertAlign w:val="superscript"/>
        </w:rPr>
        <w:t>2</w:t>
      </w:r>
      <w:r>
        <w:rPr>
          <w:rFonts w:ascii="Tahoma" w:hAnsi="Tahoma"/>
          <w:spacing w:val="25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.</w:t>
      </w:r>
    </w:p>
    <w:p w14:paraId="3E9BD759" w14:textId="77777777" w:rsidR="00F5531B" w:rsidRDefault="00F5531B">
      <w:pPr>
        <w:pStyle w:val="BodyText"/>
        <w:rPr>
          <w:rFonts w:ascii="Bookman Old Style"/>
          <w:i/>
          <w:sz w:val="28"/>
        </w:rPr>
      </w:pPr>
    </w:p>
    <w:p w14:paraId="7BA14D0A" w14:textId="77777777" w:rsidR="00F5531B" w:rsidRDefault="00F53AF1">
      <w:pPr>
        <w:pStyle w:val="BodyText"/>
        <w:spacing w:before="59" w:line="504" w:lineRule="auto"/>
        <w:ind w:left="1192" w:right="649"/>
      </w:pPr>
      <w:r>
        <w:rPr>
          <w:w w:val="95"/>
        </w:rPr>
        <w:t>Given</w:t>
      </w:r>
      <w:r>
        <w:rPr>
          <w:spacing w:val="-7"/>
          <w:w w:val="95"/>
        </w:rPr>
        <w:t xml:space="preserve"> </w:t>
      </w:r>
      <w:r>
        <w:rPr>
          <w:w w:val="95"/>
        </w:rPr>
        <w:t>this</w:t>
      </w:r>
      <w:r>
        <w:rPr>
          <w:spacing w:val="-6"/>
          <w:w w:val="95"/>
        </w:rPr>
        <w:t xml:space="preserve"> </w:t>
      </w:r>
      <w:r>
        <w:rPr>
          <w:w w:val="95"/>
        </w:rPr>
        <w:t>surface,</w:t>
      </w:r>
      <w:r>
        <w:rPr>
          <w:spacing w:val="-2"/>
          <w:w w:val="95"/>
        </w:rPr>
        <w:t xml:space="preserve"> </w:t>
      </w:r>
      <w:r>
        <w:rPr>
          <w:w w:val="95"/>
        </w:rPr>
        <w:t>we</w:t>
      </w:r>
      <w:r>
        <w:rPr>
          <w:spacing w:val="-6"/>
          <w:w w:val="95"/>
        </w:rPr>
        <w:t xml:space="preserve"> </w:t>
      </w:r>
      <w:r>
        <w:rPr>
          <w:w w:val="95"/>
        </w:rPr>
        <w:t>are</w:t>
      </w:r>
      <w:r>
        <w:rPr>
          <w:spacing w:val="-6"/>
          <w:w w:val="95"/>
        </w:rPr>
        <w:t xml:space="preserve"> </w:t>
      </w:r>
      <w:r>
        <w:rPr>
          <w:w w:val="95"/>
        </w:rPr>
        <w:t>able</w:t>
      </w:r>
      <w:r>
        <w:rPr>
          <w:spacing w:val="-7"/>
          <w:w w:val="95"/>
        </w:rPr>
        <w:t xml:space="preserve"> </w:t>
      </w:r>
      <w:r>
        <w:rPr>
          <w:w w:val="95"/>
        </w:rPr>
        <w:t>to</w:t>
      </w:r>
      <w:r>
        <w:rPr>
          <w:spacing w:val="-6"/>
          <w:w w:val="95"/>
        </w:rPr>
        <w:t xml:space="preserve"> </w:t>
      </w:r>
      <w:r>
        <w:rPr>
          <w:w w:val="95"/>
        </w:rPr>
        <w:t>calculate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applied</w:t>
      </w:r>
      <w:r>
        <w:rPr>
          <w:spacing w:val="-6"/>
          <w:w w:val="95"/>
        </w:rPr>
        <w:t xml:space="preserve"> </w:t>
      </w:r>
      <w:r>
        <w:rPr>
          <w:w w:val="95"/>
        </w:rPr>
        <w:t>current</w:t>
      </w:r>
      <w:r>
        <w:rPr>
          <w:spacing w:val="-6"/>
          <w:w w:val="95"/>
        </w:rPr>
        <w:t xml:space="preserve"> </w:t>
      </w:r>
      <w:r>
        <w:rPr>
          <w:w w:val="95"/>
        </w:rPr>
        <w:t>necessary</w:t>
      </w:r>
      <w:r>
        <w:rPr>
          <w:spacing w:val="-7"/>
          <w:w w:val="95"/>
        </w:rPr>
        <w:t xml:space="preserve"> </w:t>
      </w:r>
      <w:r>
        <w:rPr>
          <w:w w:val="95"/>
        </w:rPr>
        <w:t>to</w:t>
      </w:r>
      <w:r>
        <w:rPr>
          <w:spacing w:val="-6"/>
          <w:w w:val="95"/>
        </w:rPr>
        <w:t xml:space="preserve"> </w:t>
      </w:r>
      <w:r>
        <w:rPr>
          <w:w w:val="95"/>
        </w:rPr>
        <w:t>transition</w:t>
      </w:r>
      <w:r>
        <w:rPr>
          <w:spacing w:val="-52"/>
          <w:w w:val="95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cell</w:t>
      </w:r>
      <w:r>
        <w:rPr>
          <w:spacing w:val="12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active</w:t>
      </w:r>
      <w:r>
        <w:rPr>
          <w:spacing w:val="12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silent</w:t>
      </w:r>
      <w:r>
        <w:rPr>
          <w:spacing w:val="12"/>
        </w:rPr>
        <w:t xml:space="preserve"> </w:t>
      </w:r>
      <w:r>
        <w:t>(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app</w:t>
      </w:r>
      <w:r>
        <w:rPr>
          <w:rFonts w:ascii="Bookman Old Style"/>
          <w:i/>
          <w:spacing w:val="-4"/>
        </w:rPr>
        <w:t xml:space="preserve"> </w:t>
      </w:r>
      <w:r>
        <w:rPr>
          <w:rFonts w:ascii="Bookman Old Style"/>
          <w:i/>
        </w:rPr>
        <w:t>&lt;</w:t>
      </w:r>
      <w:r>
        <w:rPr>
          <w:rFonts w:ascii="Bookman Old Style"/>
          <w:i/>
          <w:spacing w:val="-13"/>
        </w:rPr>
        <w:t xml:space="preserve"> </w:t>
      </w:r>
      <w:r>
        <w:t>0)</w:t>
      </w:r>
      <w:r>
        <w:rPr>
          <w:spacing w:val="11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silent</w:t>
      </w:r>
      <w:r>
        <w:rPr>
          <w:spacing w:val="12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active</w:t>
      </w:r>
      <w:r>
        <w:rPr>
          <w:spacing w:val="12"/>
        </w:rPr>
        <w:t xml:space="preserve"> </w:t>
      </w:r>
      <w:r>
        <w:t>(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app</w:t>
      </w:r>
      <w:r>
        <w:rPr>
          <w:rFonts w:ascii="Bookman Old Style"/>
          <w:i/>
          <w:spacing w:val="-4"/>
        </w:rPr>
        <w:t xml:space="preserve"> </w:t>
      </w:r>
      <w:r>
        <w:rPr>
          <w:rFonts w:ascii="Bookman Old Style"/>
          <w:i/>
        </w:rPr>
        <w:t>&gt;</w:t>
      </w:r>
      <w:r>
        <w:rPr>
          <w:rFonts w:ascii="Bookman Old Style"/>
          <w:i/>
          <w:spacing w:val="-13"/>
        </w:rPr>
        <w:t xml:space="preserve"> </w:t>
      </w:r>
      <w:r>
        <w:t>0).</w:t>
      </w:r>
    </w:p>
    <w:p w14:paraId="7615856C" w14:textId="77777777" w:rsidR="00F5531B" w:rsidRDefault="00F5531B">
      <w:pPr>
        <w:spacing w:line="504" w:lineRule="auto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2AC65C3" w14:textId="77777777" w:rsidR="00F5531B" w:rsidRDefault="00F53AF1">
      <w:pPr>
        <w:pStyle w:val="BodyText"/>
        <w:spacing w:before="36"/>
        <w:ind w:left="1768"/>
      </w:pPr>
      <w:r>
        <w:rPr>
          <w:spacing w:val="-1"/>
        </w:rPr>
        <w:lastRenderedPageBreak/>
        <w:t>The</w:t>
      </w:r>
      <w:r>
        <w:rPr>
          <w:spacing w:val="-7"/>
        </w:rPr>
        <w:t xml:space="preserve"> </w:t>
      </w:r>
      <w:r>
        <w:rPr>
          <w:spacing w:val="-1"/>
        </w:rPr>
        <w:t>first</w:t>
      </w:r>
      <w:r>
        <w:rPr>
          <w:spacing w:val="-6"/>
        </w:rPr>
        <w:t xml:space="preserve"> </w:t>
      </w:r>
      <w:r>
        <w:t>step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algorithm</w:t>
      </w:r>
      <w:r>
        <w:rPr>
          <w:spacing w:val="-6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intrinsic</w:t>
      </w:r>
      <w:r>
        <w:rPr>
          <w:spacing w:val="-6"/>
        </w:rPr>
        <w:t xml:space="preserve"> </w:t>
      </w:r>
      <w:r>
        <w:t>activity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each</w:t>
      </w:r>
    </w:p>
    <w:p w14:paraId="1AC8C87A" w14:textId="77777777" w:rsidR="00F5531B" w:rsidRDefault="00F5531B">
      <w:pPr>
        <w:pStyle w:val="BodyText"/>
        <w:spacing w:before="7"/>
        <w:rPr>
          <w:sz w:val="21"/>
        </w:rPr>
      </w:pPr>
    </w:p>
    <w:p w14:paraId="23BFB39C" w14:textId="77777777" w:rsidR="00F5531B" w:rsidRDefault="00F53AF1">
      <w:pPr>
        <w:pStyle w:val="BodyText"/>
        <w:spacing w:before="54"/>
        <w:ind w:left="1192"/>
      </w:pPr>
      <w:r>
        <w:pict w14:anchorId="4D7AEBED">
          <v:shape id="docshape116" o:spid="_x0000_s1044" type="#_x0000_t202" style="position:absolute;left:0;text-align:left;margin-left:253.5pt;margin-top:18pt;width:19.95pt;height:66.15pt;z-index:-18302464;mso-position-horizontal-relative:page" filled="f" stroked="f">
            <v:textbox inset="0,0,0,0">
              <w:txbxContent>
                <w:p w14:paraId="12C9335E" w14:textId="77777777" w:rsidR="00F5531B" w:rsidRDefault="00F53AF1">
                  <w:pPr>
                    <w:spacing w:line="728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Trebuchet MS" w:hAnsi="Trebuchet MS"/>
                      <w:spacing w:val="-213"/>
                      <w:w w:val="176"/>
                      <w:position w:val="44"/>
                      <w:sz w:val="24"/>
                    </w:rPr>
                    <w:t></w:t>
                  </w:r>
                  <w:r>
                    <w:rPr>
                      <w:rFonts w:ascii="Calibri" w:hAnsi="Calibri"/>
                      <w:b/>
                      <w:spacing w:val="-213"/>
                      <w:w w:val="174"/>
                      <w:position w:val="8"/>
                      <w:sz w:val="24"/>
                    </w:rPr>
                    <w:t></w:t>
                  </w:r>
                  <w:r>
                    <w:rPr>
                      <w:rFonts w:ascii="Trebuchet MS" w:hAnsi="Trebuchet MS"/>
                      <w:w w:val="176"/>
                      <w:position w:val="1"/>
                      <w:sz w:val="24"/>
                    </w:rPr>
                    <w:t></w:t>
                  </w:r>
                  <w:r>
                    <w:rPr>
                      <w:rFonts w:ascii="Lucida Sans Unicode" w:hAnsi="Lucida Sans Unicode"/>
                      <w:w w:val="77"/>
                      <w:sz w:val="24"/>
                    </w:rPr>
                    <w:t>−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cell</w:t>
      </w:r>
      <w:r>
        <w:rPr>
          <w:spacing w:val="19"/>
          <w:w w:val="95"/>
        </w:rPr>
        <w:t xml:space="preserve"> </w:t>
      </w:r>
      <w:r>
        <w:rPr>
          <w:rFonts w:ascii="Bookman Old Style"/>
          <w:i/>
          <w:w w:val="95"/>
        </w:rPr>
        <w:t>i</w:t>
      </w:r>
      <w:r>
        <w:rPr>
          <w:rFonts w:ascii="Bookman Old Style"/>
          <w:i/>
          <w:spacing w:val="7"/>
          <w:w w:val="95"/>
        </w:rPr>
        <w:t xml:space="preserve"> </w:t>
      </w:r>
      <w:r>
        <w:rPr>
          <w:w w:val="95"/>
        </w:rPr>
        <w:t>and</w:t>
      </w:r>
      <w:r>
        <w:rPr>
          <w:spacing w:val="20"/>
          <w:w w:val="95"/>
        </w:rPr>
        <w:t xml:space="preserve"> </w:t>
      </w:r>
      <w:r>
        <w:rPr>
          <w:w w:val="95"/>
        </w:rPr>
        <w:t>assign</w:t>
      </w:r>
      <w:r>
        <w:rPr>
          <w:spacing w:val="19"/>
          <w:w w:val="95"/>
        </w:rPr>
        <w:t xml:space="preserve"> </w:t>
      </w:r>
      <w:r>
        <w:rPr>
          <w:w w:val="95"/>
        </w:rPr>
        <w:t>its</w:t>
      </w:r>
      <w:r>
        <w:rPr>
          <w:spacing w:val="20"/>
          <w:w w:val="95"/>
        </w:rPr>
        <w:t xml:space="preserve"> </w:t>
      </w:r>
      <w:r>
        <w:rPr>
          <w:w w:val="95"/>
        </w:rPr>
        <w:t>coupling</w:t>
      </w:r>
      <w:r>
        <w:rPr>
          <w:spacing w:val="20"/>
          <w:w w:val="95"/>
        </w:rPr>
        <w:t xml:space="preserve"> </w:t>
      </w:r>
      <w:r>
        <w:rPr>
          <w:w w:val="95"/>
        </w:rPr>
        <w:t>voltage:</w:t>
      </w:r>
    </w:p>
    <w:p w14:paraId="0C5A1F7F" w14:textId="77777777" w:rsidR="00F5531B" w:rsidRDefault="00F5531B">
      <w:pPr>
        <w:pStyle w:val="BodyText"/>
      </w:pPr>
    </w:p>
    <w:p w14:paraId="78770AF9" w14:textId="77777777" w:rsidR="00F5531B" w:rsidRDefault="00F53AF1">
      <w:pPr>
        <w:pStyle w:val="BodyText"/>
        <w:spacing w:before="153" w:line="267" w:lineRule="exact"/>
        <w:ind w:left="4428"/>
      </w:pPr>
      <w:r>
        <w:t>25</w:t>
      </w:r>
      <w:r>
        <w:rPr>
          <w:spacing w:val="-7"/>
        </w:rPr>
        <w:t xml:space="preserve"> </w:t>
      </w:r>
      <w:r>
        <w:t>mV,</w:t>
      </w:r>
      <w:r>
        <w:rPr>
          <w:spacing w:val="-6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intrinsically</w:t>
      </w:r>
      <w:r>
        <w:rPr>
          <w:spacing w:val="-6"/>
        </w:rPr>
        <w:t xml:space="preserve"> </w:t>
      </w:r>
      <w:r>
        <w:t>active</w:t>
      </w:r>
    </w:p>
    <w:p w14:paraId="09ECE95F" w14:textId="77777777" w:rsidR="00F5531B" w:rsidRDefault="00F53AF1">
      <w:pPr>
        <w:tabs>
          <w:tab w:val="left" w:pos="7640"/>
        </w:tabs>
        <w:spacing w:line="276" w:lineRule="exact"/>
        <w:ind w:left="3174"/>
        <w:rPr>
          <w:rFonts w:ascii="Bookman Old Style"/>
          <w:i/>
          <w:sz w:val="24"/>
        </w:rPr>
      </w:pPr>
      <w:r>
        <w:rPr>
          <w:rFonts w:ascii="Bookman Old Style"/>
          <w:i/>
          <w:w w:val="105"/>
          <w:sz w:val="24"/>
        </w:rPr>
        <w:t>V</w:t>
      </w:r>
      <w:r>
        <w:rPr>
          <w:rFonts w:ascii="Bookman Old Style"/>
          <w:i/>
          <w:w w:val="105"/>
          <w:sz w:val="24"/>
          <w:vertAlign w:val="subscript"/>
        </w:rPr>
        <w:t>C</w:t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i</w:t>
      </w:r>
      <w:r>
        <w:rPr>
          <w:w w:val="105"/>
          <w:sz w:val="24"/>
        </w:rPr>
        <w:t>)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w w:val="105"/>
          <w:sz w:val="24"/>
        </w:rPr>
        <w:tab/>
      </w:r>
      <w:r>
        <w:rPr>
          <w:rFonts w:ascii="Bookman Old Style"/>
          <w:i/>
          <w:w w:val="105"/>
          <w:sz w:val="24"/>
        </w:rPr>
        <w:t>.</w:t>
      </w:r>
    </w:p>
    <w:p w14:paraId="60C19F2D" w14:textId="77777777" w:rsidR="00F5531B" w:rsidRDefault="00F53AF1">
      <w:pPr>
        <w:pStyle w:val="BodyText"/>
        <w:spacing w:before="11"/>
        <w:ind w:left="1167" w:right="193"/>
        <w:jc w:val="center"/>
      </w:pPr>
      <w:r>
        <w:rPr>
          <w:rFonts w:ascii="Calibri" w:hAnsi="Calibri"/>
          <w:b/>
          <w:spacing w:val="-213"/>
          <w:w w:val="174"/>
          <w:position w:val="13"/>
        </w:rPr>
        <w:t></w:t>
      </w:r>
      <w:r>
        <w:rPr>
          <w:rFonts w:ascii="Trebuchet MS" w:hAnsi="Trebuchet MS"/>
          <w:w w:val="176"/>
          <w:position w:val="5"/>
        </w:rPr>
        <w:t></w:t>
      </w:r>
      <w:r>
        <w:rPr>
          <w:rFonts w:ascii="Lucida Sans Unicode" w:hAnsi="Lucida Sans Unicode"/>
          <w:w w:val="77"/>
        </w:rPr>
        <w:t>−</w:t>
      </w:r>
      <w:r>
        <w:rPr>
          <w:w w:val="82"/>
        </w:rPr>
        <w:t>60</w:t>
      </w:r>
      <w:r>
        <w:rPr>
          <w:spacing w:val="20"/>
        </w:rPr>
        <w:t xml:space="preserve"> </w:t>
      </w:r>
      <w:r>
        <w:rPr>
          <w:w w:val="99"/>
        </w:rPr>
        <w:t>mV,</w:t>
      </w:r>
      <w:r>
        <w:rPr>
          <w:spacing w:val="20"/>
        </w:rPr>
        <w:t xml:space="preserve"> </w:t>
      </w:r>
      <w:r>
        <w:rPr>
          <w:w w:val="91"/>
        </w:rPr>
        <w:t>if</w:t>
      </w:r>
      <w:r>
        <w:rPr>
          <w:spacing w:val="20"/>
        </w:rPr>
        <w:t xml:space="preserve"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trinsically</w:t>
      </w:r>
      <w:r>
        <w:rPr>
          <w:spacing w:val="20"/>
        </w:rPr>
        <w:t xml:space="preserve"> </w:t>
      </w:r>
      <w:r>
        <w:rPr>
          <w:w w:val="91"/>
        </w:rPr>
        <w:t>sile</w:t>
      </w:r>
      <w:r>
        <w:rPr>
          <w:spacing w:val="-7"/>
          <w:w w:val="91"/>
        </w:rPr>
        <w:t>n</w:t>
      </w:r>
      <w:r>
        <w:rPr>
          <w:w w:val="109"/>
        </w:rPr>
        <w:t>t</w:t>
      </w:r>
    </w:p>
    <w:p w14:paraId="7F046DFD" w14:textId="77777777" w:rsidR="00F5531B" w:rsidRDefault="00F53AF1">
      <w:pPr>
        <w:pStyle w:val="BodyText"/>
        <w:spacing w:before="8"/>
        <w:rPr>
          <w:sz w:val="20"/>
        </w:rPr>
      </w:pPr>
      <w:r>
        <w:pict w14:anchorId="7FB9C759">
          <v:shape id="docshape117" o:spid="_x0000_s1043" type="#_x0000_t202" style="position:absolute;margin-left:111.6pt;margin-top:12.95pt;width:424.8pt;height:13.5pt;z-index:-15665664;mso-wrap-distance-left:0;mso-wrap-distance-right:0;mso-position-horizontal-relative:page" filled="f" stroked="f">
            <v:textbox inset="0,0,0,0">
              <w:txbxContent>
                <w:p w14:paraId="46CE6ADB" w14:textId="77777777" w:rsidR="00F5531B" w:rsidRDefault="00F53AF1">
                  <w:pPr>
                    <w:pStyle w:val="BodyText"/>
                    <w:spacing w:line="267" w:lineRule="exact"/>
                  </w:pPr>
                  <w:r>
                    <w:rPr>
                      <w:w w:val="95"/>
                    </w:rPr>
                    <w:t>Along</w:t>
                  </w:r>
                  <w:r>
                    <w:rPr>
                      <w:spacing w:val="2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with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the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gap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junctional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conductance</w:t>
                  </w:r>
                  <w:r>
                    <w:rPr>
                      <w:spacing w:val="25"/>
                      <w:w w:val="95"/>
                    </w:rPr>
                    <w:t xml:space="preserve"> </w:t>
                  </w:r>
                  <w:r>
                    <w:rPr>
                      <w:rFonts w:ascii="Bookman Old Style"/>
                      <w:i/>
                      <w:w w:val="95"/>
                    </w:rPr>
                    <w:t>g</w:t>
                  </w:r>
                  <w:r>
                    <w:rPr>
                      <w:rFonts w:ascii="Bookman Old Style"/>
                      <w:i/>
                      <w:w w:val="95"/>
                      <w:vertAlign w:val="subscript"/>
                    </w:rPr>
                    <w:t>C</w:t>
                  </w:r>
                  <w:r>
                    <w:rPr>
                      <w:rFonts w:ascii="Bookman Old Style"/>
                      <w:i/>
                      <w:w w:val="95"/>
                      <w:position w:val="-5"/>
                      <w:sz w:val="12"/>
                    </w:rPr>
                    <w:t>i,j</w:t>
                  </w:r>
                  <w:r>
                    <w:rPr>
                      <w:rFonts w:ascii="Bookman Old Style"/>
                      <w:i/>
                      <w:spacing w:val="-7"/>
                      <w:w w:val="95"/>
                      <w:position w:val="-5"/>
                      <w:sz w:val="12"/>
                    </w:rPr>
                    <w:t xml:space="preserve"> </w:t>
                  </w:r>
                  <w:r>
                    <w:rPr>
                      <w:w w:val="95"/>
                    </w:rPr>
                    <w:t>,</w:t>
                  </w:r>
                  <w:r>
                    <w:rPr>
                      <w:spacing w:val="2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this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value</w:t>
                  </w:r>
                  <w:r>
                    <w:rPr>
                      <w:spacing w:val="2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would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be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used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to</w:t>
                  </w:r>
                  <w:r>
                    <w:rPr>
                      <w:spacing w:val="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calcu-</w:t>
                  </w:r>
                </w:p>
              </w:txbxContent>
            </v:textbox>
            <w10:wrap type="topAndBottom" anchorx="page"/>
          </v:shape>
        </w:pict>
      </w:r>
    </w:p>
    <w:p w14:paraId="67FC91A5" w14:textId="77777777" w:rsidR="00F5531B" w:rsidRDefault="00F5531B">
      <w:pPr>
        <w:pStyle w:val="BodyText"/>
        <w:spacing w:before="3"/>
        <w:rPr>
          <w:sz w:val="18"/>
        </w:rPr>
      </w:pPr>
    </w:p>
    <w:p w14:paraId="5F6C6831" w14:textId="77777777" w:rsidR="00F5531B" w:rsidRDefault="00F53AF1">
      <w:pPr>
        <w:pStyle w:val="BodyText"/>
        <w:spacing w:before="54"/>
        <w:ind w:left="1191"/>
        <w:jc w:val="both"/>
      </w:pPr>
      <w:r>
        <w:t>late</w:t>
      </w:r>
      <w:r>
        <w:rPr>
          <w:spacing w:val="-3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estimated</w:t>
      </w:r>
      <w:r>
        <w:rPr>
          <w:spacing w:val="-2"/>
        </w:rPr>
        <w:t xml:space="preserve"> </w:t>
      </w:r>
      <w:r>
        <w:t>coupling</w:t>
      </w:r>
      <w:r>
        <w:rPr>
          <w:spacing w:val="-2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cell</w:t>
      </w:r>
      <w:r>
        <w:rPr>
          <w:spacing w:val="1"/>
        </w:rPr>
        <w:t xml:space="preserve"> </w:t>
      </w:r>
      <w:r>
        <w:rPr>
          <w:rFonts w:ascii="Bookman Old Style"/>
          <w:i/>
        </w:rPr>
        <w:t>i</w:t>
      </w:r>
      <w:r>
        <w:rPr>
          <w:rFonts w:ascii="Bookman Old Style"/>
          <w:i/>
          <w:spacing w:val="-1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cell</w:t>
      </w:r>
      <w:r>
        <w:rPr>
          <w:spacing w:val="-2"/>
        </w:rPr>
        <w:t xml:space="preserve"> </w:t>
      </w:r>
      <w:r>
        <w:rPr>
          <w:rFonts w:ascii="Bookman Old Style"/>
          <w:i/>
        </w:rPr>
        <w:t>j</w:t>
      </w:r>
      <w:r>
        <w:t>:</w:t>
      </w:r>
    </w:p>
    <w:p w14:paraId="5CE6064D" w14:textId="77777777" w:rsidR="00F5531B" w:rsidRDefault="00F5531B">
      <w:pPr>
        <w:pStyle w:val="BodyText"/>
        <w:spacing w:before="11"/>
        <w:rPr>
          <w:sz w:val="35"/>
        </w:rPr>
      </w:pPr>
    </w:p>
    <w:p w14:paraId="7F8CA464" w14:textId="77777777" w:rsidR="00F5531B" w:rsidRDefault="00F53AF1">
      <w:pPr>
        <w:ind w:left="1167" w:right="628"/>
        <w:jc w:val="center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coup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i,</w:t>
      </w:r>
      <w:r>
        <w:rPr>
          <w:rFonts w:ascii="Bookman Old Style" w:hAnsi="Bookman Old Style"/>
          <w:i/>
          <w:spacing w:val="-2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</w:t>
      </w:r>
      <w:r>
        <w:rPr>
          <w:sz w:val="24"/>
        </w:rPr>
        <w:t>)</w:t>
      </w:r>
      <w:r>
        <w:rPr>
          <w:spacing w:val="18"/>
          <w:sz w:val="24"/>
        </w:rPr>
        <w:t xml:space="preserve"> </w:t>
      </w:r>
      <w:r>
        <w:rPr>
          <w:rFonts w:ascii="Lucida Sans Unicode" w:hAnsi="Lucida Sans Unicode"/>
          <w:sz w:val="24"/>
        </w:rPr>
        <w:t xml:space="preserve">≈ </w:t>
      </w:r>
      <w:r>
        <w:rPr>
          <w:rFonts w:ascii="Bookman Old Style" w:hAnsi="Bookman Old Style"/>
          <w:i/>
          <w:sz w:val="24"/>
        </w:rPr>
        <w:t>g</w:t>
      </w:r>
      <w:r>
        <w:rPr>
          <w:rFonts w:ascii="Bookman Old Style" w:hAnsi="Bookman Old Style"/>
          <w:i/>
          <w:sz w:val="24"/>
          <w:vertAlign w:val="subscript"/>
        </w:rPr>
        <w:t>C</w:t>
      </w:r>
      <w:r>
        <w:rPr>
          <w:rFonts w:ascii="Bookman Old Style" w:hAnsi="Bookman Old Style"/>
          <w:i/>
          <w:position w:val="-5"/>
          <w:sz w:val="12"/>
        </w:rPr>
        <w:t>i,j</w:t>
      </w:r>
      <w:r>
        <w:rPr>
          <w:rFonts w:ascii="Bookman Old Style" w:hAnsi="Bookman Old Style"/>
          <w:i/>
          <w:spacing w:val="21"/>
          <w:position w:val="-5"/>
          <w:sz w:val="12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C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i</w:t>
      </w:r>
      <w:r>
        <w:rPr>
          <w:sz w:val="24"/>
        </w:rPr>
        <w:t>)</w:t>
      </w:r>
      <w:r>
        <w:rPr>
          <w:spacing w:val="3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C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j</w:t>
      </w:r>
      <w:r>
        <w:rPr>
          <w:sz w:val="24"/>
        </w:rPr>
        <w:t>))</w:t>
      </w:r>
      <w:r>
        <w:rPr>
          <w:rFonts w:ascii="Bookman Old Style" w:hAnsi="Bookman Old Style"/>
          <w:i/>
          <w:sz w:val="24"/>
        </w:rPr>
        <w:t>.</w:t>
      </w:r>
    </w:p>
    <w:p w14:paraId="518B8A29" w14:textId="77777777" w:rsidR="00F5531B" w:rsidRDefault="00F5531B">
      <w:pPr>
        <w:pStyle w:val="BodyText"/>
        <w:spacing w:before="3"/>
        <w:rPr>
          <w:rFonts w:ascii="Bookman Old Style"/>
          <w:i/>
          <w:sz w:val="34"/>
        </w:rPr>
      </w:pPr>
    </w:p>
    <w:p w14:paraId="71402E38" w14:textId="77777777" w:rsidR="00F5531B" w:rsidRDefault="00F53AF1">
      <w:pPr>
        <w:pStyle w:val="BodyText"/>
        <w:spacing w:line="506" w:lineRule="auto"/>
        <w:ind w:left="1192" w:right="651"/>
        <w:jc w:val="both"/>
      </w:pPr>
      <w:r>
        <w:t>Two active cells or two silent would have a minimal coupling current in the full</w:t>
      </w:r>
      <w:r>
        <w:rPr>
          <w:spacing w:val="1"/>
        </w:rPr>
        <w:t xml:space="preserve"> </w:t>
      </w:r>
      <w:r>
        <w:rPr>
          <w:w w:val="95"/>
        </w:rPr>
        <w:t>system,</w:t>
      </w:r>
      <w:r>
        <w:rPr>
          <w:spacing w:val="21"/>
          <w:w w:val="95"/>
        </w:rPr>
        <w:t xml:space="preserve"> </w:t>
      </w:r>
      <w:r>
        <w:rPr>
          <w:w w:val="95"/>
        </w:rPr>
        <w:t>which</w:t>
      </w:r>
      <w:r>
        <w:rPr>
          <w:spacing w:val="21"/>
          <w:w w:val="95"/>
        </w:rPr>
        <w:t xml:space="preserve"> </w:t>
      </w:r>
      <w:r>
        <w:rPr>
          <w:w w:val="95"/>
        </w:rPr>
        <w:t>is</w:t>
      </w:r>
      <w:r>
        <w:rPr>
          <w:spacing w:val="21"/>
          <w:w w:val="95"/>
        </w:rPr>
        <w:t xml:space="preserve"> </w:t>
      </w:r>
      <w:r>
        <w:rPr>
          <w:w w:val="95"/>
        </w:rPr>
        <w:t>represented</w:t>
      </w:r>
      <w:r>
        <w:rPr>
          <w:spacing w:val="20"/>
          <w:w w:val="95"/>
        </w:rPr>
        <w:t xml:space="preserve"> </w:t>
      </w:r>
      <w:r>
        <w:rPr>
          <w:w w:val="95"/>
        </w:rPr>
        <w:t>by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w w:val="95"/>
        </w:rPr>
        <w:t>0</w:t>
      </w:r>
      <w:r>
        <w:rPr>
          <w:spacing w:val="20"/>
          <w:w w:val="95"/>
        </w:rPr>
        <w:t xml:space="preserve"> </w:t>
      </w:r>
      <w:r>
        <w:rPr>
          <w:w w:val="95"/>
        </w:rPr>
        <w:t>nA</w:t>
      </w:r>
      <w:r>
        <w:rPr>
          <w:spacing w:val="21"/>
          <w:w w:val="95"/>
        </w:rPr>
        <w:t xml:space="preserve"> </w:t>
      </w:r>
      <w:r>
        <w:rPr>
          <w:w w:val="95"/>
        </w:rPr>
        <w:t>current</w:t>
      </w:r>
      <w:r>
        <w:rPr>
          <w:spacing w:val="20"/>
          <w:w w:val="95"/>
        </w:rPr>
        <w:t xml:space="preserve"> </w:t>
      </w:r>
      <w:r>
        <w:rPr>
          <w:w w:val="95"/>
        </w:rPr>
        <w:t>in</w:t>
      </w:r>
      <w:r>
        <w:rPr>
          <w:spacing w:val="21"/>
          <w:w w:val="95"/>
        </w:rPr>
        <w:t xml:space="preserve"> </w:t>
      </w:r>
      <w:r>
        <w:rPr>
          <w:w w:val="95"/>
        </w:rPr>
        <w:t>our</w:t>
      </w:r>
      <w:r>
        <w:rPr>
          <w:spacing w:val="20"/>
          <w:w w:val="95"/>
        </w:rPr>
        <w:t xml:space="preserve"> </w:t>
      </w:r>
      <w:r>
        <w:rPr>
          <w:w w:val="95"/>
        </w:rPr>
        <w:t>approximation.</w:t>
      </w:r>
      <w:r>
        <w:rPr>
          <w:spacing w:val="1"/>
          <w:w w:val="95"/>
        </w:rPr>
        <w:t xml:space="preserve"> </w:t>
      </w:r>
      <w:r>
        <w:rPr>
          <w:w w:val="95"/>
        </w:rPr>
        <w:t>Meanwhile,</w:t>
      </w:r>
      <w:r>
        <w:rPr>
          <w:spacing w:val="-53"/>
          <w:w w:val="95"/>
        </w:rPr>
        <w:t xml:space="preserve"> </w:t>
      </w:r>
      <w:r>
        <w:t>a system with one silent and one active cell would have a large coupling current</w:t>
      </w:r>
      <w:r>
        <w:rPr>
          <w:spacing w:val="1"/>
        </w:rPr>
        <w:t xml:space="preserve"> </w:t>
      </w:r>
      <w:r>
        <w:rPr>
          <w:w w:val="95"/>
        </w:rPr>
        <w:t>approximated</w:t>
      </w:r>
      <w:r>
        <w:rPr>
          <w:spacing w:val="21"/>
          <w:w w:val="95"/>
        </w:rPr>
        <w:t xml:space="preserve"> </w:t>
      </w:r>
      <w:r>
        <w:rPr>
          <w:w w:val="95"/>
        </w:rPr>
        <w:t>b</w:t>
      </w:r>
      <w:r>
        <w:rPr>
          <w:w w:val="95"/>
        </w:rPr>
        <w:t>y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expression</w:t>
      </w:r>
      <w:r>
        <w:rPr>
          <w:spacing w:val="21"/>
          <w:w w:val="95"/>
        </w:rPr>
        <w:t xml:space="preserve"> </w:t>
      </w:r>
      <w:r>
        <w:rPr>
          <w:w w:val="95"/>
        </w:rPr>
        <w:t>above.</w:t>
      </w:r>
      <w:r>
        <w:rPr>
          <w:spacing w:val="2"/>
          <w:w w:val="95"/>
        </w:rPr>
        <w:t xml:space="preserve"> </w:t>
      </w:r>
      <w:r>
        <w:rPr>
          <w:w w:val="95"/>
        </w:rPr>
        <w:t>This</w:t>
      </w:r>
      <w:r>
        <w:rPr>
          <w:spacing w:val="22"/>
          <w:w w:val="95"/>
        </w:rPr>
        <w:t xml:space="preserve"> </w:t>
      </w:r>
      <w:r>
        <w:rPr>
          <w:w w:val="95"/>
        </w:rPr>
        <w:t>value</w:t>
      </w:r>
      <w:r>
        <w:rPr>
          <w:spacing w:val="22"/>
          <w:w w:val="95"/>
        </w:rPr>
        <w:t xml:space="preserve"> </w:t>
      </w:r>
      <w:r>
        <w:rPr>
          <w:w w:val="95"/>
        </w:rPr>
        <w:t>is</w:t>
      </w:r>
      <w:r>
        <w:rPr>
          <w:spacing w:val="21"/>
          <w:w w:val="95"/>
        </w:rPr>
        <w:t xml:space="preserve"> </w:t>
      </w:r>
      <w:r>
        <w:rPr>
          <w:w w:val="95"/>
        </w:rPr>
        <w:t>recalculated</w:t>
      </w:r>
      <w:r>
        <w:rPr>
          <w:spacing w:val="22"/>
          <w:w w:val="95"/>
        </w:rPr>
        <w:t xml:space="preserve"> </w:t>
      </w:r>
      <w:r>
        <w:rPr>
          <w:w w:val="95"/>
        </w:rPr>
        <w:t>for</w:t>
      </w:r>
      <w:r>
        <w:rPr>
          <w:spacing w:val="22"/>
          <w:w w:val="95"/>
        </w:rPr>
        <w:t xml:space="preserve"> </w:t>
      </w:r>
      <w:r>
        <w:rPr>
          <w:w w:val="95"/>
        </w:rPr>
        <w:t>all</w:t>
      </w:r>
      <w:r>
        <w:rPr>
          <w:spacing w:val="21"/>
          <w:w w:val="95"/>
        </w:rPr>
        <w:t xml:space="preserve"> </w:t>
      </w:r>
      <w:r>
        <w:rPr>
          <w:w w:val="95"/>
        </w:rPr>
        <w:t>neighbors</w:t>
      </w:r>
      <w:r>
        <w:rPr>
          <w:spacing w:val="-53"/>
          <w:w w:val="9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cell</w:t>
      </w:r>
      <w:r>
        <w:rPr>
          <w:spacing w:val="15"/>
        </w:rPr>
        <w:t xml:space="preserve"> </w:t>
      </w:r>
      <w:r>
        <w:rPr>
          <w:rFonts w:ascii="Bookman Old Style"/>
          <w:i/>
          <w:w w:val="115"/>
        </w:rPr>
        <w:t>j</w:t>
      </w:r>
      <w:r>
        <w:rPr>
          <w:rFonts w:ascii="Bookman Old Style"/>
          <w:i/>
          <w:spacing w:val="2"/>
          <w:w w:val="1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find</w:t>
      </w:r>
      <w:r>
        <w:rPr>
          <w:spacing w:val="15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total</w:t>
      </w:r>
      <w:r>
        <w:rPr>
          <w:spacing w:val="15"/>
        </w:rPr>
        <w:t xml:space="preserve"> </w:t>
      </w:r>
      <w:r>
        <w:t>estimated</w:t>
      </w:r>
      <w:r>
        <w:rPr>
          <w:spacing w:val="15"/>
        </w:rPr>
        <w:t xml:space="preserve"> </w:t>
      </w:r>
      <w:r>
        <w:t>coupling</w:t>
      </w:r>
      <w:r>
        <w:rPr>
          <w:spacing w:val="16"/>
        </w:rPr>
        <w:t xml:space="preserve"> </w:t>
      </w:r>
      <w:r>
        <w:t>current</w:t>
      </w:r>
    </w:p>
    <w:p w14:paraId="463A06B1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3B1F80F4" w14:textId="77777777" w:rsidR="00F5531B" w:rsidRDefault="00F53AF1">
      <w:pPr>
        <w:spacing w:before="100"/>
        <w:ind w:right="595"/>
        <w:jc w:val="right"/>
        <w:rPr>
          <w:rFonts w:ascii="Lucida Sans Unicode" w:hAnsi="Lucida Sans Unicode"/>
          <w:sz w:val="24"/>
        </w:rPr>
      </w:pPr>
      <w:r>
        <w:pict w14:anchorId="1521A2E3">
          <v:shape id="docshape118" o:spid="_x0000_s1042" type="#_x0000_t202" style="position:absolute;left:0;text-align:left;margin-left:283.9pt;margin-top:-2.45pt;width:17.3pt;height:44.65pt;z-index:-18301952;mso-position-horizontal-relative:page" filled="f" stroked="f">
            <v:textbox inset="0,0,0,0">
              <w:txbxContent>
                <w:p w14:paraId="53ECD949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Bookman Old Style" w:hAnsi="Bookman Old Style"/>
          <w:i/>
          <w:w w:val="105"/>
          <w:sz w:val="24"/>
        </w:rPr>
        <w:t>I</w:t>
      </w:r>
      <w:r>
        <w:rPr>
          <w:rFonts w:ascii="Bookman Old Style" w:hAnsi="Bookman Old Style"/>
          <w:i/>
          <w:w w:val="105"/>
          <w:sz w:val="24"/>
          <w:vertAlign w:val="subscript"/>
        </w:rPr>
        <w:t>coup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j</w:t>
      </w:r>
      <w:r>
        <w:rPr>
          <w:w w:val="105"/>
          <w:sz w:val="24"/>
        </w:rPr>
        <w:t>)</w:t>
      </w:r>
      <w:r>
        <w:rPr>
          <w:spacing w:val="9"/>
          <w:w w:val="105"/>
          <w:sz w:val="24"/>
        </w:rPr>
        <w:t xml:space="preserve"> </w:t>
      </w:r>
      <w:r>
        <w:rPr>
          <w:rFonts w:ascii="Lucida Sans Unicode" w:hAnsi="Lucida Sans Unicode"/>
          <w:w w:val="105"/>
          <w:sz w:val="24"/>
        </w:rPr>
        <w:t>≈</w:t>
      </w:r>
    </w:p>
    <w:p w14:paraId="42A2E383" w14:textId="77777777" w:rsidR="00F5531B" w:rsidRDefault="00F53AF1">
      <w:pPr>
        <w:spacing w:before="25"/>
        <w:jc w:val="right"/>
        <w:rPr>
          <w:rFonts w:ascii="Tahoma" w:hAnsi="Tahoma"/>
          <w:sz w:val="16"/>
        </w:rPr>
      </w:pPr>
      <w:r>
        <w:rPr>
          <w:rFonts w:ascii="Bookman Old Style" w:hAnsi="Bookman Old Style"/>
          <w:i/>
          <w:w w:val="115"/>
          <w:sz w:val="16"/>
        </w:rPr>
        <w:t>i</w:t>
      </w:r>
      <w:r>
        <w:rPr>
          <w:rFonts w:ascii="Cambria" w:hAnsi="Cambria"/>
          <w:w w:val="115"/>
          <w:sz w:val="16"/>
        </w:rPr>
        <w:t>∈</w:t>
      </w:r>
      <w:r>
        <w:rPr>
          <w:rFonts w:ascii="Bookman Old Style" w:hAnsi="Bookman Old Style"/>
          <w:i/>
          <w:w w:val="115"/>
          <w:sz w:val="16"/>
        </w:rPr>
        <w:t>N</w:t>
      </w:r>
      <w:r>
        <w:rPr>
          <w:rFonts w:ascii="Bookman Old Style" w:hAnsi="Bookman Old Style"/>
          <w:i/>
          <w:spacing w:val="-33"/>
          <w:w w:val="115"/>
          <w:sz w:val="16"/>
        </w:rPr>
        <w:t xml:space="preserve"> </w:t>
      </w:r>
      <w:r>
        <w:rPr>
          <w:rFonts w:ascii="Tahoma" w:hAnsi="Tahoma"/>
          <w:w w:val="115"/>
          <w:sz w:val="16"/>
        </w:rPr>
        <w:t>(</w:t>
      </w:r>
      <w:r>
        <w:rPr>
          <w:rFonts w:ascii="Bookman Old Style" w:hAnsi="Bookman Old Style"/>
          <w:i/>
          <w:w w:val="115"/>
          <w:sz w:val="16"/>
        </w:rPr>
        <w:t>j</w:t>
      </w:r>
      <w:r>
        <w:rPr>
          <w:rFonts w:ascii="Tahoma" w:hAnsi="Tahoma"/>
          <w:w w:val="115"/>
          <w:sz w:val="16"/>
        </w:rPr>
        <w:t>)</w:t>
      </w:r>
    </w:p>
    <w:p w14:paraId="7DFEEE61" w14:textId="77777777" w:rsidR="00F5531B" w:rsidRDefault="00F53AF1">
      <w:pPr>
        <w:spacing w:before="100"/>
        <w:ind w:left="-1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rFonts w:ascii="Bookman Old Style" w:hAnsi="Bookman Old Style"/>
          <w:i/>
          <w:w w:val="95"/>
          <w:position w:val="-5"/>
          <w:sz w:val="12"/>
        </w:rPr>
        <w:t>i,j</w:t>
      </w:r>
      <w:r>
        <w:rPr>
          <w:rFonts w:ascii="Bookman Old Style" w:hAnsi="Bookman Old Style"/>
          <w:i/>
          <w:spacing w:val="73"/>
          <w:position w:val="-5"/>
          <w:sz w:val="12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8"/>
          <w:w w:val="8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w w:val="95"/>
          <w:sz w:val="24"/>
        </w:rPr>
        <w:t>)</w:t>
      </w:r>
      <w:r>
        <w:rPr>
          <w:spacing w:val="18"/>
          <w:w w:val="9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7"/>
          <w:w w:val="8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j</w:t>
      </w:r>
      <w:r>
        <w:rPr>
          <w:w w:val="95"/>
          <w:sz w:val="24"/>
        </w:rPr>
        <w:t xml:space="preserve">)) </w:t>
      </w:r>
      <w:r>
        <w:rPr>
          <w:rFonts w:ascii="Bookman Old Style" w:hAnsi="Bookman Old Style"/>
          <w:i/>
          <w:w w:val="85"/>
          <w:sz w:val="24"/>
        </w:rPr>
        <w:t>.</w:t>
      </w:r>
    </w:p>
    <w:p w14:paraId="380BFE9E" w14:textId="77777777" w:rsidR="00F5531B" w:rsidRDefault="00F5531B">
      <w:pPr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076" w:space="40"/>
            <w:col w:w="5224"/>
          </w:cols>
        </w:sectPr>
      </w:pPr>
    </w:p>
    <w:p w14:paraId="3F33C525" w14:textId="77777777" w:rsidR="00F5531B" w:rsidRDefault="00F5531B">
      <w:pPr>
        <w:pStyle w:val="BodyText"/>
        <w:spacing w:before="3"/>
        <w:rPr>
          <w:rFonts w:ascii="Bookman Old Style"/>
          <w:i/>
          <w:sz w:val="10"/>
        </w:rPr>
      </w:pPr>
    </w:p>
    <w:p w14:paraId="401EFCCD" w14:textId="77777777" w:rsidR="00F5531B" w:rsidRDefault="00F53AF1">
      <w:pPr>
        <w:pStyle w:val="BodyText"/>
        <w:spacing w:before="53" w:line="496" w:lineRule="auto"/>
        <w:ind w:left="1192" w:right="645" w:firstLine="576"/>
      </w:pPr>
      <w:r>
        <w:t>The</w:t>
      </w:r>
      <w:r>
        <w:rPr>
          <w:spacing w:val="14"/>
        </w:rPr>
        <w:t xml:space="preserve"> </w:t>
      </w:r>
      <w:r>
        <w:t>applied</w:t>
      </w:r>
      <w:r>
        <w:rPr>
          <w:spacing w:val="16"/>
        </w:rPr>
        <w:t xml:space="preserve"> </w:t>
      </w:r>
      <w:r>
        <w:t>current</w:t>
      </w:r>
      <w:r>
        <w:rPr>
          <w:spacing w:val="16"/>
        </w:rPr>
        <w:t xml:space="preserve"> 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app</w:t>
      </w:r>
      <w:r>
        <w:t>(</w:t>
      </w:r>
      <w:r>
        <w:rPr>
          <w:rFonts w:ascii="Bookman Old Style"/>
          <w:i/>
        </w:rPr>
        <w:t>j</w:t>
      </w:r>
      <w:r>
        <w:t>)</w:t>
      </w:r>
      <w:r>
        <w:rPr>
          <w:spacing w:val="16"/>
        </w:rPr>
        <w:t xml:space="preserve"> </w:t>
      </w:r>
      <w:r>
        <w:t>needed</w:t>
      </w:r>
      <w:r>
        <w:rPr>
          <w:spacing w:val="15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cell</w:t>
      </w:r>
      <w:r>
        <w:rPr>
          <w:spacing w:val="15"/>
        </w:rPr>
        <w:t xml:space="preserve"> </w:t>
      </w:r>
      <w:r>
        <w:rPr>
          <w:rFonts w:ascii="Bookman Old Style"/>
          <w:i/>
          <w:w w:val="115"/>
        </w:rPr>
        <w:t xml:space="preserve">j </w:t>
      </w:r>
      <w:r>
        <w:t>to</w:t>
      </w:r>
      <w:r>
        <w:rPr>
          <w:spacing w:val="16"/>
        </w:rPr>
        <w:t xml:space="preserve"> </w:t>
      </w:r>
      <w:r>
        <w:t>transition</w:t>
      </w:r>
      <w:r>
        <w:rPr>
          <w:spacing w:val="15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intrinsic</w:t>
      </w:r>
      <w:r>
        <w:rPr>
          <w:spacing w:val="-55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calculated</w:t>
      </w:r>
      <w:r>
        <w:rPr>
          <w:spacing w:val="-5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estimated</w:t>
      </w:r>
      <w:r>
        <w:rPr>
          <w:spacing w:val="-5"/>
        </w:rPr>
        <w:t xml:space="preserve"> </w:t>
      </w:r>
      <w:r>
        <w:t>Hopf</w:t>
      </w:r>
      <w:r>
        <w:rPr>
          <w:spacing w:val="-5"/>
        </w:rPr>
        <w:t xml:space="preserve"> </w:t>
      </w:r>
      <w:r>
        <w:t>surface.</w:t>
      </w:r>
      <w:r>
        <w:rPr>
          <w:spacing w:val="1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two</w:t>
      </w:r>
      <w:r>
        <w:rPr>
          <w:spacing w:val="-5"/>
        </w:rPr>
        <w:t xml:space="preserve"> </w:t>
      </w:r>
      <w:r>
        <w:t>currents</w:t>
      </w:r>
      <w:r>
        <w:rPr>
          <w:spacing w:val="-5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compared:</w:t>
      </w:r>
    </w:p>
    <w:p w14:paraId="7FD50E93" w14:textId="77777777" w:rsidR="00F5531B" w:rsidRDefault="00F53AF1">
      <w:pPr>
        <w:spacing w:before="121"/>
        <w:ind w:left="2673"/>
        <w:rPr>
          <w:rFonts w:ascii="Bookman Old Style" w:hAnsi="Bookman Old Style"/>
          <w:i/>
          <w:sz w:val="24"/>
        </w:rPr>
      </w:pPr>
      <w:r>
        <w:rPr>
          <w:rFonts w:ascii="Lucida Sans Unicode" w:hAnsi="Lucida Sans Unicode"/>
          <w:w w:val="95"/>
          <w:sz w:val="24"/>
        </w:rPr>
        <w:t>|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rFonts w:ascii="Bookman Old Style" w:hAnsi="Bookman Old Style"/>
          <w:i/>
          <w:w w:val="95"/>
          <w:sz w:val="24"/>
          <w:vertAlign w:val="subscript"/>
        </w:rPr>
        <w:t>app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w w:val="95"/>
          <w:sz w:val="24"/>
        </w:rPr>
        <w:t>)</w:t>
      </w:r>
      <w:r>
        <w:rPr>
          <w:rFonts w:ascii="Lucida Sans Unicode" w:hAnsi="Lucida Sans Unicode"/>
          <w:w w:val="95"/>
          <w:sz w:val="24"/>
        </w:rPr>
        <w:t>|</w:t>
      </w:r>
      <w:r>
        <w:rPr>
          <w:rFonts w:ascii="Lucida Sans Unicode" w:hAnsi="Lucida Sans Unicode"/>
          <w:spacing w:val="-3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≥</w:t>
      </w:r>
      <w:r>
        <w:rPr>
          <w:rFonts w:ascii="Lucida Sans Unicode" w:hAnsi="Lucida Sans Unicode"/>
          <w:spacing w:val="-3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|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rFonts w:ascii="Bookman Old Style" w:hAnsi="Bookman Old Style"/>
          <w:i/>
          <w:w w:val="95"/>
          <w:sz w:val="24"/>
          <w:vertAlign w:val="subscript"/>
        </w:rPr>
        <w:t>coup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w w:val="95"/>
          <w:sz w:val="24"/>
        </w:rPr>
        <w:t>)</w:t>
      </w:r>
      <w:r>
        <w:rPr>
          <w:rFonts w:ascii="Lucida Sans Unicode" w:hAnsi="Lucida Sans Unicode"/>
          <w:w w:val="95"/>
          <w:sz w:val="24"/>
        </w:rPr>
        <w:t>|</w:t>
      </w:r>
      <w:r>
        <w:rPr>
          <w:rFonts w:ascii="Lucida Sans Unicode" w:hAnsi="Lucida Sans Unicode"/>
          <w:spacing w:val="-3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⇒</w:t>
      </w:r>
      <w:r>
        <w:rPr>
          <w:rFonts w:ascii="Lucida Sans Unicode" w:hAnsi="Lucida Sans Unicode"/>
          <w:spacing w:val="8"/>
          <w:w w:val="95"/>
          <w:sz w:val="24"/>
        </w:rPr>
        <w:t xml:space="preserve"> </w:t>
      </w:r>
      <w:r>
        <w:rPr>
          <w:w w:val="95"/>
          <w:sz w:val="24"/>
        </w:rPr>
        <w:t>No</w:t>
      </w:r>
      <w:r>
        <w:rPr>
          <w:spacing w:val="27"/>
          <w:w w:val="95"/>
          <w:sz w:val="24"/>
        </w:rPr>
        <w:t xml:space="preserve"> </w:t>
      </w:r>
      <w:r>
        <w:rPr>
          <w:w w:val="95"/>
          <w:sz w:val="24"/>
        </w:rPr>
        <w:t>change</w:t>
      </w:r>
      <w:r>
        <w:rPr>
          <w:spacing w:val="26"/>
          <w:w w:val="95"/>
          <w:sz w:val="24"/>
        </w:rPr>
        <w:t xml:space="preserve"> </w:t>
      </w:r>
      <w:r>
        <w:rPr>
          <w:w w:val="95"/>
          <w:sz w:val="24"/>
        </w:rPr>
        <w:t>to</w:t>
      </w:r>
      <w:r>
        <w:rPr>
          <w:spacing w:val="27"/>
          <w:w w:val="95"/>
          <w:sz w:val="24"/>
        </w:rPr>
        <w:t xml:space="preserve"> </w:t>
      </w:r>
      <w:r>
        <w:rPr>
          <w:w w:val="95"/>
          <w:sz w:val="24"/>
        </w:rPr>
        <w:t>behavior</w:t>
      </w:r>
      <w:r>
        <w:rPr>
          <w:spacing w:val="27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27"/>
          <w:w w:val="95"/>
          <w:sz w:val="24"/>
        </w:rPr>
        <w:t xml:space="preserve"> </w:t>
      </w:r>
      <w:r>
        <w:rPr>
          <w:w w:val="95"/>
          <w:sz w:val="24"/>
        </w:rPr>
        <w:t>cell</w:t>
      </w:r>
      <w:r>
        <w:rPr>
          <w:spacing w:val="2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</w:t>
      </w:r>
    </w:p>
    <w:p w14:paraId="2B9D0FE5" w14:textId="77777777" w:rsidR="00F5531B" w:rsidRDefault="00F53AF1">
      <w:pPr>
        <w:spacing w:before="269"/>
        <w:ind w:left="2677"/>
        <w:rPr>
          <w:rFonts w:ascii="Bookman Old Style" w:hAnsi="Bookman Old Style"/>
          <w:i/>
          <w:sz w:val="24"/>
        </w:rPr>
      </w:pPr>
      <w:r>
        <w:rPr>
          <w:rFonts w:ascii="Lucida Sans Unicode" w:hAnsi="Lucida Sans Unicode"/>
          <w:w w:val="95"/>
          <w:sz w:val="24"/>
        </w:rPr>
        <w:t>|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rFonts w:ascii="Bookman Old Style" w:hAnsi="Bookman Old Style"/>
          <w:i/>
          <w:w w:val="95"/>
          <w:sz w:val="24"/>
          <w:vertAlign w:val="subscript"/>
        </w:rPr>
        <w:t>app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w w:val="95"/>
          <w:sz w:val="24"/>
        </w:rPr>
        <w:t>)</w:t>
      </w:r>
      <w:r>
        <w:rPr>
          <w:rFonts w:ascii="Lucida Sans Unicode" w:hAnsi="Lucida Sans Unicode"/>
          <w:w w:val="95"/>
          <w:sz w:val="24"/>
        </w:rPr>
        <w:t>|</w:t>
      </w:r>
      <w:r>
        <w:rPr>
          <w:rFonts w:ascii="Lucida Sans Unicode" w:hAnsi="Lucida Sans Unicode"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&lt;</w:t>
      </w:r>
      <w:r>
        <w:rPr>
          <w:rFonts w:ascii="Bookman Old Style" w:hAnsi="Bookman Old Style"/>
          <w:i/>
          <w:spacing w:val="6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|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rFonts w:ascii="Bookman Old Style" w:hAnsi="Bookman Old Style"/>
          <w:i/>
          <w:w w:val="95"/>
          <w:sz w:val="24"/>
          <w:vertAlign w:val="subscript"/>
        </w:rPr>
        <w:t>coup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w w:val="95"/>
          <w:sz w:val="24"/>
        </w:rPr>
        <w:t>)</w:t>
      </w:r>
      <w:r>
        <w:rPr>
          <w:rFonts w:ascii="Lucida Sans Unicode" w:hAnsi="Lucida Sans Unicode"/>
          <w:w w:val="95"/>
          <w:sz w:val="24"/>
        </w:rPr>
        <w:t>|</w:t>
      </w:r>
      <w:r>
        <w:rPr>
          <w:rFonts w:ascii="Lucida Sans Unicode" w:hAnsi="Lucida Sans Unicode"/>
          <w:spacing w:val="2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⇒</w:t>
      </w:r>
      <w:r>
        <w:rPr>
          <w:rFonts w:ascii="Lucida Sans Unicode" w:hAnsi="Lucida Sans Unicode"/>
          <w:spacing w:val="85"/>
          <w:sz w:val="24"/>
        </w:rPr>
        <w:t xml:space="preserve"> </w:t>
      </w:r>
      <w:r>
        <w:rPr>
          <w:w w:val="95"/>
          <w:sz w:val="24"/>
        </w:rPr>
        <w:t>Behavior</w:t>
      </w:r>
      <w:r>
        <w:rPr>
          <w:spacing w:val="32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32"/>
          <w:w w:val="95"/>
          <w:sz w:val="24"/>
        </w:rPr>
        <w:t xml:space="preserve"> </w:t>
      </w:r>
      <w:r>
        <w:rPr>
          <w:w w:val="95"/>
          <w:sz w:val="24"/>
        </w:rPr>
        <w:t>cell</w:t>
      </w:r>
      <w:r>
        <w:rPr>
          <w:spacing w:val="3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</w:t>
      </w:r>
      <w:r>
        <w:rPr>
          <w:rFonts w:ascii="Bookman Old Style" w:hAnsi="Bookman Old Style"/>
          <w:i/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flips</w:t>
      </w:r>
      <w:r>
        <w:rPr>
          <w:rFonts w:ascii="Bookman Old Style" w:hAnsi="Bookman Old Style"/>
          <w:i/>
          <w:w w:val="95"/>
          <w:sz w:val="24"/>
        </w:rPr>
        <w:t>.</w:t>
      </w:r>
    </w:p>
    <w:p w14:paraId="43778CA6" w14:textId="77777777" w:rsidR="00F5531B" w:rsidRDefault="00F5531B">
      <w:pPr>
        <w:pStyle w:val="BodyText"/>
        <w:spacing w:before="3"/>
        <w:rPr>
          <w:rFonts w:ascii="Bookman Old Style"/>
          <w:i/>
          <w:sz w:val="34"/>
        </w:rPr>
      </w:pPr>
    </w:p>
    <w:p w14:paraId="5C5B8895" w14:textId="77777777" w:rsidR="00F5531B" w:rsidRDefault="00F53AF1">
      <w:pPr>
        <w:pStyle w:val="BodyText"/>
        <w:spacing w:line="508" w:lineRule="auto"/>
        <w:ind w:left="1192" w:right="651"/>
        <w:jc w:val="both"/>
      </w:pPr>
      <w:r>
        <w:rPr>
          <w:w w:val="95"/>
        </w:rPr>
        <w:t>If the estimated coupling current is larger in magnitude than the estimated applied</w:t>
      </w:r>
      <w:r>
        <w:rPr>
          <w:spacing w:val="1"/>
          <w:w w:val="95"/>
        </w:rPr>
        <w:t xml:space="preserve"> </w:t>
      </w:r>
      <w:r>
        <w:rPr>
          <w:w w:val="95"/>
        </w:rPr>
        <w:t>current, then the thought is that the coupling current is strong enough to transition</w:t>
      </w:r>
      <w:r>
        <w:rPr>
          <w:spacing w:val="1"/>
          <w:w w:val="95"/>
        </w:rPr>
        <w:t xml:space="preserve"> </w:t>
      </w:r>
      <w:r>
        <w:rPr>
          <w:w w:val="95"/>
        </w:rPr>
        <w:t>the cell from active to silent or silent to active. When tested on the two coupled cell</w:t>
      </w:r>
      <w:r>
        <w:rPr>
          <w:spacing w:val="1"/>
          <w:w w:val="95"/>
        </w:rPr>
        <w:t xml:space="preserve"> </w:t>
      </w:r>
      <w:r>
        <w:t>system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1000</w:t>
      </w:r>
      <w:r>
        <w:rPr>
          <w:spacing w:val="-4"/>
        </w:rPr>
        <w:t xml:space="preserve"> </w:t>
      </w:r>
      <w:r>
        <w:t>parameter</w:t>
      </w:r>
      <w:r>
        <w:rPr>
          <w:spacing w:val="-5"/>
        </w:rPr>
        <w:t xml:space="preserve"> </w:t>
      </w:r>
      <w:r>
        <w:t>sets,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algorithm</w:t>
      </w:r>
      <w:r>
        <w:rPr>
          <w:spacing w:val="-5"/>
        </w:rPr>
        <w:t xml:space="preserve"> </w:t>
      </w:r>
      <w:r>
        <w:t>only</w:t>
      </w:r>
      <w:r>
        <w:rPr>
          <w:spacing w:val="-4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66%</w:t>
      </w:r>
      <w:r>
        <w:rPr>
          <w:spacing w:val="-4"/>
        </w:rPr>
        <w:t xml:space="preserve"> </w:t>
      </w:r>
      <w:r>
        <w:t>success</w:t>
      </w:r>
      <w:r>
        <w:rPr>
          <w:spacing w:val="-4"/>
        </w:rPr>
        <w:t xml:space="preserve"> </w:t>
      </w:r>
      <w:r>
        <w:t>rate.</w:t>
      </w:r>
    </w:p>
    <w:p w14:paraId="3E939286" w14:textId="77777777" w:rsidR="00F5531B" w:rsidRDefault="00F5531B">
      <w:pPr>
        <w:spacing w:line="508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E68E2B7" w14:textId="77777777" w:rsidR="00F5531B" w:rsidRDefault="00F5531B">
      <w:pPr>
        <w:pStyle w:val="BodyText"/>
        <w:spacing w:before="7"/>
        <w:rPr>
          <w:sz w:val="12"/>
        </w:rPr>
      </w:pPr>
    </w:p>
    <w:p w14:paraId="58CE5D9F" w14:textId="77777777" w:rsidR="00F5531B" w:rsidRDefault="00F53AF1">
      <w:pPr>
        <w:pStyle w:val="Heading1"/>
        <w:numPr>
          <w:ilvl w:val="1"/>
          <w:numId w:val="2"/>
        </w:numPr>
        <w:tabs>
          <w:tab w:val="left" w:pos="1831"/>
          <w:tab w:val="left" w:pos="1832"/>
        </w:tabs>
        <w:ind w:hanging="641"/>
      </w:pPr>
      <w:bookmarkStart w:id="162" w:name="Fast-slow_subsystem_analysis_on_a_single"/>
      <w:bookmarkStart w:id="163" w:name="_bookmark107"/>
      <w:bookmarkEnd w:id="162"/>
      <w:bookmarkEnd w:id="163"/>
      <w:r>
        <w:rPr>
          <w:spacing w:val="-1"/>
        </w:rPr>
        <w:t>Fast-slow</w:t>
      </w:r>
      <w:r>
        <w:rPr>
          <w:spacing w:val="-6"/>
        </w:rPr>
        <w:t xml:space="preserve"> </w:t>
      </w:r>
      <w:r>
        <w:t>subsystem</w:t>
      </w:r>
      <w:r>
        <w:rPr>
          <w:spacing w:val="-6"/>
        </w:rPr>
        <w:t xml:space="preserve"> </w:t>
      </w:r>
      <w:r>
        <w:t>analysis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single</w:t>
      </w:r>
      <w:r>
        <w:rPr>
          <w:spacing w:val="-5"/>
        </w:rPr>
        <w:t xml:space="preserve"> </w:t>
      </w:r>
      <w:r>
        <w:t>cell</w:t>
      </w:r>
    </w:p>
    <w:p w14:paraId="7FEA801D" w14:textId="77777777" w:rsidR="00F5531B" w:rsidRDefault="00F5531B">
      <w:pPr>
        <w:pStyle w:val="BodyText"/>
        <w:rPr>
          <w:sz w:val="28"/>
        </w:rPr>
      </w:pPr>
    </w:p>
    <w:p w14:paraId="6241D331" w14:textId="77777777" w:rsidR="00F5531B" w:rsidRDefault="00F53AF1">
      <w:pPr>
        <w:pStyle w:val="BodyText"/>
        <w:spacing w:before="215" w:line="501" w:lineRule="auto"/>
        <w:ind w:left="1192" w:right="648" w:firstLine="576"/>
        <w:jc w:val="both"/>
      </w:pPr>
      <w:r>
        <w:t>As previously mentioned, another way to determine the activity of a cell is</w:t>
      </w:r>
      <w:r>
        <w:rPr>
          <w:spacing w:val="1"/>
        </w:rPr>
        <w:t xml:space="preserve"> </w:t>
      </w:r>
      <w:r>
        <w:rPr>
          <w:spacing w:val="-1"/>
        </w:rPr>
        <w:t xml:space="preserve">to consider fast-slow </w:t>
      </w:r>
      <w:r>
        <w:t xml:space="preserve">subsytem analysis. In Fig </w:t>
      </w:r>
      <w:hyperlink w:anchor="_bookmark108" w:history="1">
        <w:r>
          <w:rPr>
            <w:color w:val="0000FF"/>
          </w:rPr>
          <w:t>5.1</w:t>
        </w:r>
      </w:hyperlink>
      <w:r>
        <w:t>, the z-curve in the bifurcation</w:t>
      </w:r>
      <w:r>
        <w:rPr>
          <w:spacing w:val="1"/>
        </w:rPr>
        <w:t xml:space="preserve"> </w:t>
      </w:r>
      <w:r>
        <w:rPr>
          <w:w w:val="90"/>
        </w:rPr>
        <w:t xml:space="preserve">diagram shows the behavior of the fast system, </w:t>
      </w:r>
      <w:r>
        <w:rPr>
          <w:rFonts w:ascii="Bookman Old Style"/>
          <w:i/>
          <w:w w:val="90"/>
        </w:rPr>
        <w:t>V</w:t>
      </w:r>
      <w:r>
        <w:rPr>
          <w:rFonts w:ascii="Bookman Old Style"/>
          <w:i/>
          <w:spacing w:val="1"/>
          <w:w w:val="90"/>
        </w:rPr>
        <w:t xml:space="preserve"> </w:t>
      </w:r>
      <w:r>
        <w:rPr>
          <w:w w:val="90"/>
        </w:rPr>
        <w:t xml:space="preserve">where </w:t>
      </w:r>
      <w:r>
        <w:rPr>
          <w:rFonts w:ascii="Bookman Old Style"/>
          <w:i/>
          <w:w w:val="90"/>
        </w:rPr>
        <w:t xml:space="preserve">s </w:t>
      </w:r>
      <w:r>
        <w:rPr>
          <w:w w:val="90"/>
        </w:rPr>
        <w:t>is held</w:t>
      </w:r>
      <w:r>
        <w:rPr>
          <w:w w:val="90"/>
        </w:rPr>
        <w:t xml:space="preserve"> as a parameter.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5"/>
        </w:rPr>
        <w:t>s</w:t>
      </w:r>
      <w:r>
        <w:rPr>
          <w:w w:val="95"/>
        </w:rPr>
        <w:t>-nullcline in cyan and the full system behavior in blue are overlaid the bifurcation</w:t>
      </w:r>
      <w:r>
        <w:rPr>
          <w:spacing w:val="1"/>
          <w:w w:val="95"/>
        </w:rPr>
        <w:t xml:space="preserve"> </w:t>
      </w:r>
      <w:r>
        <w:rPr>
          <w:w w:val="95"/>
        </w:rPr>
        <w:t>diagram. More description of this analysis can be seen in [</w:t>
      </w:r>
      <w:hyperlink w:anchor="_bookmark192" w:history="1">
        <w:r>
          <w:rPr>
            <w:color w:val="0000FF"/>
            <w:w w:val="95"/>
          </w:rPr>
          <w:t>74</w:t>
        </w:r>
      </w:hyperlink>
      <w:r>
        <w:rPr>
          <w:w w:val="95"/>
        </w:rPr>
        <w:t>,</w:t>
      </w:r>
      <w:hyperlink w:anchor="_bookmark193" w:history="1">
        <w:r>
          <w:rPr>
            <w:color w:val="0000FF"/>
            <w:w w:val="95"/>
          </w:rPr>
          <w:t>75</w:t>
        </w:r>
      </w:hyperlink>
      <w:r>
        <w:rPr>
          <w:w w:val="95"/>
        </w:rPr>
        <w:t>]. A major difference</w:t>
      </w:r>
      <w:r>
        <w:rPr>
          <w:spacing w:val="-52"/>
          <w:w w:val="95"/>
        </w:rPr>
        <w:t xml:space="preserve"> </w:t>
      </w:r>
      <w:r>
        <w:rPr>
          <w:w w:val="95"/>
        </w:rPr>
        <w:t>between their work and ours however is that we shifted the z-curve as it is a function</w:t>
      </w:r>
      <w:r>
        <w:rPr>
          <w:spacing w:val="-52"/>
          <w:w w:val="95"/>
        </w:rPr>
        <w:t xml:space="preserve"> </w:t>
      </w:r>
      <w:r>
        <w:t xml:space="preserve">of the two parameters that control the excitability of our cells rather than the </w:t>
      </w:r>
      <w:r>
        <w:rPr>
          <w:rFonts w:ascii="Bookman Old Style"/>
          <w:i/>
        </w:rPr>
        <w:t>s</w:t>
      </w:r>
      <w:r>
        <w:t>-</w:t>
      </w:r>
      <w:r>
        <w:rPr>
          <w:spacing w:val="1"/>
        </w:rPr>
        <w:t xml:space="preserve"> </w:t>
      </w:r>
      <w:r>
        <w:t>nullcline.</w:t>
      </w:r>
    </w:p>
    <w:p w14:paraId="124FE5FB" w14:textId="77777777" w:rsidR="00F5531B" w:rsidRDefault="00F53AF1">
      <w:pPr>
        <w:pStyle w:val="BodyText"/>
        <w:spacing w:before="1" w:line="504" w:lineRule="auto"/>
        <w:ind w:left="1192" w:right="648" w:firstLine="576"/>
        <w:jc w:val="both"/>
      </w:pPr>
      <w:r>
        <w:rPr>
          <w:w w:val="95"/>
        </w:rPr>
        <w:t xml:space="preserve">As </w:t>
      </w:r>
      <w:r>
        <w:rPr>
          <w:rFonts w:ascii="Bookman Old Style"/>
          <w:i/>
          <w:w w:val="95"/>
        </w:rPr>
        <w:t xml:space="preserve">V </w:t>
      </w:r>
      <w:r>
        <w:rPr>
          <w:w w:val="95"/>
        </w:rPr>
        <w:t>is a fast varia</w:t>
      </w:r>
      <w:r>
        <w:rPr>
          <w:w w:val="95"/>
        </w:rPr>
        <w:t xml:space="preserve">ble relative to </w:t>
      </w:r>
      <w:r>
        <w:rPr>
          <w:rFonts w:ascii="Bookman Old Style"/>
          <w:i/>
          <w:w w:val="95"/>
        </w:rPr>
        <w:t xml:space="preserve">s </w:t>
      </w:r>
      <w:r>
        <w:rPr>
          <w:w w:val="95"/>
        </w:rPr>
        <w:t>in the full system, traces will hug the lower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stable portion of the </w:t>
      </w:r>
      <w:r>
        <w:t xml:space="preserve">z-curve, slowly traveling to the left (i.e. decreasing </w:t>
      </w:r>
      <w:r>
        <w:rPr>
          <w:rFonts w:ascii="Bookman Old Style"/>
          <w:i/>
        </w:rPr>
        <w:t>s</w:t>
      </w:r>
      <w:r>
        <w:t>). When</w:t>
      </w:r>
      <w:r>
        <w:rPr>
          <w:spacing w:val="-55"/>
        </w:rPr>
        <w:t xml:space="preserve"> </w:t>
      </w:r>
      <w:r>
        <w:t xml:space="preserve">the intersection point occurs on the unstable branch as in Fig </w:t>
      </w:r>
      <w:hyperlink w:anchor="_bookmark108" w:history="1">
        <w:r>
          <w:rPr>
            <w:color w:val="0000FF"/>
          </w:rPr>
          <w:t>5.1</w:t>
        </w:r>
      </w:hyperlink>
      <w:r>
        <w:t>(a) (see</w:t>
      </w:r>
      <w:r>
        <w:t>n more</w:t>
      </w:r>
      <w:r>
        <w:rPr>
          <w:spacing w:val="1"/>
        </w:rPr>
        <w:t xml:space="preserve"> </w:t>
      </w:r>
      <w:r>
        <w:t>clearly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zoomed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portion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(c)),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trace</w:t>
      </w:r>
      <w:r>
        <w:rPr>
          <w:spacing w:val="-3"/>
        </w:rPr>
        <w:t xml:space="preserve"> </w:t>
      </w:r>
      <w:r>
        <w:t>hugs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lower</w:t>
      </w:r>
      <w:r>
        <w:rPr>
          <w:spacing w:val="-2"/>
        </w:rPr>
        <w:t xml:space="preserve"> </w:t>
      </w:r>
      <w:r>
        <w:t>stable</w:t>
      </w:r>
      <w:r>
        <w:rPr>
          <w:spacing w:val="-3"/>
        </w:rPr>
        <w:t xml:space="preserve"> </w:t>
      </w:r>
      <w:r>
        <w:t>portion</w:t>
      </w:r>
      <w:r>
        <w:rPr>
          <w:spacing w:val="-3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z-curve</w:t>
      </w:r>
      <w:r>
        <w:rPr>
          <w:spacing w:val="-7"/>
        </w:rPr>
        <w:t xml:space="preserve"> </w:t>
      </w:r>
      <w:r>
        <w:t>until</w:t>
      </w:r>
      <w:r>
        <w:rPr>
          <w:spacing w:val="-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falls</w:t>
      </w:r>
      <w:r>
        <w:rPr>
          <w:spacing w:val="-7"/>
        </w:rPr>
        <w:t xml:space="preserve"> </w:t>
      </w:r>
      <w:r>
        <w:t>off</w:t>
      </w:r>
      <w:r>
        <w:rPr>
          <w:spacing w:val="-7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limit</w:t>
      </w:r>
      <w:r>
        <w:rPr>
          <w:spacing w:val="-7"/>
        </w:rPr>
        <w:t xml:space="preserve"> </w:t>
      </w:r>
      <w:r>
        <w:t>point</w:t>
      </w:r>
      <w:r>
        <w:rPr>
          <w:spacing w:val="-7"/>
        </w:rPr>
        <w:t xml:space="preserve"> </w:t>
      </w:r>
      <w:r>
        <w:t>(LP2).</w:t>
      </w:r>
      <w:r>
        <w:rPr>
          <w:spacing w:val="11"/>
        </w:rPr>
        <w:t xml:space="preserve"> </w:t>
      </w:r>
      <w:r>
        <w:t>Searching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stable</w:t>
      </w:r>
      <w:r>
        <w:rPr>
          <w:spacing w:val="-7"/>
        </w:rPr>
        <w:t xml:space="preserve"> </w:t>
      </w:r>
      <w:r>
        <w:t>behavior,</w:t>
      </w:r>
      <w:r>
        <w:rPr>
          <w:spacing w:val="-56"/>
        </w:rPr>
        <w:t xml:space="preserve"> </w:t>
      </w:r>
      <w:r>
        <w:t>the trace finds the stable orbit and oscillates until it falls off and goes back to the</w:t>
      </w:r>
      <w:r>
        <w:rPr>
          <w:spacing w:val="-55"/>
        </w:rPr>
        <w:t xml:space="preserve"> </w:t>
      </w:r>
      <w:r>
        <w:rPr>
          <w:spacing w:val="-1"/>
        </w:rPr>
        <w:t>lower stable branch, indicating an oscillatory, active cell.</w:t>
      </w:r>
      <w:r>
        <w:t xml:space="preserve"> When the intersection</w:t>
      </w:r>
      <w:r>
        <w:rPr>
          <w:spacing w:val="1"/>
        </w:rPr>
        <w:t xml:space="preserve"> </w:t>
      </w:r>
      <w:r>
        <w:rPr>
          <w:w w:val="95"/>
        </w:rPr>
        <w:t>between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rFonts w:ascii="Bookman Old Style"/>
          <w:i/>
          <w:w w:val="95"/>
        </w:rPr>
        <w:t>s</w:t>
      </w:r>
      <w:r>
        <w:rPr>
          <w:w w:val="95"/>
        </w:rPr>
        <w:t>-nullcline</w:t>
      </w:r>
      <w:r>
        <w:rPr>
          <w:spacing w:val="22"/>
          <w:w w:val="95"/>
        </w:rPr>
        <w:t xml:space="preserve"> </w:t>
      </w:r>
      <w:r>
        <w:rPr>
          <w:w w:val="95"/>
        </w:rPr>
        <w:t>and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z-curve</w:t>
      </w:r>
      <w:r>
        <w:rPr>
          <w:spacing w:val="22"/>
          <w:w w:val="95"/>
        </w:rPr>
        <w:t xml:space="preserve"> </w:t>
      </w:r>
      <w:r>
        <w:rPr>
          <w:w w:val="95"/>
        </w:rPr>
        <w:t>occurs</w:t>
      </w:r>
      <w:r>
        <w:rPr>
          <w:spacing w:val="23"/>
          <w:w w:val="95"/>
        </w:rPr>
        <w:t xml:space="preserve"> </w:t>
      </w:r>
      <w:r>
        <w:rPr>
          <w:w w:val="95"/>
        </w:rPr>
        <w:t>on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stable</w:t>
      </w:r>
      <w:r>
        <w:rPr>
          <w:spacing w:val="22"/>
          <w:w w:val="95"/>
        </w:rPr>
        <w:t xml:space="preserve"> </w:t>
      </w:r>
      <w:r>
        <w:rPr>
          <w:w w:val="95"/>
        </w:rPr>
        <w:t>branch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2"/>
          <w:w w:val="95"/>
        </w:rPr>
        <w:t xml:space="preserve"> </w:t>
      </w:r>
      <w:r>
        <w:rPr>
          <w:w w:val="95"/>
        </w:rPr>
        <w:t>z-curve</w:t>
      </w:r>
      <w:r>
        <w:rPr>
          <w:spacing w:val="-52"/>
          <w:w w:val="95"/>
        </w:rPr>
        <w:t xml:space="preserve"> </w:t>
      </w:r>
      <w:r>
        <w:rPr>
          <w:w w:val="95"/>
        </w:rPr>
        <w:t>as</w:t>
      </w:r>
      <w:r>
        <w:rPr>
          <w:w w:val="95"/>
        </w:rPr>
        <w:t xml:space="preserve"> seen in Fig </w:t>
      </w:r>
      <w:hyperlink w:anchor="_bookmark108" w:history="1">
        <w:r>
          <w:rPr>
            <w:color w:val="0000FF"/>
            <w:w w:val="95"/>
          </w:rPr>
          <w:t>5.1</w:t>
        </w:r>
      </w:hyperlink>
      <w:r>
        <w:rPr>
          <w:w w:val="95"/>
        </w:rPr>
        <w:t>(b), the cell goes towards its steady state behavior, which occurs at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that intersection, resulting in a silent cell. Fig </w:t>
      </w:r>
      <w:hyperlink w:anchor="_bookmark108" w:history="1">
        <w:r>
          <w:rPr>
            <w:color w:val="0000FF"/>
            <w:w w:val="95"/>
          </w:rPr>
          <w:t xml:space="preserve">5.1 </w:t>
        </w:r>
      </w:hyperlink>
      <w:r>
        <w:rPr>
          <w:w w:val="95"/>
        </w:rPr>
        <w:t>shows the difference an alteration</w:t>
      </w:r>
      <w:r>
        <w:rPr>
          <w:spacing w:val="1"/>
          <w:w w:val="95"/>
        </w:rPr>
        <w:t xml:space="preserve"> </w:t>
      </w:r>
      <w:r>
        <w:rPr>
          <w:w w:val="95"/>
        </w:rPr>
        <w:t>in</w:t>
      </w:r>
      <w:r>
        <w:rPr>
          <w:spacing w:val="25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44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47"/>
          <w:w w:val="95"/>
        </w:rPr>
        <w:t xml:space="preserve"> </w:t>
      </w:r>
      <w:r>
        <w:rPr>
          <w:w w:val="95"/>
        </w:rPr>
        <w:t>can</w:t>
      </w:r>
      <w:r>
        <w:rPr>
          <w:spacing w:val="26"/>
          <w:w w:val="95"/>
        </w:rPr>
        <w:t xml:space="preserve"> </w:t>
      </w:r>
      <w:r>
        <w:rPr>
          <w:w w:val="95"/>
        </w:rPr>
        <w:t>make</w:t>
      </w:r>
      <w:r>
        <w:rPr>
          <w:spacing w:val="26"/>
          <w:w w:val="95"/>
        </w:rPr>
        <w:t xml:space="preserve"> </w:t>
      </w:r>
      <w:r>
        <w:rPr>
          <w:w w:val="95"/>
        </w:rPr>
        <w:t>as</w:t>
      </w:r>
      <w:r>
        <w:rPr>
          <w:spacing w:val="26"/>
          <w:w w:val="95"/>
        </w:rPr>
        <w:t xml:space="preserve"> </w:t>
      </w:r>
      <w:r>
        <w:rPr>
          <w:w w:val="95"/>
        </w:rPr>
        <w:t>both</w:t>
      </w:r>
      <w:r>
        <w:rPr>
          <w:spacing w:val="26"/>
          <w:w w:val="95"/>
        </w:rPr>
        <w:t xml:space="preserve"> </w:t>
      </w:r>
      <w:r>
        <w:rPr>
          <w:w w:val="95"/>
        </w:rPr>
        <w:t>cells</w:t>
      </w:r>
      <w:r>
        <w:rPr>
          <w:spacing w:val="26"/>
          <w:w w:val="95"/>
        </w:rPr>
        <w:t xml:space="preserve"> </w:t>
      </w:r>
      <w:r>
        <w:rPr>
          <w:w w:val="95"/>
        </w:rPr>
        <w:t>have</w:t>
      </w:r>
      <w:r>
        <w:rPr>
          <w:spacing w:val="26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spacing w:val="10"/>
          <w:w w:val="95"/>
        </w:rPr>
        <w:t xml:space="preserve"> </w:t>
      </w:r>
      <w:r>
        <w:rPr>
          <w:w w:val="95"/>
        </w:rPr>
        <w:t>=</w:t>
      </w:r>
      <w:r>
        <w:rPr>
          <w:spacing w:val="14"/>
          <w:w w:val="95"/>
        </w:rPr>
        <w:t xml:space="preserve"> </w:t>
      </w:r>
      <w:r>
        <w:rPr>
          <w:w w:val="95"/>
        </w:rPr>
        <w:t>990,</w:t>
      </w:r>
      <w:r>
        <w:rPr>
          <w:spacing w:val="26"/>
          <w:w w:val="95"/>
        </w:rPr>
        <w:t xml:space="preserve"> </w:t>
      </w:r>
      <w:r>
        <w:rPr>
          <w:w w:val="95"/>
        </w:rPr>
        <w:t>but</w:t>
      </w:r>
      <w:r>
        <w:rPr>
          <w:spacing w:val="26"/>
          <w:w w:val="95"/>
        </w:rPr>
        <w:t xml:space="preserve"> </w:t>
      </w:r>
      <w:r>
        <w:rPr>
          <w:w w:val="95"/>
        </w:rPr>
        <w:t>a</w:t>
      </w:r>
      <w:r>
        <w:rPr>
          <w:spacing w:val="26"/>
          <w:w w:val="95"/>
        </w:rPr>
        <w:t xml:space="preserve"> </w:t>
      </w:r>
      <w:r>
        <w:rPr>
          <w:w w:val="95"/>
        </w:rPr>
        <w:t>10</w:t>
      </w:r>
      <w:r>
        <w:rPr>
          <w:spacing w:val="26"/>
          <w:w w:val="95"/>
        </w:rPr>
        <w:t xml:space="preserve"> </w:t>
      </w:r>
      <w:r>
        <w:rPr>
          <w:w w:val="95"/>
        </w:rPr>
        <w:t>pS</w:t>
      </w:r>
      <w:r>
        <w:rPr>
          <w:spacing w:val="25"/>
          <w:w w:val="95"/>
        </w:rPr>
        <w:t xml:space="preserve"> </w:t>
      </w:r>
      <w:r>
        <w:rPr>
          <w:w w:val="95"/>
        </w:rPr>
        <w:t>difference</w:t>
      </w:r>
      <w:r>
        <w:rPr>
          <w:spacing w:val="26"/>
          <w:w w:val="95"/>
        </w:rPr>
        <w:t xml:space="preserve"> </w:t>
      </w:r>
      <w:r>
        <w:rPr>
          <w:w w:val="95"/>
        </w:rPr>
        <w:t>in</w:t>
      </w:r>
      <w:r>
        <w:rPr>
          <w:spacing w:val="25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44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-34"/>
          <w:w w:val="95"/>
        </w:rPr>
        <w:t xml:space="preserve"> </w:t>
      </w:r>
      <w:r>
        <w:rPr>
          <w:w w:val="95"/>
        </w:rPr>
        <w:t>.</w:t>
      </w:r>
    </w:p>
    <w:p w14:paraId="1E36863B" w14:textId="77777777" w:rsidR="00F5531B" w:rsidRDefault="00F53AF1">
      <w:pPr>
        <w:pStyle w:val="BodyText"/>
        <w:spacing w:line="260" w:lineRule="exact"/>
        <w:ind w:left="1768"/>
      </w:pPr>
      <w:r>
        <w:rPr>
          <w:w w:val="95"/>
        </w:rPr>
        <w:t>Thus,</w:t>
      </w:r>
      <w:r>
        <w:rPr>
          <w:spacing w:val="11"/>
          <w:w w:val="95"/>
        </w:rPr>
        <w:t xml:space="preserve"> </w:t>
      </w:r>
      <w:r>
        <w:rPr>
          <w:w w:val="95"/>
        </w:rPr>
        <w:t>in</w:t>
      </w:r>
      <w:r>
        <w:rPr>
          <w:spacing w:val="10"/>
          <w:w w:val="95"/>
        </w:rPr>
        <w:t xml:space="preserve"> </w:t>
      </w:r>
      <w:r>
        <w:rPr>
          <w:w w:val="95"/>
        </w:rPr>
        <w:t>order</w:t>
      </w:r>
      <w:r>
        <w:rPr>
          <w:spacing w:val="10"/>
          <w:w w:val="95"/>
        </w:rPr>
        <w:t xml:space="preserve"> </w:t>
      </w:r>
      <w:r>
        <w:rPr>
          <w:w w:val="95"/>
        </w:rPr>
        <w:t>to</w:t>
      </w:r>
      <w:r>
        <w:rPr>
          <w:spacing w:val="9"/>
          <w:w w:val="95"/>
        </w:rPr>
        <w:t xml:space="preserve"> </w:t>
      </w:r>
      <w:r>
        <w:rPr>
          <w:w w:val="95"/>
        </w:rPr>
        <w:t>determine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activity</w:t>
      </w:r>
      <w:r>
        <w:rPr>
          <w:spacing w:val="10"/>
          <w:w w:val="95"/>
        </w:rPr>
        <w:t xml:space="preserve"> </w:t>
      </w:r>
      <w:r>
        <w:rPr>
          <w:w w:val="95"/>
        </w:rPr>
        <w:t>of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10"/>
          <w:w w:val="95"/>
        </w:rPr>
        <w:t xml:space="preserve"> </w:t>
      </w:r>
      <w:r>
        <w:rPr>
          <w:w w:val="95"/>
        </w:rPr>
        <w:t>cell,</w:t>
      </w:r>
      <w:r>
        <w:rPr>
          <w:spacing w:val="12"/>
          <w:w w:val="95"/>
        </w:rPr>
        <w:t xml:space="preserve"> </w:t>
      </w:r>
      <w:r>
        <w:rPr>
          <w:w w:val="95"/>
        </w:rPr>
        <w:t>two</w:t>
      </w:r>
      <w:r>
        <w:rPr>
          <w:spacing w:val="9"/>
          <w:w w:val="95"/>
        </w:rPr>
        <w:t xml:space="preserve"> </w:t>
      </w:r>
      <w:r>
        <w:rPr>
          <w:w w:val="95"/>
        </w:rPr>
        <w:t>points</w:t>
      </w:r>
      <w:r>
        <w:rPr>
          <w:spacing w:val="10"/>
          <w:w w:val="95"/>
        </w:rPr>
        <w:t xml:space="preserve"> </w:t>
      </w:r>
      <w:r>
        <w:rPr>
          <w:w w:val="95"/>
        </w:rPr>
        <w:t>need</w:t>
      </w:r>
      <w:r>
        <w:rPr>
          <w:spacing w:val="10"/>
          <w:w w:val="95"/>
        </w:rPr>
        <w:t xml:space="preserve"> </w:t>
      </w:r>
      <w:r>
        <w:rPr>
          <w:w w:val="95"/>
        </w:rPr>
        <w:t>to</w:t>
      </w:r>
      <w:r>
        <w:rPr>
          <w:spacing w:val="10"/>
          <w:w w:val="95"/>
        </w:rPr>
        <w:t xml:space="preserve"> </w:t>
      </w:r>
      <w:r>
        <w:rPr>
          <w:w w:val="95"/>
        </w:rPr>
        <w:t>be</w:t>
      </w:r>
      <w:r>
        <w:rPr>
          <w:spacing w:val="9"/>
          <w:w w:val="95"/>
        </w:rPr>
        <w:t xml:space="preserve"> </w:t>
      </w:r>
      <w:r>
        <w:rPr>
          <w:w w:val="95"/>
        </w:rPr>
        <w:t>found:</w:t>
      </w:r>
    </w:p>
    <w:p w14:paraId="2CC85A2E" w14:textId="77777777" w:rsidR="00F5531B" w:rsidRDefault="00F5531B">
      <w:pPr>
        <w:pStyle w:val="BodyText"/>
        <w:spacing w:before="3"/>
        <w:rPr>
          <w:sz w:val="26"/>
        </w:rPr>
      </w:pPr>
    </w:p>
    <w:p w14:paraId="1D385AE6" w14:textId="77777777" w:rsidR="00F5531B" w:rsidRDefault="00F53AF1">
      <w:pPr>
        <w:pStyle w:val="BodyText"/>
        <w:ind w:left="1192"/>
      </w:pPr>
      <w:r>
        <w:rPr>
          <w:w w:val="95"/>
        </w:rPr>
        <w:t>(1)</w:t>
      </w:r>
      <w:r>
        <w:rPr>
          <w:spacing w:val="61"/>
        </w:rPr>
        <w:t xml:space="preserve"> </w:t>
      </w:r>
      <w:r>
        <w:rPr>
          <w:w w:val="95"/>
        </w:rPr>
        <w:t>the</w:t>
      </w:r>
      <w:r>
        <w:rPr>
          <w:spacing w:val="62"/>
        </w:rPr>
        <w:t xml:space="preserve"> </w:t>
      </w:r>
      <w:r>
        <w:rPr>
          <w:w w:val="95"/>
        </w:rPr>
        <w:t>intersection</w:t>
      </w:r>
      <w:r>
        <w:rPr>
          <w:spacing w:val="62"/>
        </w:rPr>
        <w:t xml:space="preserve"> </w:t>
      </w:r>
      <w:r>
        <w:rPr>
          <w:w w:val="95"/>
        </w:rPr>
        <w:t>between</w:t>
      </w:r>
      <w:r>
        <w:rPr>
          <w:spacing w:val="61"/>
        </w:rPr>
        <w:t xml:space="preserve"> </w:t>
      </w:r>
      <w:r>
        <w:rPr>
          <w:w w:val="95"/>
        </w:rPr>
        <w:t>the</w:t>
      </w:r>
      <w:r>
        <w:rPr>
          <w:spacing w:val="62"/>
        </w:rPr>
        <w:t xml:space="preserve"> </w:t>
      </w:r>
      <w:r>
        <w:rPr>
          <w:w w:val="95"/>
        </w:rPr>
        <w:t>s-nullcline</w:t>
      </w:r>
      <w:r>
        <w:rPr>
          <w:spacing w:val="61"/>
        </w:rPr>
        <w:t xml:space="preserve"> </w:t>
      </w:r>
      <w:r>
        <w:rPr>
          <w:w w:val="95"/>
        </w:rPr>
        <w:t>and</w:t>
      </w:r>
      <w:r>
        <w:rPr>
          <w:spacing w:val="62"/>
        </w:rPr>
        <w:t xml:space="preserve"> </w:t>
      </w:r>
      <w:r>
        <w:rPr>
          <w:w w:val="95"/>
        </w:rPr>
        <w:t>z-curve</w:t>
      </w:r>
      <w:r>
        <w:rPr>
          <w:spacing w:val="61"/>
        </w:rPr>
        <w:t xml:space="preserve"> </w:t>
      </w:r>
      <w:r>
        <w:rPr>
          <w:w w:val="95"/>
        </w:rPr>
        <w:t>SS=</w:t>
      </w:r>
      <w:r>
        <w:rPr>
          <w:spacing w:val="77"/>
        </w:rPr>
        <w:t xml:space="preserve"> </w:t>
      </w:r>
      <w:r>
        <w:rPr>
          <w:w w:val="95"/>
        </w:rPr>
        <w:t>(</w:t>
      </w:r>
      <w:r>
        <w:rPr>
          <w:rFonts w:ascii="Bookman Old Style"/>
          <w:i/>
          <w:w w:val="95"/>
        </w:rPr>
        <w:t>s</w:t>
      </w:r>
      <w:r>
        <w:rPr>
          <w:rFonts w:ascii="Bookman Old Style"/>
          <w:i/>
          <w:w w:val="95"/>
          <w:vertAlign w:val="subscript"/>
        </w:rPr>
        <w:t>int</w:t>
      </w:r>
      <w:r>
        <w:rPr>
          <w:rFonts w:ascii="Bookman Old Style"/>
          <w:i/>
          <w:w w:val="95"/>
        </w:rPr>
        <w:t>,</w:t>
      </w:r>
      <w:r>
        <w:rPr>
          <w:rFonts w:ascii="Bookman Old Style"/>
          <w:i/>
          <w:spacing w:val="-27"/>
          <w:w w:val="95"/>
        </w:rPr>
        <w:t xml:space="preserve"> </w:t>
      </w:r>
      <w:r>
        <w:rPr>
          <w:rFonts w:ascii="Bookman Old Style"/>
          <w:i/>
          <w:w w:val="95"/>
        </w:rPr>
        <w:t>V</w:t>
      </w:r>
      <w:r>
        <w:rPr>
          <w:rFonts w:ascii="Bookman Old Style"/>
          <w:i/>
          <w:w w:val="95"/>
          <w:vertAlign w:val="subscript"/>
        </w:rPr>
        <w:t>int</w:t>
      </w:r>
      <w:r>
        <w:rPr>
          <w:w w:val="95"/>
        </w:rPr>
        <w:t>)</w:t>
      </w:r>
      <w:r>
        <w:rPr>
          <w:spacing w:val="62"/>
        </w:rPr>
        <w:t xml:space="preserve"> </w:t>
      </w:r>
      <w:r>
        <w:rPr>
          <w:w w:val="95"/>
        </w:rPr>
        <w:t>and</w:t>
      </w:r>
      <w:r>
        <w:rPr>
          <w:spacing w:val="62"/>
        </w:rPr>
        <w:t xml:space="preserve"> </w:t>
      </w:r>
      <w:r>
        <w:rPr>
          <w:w w:val="95"/>
        </w:rPr>
        <w:t>(2)</w:t>
      </w:r>
    </w:p>
    <w:p w14:paraId="1603E846" w14:textId="77777777" w:rsidR="00F5531B" w:rsidRDefault="00F5531B">
      <w:p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EF27A2E" w14:textId="77777777" w:rsidR="00F5531B" w:rsidRDefault="00F5531B">
      <w:pPr>
        <w:pStyle w:val="BodyText"/>
        <w:rPr>
          <w:sz w:val="20"/>
        </w:rPr>
      </w:pPr>
    </w:p>
    <w:p w14:paraId="27460BC2" w14:textId="77777777" w:rsidR="00F5531B" w:rsidRDefault="00F5531B">
      <w:pPr>
        <w:pStyle w:val="BodyText"/>
        <w:rPr>
          <w:sz w:val="20"/>
        </w:rPr>
      </w:pPr>
    </w:p>
    <w:p w14:paraId="453DCB2C" w14:textId="77777777" w:rsidR="00F5531B" w:rsidRDefault="00F5531B">
      <w:pPr>
        <w:pStyle w:val="BodyText"/>
        <w:rPr>
          <w:sz w:val="20"/>
        </w:rPr>
      </w:pPr>
    </w:p>
    <w:p w14:paraId="6EA82B93" w14:textId="77777777" w:rsidR="00F5531B" w:rsidRDefault="00F5531B">
      <w:pPr>
        <w:pStyle w:val="BodyText"/>
        <w:rPr>
          <w:sz w:val="20"/>
        </w:rPr>
      </w:pPr>
    </w:p>
    <w:p w14:paraId="449CA961" w14:textId="77777777" w:rsidR="00F5531B" w:rsidRDefault="00F5531B">
      <w:pPr>
        <w:pStyle w:val="BodyText"/>
        <w:rPr>
          <w:sz w:val="20"/>
        </w:rPr>
      </w:pPr>
    </w:p>
    <w:p w14:paraId="491AB532" w14:textId="77777777" w:rsidR="00F5531B" w:rsidRDefault="00F5531B">
      <w:pPr>
        <w:pStyle w:val="BodyText"/>
        <w:rPr>
          <w:sz w:val="20"/>
        </w:rPr>
      </w:pPr>
    </w:p>
    <w:p w14:paraId="20A61988" w14:textId="77777777" w:rsidR="00F5531B" w:rsidRDefault="00F5531B">
      <w:pPr>
        <w:pStyle w:val="BodyText"/>
        <w:rPr>
          <w:sz w:val="20"/>
        </w:rPr>
      </w:pPr>
    </w:p>
    <w:p w14:paraId="1F2E2C22" w14:textId="77777777" w:rsidR="00F5531B" w:rsidRDefault="00F5531B">
      <w:pPr>
        <w:pStyle w:val="BodyText"/>
        <w:rPr>
          <w:sz w:val="20"/>
        </w:rPr>
      </w:pPr>
    </w:p>
    <w:p w14:paraId="495FD0E5" w14:textId="77777777" w:rsidR="00F5531B" w:rsidRDefault="00F5531B">
      <w:pPr>
        <w:pStyle w:val="BodyText"/>
        <w:rPr>
          <w:sz w:val="16"/>
        </w:rPr>
      </w:pPr>
    </w:p>
    <w:p w14:paraId="7BDDB209" w14:textId="77777777" w:rsidR="00F5531B" w:rsidRDefault="00F53AF1">
      <w:pPr>
        <w:pStyle w:val="BodyText"/>
        <w:ind w:left="2563"/>
        <w:rPr>
          <w:sz w:val="20"/>
        </w:rPr>
      </w:pPr>
      <w:r>
        <w:rPr>
          <w:noProof/>
          <w:sz w:val="20"/>
        </w:rPr>
        <w:drawing>
          <wp:inline distT="0" distB="0" distL="0" distR="0" wp14:anchorId="46729430" wp14:editId="34ABD858">
            <wp:extent cx="3575303" cy="2778252"/>
            <wp:effectExtent l="0" t="0" r="0" b="0"/>
            <wp:docPr id="87" name="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4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5303" cy="2778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04031A" w14:textId="77777777" w:rsidR="00F5531B" w:rsidRDefault="00F5531B">
      <w:pPr>
        <w:pStyle w:val="BodyText"/>
        <w:rPr>
          <w:sz w:val="20"/>
        </w:rPr>
      </w:pPr>
    </w:p>
    <w:p w14:paraId="4BF7AB6D" w14:textId="77777777" w:rsidR="00F5531B" w:rsidRDefault="00F5531B">
      <w:pPr>
        <w:pStyle w:val="BodyText"/>
        <w:spacing w:before="7"/>
        <w:rPr>
          <w:sz w:val="21"/>
        </w:rPr>
      </w:pPr>
    </w:p>
    <w:p w14:paraId="77784A2A" w14:textId="77777777" w:rsidR="00F5531B" w:rsidRDefault="00F53AF1">
      <w:pPr>
        <w:spacing w:before="59" w:line="513" w:lineRule="auto"/>
        <w:ind w:left="1191" w:right="649"/>
        <w:jc w:val="both"/>
      </w:pPr>
      <w:r>
        <w:rPr>
          <w:sz w:val="24"/>
        </w:rPr>
        <w:t>Figure</w:t>
      </w:r>
      <w:r>
        <w:rPr>
          <w:spacing w:val="-8"/>
          <w:sz w:val="24"/>
        </w:rPr>
        <w:t xml:space="preserve"> </w:t>
      </w:r>
      <w:r>
        <w:rPr>
          <w:sz w:val="24"/>
        </w:rPr>
        <w:t>5.1:</w:t>
      </w:r>
      <w:r>
        <w:rPr>
          <w:spacing w:val="13"/>
          <w:sz w:val="24"/>
        </w:rPr>
        <w:t xml:space="preserve"> </w:t>
      </w:r>
      <w:bookmarkStart w:id="164" w:name="_bookmark108"/>
      <w:bookmarkEnd w:id="164"/>
      <w:r>
        <w:rPr>
          <w:b/>
        </w:rPr>
        <w:t>Bifurcation</w:t>
      </w:r>
      <w:r>
        <w:rPr>
          <w:b/>
          <w:spacing w:val="-2"/>
        </w:rPr>
        <w:t xml:space="preserve"> </w:t>
      </w:r>
      <w:r>
        <w:rPr>
          <w:b/>
        </w:rPr>
        <w:t>Diagram</w:t>
      </w:r>
      <w:r>
        <w:rPr>
          <w:b/>
          <w:spacing w:val="-2"/>
        </w:rPr>
        <w:t xml:space="preserve"> </w:t>
      </w:r>
      <w:r>
        <w:rPr>
          <w:b/>
        </w:rPr>
        <w:t>for</w:t>
      </w:r>
      <w:r>
        <w:rPr>
          <w:b/>
          <w:spacing w:val="-2"/>
        </w:rPr>
        <w:t xml:space="preserve"> </w:t>
      </w:r>
      <w:r>
        <w:rPr>
          <w:b/>
        </w:rPr>
        <w:t>an</w:t>
      </w:r>
      <w:r>
        <w:rPr>
          <w:b/>
          <w:spacing w:val="-2"/>
        </w:rPr>
        <w:t xml:space="preserve"> </w:t>
      </w:r>
      <w:r>
        <w:rPr>
          <w:b/>
        </w:rPr>
        <w:t>Active</w:t>
      </w:r>
      <w:r>
        <w:rPr>
          <w:b/>
          <w:spacing w:val="-2"/>
        </w:rPr>
        <w:t xml:space="preserve"> </w:t>
      </w:r>
      <w:r>
        <w:rPr>
          <w:b/>
        </w:rPr>
        <w:t>and</w:t>
      </w:r>
      <w:r>
        <w:rPr>
          <w:b/>
          <w:spacing w:val="-2"/>
        </w:rPr>
        <w:t xml:space="preserve"> </w:t>
      </w:r>
      <w:r>
        <w:rPr>
          <w:b/>
        </w:rPr>
        <w:t>Silent</w:t>
      </w:r>
      <w:r>
        <w:rPr>
          <w:b/>
          <w:spacing w:val="-2"/>
        </w:rPr>
        <w:t xml:space="preserve"> </w:t>
      </w:r>
      <w:r>
        <w:rPr>
          <w:b/>
        </w:rPr>
        <w:t>Cell.</w:t>
      </w:r>
      <w:r>
        <w:rPr>
          <w:b/>
          <w:spacing w:val="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stable</w:t>
      </w:r>
      <w:r>
        <w:rPr>
          <w:spacing w:val="-6"/>
        </w:rPr>
        <w:t xml:space="preserve"> </w:t>
      </w:r>
      <w:r>
        <w:t>steady</w:t>
      </w:r>
      <w:r>
        <w:rPr>
          <w:spacing w:val="-50"/>
        </w:rPr>
        <w:t xml:space="preserve"> </w:t>
      </w:r>
      <w:r>
        <w:t>state is denoted by the red line, the unstable by the black line.</w:t>
      </w:r>
      <w:r>
        <w:rPr>
          <w:spacing w:val="1"/>
        </w:rPr>
        <w:t xml:space="preserve"> </w:t>
      </w:r>
      <w:r>
        <w:t>The Hopf bifurcation</w:t>
      </w:r>
      <w:r>
        <w:rPr>
          <w:spacing w:val="1"/>
        </w:rPr>
        <w:t xml:space="preserve"> </w:t>
      </w:r>
      <w:r>
        <w:t>(HB)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designated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black</w:t>
      </w:r>
      <w:r>
        <w:rPr>
          <w:spacing w:val="-3"/>
        </w:rPr>
        <w:t xml:space="preserve"> </w:t>
      </w:r>
      <w:r>
        <w:t>square</w:t>
      </w:r>
      <w:r>
        <w:rPr>
          <w:spacing w:val="-3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green</w:t>
      </w:r>
      <w:r>
        <w:rPr>
          <w:spacing w:val="-3"/>
        </w:rPr>
        <w:t xml:space="preserve"> </w:t>
      </w:r>
      <w:r>
        <w:t>stable</w:t>
      </w:r>
      <w:r>
        <w:rPr>
          <w:spacing w:val="-3"/>
        </w:rPr>
        <w:t xml:space="preserve"> </w:t>
      </w:r>
      <w:r>
        <w:t>orbit</w:t>
      </w:r>
      <w:r>
        <w:rPr>
          <w:spacing w:val="-3"/>
        </w:rPr>
        <w:t xml:space="preserve"> </w:t>
      </w:r>
      <w:r>
        <w:t>arises.</w:t>
      </w:r>
      <w:r>
        <w:rPr>
          <w:spacing w:val="1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two</w:t>
      </w:r>
      <w:r>
        <w:rPr>
          <w:spacing w:val="-50"/>
        </w:rPr>
        <w:t xml:space="preserve"> </w:t>
      </w:r>
      <w:r>
        <w:t>limit points (LP1, LP2) are shown by the black circles. The s-nullcline of the full system</w:t>
      </w:r>
      <w:r>
        <w:rPr>
          <w:spacing w:val="1"/>
        </w:rPr>
        <w:t xml:space="preserve"> </w:t>
      </w:r>
      <w:r>
        <w:t>is the cyan curve, with its intersection (SS) with the bifurcation diagram marked with a</w:t>
      </w:r>
      <w:r>
        <w:rPr>
          <w:spacing w:val="1"/>
        </w:rPr>
        <w:t xml:space="preserve"> </w:t>
      </w:r>
      <w:r>
        <w:t>black triangle.</w:t>
      </w:r>
      <w:r>
        <w:rPr>
          <w:spacing w:val="1"/>
        </w:rPr>
        <w:t xml:space="preserve"> </w:t>
      </w:r>
      <w:r>
        <w:t>The full system trace is overlaid in blue.</w:t>
      </w:r>
      <w:r>
        <w:rPr>
          <w:spacing w:val="1"/>
        </w:rPr>
        <w:t xml:space="preserve"> </w:t>
      </w:r>
      <w:r>
        <w:t>The parameters selected were</w:t>
      </w:r>
      <w:r>
        <w:rPr>
          <w:spacing w:val="1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Ca</w:t>
      </w:r>
      <w:r>
        <w:rPr>
          <w:rFonts w:ascii="Bookman Old Style"/>
          <w:i/>
          <w:spacing w:val="10"/>
        </w:rPr>
        <w:t xml:space="preserve"> </w:t>
      </w:r>
      <w:r>
        <w:t>=</w:t>
      </w:r>
      <w:r>
        <w:rPr>
          <w:spacing w:val="24"/>
        </w:rPr>
        <w:t xml:space="preserve"> </w:t>
      </w:r>
      <w:r>
        <w:t>990</w:t>
      </w:r>
      <w:r>
        <w:rPr>
          <w:spacing w:val="24"/>
        </w:rPr>
        <w:t xml:space="preserve"> </w:t>
      </w:r>
      <w:r>
        <w:t>pS</w:t>
      </w:r>
      <w:r>
        <w:rPr>
          <w:spacing w:val="25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(a)</w:t>
      </w:r>
      <w:r>
        <w:rPr>
          <w:spacing w:val="24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KAT</w:t>
      </w:r>
      <w:r>
        <w:rPr>
          <w:rFonts w:ascii="Bookman Old Style"/>
          <w:i/>
          <w:spacing w:val="-42"/>
        </w:rPr>
        <w:t xml:space="preserve"> </w:t>
      </w:r>
      <w:r>
        <w:rPr>
          <w:rFonts w:ascii="Bookman Old Style"/>
          <w:i/>
          <w:vertAlign w:val="subscript"/>
        </w:rPr>
        <w:t>P</w:t>
      </w:r>
      <w:r>
        <w:rPr>
          <w:rFonts w:ascii="Bookman Old Style"/>
          <w:i/>
          <w:spacing w:val="34"/>
        </w:rPr>
        <w:t xml:space="preserve"> </w:t>
      </w:r>
      <w:r>
        <w:t>=</w:t>
      </w:r>
      <w:r>
        <w:rPr>
          <w:spacing w:val="25"/>
        </w:rPr>
        <w:t xml:space="preserve"> </w:t>
      </w:r>
      <w:r>
        <w:t>130</w:t>
      </w:r>
      <w:r>
        <w:rPr>
          <w:spacing w:val="24"/>
        </w:rPr>
        <w:t xml:space="preserve"> </w:t>
      </w:r>
      <w:r>
        <w:t>pS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(b)</w:t>
      </w:r>
      <w:r>
        <w:rPr>
          <w:spacing w:val="25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KAT</w:t>
      </w:r>
      <w:r>
        <w:rPr>
          <w:rFonts w:ascii="Bookman Old Style"/>
          <w:i/>
          <w:spacing w:val="-42"/>
        </w:rPr>
        <w:t xml:space="preserve"> </w:t>
      </w:r>
      <w:r>
        <w:rPr>
          <w:rFonts w:ascii="Bookman Old Style"/>
          <w:i/>
          <w:vertAlign w:val="subscript"/>
        </w:rPr>
        <w:t>P</w:t>
      </w:r>
      <w:r>
        <w:rPr>
          <w:rFonts w:ascii="Bookman Old Style"/>
          <w:i/>
          <w:spacing w:val="34"/>
        </w:rPr>
        <w:t xml:space="preserve"> </w:t>
      </w:r>
      <w:r>
        <w:t>=</w:t>
      </w:r>
      <w:r>
        <w:rPr>
          <w:spacing w:val="24"/>
        </w:rPr>
        <w:t xml:space="preserve"> </w:t>
      </w:r>
      <w:r>
        <w:t>140</w:t>
      </w:r>
      <w:r>
        <w:rPr>
          <w:spacing w:val="25"/>
        </w:rPr>
        <w:t xml:space="preserve"> </w:t>
      </w:r>
      <w:r>
        <w:t>pS.</w:t>
      </w:r>
      <w:r>
        <w:rPr>
          <w:spacing w:val="24"/>
        </w:rPr>
        <w:t xml:space="preserve"> </w:t>
      </w:r>
      <w:r>
        <w:t>Figure</w:t>
      </w:r>
      <w:r>
        <w:rPr>
          <w:spacing w:val="24"/>
        </w:rPr>
        <w:t xml:space="preserve"> </w:t>
      </w:r>
      <w:r>
        <w:t>(c)</w:t>
      </w:r>
      <w:r>
        <w:rPr>
          <w:spacing w:val="24"/>
        </w:rPr>
        <w:t xml:space="preserve"> </w:t>
      </w:r>
      <w:r>
        <w:t>is</w:t>
      </w:r>
      <w:r>
        <w:rPr>
          <w:spacing w:val="25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zoomed</w:t>
      </w:r>
      <w:r>
        <w:rPr>
          <w:spacing w:val="-51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section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(a).</w:t>
      </w:r>
    </w:p>
    <w:p w14:paraId="5CC22EBC" w14:textId="77777777" w:rsidR="00F5531B" w:rsidRDefault="00F5531B">
      <w:pPr>
        <w:spacing w:line="513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087B758" w14:textId="77777777" w:rsidR="00F5531B" w:rsidRDefault="00F53AF1">
      <w:pPr>
        <w:pStyle w:val="BodyText"/>
        <w:spacing w:before="30" w:line="496" w:lineRule="auto"/>
        <w:ind w:left="1192" w:right="649"/>
        <w:jc w:val="both"/>
      </w:pPr>
      <w:r>
        <w:rPr>
          <w:w w:val="95"/>
        </w:rPr>
        <w:lastRenderedPageBreak/>
        <w:t>the lower limit point where the z-curve changes stability LP2=(</w:t>
      </w:r>
      <w:r>
        <w:rPr>
          <w:rFonts w:ascii="Bookman Old Style"/>
          <w:i/>
          <w:w w:val="95"/>
        </w:rPr>
        <w:t>s</w:t>
      </w:r>
      <w:r>
        <w:rPr>
          <w:rFonts w:ascii="Bookman Old Style"/>
          <w:i/>
          <w:w w:val="95"/>
          <w:vertAlign w:val="subscript"/>
        </w:rPr>
        <w:t>lim</w:t>
      </w:r>
      <w:r>
        <w:rPr>
          <w:rFonts w:ascii="Bookman Old Style"/>
          <w:i/>
          <w:w w:val="95"/>
        </w:rPr>
        <w:t>, V</w:t>
      </w:r>
      <w:r>
        <w:rPr>
          <w:rFonts w:ascii="Bookman Old Style"/>
          <w:i/>
          <w:w w:val="95"/>
          <w:vertAlign w:val="subscript"/>
        </w:rPr>
        <w:t>lim</w:t>
      </w:r>
      <w:r>
        <w:rPr>
          <w:w w:val="95"/>
        </w:rPr>
        <w:t>).</w:t>
      </w:r>
      <w:r>
        <w:rPr>
          <w:spacing w:val="1"/>
          <w:w w:val="95"/>
        </w:rPr>
        <w:t xml:space="preserve"> </w:t>
      </w:r>
      <w:r>
        <w:rPr>
          <w:w w:val="95"/>
        </w:rPr>
        <w:t>If the</w:t>
      </w:r>
      <w:r>
        <w:rPr>
          <w:spacing w:val="1"/>
          <w:w w:val="95"/>
        </w:rPr>
        <w:t xml:space="preserve"> </w:t>
      </w:r>
      <w:r>
        <w:t>intersection point is above the limit point (i.e.</w:t>
      </w:r>
      <w:r>
        <w:rPr>
          <w:spacing w:val="1"/>
        </w:rPr>
        <w:t xml:space="preserve"> </w:t>
      </w:r>
      <w:r>
        <w:rPr>
          <w:rFonts w:ascii="Bookman Old Style"/>
          <w:i/>
        </w:rPr>
        <w:t>V</w:t>
      </w:r>
      <w:r>
        <w:rPr>
          <w:rFonts w:ascii="Bookman Old Style"/>
          <w:i/>
          <w:vertAlign w:val="subscript"/>
        </w:rPr>
        <w:t>int</w:t>
      </w:r>
      <w:r>
        <w:rPr>
          <w:rFonts w:ascii="Bookman Old Style"/>
          <w:i/>
        </w:rPr>
        <w:t xml:space="preserve"> &gt; V</w:t>
      </w:r>
      <w:r>
        <w:rPr>
          <w:rFonts w:ascii="Bookman Old Style"/>
          <w:i/>
          <w:vertAlign w:val="subscript"/>
        </w:rPr>
        <w:t>lim</w:t>
      </w:r>
      <w:r>
        <w:t>, then the cell can be</w:t>
      </w:r>
      <w:r>
        <w:rPr>
          <w:spacing w:val="1"/>
        </w:rPr>
        <w:t xml:space="preserve"> </w:t>
      </w:r>
      <w:r>
        <w:rPr>
          <w:w w:val="95"/>
        </w:rPr>
        <w:t>classified as active. Otherwise if the limit point is above the intersection point (i.e.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</w:rPr>
        <w:t>V</w:t>
      </w:r>
      <w:r>
        <w:rPr>
          <w:rFonts w:ascii="Bookman Old Style"/>
          <w:i/>
          <w:vertAlign w:val="subscript"/>
        </w:rPr>
        <w:t>lim</w:t>
      </w:r>
      <w:r>
        <w:rPr>
          <w:rFonts w:ascii="Bookman Old Style"/>
          <w:i/>
        </w:rPr>
        <w:t xml:space="preserve"> &gt;</w:t>
      </w:r>
      <w:r>
        <w:rPr>
          <w:rFonts w:ascii="Bookman Old Style"/>
          <w:i/>
          <w:spacing w:val="-9"/>
        </w:rPr>
        <w:t xml:space="preserve"> </w:t>
      </w:r>
      <w:r>
        <w:rPr>
          <w:rFonts w:ascii="Bookman Old Style"/>
          <w:i/>
        </w:rPr>
        <w:t>V</w:t>
      </w:r>
      <w:r>
        <w:rPr>
          <w:rFonts w:ascii="Bookman Old Style"/>
          <w:i/>
          <w:vertAlign w:val="subscript"/>
        </w:rPr>
        <w:t>int</w:t>
      </w:r>
      <w:r>
        <w:t>),</w:t>
      </w:r>
      <w:r>
        <w:rPr>
          <w:spacing w:val="17"/>
        </w:rPr>
        <w:t xml:space="preserve"> </w:t>
      </w:r>
      <w:r>
        <w:t>then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cell</w:t>
      </w:r>
      <w:r>
        <w:rPr>
          <w:spacing w:val="16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characterized</w:t>
      </w:r>
      <w:r>
        <w:rPr>
          <w:spacing w:val="16"/>
        </w:rPr>
        <w:t xml:space="preserve"> </w:t>
      </w:r>
      <w:r>
        <w:t>as</w:t>
      </w:r>
      <w:r>
        <w:rPr>
          <w:spacing w:val="17"/>
        </w:rPr>
        <w:t xml:space="preserve"> </w:t>
      </w:r>
      <w:r>
        <w:t>silent.</w:t>
      </w:r>
    </w:p>
    <w:p w14:paraId="119164AB" w14:textId="77777777" w:rsidR="00F5531B" w:rsidRDefault="00F5531B">
      <w:pPr>
        <w:pStyle w:val="BodyText"/>
        <w:rPr>
          <w:sz w:val="26"/>
        </w:rPr>
      </w:pPr>
    </w:p>
    <w:p w14:paraId="11CFA25B" w14:textId="77777777" w:rsidR="00F5531B" w:rsidRDefault="00F53AF1">
      <w:pPr>
        <w:pStyle w:val="Heading1"/>
        <w:numPr>
          <w:ilvl w:val="1"/>
          <w:numId w:val="2"/>
        </w:numPr>
        <w:tabs>
          <w:tab w:val="left" w:pos="1831"/>
          <w:tab w:val="left" w:pos="1832"/>
        </w:tabs>
        <w:spacing w:before="171"/>
      </w:pPr>
      <w:bookmarkStart w:id="165" w:name="Extending_fast-slow_subsytem_analysis_to"/>
      <w:bookmarkStart w:id="166" w:name="_bookmark109"/>
      <w:bookmarkEnd w:id="165"/>
      <w:bookmarkEnd w:id="166"/>
      <w:r>
        <w:t>Extending</w:t>
      </w:r>
      <w:r>
        <w:rPr>
          <w:spacing w:val="-2"/>
        </w:rPr>
        <w:t xml:space="preserve"> </w:t>
      </w:r>
      <w:r>
        <w:t>fast-slow</w:t>
      </w:r>
      <w:r>
        <w:rPr>
          <w:spacing w:val="-2"/>
        </w:rPr>
        <w:t xml:space="preserve"> </w:t>
      </w:r>
      <w:r>
        <w:t>subsytem</w:t>
      </w:r>
      <w:r>
        <w:rPr>
          <w:spacing w:val="-2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many</w:t>
      </w:r>
      <w:r>
        <w:rPr>
          <w:spacing w:val="-2"/>
        </w:rPr>
        <w:t xml:space="preserve"> </w:t>
      </w:r>
      <w:r>
        <w:t>cells</w:t>
      </w:r>
    </w:p>
    <w:p w14:paraId="6594334E" w14:textId="77777777" w:rsidR="00F5531B" w:rsidRDefault="00F5531B">
      <w:pPr>
        <w:pStyle w:val="BodyText"/>
        <w:spacing w:before="7"/>
        <w:rPr>
          <w:sz w:val="25"/>
        </w:rPr>
      </w:pPr>
    </w:p>
    <w:p w14:paraId="018124A9" w14:textId="77777777" w:rsidR="00F5531B" w:rsidRDefault="00F53AF1">
      <w:pPr>
        <w:pStyle w:val="BodyText"/>
        <w:spacing w:line="578" w:lineRule="exact"/>
        <w:ind w:left="1192" w:right="648" w:firstLine="576"/>
        <w:jc w:val="both"/>
      </w:pPr>
      <w:r>
        <w:rPr>
          <w:w w:val="95"/>
        </w:rPr>
        <w:t>Our next algorithm borrowed some of these ideas from the single cell fast-slow</w:t>
      </w:r>
      <w:r>
        <w:rPr>
          <w:spacing w:val="-52"/>
          <w:w w:val="95"/>
        </w:rPr>
        <w:t xml:space="preserve"> </w:t>
      </w:r>
      <w:r>
        <w:rPr>
          <w:w w:val="95"/>
        </w:rPr>
        <w:t>subsystem</w:t>
      </w:r>
      <w:r>
        <w:rPr>
          <w:spacing w:val="42"/>
          <w:w w:val="95"/>
        </w:rPr>
        <w:t xml:space="preserve"> </w:t>
      </w:r>
      <w:r>
        <w:rPr>
          <w:w w:val="95"/>
        </w:rPr>
        <w:t>analysis.</w:t>
      </w:r>
      <w:r>
        <w:rPr>
          <w:spacing w:val="44"/>
          <w:w w:val="95"/>
        </w:rPr>
        <w:t xml:space="preserve"> </w:t>
      </w:r>
      <w:r>
        <w:rPr>
          <w:w w:val="95"/>
        </w:rPr>
        <w:t>For</w:t>
      </w:r>
      <w:r>
        <w:rPr>
          <w:spacing w:val="43"/>
          <w:w w:val="95"/>
        </w:rPr>
        <w:t xml:space="preserve"> </w:t>
      </w:r>
      <w:r>
        <w:rPr>
          <w:w w:val="95"/>
        </w:rPr>
        <w:t>each</w:t>
      </w:r>
      <w:r>
        <w:rPr>
          <w:spacing w:val="42"/>
          <w:w w:val="95"/>
        </w:rPr>
        <w:t xml:space="preserve"> </w:t>
      </w:r>
      <w:r>
        <w:rPr>
          <w:w w:val="95"/>
        </w:rPr>
        <w:t>cell</w:t>
      </w:r>
      <w:r>
        <w:rPr>
          <w:spacing w:val="43"/>
          <w:w w:val="95"/>
        </w:rPr>
        <w:t xml:space="preserve"> </w:t>
      </w:r>
      <w:r>
        <w:rPr>
          <w:w w:val="95"/>
        </w:rPr>
        <w:t>in</w:t>
      </w:r>
      <w:r>
        <w:rPr>
          <w:spacing w:val="42"/>
          <w:w w:val="95"/>
        </w:rPr>
        <w:t xml:space="preserve"> </w:t>
      </w:r>
      <w:r>
        <w:rPr>
          <w:w w:val="95"/>
        </w:rPr>
        <w:t>the</w:t>
      </w:r>
      <w:r>
        <w:rPr>
          <w:spacing w:val="43"/>
          <w:w w:val="95"/>
        </w:rPr>
        <w:t xml:space="preserve"> </w:t>
      </w:r>
      <w:r>
        <w:rPr>
          <w:w w:val="95"/>
        </w:rPr>
        <w:t>system,</w:t>
      </w:r>
      <w:r>
        <w:rPr>
          <w:spacing w:val="45"/>
          <w:w w:val="95"/>
        </w:rPr>
        <w:t xml:space="preserve"> </w:t>
      </w:r>
      <w:r>
        <w:rPr>
          <w:w w:val="95"/>
        </w:rPr>
        <w:t>the</w:t>
      </w:r>
      <w:r>
        <w:rPr>
          <w:spacing w:val="43"/>
          <w:w w:val="95"/>
        </w:rPr>
        <w:t xml:space="preserve"> </w:t>
      </w:r>
      <w:r>
        <w:rPr>
          <w:w w:val="95"/>
        </w:rPr>
        <w:t>limit</w:t>
      </w:r>
      <w:r>
        <w:rPr>
          <w:spacing w:val="42"/>
          <w:w w:val="95"/>
        </w:rPr>
        <w:t xml:space="preserve"> </w:t>
      </w:r>
      <w:r>
        <w:rPr>
          <w:w w:val="95"/>
        </w:rPr>
        <w:t>point</w:t>
      </w:r>
      <w:r>
        <w:rPr>
          <w:spacing w:val="43"/>
          <w:w w:val="95"/>
        </w:rPr>
        <w:t xml:space="preserve"> </w:t>
      </w:r>
      <w:r>
        <w:rPr>
          <w:w w:val="95"/>
        </w:rPr>
        <w:t>LP2=</w:t>
      </w:r>
      <w:r>
        <w:rPr>
          <w:spacing w:val="40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s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rFonts w:ascii="Bookman Old Style" w:hAnsi="Bookman Old Style"/>
          <w:i/>
          <w:w w:val="95"/>
        </w:rPr>
        <w:t>,</w:t>
      </w:r>
      <w:r>
        <w:rPr>
          <w:rFonts w:ascii="Bookman Old Style" w:hAnsi="Bookman Old Style"/>
          <w:i/>
          <w:spacing w:val="-2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w w:val="95"/>
        </w:rPr>
        <w:t>)</w:t>
      </w:r>
      <w:r>
        <w:rPr>
          <w:spacing w:val="-53"/>
          <w:w w:val="95"/>
        </w:rPr>
        <w:t xml:space="preserve"> </w:t>
      </w:r>
      <w:r>
        <w:rPr>
          <w:w w:val="95"/>
        </w:rPr>
        <w:t>and intersection point SS= (</w:t>
      </w:r>
      <w:r>
        <w:rPr>
          <w:rFonts w:ascii="Bookman Old Style" w:hAnsi="Bookman Old Style"/>
          <w:i/>
          <w:w w:val="95"/>
        </w:rPr>
        <w:t>s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rFonts w:ascii="Bookman Old Style" w:hAnsi="Bookman Old Style"/>
          <w:i/>
          <w:w w:val="95"/>
        </w:rPr>
        <w:t>, V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w w:val="95"/>
        </w:rPr>
        <w:t>) were found for their uncoupled curves.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difference</w:t>
      </w:r>
      <w:r>
        <w:rPr>
          <w:spacing w:val="31"/>
          <w:w w:val="95"/>
        </w:rPr>
        <w:t xml:space="preserve"> </w:t>
      </w:r>
      <w:r>
        <w:rPr>
          <w:rFonts w:ascii="Lucida Sans Unicode" w:hAnsi="Lucida Sans Unicode"/>
          <w:w w:val="95"/>
        </w:rPr>
        <w:t>|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rFonts w:ascii="Bookman Old Style" w:hAnsi="Bookman Old Style"/>
          <w:i/>
          <w:spacing w:val="1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1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rFonts w:ascii="Lucida Sans Unicode" w:hAnsi="Lucida Sans Unicode"/>
          <w:w w:val="95"/>
        </w:rPr>
        <w:t>|</w:t>
      </w:r>
      <w:r>
        <w:rPr>
          <w:rFonts w:ascii="Lucida Sans Unicode" w:hAnsi="Lucida Sans Unicode"/>
          <w:spacing w:val="16"/>
          <w:w w:val="95"/>
        </w:rPr>
        <w:t xml:space="preserve"> </w:t>
      </w:r>
      <w:r>
        <w:rPr>
          <w:w w:val="95"/>
        </w:rPr>
        <w:t>was</w:t>
      </w:r>
      <w:r>
        <w:rPr>
          <w:spacing w:val="33"/>
          <w:w w:val="95"/>
        </w:rPr>
        <w:t xml:space="preserve"> </w:t>
      </w:r>
      <w:r>
        <w:rPr>
          <w:w w:val="95"/>
        </w:rPr>
        <w:t>compared</w:t>
      </w:r>
      <w:r>
        <w:rPr>
          <w:spacing w:val="32"/>
          <w:w w:val="95"/>
        </w:rPr>
        <w:t xml:space="preserve"> </w:t>
      </w:r>
      <w:r>
        <w:rPr>
          <w:w w:val="95"/>
        </w:rPr>
        <w:t>amongst</w:t>
      </w:r>
      <w:r>
        <w:rPr>
          <w:spacing w:val="33"/>
          <w:w w:val="95"/>
        </w:rPr>
        <w:t xml:space="preserve"> </w:t>
      </w:r>
      <w:r>
        <w:rPr>
          <w:w w:val="95"/>
        </w:rPr>
        <w:t>all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cells</w:t>
      </w:r>
      <w:r>
        <w:rPr>
          <w:spacing w:val="33"/>
          <w:w w:val="95"/>
        </w:rPr>
        <w:t xml:space="preserve"> </w:t>
      </w:r>
      <w:r>
        <w:rPr>
          <w:w w:val="95"/>
        </w:rPr>
        <w:t>with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  <w:r>
        <w:rPr>
          <w:spacing w:val="33"/>
          <w:w w:val="95"/>
        </w:rPr>
        <w:t xml:space="preserve"> </w:t>
      </w:r>
      <w:r>
        <w:rPr>
          <w:w w:val="95"/>
        </w:rPr>
        <w:t>idea</w:t>
      </w:r>
      <w:r>
        <w:rPr>
          <w:spacing w:val="33"/>
          <w:w w:val="95"/>
        </w:rPr>
        <w:t xml:space="preserve"> </w:t>
      </w:r>
      <w:r>
        <w:rPr>
          <w:w w:val="95"/>
        </w:rPr>
        <w:t>that</w:t>
      </w:r>
      <w:r>
        <w:rPr>
          <w:spacing w:val="33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cell with the largest </w:t>
      </w:r>
      <w:r>
        <w:t>difference would dominate the behavior. This was tested on</w:t>
      </w:r>
      <w:r>
        <w:rPr>
          <w:spacing w:val="1"/>
        </w:rPr>
        <w:t xml:space="preserve"> </w:t>
      </w:r>
      <w:r>
        <w:t>the two cell case with a success rate of 78.1%. A major flaw of this algorithm was</w:t>
      </w:r>
      <w:r>
        <w:rPr>
          <w:spacing w:val="-55"/>
        </w:rPr>
        <w:t xml:space="preserve"> </w:t>
      </w:r>
      <w:r>
        <w:rPr>
          <w:w w:val="95"/>
        </w:rPr>
        <w:t>that it never considered the case of low to intermediate coupling where cells could</w:t>
      </w:r>
      <w:r>
        <w:rPr>
          <w:spacing w:val="1"/>
          <w:w w:val="95"/>
        </w:rPr>
        <w:t xml:space="preserve"> </w:t>
      </w:r>
      <w:r>
        <w:t>behave</w:t>
      </w:r>
      <w:r>
        <w:rPr>
          <w:spacing w:val="7"/>
        </w:rPr>
        <w:t xml:space="preserve"> </w:t>
      </w:r>
      <w:r>
        <w:t>differently,</w:t>
      </w:r>
      <w:r>
        <w:rPr>
          <w:spacing w:val="8"/>
        </w:rPr>
        <w:t xml:space="preserve"> </w:t>
      </w:r>
      <w:r>
        <w:t>instead</w:t>
      </w:r>
      <w:r>
        <w:rPr>
          <w:spacing w:val="7"/>
        </w:rPr>
        <w:t xml:space="preserve"> </w:t>
      </w:r>
      <w:r>
        <w:t>focusing</w:t>
      </w:r>
      <w:r>
        <w:rPr>
          <w:spacing w:val="8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strong</w:t>
      </w:r>
      <w:r>
        <w:rPr>
          <w:spacing w:val="8"/>
        </w:rPr>
        <w:t xml:space="preserve"> </w:t>
      </w:r>
      <w:r>
        <w:t>coupling</w:t>
      </w:r>
      <w:r>
        <w:rPr>
          <w:spacing w:val="7"/>
        </w:rPr>
        <w:t xml:space="preserve"> </w:t>
      </w:r>
      <w:r>
        <w:t>case.</w:t>
      </w:r>
    </w:p>
    <w:p w14:paraId="52681B65" w14:textId="77777777" w:rsidR="00F5531B" w:rsidRDefault="00F5531B">
      <w:pPr>
        <w:pStyle w:val="BodyText"/>
        <w:spacing w:before="2"/>
        <w:rPr>
          <w:sz w:val="21"/>
        </w:rPr>
      </w:pPr>
    </w:p>
    <w:p w14:paraId="7EEFCDC7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In</w:t>
      </w:r>
      <w:r>
        <w:rPr>
          <w:spacing w:val="-5"/>
          <w:w w:val="95"/>
        </w:rPr>
        <w:t xml:space="preserve"> </w:t>
      </w:r>
      <w:r>
        <w:rPr>
          <w:w w:val="95"/>
        </w:rPr>
        <w:t>order</w:t>
      </w:r>
      <w:r>
        <w:rPr>
          <w:spacing w:val="-3"/>
          <w:w w:val="95"/>
        </w:rPr>
        <w:t xml:space="preserve"> </w:t>
      </w:r>
      <w:r>
        <w:rPr>
          <w:w w:val="95"/>
        </w:rPr>
        <w:t>to</w:t>
      </w:r>
      <w:r>
        <w:rPr>
          <w:spacing w:val="-4"/>
          <w:w w:val="95"/>
        </w:rPr>
        <w:t xml:space="preserve"> </w:t>
      </w:r>
      <w:r>
        <w:rPr>
          <w:w w:val="95"/>
        </w:rPr>
        <w:t>handle</w:t>
      </w:r>
      <w:r>
        <w:rPr>
          <w:spacing w:val="-3"/>
          <w:w w:val="95"/>
        </w:rPr>
        <w:t xml:space="preserve"> </w:t>
      </w:r>
      <w:r>
        <w:rPr>
          <w:w w:val="95"/>
        </w:rPr>
        <w:t>the</w:t>
      </w:r>
      <w:r>
        <w:rPr>
          <w:spacing w:val="-4"/>
          <w:w w:val="95"/>
        </w:rPr>
        <w:t xml:space="preserve"> </w:t>
      </w:r>
      <w:r>
        <w:rPr>
          <w:w w:val="95"/>
        </w:rPr>
        <w:t>situation</w:t>
      </w:r>
      <w:r>
        <w:rPr>
          <w:spacing w:val="-4"/>
          <w:w w:val="95"/>
        </w:rPr>
        <w:t xml:space="preserve"> </w:t>
      </w:r>
      <w:r>
        <w:rPr>
          <w:w w:val="95"/>
        </w:rPr>
        <w:t>where</w:t>
      </w:r>
      <w:r>
        <w:rPr>
          <w:spacing w:val="-4"/>
          <w:w w:val="95"/>
        </w:rPr>
        <w:t xml:space="preserve"> </w:t>
      </w:r>
      <w:r>
        <w:rPr>
          <w:w w:val="95"/>
        </w:rPr>
        <w:t>two</w:t>
      </w:r>
      <w:r>
        <w:rPr>
          <w:spacing w:val="-4"/>
          <w:w w:val="95"/>
        </w:rPr>
        <w:t xml:space="preserve"> </w:t>
      </w:r>
      <w:r>
        <w:rPr>
          <w:w w:val="95"/>
        </w:rPr>
        <w:t>cells</w:t>
      </w:r>
      <w:r>
        <w:rPr>
          <w:spacing w:val="-3"/>
          <w:w w:val="95"/>
        </w:rPr>
        <w:t xml:space="preserve"> </w:t>
      </w:r>
      <w:r>
        <w:rPr>
          <w:w w:val="95"/>
        </w:rPr>
        <w:t>may</w:t>
      </w:r>
      <w:r>
        <w:rPr>
          <w:spacing w:val="-4"/>
          <w:w w:val="95"/>
        </w:rPr>
        <w:t xml:space="preserve"> </w:t>
      </w:r>
      <w:r>
        <w:rPr>
          <w:w w:val="95"/>
        </w:rPr>
        <w:t>have</w:t>
      </w:r>
      <w:r>
        <w:rPr>
          <w:spacing w:val="-3"/>
          <w:w w:val="95"/>
        </w:rPr>
        <w:t xml:space="preserve"> </w:t>
      </w:r>
      <w:r>
        <w:rPr>
          <w:w w:val="95"/>
        </w:rPr>
        <w:t>different</w:t>
      </w:r>
      <w:r>
        <w:rPr>
          <w:spacing w:val="-4"/>
          <w:w w:val="95"/>
        </w:rPr>
        <w:t xml:space="preserve"> </w:t>
      </w:r>
      <w:r>
        <w:rPr>
          <w:w w:val="95"/>
        </w:rPr>
        <w:t>behaviors,</w:t>
      </w:r>
      <w:r>
        <w:rPr>
          <w:spacing w:val="-1"/>
          <w:w w:val="95"/>
        </w:rPr>
        <w:t xml:space="preserve"> </w:t>
      </w:r>
      <w:r>
        <w:rPr>
          <w:w w:val="95"/>
        </w:rPr>
        <w:t>a</w:t>
      </w:r>
      <w:r>
        <w:rPr>
          <w:spacing w:val="-52"/>
          <w:w w:val="95"/>
        </w:rPr>
        <w:t xml:space="preserve"> </w:t>
      </w:r>
      <w:r>
        <w:rPr>
          <w:w w:val="95"/>
        </w:rPr>
        <w:t>faux coupling current was added to each z-curve. Similar to the first algorithm, each</w:t>
      </w:r>
      <w:r>
        <w:rPr>
          <w:spacing w:val="1"/>
          <w:w w:val="95"/>
        </w:rPr>
        <w:t xml:space="preserve"> </w:t>
      </w:r>
      <w:r>
        <w:rPr>
          <w:w w:val="95"/>
        </w:rPr>
        <w:t>cell was assigned a provisional membrane potential based on its intrinsic behavior.</w:t>
      </w:r>
      <w:r>
        <w:rPr>
          <w:spacing w:val="1"/>
          <w:w w:val="95"/>
        </w:rPr>
        <w:t xml:space="preserve"> </w:t>
      </w:r>
      <w:r>
        <w:t>Cells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assign</w:t>
      </w:r>
      <w:r>
        <w:t>ed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coupling</w:t>
      </w:r>
      <w:r>
        <w:rPr>
          <w:spacing w:val="-3"/>
        </w:rPr>
        <w:t xml:space="preserve"> </w:t>
      </w:r>
      <w:r>
        <w:t>voltage</w:t>
      </w:r>
      <w:r>
        <w:rPr>
          <w:spacing w:val="-2"/>
        </w:rPr>
        <w:t xml:space="preserve"> </w:t>
      </w:r>
      <w:r>
        <w:t>similar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algorithm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Section</w:t>
      </w:r>
      <w:r>
        <w:rPr>
          <w:spacing w:val="-3"/>
        </w:rPr>
        <w:t xml:space="preserve"> </w:t>
      </w:r>
      <w:hyperlink w:anchor="_bookmark106" w:history="1">
        <w:r>
          <w:rPr>
            <w:color w:val="0000FF"/>
          </w:rPr>
          <w:t>5.1</w:t>
        </w:r>
      </w:hyperlink>
      <w:r>
        <w:t>:</w:t>
      </w:r>
    </w:p>
    <w:p w14:paraId="50B639A9" w14:textId="77777777" w:rsidR="00F5531B" w:rsidRDefault="00F5531B">
      <w:pPr>
        <w:pStyle w:val="BodyText"/>
        <w:rPr>
          <w:sz w:val="20"/>
        </w:rPr>
      </w:pPr>
    </w:p>
    <w:p w14:paraId="79CEF7A9" w14:textId="77777777" w:rsidR="00F5531B" w:rsidRDefault="00F5531B">
      <w:pPr>
        <w:pStyle w:val="BodyText"/>
        <w:rPr>
          <w:sz w:val="17"/>
        </w:rPr>
      </w:pPr>
    </w:p>
    <w:p w14:paraId="1400047C" w14:textId="77777777" w:rsidR="00F5531B" w:rsidRDefault="00F53AF1">
      <w:pPr>
        <w:tabs>
          <w:tab w:val="left" w:pos="7640"/>
        </w:tabs>
        <w:spacing w:before="54"/>
        <w:ind w:left="3174"/>
        <w:rPr>
          <w:rFonts w:ascii="Bookman Old Style"/>
          <w:i/>
          <w:sz w:val="24"/>
        </w:rPr>
      </w:pPr>
      <w:r>
        <w:pict w14:anchorId="3F9778D1">
          <v:shape id="docshape119" o:spid="_x0000_s1041" type="#_x0000_t202" style="position:absolute;left:0;text-align:left;margin-left:253.5pt;margin-top:-30.5pt;width:165.7pt;height:66.15pt;z-index:-18301440;mso-position-horizontal-relative:page" filled="f" stroked="f">
            <v:textbox inset="0,0,0,0">
              <w:txbxContent>
                <w:p w14:paraId="266735BF" w14:textId="77777777" w:rsidR="00F5531B" w:rsidRDefault="00F53AF1">
                  <w:pPr>
                    <w:pStyle w:val="BodyText"/>
                    <w:spacing w:line="728" w:lineRule="exact"/>
                    <w:ind w:right="13"/>
                  </w:pPr>
                  <w:r>
                    <w:rPr>
                      <w:rFonts w:ascii="Trebuchet MS" w:hAnsi="Trebuchet MS"/>
                      <w:spacing w:val="-213"/>
                      <w:w w:val="176"/>
                      <w:position w:val="44"/>
                    </w:rPr>
                    <w:t></w:t>
                  </w:r>
                  <w:r>
                    <w:rPr>
                      <w:rFonts w:ascii="Calibri" w:hAnsi="Calibri"/>
                      <w:b/>
                      <w:spacing w:val="-213"/>
                      <w:w w:val="174"/>
                      <w:position w:val="8"/>
                    </w:rPr>
                    <w:t></w:t>
                  </w:r>
                  <w:r>
                    <w:rPr>
                      <w:rFonts w:ascii="Trebuchet MS" w:hAnsi="Trebuchet MS"/>
                      <w:w w:val="176"/>
                      <w:position w:val="1"/>
                    </w:rPr>
                    <w:t></w:t>
                  </w:r>
                  <w:r>
                    <w:rPr>
                      <w:rFonts w:ascii="Lucida Sans Unicode" w:hAnsi="Lucida Sans Unicode"/>
                      <w:w w:val="77"/>
                    </w:rPr>
                    <w:t>−</w:t>
                  </w:r>
                  <w:r>
                    <w:rPr>
                      <w:w w:val="89"/>
                    </w:rPr>
                    <w:t>25</w:t>
                  </w:r>
                  <w:r>
                    <w:rPr>
                      <w:spacing w:val="20"/>
                    </w:rPr>
                    <w:t xml:space="preserve"> </w:t>
                  </w:r>
                  <w:r>
                    <w:rPr>
                      <w:w w:val="99"/>
                    </w:rPr>
                    <w:t>mV,</w:t>
                  </w:r>
                  <w:r>
                    <w:rPr>
                      <w:spacing w:val="20"/>
                    </w:rPr>
                    <w:t xml:space="preserve"> </w:t>
                  </w:r>
                  <w:r>
                    <w:rPr>
                      <w:w w:val="91"/>
                    </w:rPr>
                    <w:t>if</w:t>
                  </w:r>
                  <w:r>
                    <w:rPr>
                      <w:spacing w:val="20"/>
                    </w:rPr>
                    <w:t xml:space="preserve"> </w:t>
                  </w:r>
                  <w:r>
                    <w:rPr>
                      <w:w w:val="91"/>
                    </w:rPr>
                    <w:t>i</w:t>
                  </w:r>
                  <w:r>
                    <w:rPr>
                      <w:spacing w:val="-7"/>
                      <w:w w:val="91"/>
                    </w:rPr>
                    <w:t>n</w:t>
                  </w:r>
                  <w:r>
                    <w:rPr>
                      <w:w w:val="95"/>
                    </w:rPr>
                    <w:t>trinsically</w:t>
                  </w:r>
                  <w:r>
                    <w:rPr>
                      <w:spacing w:val="20"/>
                    </w:rPr>
                    <w:t xml:space="preserve"> </w:t>
                  </w:r>
                  <w:r>
                    <w:rPr>
                      <w:spacing w:val="-97"/>
                    </w:rPr>
                    <w:t>active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w w:val="105"/>
          <w:sz w:val="24"/>
        </w:rPr>
        <w:t>V</w:t>
      </w:r>
      <w:r>
        <w:rPr>
          <w:rFonts w:ascii="Bookman Old Style"/>
          <w:i/>
          <w:w w:val="105"/>
          <w:sz w:val="24"/>
          <w:vertAlign w:val="subscript"/>
        </w:rPr>
        <w:t>C</w:t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i</w:t>
      </w:r>
      <w:r>
        <w:rPr>
          <w:w w:val="105"/>
          <w:sz w:val="24"/>
        </w:rPr>
        <w:t>)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w w:val="105"/>
          <w:sz w:val="24"/>
        </w:rPr>
        <w:tab/>
      </w:r>
      <w:r>
        <w:rPr>
          <w:rFonts w:ascii="Bookman Old Style"/>
          <w:i/>
          <w:w w:val="105"/>
          <w:sz w:val="24"/>
        </w:rPr>
        <w:t>.</w:t>
      </w:r>
    </w:p>
    <w:p w14:paraId="5FB8C6B6" w14:textId="77777777" w:rsidR="00F5531B" w:rsidRDefault="00F53AF1">
      <w:pPr>
        <w:pStyle w:val="BodyText"/>
        <w:spacing w:before="11"/>
        <w:ind w:left="1167" w:right="193"/>
        <w:jc w:val="center"/>
      </w:pPr>
      <w:r>
        <w:rPr>
          <w:rFonts w:ascii="Calibri" w:hAnsi="Calibri"/>
          <w:b/>
          <w:spacing w:val="-213"/>
          <w:w w:val="174"/>
          <w:position w:val="13"/>
        </w:rPr>
        <w:t></w:t>
      </w:r>
      <w:r>
        <w:rPr>
          <w:rFonts w:ascii="Trebuchet MS" w:hAnsi="Trebuchet MS"/>
          <w:w w:val="176"/>
          <w:position w:val="5"/>
        </w:rPr>
        <w:t></w:t>
      </w:r>
      <w:r>
        <w:rPr>
          <w:rFonts w:ascii="Lucida Sans Unicode" w:hAnsi="Lucida Sans Unicode"/>
          <w:w w:val="77"/>
        </w:rPr>
        <w:t>−</w:t>
      </w:r>
      <w:r>
        <w:rPr>
          <w:w w:val="82"/>
        </w:rPr>
        <w:t>60</w:t>
      </w:r>
      <w:r>
        <w:rPr>
          <w:spacing w:val="20"/>
        </w:rPr>
        <w:t xml:space="preserve"> </w:t>
      </w:r>
      <w:r>
        <w:rPr>
          <w:w w:val="99"/>
        </w:rPr>
        <w:t>mV,</w:t>
      </w:r>
      <w:r>
        <w:rPr>
          <w:spacing w:val="20"/>
        </w:rPr>
        <w:t xml:space="preserve"> </w:t>
      </w:r>
      <w:r>
        <w:rPr>
          <w:w w:val="91"/>
        </w:rPr>
        <w:t>if</w:t>
      </w:r>
      <w:r>
        <w:rPr>
          <w:spacing w:val="20"/>
        </w:rPr>
        <w:t xml:space="preserve"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trinsically</w:t>
      </w:r>
      <w:r>
        <w:rPr>
          <w:spacing w:val="20"/>
        </w:rPr>
        <w:t xml:space="preserve"> </w:t>
      </w:r>
      <w:r>
        <w:rPr>
          <w:w w:val="91"/>
        </w:rPr>
        <w:t>sile</w:t>
      </w:r>
      <w:r>
        <w:rPr>
          <w:spacing w:val="-7"/>
          <w:w w:val="91"/>
        </w:rPr>
        <w:t>n</w:t>
      </w:r>
      <w:r>
        <w:rPr>
          <w:w w:val="109"/>
        </w:rPr>
        <w:t>t</w:t>
      </w:r>
    </w:p>
    <w:p w14:paraId="4EAC20C3" w14:textId="77777777" w:rsidR="00F5531B" w:rsidRDefault="00F5531B">
      <w:pPr>
        <w:pStyle w:val="BodyText"/>
        <w:spacing w:before="5"/>
        <w:rPr>
          <w:sz w:val="22"/>
        </w:rPr>
      </w:pPr>
    </w:p>
    <w:p w14:paraId="3C71C137" w14:textId="77777777" w:rsidR="00F5531B" w:rsidRDefault="00F53AF1">
      <w:pPr>
        <w:pStyle w:val="BodyText"/>
        <w:spacing w:before="23"/>
        <w:ind w:left="1192"/>
      </w:pPr>
      <w:r>
        <w:rPr>
          <w:spacing w:val="-1"/>
          <w:w w:val="95"/>
        </w:rPr>
        <w:t>An</w:t>
      </w:r>
      <w:r>
        <w:rPr>
          <w:spacing w:val="31"/>
          <w:w w:val="95"/>
        </w:rPr>
        <w:t xml:space="preserve"> </w:t>
      </w:r>
      <w:r>
        <w:rPr>
          <w:w w:val="95"/>
        </w:rPr>
        <w:t>approximate</w:t>
      </w:r>
      <w:r>
        <w:rPr>
          <w:spacing w:val="32"/>
          <w:w w:val="95"/>
        </w:rPr>
        <w:t xml:space="preserve"> </w:t>
      </w:r>
      <w:r>
        <w:rPr>
          <w:w w:val="95"/>
        </w:rPr>
        <w:t>coupling</w:t>
      </w:r>
      <w:r>
        <w:rPr>
          <w:spacing w:val="32"/>
          <w:w w:val="95"/>
        </w:rPr>
        <w:t xml:space="preserve"> </w:t>
      </w:r>
      <w:r>
        <w:rPr>
          <w:w w:val="95"/>
        </w:rPr>
        <w:t>current</w:t>
      </w:r>
      <w:r>
        <w:rPr>
          <w:spacing w:val="32"/>
          <w:w w:val="95"/>
        </w:rPr>
        <w:t xml:space="preserve"> </w:t>
      </w:r>
      <w:r>
        <w:rPr>
          <w:w w:val="95"/>
        </w:rPr>
        <w:t>was</w:t>
      </w:r>
      <w:r>
        <w:rPr>
          <w:spacing w:val="32"/>
          <w:w w:val="95"/>
        </w:rPr>
        <w:t xml:space="preserve"> </w:t>
      </w:r>
      <w:r>
        <w:rPr>
          <w:w w:val="95"/>
        </w:rPr>
        <w:t>calculated</w:t>
      </w:r>
      <w:r>
        <w:rPr>
          <w:spacing w:val="3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coup</w:t>
      </w:r>
      <w:r>
        <w:rPr>
          <w:rFonts w:ascii="Bookman Old Style" w:hAnsi="Bookman Old Style"/>
          <w:i/>
          <w:spacing w:val="24"/>
          <w:w w:val="95"/>
        </w:rPr>
        <w:t xml:space="preserve"> </w:t>
      </w:r>
      <w:r>
        <w:rPr>
          <w:rFonts w:ascii="Lucida Sans Unicode" w:hAnsi="Lucida Sans Unicode"/>
          <w:w w:val="95"/>
        </w:rPr>
        <w:t>≈</w:t>
      </w:r>
      <w:r>
        <w:rPr>
          <w:rFonts w:ascii="Lucida Sans Unicode" w:hAnsi="Lucida Sans Unicode"/>
          <w:spacing w:val="10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M</w:t>
      </w:r>
      <w:r>
        <w:rPr>
          <w:rFonts w:ascii="Bookman Old Style" w:hAnsi="Bookman Old Style"/>
          <w:i/>
          <w:spacing w:val="-44"/>
          <w:w w:val="95"/>
        </w:rPr>
        <w:t xml:space="preserve">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spacing w:val="43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1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w w:val="95"/>
        </w:rPr>
        <w:t>)</w:t>
      </w:r>
      <w:r>
        <w:rPr>
          <w:spacing w:val="32"/>
          <w:w w:val="95"/>
        </w:rPr>
        <w:t xml:space="preserve"> </w:t>
      </w:r>
      <w:r>
        <w:rPr>
          <w:w w:val="95"/>
        </w:rPr>
        <w:t>for</w:t>
      </w:r>
      <w:r>
        <w:rPr>
          <w:spacing w:val="31"/>
          <w:w w:val="95"/>
        </w:rPr>
        <w:t xml:space="preserve"> </w:t>
      </w:r>
      <w:r>
        <w:rPr>
          <w:w w:val="95"/>
        </w:rPr>
        <w:t>all</w:t>
      </w:r>
      <w:r>
        <w:rPr>
          <w:spacing w:val="32"/>
          <w:w w:val="95"/>
        </w:rPr>
        <w:t xml:space="preserve"> </w:t>
      </w:r>
      <w:r>
        <w:rPr>
          <w:w w:val="95"/>
        </w:rPr>
        <w:t>of</w:t>
      </w:r>
      <w:r>
        <w:rPr>
          <w:spacing w:val="32"/>
          <w:w w:val="95"/>
        </w:rPr>
        <w:t xml:space="preserve"> </w:t>
      </w:r>
      <w:r>
        <w:rPr>
          <w:w w:val="95"/>
        </w:rPr>
        <w:t>the</w:t>
      </w:r>
    </w:p>
    <w:p w14:paraId="730E35CA" w14:textId="77777777" w:rsidR="00F5531B" w:rsidRDefault="00F5531B">
      <w:p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03328C49" w14:textId="77777777" w:rsidR="00F5531B" w:rsidRDefault="00F53AF1">
      <w:pPr>
        <w:pStyle w:val="BodyText"/>
        <w:spacing w:before="30"/>
        <w:ind w:left="1191"/>
        <w:jc w:val="both"/>
      </w:pPr>
      <w:r>
        <w:lastRenderedPageBreak/>
        <w:t>cells and</w:t>
      </w:r>
      <w:r>
        <w:rPr>
          <w:spacing w:val="1"/>
        </w:rPr>
        <w:t xml:space="preserve"> 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coup</w:t>
      </w:r>
      <w:r>
        <w:t>(</w:t>
      </w:r>
      <w:r>
        <w:rPr>
          <w:rFonts w:ascii="Bookman Old Style"/>
          <w:i/>
        </w:rPr>
        <w:t>i</w:t>
      </w:r>
      <w:r>
        <w:t>)</w:t>
      </w:r>
      <w:r>
        <w:rPr>
          <w:spacing w:val="1"/>
        </w:rPr>
        <w:t xml:space="preserve"> </w:t>
      </w:r>
      <w:r>
        <w:t>was added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z-curve of</w:t>
      </w:r>
      <w:r>
        <w:rPr>
          <w:spacing w:val="1"/>
        </w:rPr>
        <w:t xml:space="preserve"> </w:t>
      </w:r>
      <w:r>
        <w:t>cell</w:t>
      </w:r>
      <w:r>
        <w:rPr>
          <w:spacing w:val="1"/>
        </w:rPr>
        <w:t xml:space="preserve"> </w:t>
      </w:r>
      <w:r>
        <w:rPr>
          <w:rFonts w:ascii="Bookman Old Style"/>
          <w:i/>
        </w:rPr>
        <w:t>i</w:t>
      </w:r>
      <w:r>
        <w:t>:</w:t>
      </w:r>
    </w:p>
    <w:p w14:paraId="453C7069" w14:textId="77777777" w:rsidR="00F5531B" w:rsidRDefault="00F5531B">
      <w:pPr>
        <w:pStyle w:val="BodyText"/>
        <w:spacing w:before="3"/>
        <w:rPr>
          <w:sz w:val="34"/>
        </w:rPr>
      </w:pPr>
    </w:p>
    <w:p w14:paraId="3AB14636" w14:textId="77777777" w:rsidR="00F5531B" w:rsidRDefault="00F53AF1">
      <w:pPr>
        <w:spacing w:before="1" w:line="153" w:lineRule="auto"/>
        <w:ind w:left="1167" w:right="628"/>
        <w:jc w:val="center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position w:val="-15"/>
          <w:sz w:val="24"/>
        </w:rPr>
        <w:t>s</w:t>
      </w:r>
      <w:r>
        <w:rPr>
          <w:position w:val="-15"/>
          <w:sz w:val="24"/>
        </w:rPr>
        <w:t>(</w:t>
      </w:r>
      <w:r>
        <w:rPr>
          <w:rFonts w:ascii="Bookman Old Style" w:hAnsi="Bookman Old Style"/>
          <w:i/>
          <w:position w:val="-15"/>
          <w:sz w:val="24"/>
        </w:rPr>
        <w:t>V</w:t>
      </w:r>
      <w:r>
        <w:rPr>
          <w:rFonts w:ascii="Bookman Old Style" w:hAnsi="Bookman Old Style"/>
          <w:i/>
          <w:spacing w:val="-10"/>
          <w:position w:val="-15"/>
          <w:sz w:val="24"/>
        </w:rPr>
        <w:t xml:space="preserve"> </w:t>
      </w:r>
      <w:r>
        <w:rPr>
          <w:position w:val="-15"/>
          <w:sz w:val="24"/>
        </w:rPr>
        <w:t>)</w:t>
      </w:r>
      <w:r>
        <w:rPr>
          <w:spacing w:val="21"/>
          <w:position w:val="-15"/>
          <w:sz w:val="24"/>
        </w:rPr>
        <w:t xml:space="preserve"> </w:t>
      </w:r>
      <w:r>
        <w:rPr>
          <w:position w:val="-15"/>
          <w:sz w:val="24"/>
        </w:rPr>
        <w:t>=</w:t>
      </w:r>
      <w:r>
        <w:rPr>
          <w:spacing w:val="50"/>
          <w:position w:val="-15"/>
          <w:sz w:val="24"/>
        </w:rPr>
        <w:t xml:space="preserve"> </w:t>
      </w:r>
      <w:r>
        <w:rPr>
          <w:rFonts w:ascii="Lucida Sans Unicode" w:hAnsi="Lucida Sans Unicode"/>
          <w:sz w:val="24"/>
          <w:u w:val="single"/>
        </w:rPr>
        <w:t>−</w:t>
      </w:r>
      <w:r>
        <w:rPr>
          <w:rFonts w:ascii="Lucida Sans Unicode" w:hAnsi="Lucida Sans Unicode"/>
          <w:spacing w:val="-28"/>
          <w:sz w:val="24"/>
        </w:rPr>
        <w:t xml:space="preserve"> 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Ca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pacing w:val="-9"/>
          <w:sz w:val="24"/>
          <w:u w:val="single"/>
        </w:rPr>
        <w:t xml:space="preserve"> </w:t>
      </w:r>
      <w:r>
        <w:rPr>
          <w:sz w:val="24"/>
          <w:u w:val="single"/>
        </w:rPr>
        <w:t>)</w:t>
      </w:r>
      <w:r>
        <w:rPr>
          <w:spacing w:val="5"/>
          <w:sz w:val="24"/>
          <w:u w:val="single"/>
        </w:rPr>
        <w:t xml:space="preserve"> </w:t>
      </w:r>
      <w:r>
        <w:rPr>
          <w:sz w:val="24"/>
          <w:u w:val="single"/>
        </w:rPr>
        <w:t>+</w:t>
      </w:r>
      <w:r>
        <w:rPr>
          <w:spacing w:val="6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KAT</w:t>
      </w:r>
      <w:r>
        <w:rPr>
          <w:rFonts w:ascii="Bookman Old Style" w:hAnsi="Bookman Old Style"/>
          <w:i/>
          <w:spacing w:val="-44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  <w:vertAlign w:val="subscript"/>
        </w:rPr>
        <w:t>P</w:t>
      </w:r>
      <w:r>
        <w:rPr>
          <w:rFonts w:ascii="Bookman Old Style" w:hAnsi="Bookman Old Style"/>
          <w:i/>
          <w:spacing w:val="-33"/>
          <w:sz w:val="24"/>
          <w:u w:val="single"/>
        </w:rPr>
        <w:t xml:space="preserve"> 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pacing w:val="-9"/>
          <w:sz w:val="24"/>
          <w:u w:val="single"/>
        </w:rPr>
        <w:t xml:space="preserve"> </w:t>
      </w:r>
      <w:r>
        <w:rPr>
          <w:sz w:val="24"/>
          <w:u w:val="single"/>
        </w:rPr>
        <w:t>)</w:t>
      </w:r>
      <w:r>
        <w:rPr>
          <w:spacing w:val="6"/>
          <w:sz w:val="24"/>
          <w:u w:val="single"/>
        </w:rPr>
        <w:t xml:space="preserve"> </w:t>
      </w:r>
      <w:r>
        <w:rPr>
          <w:sz w:val="24"/>
          <w:u w:val="single"/>
        </w:rPr>
        <w:t>+</w:t>
      </w:r>
      <w:r>
        <w:rPr>
          <w:spacing w:val="5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K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V,</w:t>
      </w:r>
      <w:r>
        <w:rPr>
          <w:rFonts w:ascii="Bookman Old Style" w:hAnsi="Bookman Old Style"/>
          <w:i/>
          <w:spacing w:val="-24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n</w:t>
      </w:r>
      <w:r>
        <w:rPr>
          <w:sz w:val="24"/>
          <w:u w:val="single"/>
        </w:rPr>
        <w:t>)</w:t>
      </w:r>
      <w:r>
        <w:rPr>
          <w:spacing w:val="6"/>
          <w:sz w:val="24"/>
          <w:u w:val="single"/>
        </w:rPr>
        <w:t xml:space="preserve"> </w:t>
      </w:r>
      <w:r>
        <w:rPr>
          <w:sz w:val="24"/>
          <w:u w:val="single"/>
        </w:rPr>
        <w:t>+</w:t>
      </w:r>
      <w:r>
        <w:rPr>
          <w:spacing w:val="6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coup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sz w:val="24"/>
          <w:u w:val="single"/>
        </w:rPr>
        <w:t>))</w:t>
      </w:r>
      <w:r>
        <w:rPr>
          <w:spacing w:val="-30"/>
          <w:sz w:val="24"/>
        </w:rPr>
        <w:t xml:space="preserve"> </w:t>
      </w:r>
      <w:r>
        <w:rPr>
          <w:rFonts w:ascii="Bookman Old Style" w:hAnsi="Bookman Old Style"/>
          <w:i/>
          <w:position w:val="-15"/>
          <w:sz w:val="24"/>
        </w:rPr>
        <w:t>.</w:t>
      </w:r>
    </w:p>
    <w:p w14:paraId="3DDF5CD6" w14:textId="77777777" w:rsidR="00F5531B" w:rsidRDefault="00F53AF1">
      <w:pPr>
        <w:spacing w:line="291" w:lineRule="exact"/>
        <w:ind w:left="1603" w:right="333"/>
        <w:jc w:val="center"/>
        <w:rPr>
          <w:sz w:val="24"/>
        </w:rPr>
      </w:pP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Bookman Old Style" w:hAnsi="Bookman Old Style"/>
          <w:i/>
          <w:w w:val="85"/>
          <w:sz w:val="24"/>
          <w:vertAlign w:val="subscript"/>
        </w:rPr>
        <w:t>S</w:t>
      </w:r>
      <w:r>
        <w:rPr>
          <w:rFonts w:ascii="Bookman Old Style" w:hAnsi="Bookman Old Style"/>
          <w:i/>
          <w:spacing w:val="17"/>
          <w:w w:val="85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-3"/>
          <w:w w:val="80"/>
          <w:sz w:val="24"/>
        </w:rPr>
        <w:t xml:space="preserve"> </w:t>
      </w:r>
      <w:r>
        <w:rPr>
          <w:w w:val="85"/>
          <w:sz w:val="24"/>
        </w:rPr>
        <w:t>(</w:t>
      </w:r>
      <w:r>
        <w:rPr>
          <w:rFonts w:ascii="Bookman Old Style" w:hAnsi="Bookman Old Style"/>
          <w:i/>
          <w:w w:val="85"/>
          <w:sz w:val="24"/>
        </w:rPr>
        <w:t>V</w:t>
      </w:r>
      <w:r>
        <w:rPr>
          <w:rFonts w:ascii="Bookman Old Style" w:hAnsi="Bookman Old Style"/>
          <w:i/>
          <w:spacing w:val="53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V</w:t>
      </w:r>
      <w:r>
        <w:rPr>
          <w:rFonts w:ascii="Bookman Old Style" w:hAnsi="Bookman Old Style"/>
          <w:i/>
          <w:w w:val="85"/>
          <w:sz w:val="24"/>
          <w:vertAlign w:val="subscript"/>
        </w:rPr>
        <w:t>K</w:t>
      </w:r>
      <w:r>
        <w:rPr>
          <w:w w:val="85"/>
          <w:sz w:val="24"/>
        </w:rPr>
        <w:t>)</w:t>
      </w:r>
    </w:p>
    <w:p w14:paraId="3CF941B4" w14:textId="77777777" w:rsidR="00F5531B" w:rsidRDefault="00F53AF1">
      <w:pPr>
        <w:pStyle w:val="BodyText"/>
        <w:spacing w:before="321" w:line="504" w:lineRule="auto"/>
        <w:ind w:left="1191" w:right="649"/>
        <w:jc w:val="both"/>
      </w:pPr>
      <w:r>
        <w:rPr>
          <w:w w:val="95"/>
        </w:rPr>
        <w:t xml:space="preserve">We calculated </w:t>
      </w:r>
      <w:r>
        <w:rPr>
          <w:rFonts w:ascii="Bookman Old Style"/>
          <w:i/>
          <w:w w:val="95"/>
        </w:rPr>
        <w:t>V</w:t>
      </w:r>
      <w:r>
        <w:rPr>
          <w:rFonts w:ascii="Bookman Old Style"/>
          <w:i/>
          <w:w w:val="95"/>
          <w:vertAlign w:val="subscript"/>
        </w:rPr>
        <w:t>lim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/>
          <w:i/>
          <w:w w:val="95"/>
        </w:rPr>
        <w:t>V</w:t>
      </w:r>
      <w:r>
        <w:rPr>
          <w:rFonts w:ascii="Bookman Old Style"/>
          <w:i/>
          <w:w w:val="95"/>
          <w:vertAlign w:val="subscript"/>
        </w:rPr>
        <w:t>int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using this new z-curve. If the limit point was above the</w:t>
      </w:r>
      <w:r>
        <w:rPr>
          <w:spacing w:val="1"/>
          <w:w w:val="95"/>
        </w:rPr>
        <w:t xml:space="preserve"> </w:t>
      </w:r>
      <w:r>
        <w:t>intersection point (</w:t>
      </w:r>
      <w:r>
        <w:rPr>
          <w:rFonts w:ascii="Bookman Old Style"/>
          <w:i/>
        </w:rPr>
        <w:t>V</w:t>
      </w:r>
      <w:r>
        <w:rPr>
          <w:rFonts w:ascii="Bookman Old Style"/>
          <w:i/>
          <w:vertAlign w:val="subscript"/>
        </w:rPr>
        <w:t>lim</w:t>
      </w:r>
      <w:r>
        <w:rPr>
          <w:rFonts w:ascii="Bookman Old Style"/>
          <w:i/>
        </w:rPr>
        <w:t xml:space="preserve"> &gt; V</w:t>
      </w:r>
      <w:r>
        <w:rPr>
          <w:rFonts w:ascii="Bookman Old Style"/>
          <w:i/>
          <w:vertAlign w:val="subscript"/>
        </w:rPr>
        <w:t>int</w:t>
      </w:r>
      <w:r>
        <w:t>), the cell was designated as silent; otherwise it was</w:t>
      </w:r>
      <w:r>
        <w:rPr>
          <w:spacing w:val="-55"/>
        </w:rPr>
        <w:t xml:space="preserve"> </w:t>
      </w:r>
      <w:r>
        <w:t>active.</w:t>
      </w:r>
      <w:r>
        <w:rPr>
          <w:spacing w:val="1"/>
        </w:rPr>
        <w:t xml:space="preserve"> </w:t>
      </w:r>
      <w:r>
        <w:t>When tested on the two cell case, it had a success rate of 65.9%.</w:t>
      </w:r>
      <w:r>
        <w:rPr>
          <w:spacing w:val="1"/>
        </w:rPr>
        <w:t xml:space="preserve"> </w:t>
      </w:r>
      <w:r>
        <w:t>As we</w:t>
      </w:r>
      <w:r>
        <w:rPr>
          <w:spacing w:val="1"/>
        </w:rPr>
        <w:t xml:space="preserve"> </w:t>
      </w:r>
      <w:r>
        <w:t>wanted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extend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algorithm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network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57</w:t>
      </w:r>
      <w:r>
        <w:rPr>
          <w:spacing w:val="-3"/>
        </w:rPr>
        <w:t xml:space="preserve"> </w:t>
      </w:r>
      <w:r>
        <w:t>cells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larger,</w:t>
      </w:r>
      <w:r>
        <w:rPr>
          <w:spacing w:val="-2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next</w:t>
      </w:r>
      <w:r>
        <w:rPr>
          <w:spacing w:val="-3"/>
        </w:rPr>
        <w:t xml:space="preserve"> </w:t>
      </w:r>
      <w:r>
        <w:t>tried</w:t>
      </w:r>
      <w:r>
        <w:rPr>
          <w:spacing w:val="-2"/>
        </w:rPr>
        <w:t xml:space="preserve"> </w:t>
      </w:r>
      <w:r>
        <w:t>it</w:t>
      </w:r>
      <w:r>
        <w:rPr>
          <w:spacing w:val="-56"/>
        </w:rPr>
        <w:t xml:space="preserve"> </w:t>
      </w:r>
      <w:r>
        <w:rPr>
          <w:w w:val="95"/>
        </w:rPr>
        <w:t>on a system of 3 connected cells. The success rate increased to 69.2% for the 1000</w:t>
      </w:r>
      <w:r>
        <w:rPr>
          <w:spacing w:val="1"/>
          <w:w w:val="95"/>
        </w:rPr>
        <w:t xml:space="preserve"> </w:t>
      </w:r>
      <w:r>
        <w:t>three</w:t>
      </w:r>
      <w:r>
        <w:rPr>
          <w:spacing w:val="18"/>
        </w:rPr>
        <w:t xml:space="preserve"> </w:t>
      </w:r>
      <w:r>
        <w:t>cell</w:t>
      </w:r>
      <w:r>
        <w:rPr>
          <w:spacing w:val="18"/>
        </w:rPr>
        <w:t xml:space="preserve"> </w:t>
      </w:r>
      <w:r>
        <w:t>cases</w:t>
      </w:r>
      <w:r>
        <w:rPr>
          <w:spacing w:val="19"/>
        </w:rPr>
        <w:t xml:space="preserve"> </w:t>
      </w:r>
      <w:r>
        <w:t>tested.</w:t>
      </w:r>
    </w:p>
    <w:p w14:paraId="415A6690" w14:textId="77777777" w:rsidR="00F5531B" w:rsidRDefault="00F53AF1">
      <w:pPr>
        <w:pStyle w:val="BodyText"/>
        <w:spacing w:line="506" w:lineRule="auto"/>
        <w:ind w:left="1192" w:right="650" w:firstLine="576"/>
        <w:jc w:val="both"/>
      </w:pPr>
      <w:r>
        <w:rPr>
          <w:spacing w:val="-1"/>
        </w:rPr>
        <w:t xml:space="preserve">There were two main problems with the </w:t>
      </w:r>
      <w:r>
        <w:t>algorithm. The first was especially</w:t>
      </w:r>
      <w:r>
        <w:rPr>
          <w:spacing w:val="1"/>
        </w:rPr>
        <w:t xml:space="preserve"> </w:t>
      </w:r>
      <w:r>
        <w:rPr>
          <w:w w:val="95"/>
        </w:rPr>
        <w:t>apparent in the 3 cell case.</w:t>
      </w:r>
      <w:r>
        <w:rPr>
          <w:spacing w:val="52"/>
        </w:rPr>
        <w:t xml:space="preserve"> </w:t>
      </w:r>
      <w:r>
        <w:rPr>
          <w:w w:val="95"/>
        </w:rPr>
        <w:t>Suppose there is a network of 3 connected cells where</w:t>
      </w:r>
      <w:r>
        <w:rPr>
          <w:spacing w:val="1"/>
          <w:w w:val="95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intrinsically</w:t>
      </w:r>
      <w:r>
        <w:rPr>
          <w:spacing w:val="-6"/>
        </w:rPr>
        <w:t xml:space="preserve"> </w:t>
      </w:r>
      <w:r>
        <w:t>active,</w:t>
      </w:r>
      <w:r>
        <w:rPr>
          <w:spacing w:val="-5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t>cell</w:t>
      </w:r>
      <w:r>
        <w:rPr>
          <w:spacing w:val="-5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intrinsically</w:t>
      </w:r>
      <w:r>
        <w:rPr>
          <w:spacing w:val="-5"/>
        </w:rPr>
        <w:t xml:space="preserve"> </w:t>
      </w:r>
      <w:r>
        <w:t>silent.</w:t>
      </w:r>
      <w:r>
        <w:rPr>
          <w:spacing w:val="1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algorithm</w:t>
      </w:r>
      <w:r>
        <w:rPr>
          <w:spacing w:val="-55"/>
        </w:rPr>
        <w:t xml:space="preserve"> </w:t>
      </w:r>
      <w:r>
        <w:rPr>
          <w:w w:val="95"/>
        </w:rPr>
        <w:t>determined that cell 1 remains active, cell 3 remains silent, but cell 2 becomes active.</w:t>
      </w:r>
      <w:r>
        <w:rPr>
          <w:spacing w:val="-52"/>
          <w:w w:val="95"/>
        </w:rPr>
        <w:t xml:space="preserve"> </w:t>
      </w:r>
      <w:r>
        <w:rPr>
          <w:spacing w:val="-1"/>
        </w:rPr>
        <w:t xml:space="preserve">However, in actuality, cell 3 became active as well due </w:t>
      </w:r>
      <w:r>
        <w:t>to the influence from now</w:t>
      </w:r>
      <w:r>
        <w:rPr>
          <w:spacing w:val="1"/>
        </w:rPr>
        <w:t xml:space="preserve"> </w:t>
      </w:r>
      <w:r>
        <w:rPr>
          <w:spacing w:val="-1"/>
        </w:rPr>
        <w:t>two</w:t>
      </w:r>
      <w:r>
        <w:rPr>
          <w:spacing w:val="-8"/>
        </w:rPr>
        <w:t xml:space="preserve"> </w:t>
      </w:r>
      <w:r>
        <w:rPr>
          <w:spacing w:val="-1"/>
        </w:rPr>
        <w:t>active</w:t>
      </w:r>
      <w:r>
        <w:rPr>
          <w:spacing w:val="-8"/>
        </w:rPr>
        <w:t xml:space="preserve"> </w:t>
      </w:r>
      <w:r>
        <w:rPr>
          <w:spacing w:val="-1"/>
        </w:rPr>
        <w:t>cells.</w:t>
      </w:r>
      <w:r>
        <w:rPr>
          <w:spacing w:val="9"/>
        </w:rPr>
        <w:t xml:space="preserve"> </w:t>
      </w:r>
      <w:r>
        <w:rPr>
          <w:spacing w:val="-1"/>
        </w:rPr>
        <w:t>This</w:t>
      </w:r>
      <w:r>
        <w:rPr>
          <w:spacing w:val="-8"/>
        </w:rPr>
        <w:t xml:space="preserve"> </w:t>
      </w:r>
      <w:r>
        <w:rPr>
          <w:spacing w:val="-1"/>
        </w:rPr>
        <w:t>issue</w:t>
      </w:r>
      <w:r>
        <w:rPr>
          <w:spacing w:val="-8"/>
        </w:rPr>
        <w:t xml:space="preserve"> </w:t>
      </w:r>
      <w:r>
        <w:rPr>
          <w:spacing w:val="-1"/>
        </w:rPr>
        <w:t>was</w:t>
      </w:r>
      <w:r>
        <w:rPr>
          <w:spacing w:val="-7"/>
        </w:rPr>
        <w:t xml:space="preserve"> </w:t>
      </w:r>
      <w:r>
        <w:rPr>
          <w:spacing w:val="-1"/>
        </w:rPr>
        <w:t>fixed</w:t>
      </w:r>
      <w:r>
        <w:rPr>
          <w:spacing w:val="-8"/>
        </w:rPr>
        <w:t xml:space="preserve"> </w:t>
      </w:r>
      <w:r>
        <w:rPr>
          <w:spacing w:val="-1"/>
        </w:rPr>
        <w:t>with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notion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iterative</w:t>
      </w:r>
      <w:r>
        <w:rPr>
          <w:spacing w:val="-8"/>
        </w:rPr>
        <w:t xml:space="preserve"> </w:t>
      </w:r>
      <w:r>
        <w:t>algorithm.</w:t>
      </w:r>
      <w:r>
        <w:rPr>
          <w:spacing w:val="10"/>
        </w:rPr>
        <w:t xml:space="preserve"> </w:t>
      </w:r>
      <w:r>
        <w:t>For</w:t>
      </w:r>
      <w:r>
        <w:rPr>
          <w:spacing w:val="-56"/>
        </w:rPr>
        <w:t xml:space="preserve"> </w:t>
      </w:r>
      <w:r>
        <w:t xml:space="preserve">any cell that flipped its behavior, the comparison between </w:t>
      </w:r>
      <w:r>
        <w:rPr>
          <w:rFonts w:ascii="Bookman Old Style"/>
          <w:i/>
        </w:rPr>
        <w:t>V</w:t>
      </w:r>
      <w:r>
        <w:rPr>
          <w:rFonts w:ascii="Bookman Old Style"/>
          <w:i/>
          <w:vertAlign w:val="subscript"/>
        </w:rPr>
        <w:t>lim</w:t>
      </w:r>
      <w:r>
        <w:rPr>
          <w:rFonts w:ascii="Bookman Old Style"/>
          <w:i/>
        </w:rPr>
        <w:t xml:space="preserve"> </w:t>
      </w:r>
      <w:r>
        <w:t xml:space="preserve">and </w:t>
      </w:r>
      <w:r>
        <w:rPr>
          <w:rFonts w:ascii="Bookman Old Style"/>
          <w:i/>
        </w:rPr>
        <w:t>V</w:t>
      </w:r>
      <w:r>
        <w:rPr>
          <w:rFonts w:ascii="Bookman Old Style"/>
          <w:i/>
          <w:vertAlign w:val="subscript"/>
        </w:rPr>
        <w:t>int</w:t>
      </w:r>
      <w:r>
        <w:rPr>
          <w:rFonts w:ascii="Bookman Old Style"/>
          <w:i/>
        </w:rPr>
        <w:t xml:space="preserve"> </w:t>
      </w:r>
      <w:r>
        <w:t>would be</w:t>
      </w:r>
      <w:r>
        <w:rPr>
          <w:spacing w:val="-55"/>
        </w:rPr>
        <w:t xml:space="preserve"> </w:t>
      </w:r>
      <w:r>
        <w:rPr>
          <w:spacing w:val="-1"/>
        </w:rPr>
        <w:t xml:space="preserve">recalculated for all neighbors </w:t>
      </w:r>
      <w:r>
        <w:t>of that cell. This would be repeated until cells were</w:t>
      </w:r>
      <w:r>
        <w:rPr>
          <w:spacing w:val="-55"/>
        </w:rPr>
        <w:t xml:space="preserve"> </w:t>
      </w:r>
      <w:r>
        <w:t>no</w:t>
      </w:r>
      <w:r>
        <w:rPr>
          <w:spacing w:val="2"/>
        </w:rPr>
        <w:t xml:space="preserve"> </w:t>
      </w:r>
      <w:r>
        <w:t>longer</w:t>
      </w:r>
      <w:r>
        <w:rPr>
          <w:spacing w:val="2"/>
        </w:rPr>
        <w:t xml:space="preserve"> </w:t>
      </w:r>
      <w:r>
        <w:t>flipped.</w:t>
      </w:r>
      <w:r>
        <w:rPr>
          <w:spacing w:val="2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iterative</w:t>
      </w:r>
      <w:r>
        <w:rPr>
          <w:spacing w:val="2"/>
        </w:rPr>
        <w:t xml:space="preserve"> </w:t>
      </w:r>
      <w:r>
        <w:t>algorithm</w:t>
      </w:r>
      <w:r>
        <w:rPr>
          <w:spacing w:val="2"/>
        </w:rPr>
        <w:t xml:space="preserve"> </w:t>
      </w:r>
      <w:r>
        <w:t>now</w:t>
      </w:r>
      <w:r>
        <w:rPr>
          <w:spacing w:val="2"/>
        </w:rPr>
        <w:t xml:space="preserve"> </w:t>
      </w:r>
      <w:r>
        <w:t>has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success</w:t>
      </w:r>
      <w:r>
        <w:rPr>
          <w:spacing w:val="2"/>
        </w:rPr>
        <w:t xml:space="preserve"> </w:t>
      </w:r>
      <w:r>
        <w:t>rate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75.5%.</w:t>
      </w:r>
    </w:p>
    <w:p w14:paraId="441D89CA" w14:textId="77777777" w:rsidR="00F5531B" w:rsidRDefault="00F53AF1">
      <w:pPr>
        <w:pStyle w:val="BodyText"/>
        <w:spacing w:line="329" w:lineRule="exact"/>
        <w:ind w:left="1768"/>
      </w:pPr>
      <w:r>
        <w:rPr>
          <w:w w:val="95"/>
        </w:rPr>
        <w:t>Secondly,</w:t>
      </w:r>
      <w:r>
        <w:rPr>
          <w:spacing w:val="4"/>
          <w:w w:val="95"/>
        </w:rPr>
        <w:t xml:space="preserve"> </w:t>
      </w:r>
      <w:r>
        <w:rPr>
          <w:w w:val="95"/>
        </w:rPr>
        <w:t>all</w:t>
      </w:r>
      <w:r>
        <w:rPr>
          <w:spacing w:val="49"/>
          <w:w w:val="95"/>
        </w:rPr>
        <w:t xml:space="preserve"> </w:t>
      </w:r>
      <w:r>
        <w:rPr>
          <w:w w:val="95"/>
        </w:rPr>
        <w:t>of</w:t>
      </w:r>
      <w:r>
        <w:rPr>
          <w:spacing w:val="50"/>
          <w:w w:val="95"/>
        </w:rPr>
        <w:t xml:space="preserve"> </w:t>
      </w:r>
      <w:r>
        <w:rPr>
          <w:w w:val="95"/>
        </w:rPr>
        <w:t>the</w:t>
      </w:r>
      <w:r>
        <w:rPr>
          <w:spacing w:val="49"/>
          <w:w w:val="95"/>
        </w:rPr>
        <w:t xml:space="preserve"> </w:t>
      </w:r>
      <w:r>
        <w:rPr>
          <w:w w:val="95"/>
        </w:rPr>
        <w:t>misclassified</w:t>
      </w:r>
      <w:r>
        <w:rPr>
          <w:spacing w:val="49"/>
          <w:w w:val="95"/>
        </w:rPr>
        <w:t xml:space="preserve"> </w:t>
      </w:r>
      <w:r>
        <w:rPr>
          <w:w w:val="95"/>
        </w:rPr>
        <w:t>cases</w:t>
      </w:r>
      <w:r>
        <w:rPr>
          <w:spacing w:val="49"/>
          <w:w w:val="95"/>
        </w:rPr>
        <w:t xml:space="preserve"> </w:t>
      </w:r>
      <w:r>
        <w:rPr>
          <w:w w:val="95"/>
        </w:rPr>
        <w:t>had</w:t>
      </w:r>
      <w:r>
        <w:rPr>
          <w:spacing w:val="50"/>
          <w:w w:val="95"/>
        </w:rPr>
        <w:t xml:space="preserve"> </w:t>
      </w:r>
      <w:r>
        <w:rPr>
          <w:w w:val="95"/>
        </w:rPr>
        <w:t>cells</w:t>
      </w:r>
      <w:r>
        <w:rPr>
          <w:spacing w:val="49"/>
          <w:w w:val="95"/>
        </w:rPr>
        <w:t xml:space="preserve"> </w:t>
      </w:r>
      <w:r>
        <w:rPr>
          <w:w w:val="95"/>
        </w:rPr>
        <w:t>with</w:t>
      </w:r>
      <w:r>
        <w:rPr>
          <w:spacing w:val="48"/>
          <w:w w:val="95"/>
        </w:rPr>
        <w:t xml:space="preserve"> </w:t>
      </w:r>
      <w:r>
        <w:rPr>
          <w:rFonts w:ascii="Lucida Sans Unicode" w:hAnsi="Lucida Sans Unicode"/>
          <w:w w:val="95"/>
        </w:rPr>
        <w:t>|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rFonts w:ascii="Bookman Old Style" w:hAnsi="Bookman Old Style"/>
          <w:i/>
          <w:spacing w:val="12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rFonts w:ascii="Lucida Sans Unicode" w:hAnsi="Lucida Sans Unicode"/>
          <w:w w:val="95"/>
        </w:rPr>
        <w:t>|</w:t>
      </w:r>
      <w:r>
        <w:rPr>
          <w:rFonts w:ascii="Lucida Sans Unicode" w:hAnsi="Lucida Sans Unicode"/>
          <w:spacing w:val="4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&lt;</w:t>
      </w:r>
      <w:r>
        <w:rPr>
          <w:rFonts w:ascii="Bookman Old Style" w:hAnsi="Bookman Old Style"/>
          <w:i/>
          <w:spacing w:val="47"/>
          <w:w w:val="95"/>
        </w:rPr>
        <w:t xml:space="preserve"> </w:t>
      </w:r>
      <w:r>
        <w:rPr>
          <w:w w:val="95"/>
        </w:rPr>
        <w:t>2,</w:t>
      </w:r>
      <w:r>
        <w:rPr>
          <w:spacing w:val="54"/>
        </w:rPr>
        <w:t xml:space="preserve"> </w:t>
      </w:r>
      <w:r>
        <w:rPr>
          <w:w w:val="95"/>
        </w:rPr>
        <w:t>as</w:t>
      </w:r>
    </w:p>
    <w:p w14:paraId="3C3BDE4E" w14:textId="77777777" w:rsidR="00F5531B" w:rsidRDefault="00F53AF1">
      <w:pPr>
        <w:pStyle w:val="BodyText"/>
        <w:spacing w:before="251" w:line="508" w:lineRule="auto"/>
        <w:ind w:left="1192" w:right="650"/>
        <w:jc w:val="both"/>
      </w:pPr>
      <w:r>
        <w:t xml:space="preserve">seen in Fig </w:t>
      </w:r>
      <w:hyperlink w:anchor="_bookmark110" w:history="1">
        <w:r>
          <w:rPr>
            <w:color w:val="0000FF"/>
          </w:rPr>
          <w:t>5.2</w:t>
        </w:r>
      </w:hyperlink>
      <w:r>
        <w:t>(a).</w:t>
      </w:r>
      <w:r>
        <w:rPr>
          <w:spacing w:val="1"/>
        </w:rPr>
        <w:t xml:space="preserve"> </w:t>
      </w:r>
      <w:r>
        <w:t xml:space="preserve">However, as noted in Fig </w:t>
      </w:r>
      <w:hyperlink w:anchor="_bookmark110" w:history="1">
        <w:r>
          <w:rPr>
            <w:color w:val="0000FF"/>
          </w:rPr>
          <w:t>5.2</w:t>
        </w:r>
      </w:hyperlink>
      <w:r>
        <w:t>(b), there was a much higher</w:t>
      </w:r>
      <w:r>
        <w:rPr>
          <w:spacing w:val="1"/>
        </w:rPr>
        <w:t xml:space="preserve"> </w:t>
      </w:r>
      <w:r>
        <w:rPr>
          <w:w w:val="95"/>
        </w:rPr>
        <w:t>proportion of cells in with a difference within 2 mV that were correctly predicted.</w:t>
      </w:r>
      <w:r>
        <w:rPr>
          <w:spacing w:val="1"/>
          <w:w w:val="95"/>
        </w:rPr>
        <w:t xml:space="preserve"> </w:t>
      </w:r>
      <w:r>
        <w:t>Thus an assumption cannot be made that any cell with a difference in that range</w:t>
      </w:r>
      <w:r>
        <w:rPr>
          <w:spacing w:val="-55"/>
        </w:rPr>
        <w:t xml:space="preserve"> </w:t>
      </w:r>
      <w:r>
        <w:t>was</w:t>
      </w:r>
      <w:r>
        <w:rPr>
          <w:spacing w:val="18"/>
        </w:rPr>
        <w:t xml:space="preserve"> </w:t>
      </w:r>
      <w:r>
        <w:t>incorrectly</w:t>
      </w:r>
      <w:r>
        <w:rPr>
          <w:spacing w:val="18"/>
        </w:rPr>
        <w:t xml:space="preserve"> </w:t>
      </w:r>
      <w:r>
        <w:t>predicted.</w:t>
      </w:r>
    </w:p>
    <w:p w14:paraId="5FCC1A98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34252544" w14:textId="77777777" w:rsidR="00F5531B" w:rsidRDefault="00F5531B">
      <w:pPr>
        <w:pStyle w:val="BodyText"/>
        <w:rPr>
          <w:sz w:val="20"/>
        </w:rPr>
      </w:pPr>
    </w:p>
    <w:p w14:paraId="101378B3" w14:textId="77777777" w:rsidR="00F5531B" w:rsidRDefault="00F5531B">
      <w:pPr>
        <w:pStyle w:val="BodyText"/>
        <w:rPr>
          <w:sz w:val="20"/>
        </w:rPr>
      </w:pPr>
    </w:p>
    <w:p w14:paraId="560A1A15" w14:textId="77777777" w:rsidR="00F5531B" w:rsidRDefault="00F5531B">
      <w:pPr>
        <w:pStyle w:val="BodyText"/>
        <w:rPr>
          <w:sz w:val="20"/>
        </w:rPr>
      </w:pPr>
    </w:p>
    <w:p w14:paraId="5C97742A" w14:textId="77777777" w:rsidR="00F5531B" w:rsidRDefault="00F5531B">
      <w:pPr>
        <w:pStyle w:val="BodyText"/>
        <w:rPr>
          <w:sz w:val="20"/>
        </w:rPr>
      </w:pPr>
    </w:p>
    <w:p w14:paraId="3950559C" w14:textId="77777777" w:rsidR="00F5531B" w:rsidRDefault="00F5531B">
      <w:pPr>
        <w:pStyle w:val="BodyText"/>
        <w:rPr>
          <w:sz w:val="20"/>
        </w:rPr>
      </w:pPr>
    </w:p>
    <w:p w14:paraId="59F12028" w14:textId="77777777" w:rsidR="00F5531B" w:rsidRDefault="00F5531B">
      <w:pPr>
        <w:pStyle w:val="BodyText"/>
        <w:rPr>
          <w:sz w:val="20"/>
        </w:rPr>
      </w:pPr>
    </w:p>
    <w:p w14:paraId="126B7A3F" w14:textId="77777777" w:rsidR="00F5531B" w:rsidRDefault="00F5531B">
      <w:pPr>
        <w:pStyle w:val="BodyText"/>
        <w:rPr>
          <w:sz w:val="20"/>
        </w:rPr>
      </w:pPr>
    </w:p>
    <w:p w14:paraId="403D82F3" w14:textId="77777777" w:rsidR="00F5531B" w:rsidRDefault="00F5531B">
      <w:pPr>
        <w:pStyle w:val="BodyText"/>
        <w:rPr>
          <w:sz w:val="20"/>
        </w:rPr>
      </w:pPr>
    </w:p>
    <w:p w14:paraId="12D589BC" w14:textId="77777777" w:rsidR="00F5531B" w:rsidRDefault="00F5531B">
      <w:pPr>
        <w:pStyle w:val="BodyText"/>
        <w:rPr>
          <w:sz w:val="20"/>
        </w:rPr>
      </w:pPr>
    </w:p>
    <w:p w14:paraId="2511A287" w14:textId="77777777" w:rsidR="00F5531B" w:rsidRDefault="00F5531B">
      <w:pPr>
        <w:pStyle w:val="BodyText"/>
        <w:rPr>
          <w:sz w:val="20"/>
        </w:rPr>
      </w:pPr>
    </w:p>
    <w:p w14:paraId="3094D57C" w14:textId="77777777" w:rsidR="00F5531B" w:rsidRDefault="00F5531B">
      <w:pPr>
        <w:pStyle w:val="BodyText"/>
        <w:rPr>
          <w:sz w:val="20"/>
        </w:rPr>
      </w:pPr>
    </w:p>
    <w:p w14:paraId="58CEB19D" w14:textId="77777777" w:rsidR="00F5531B" w:rsidRDefault="00F5531B">
      <w:pPr>
        <w:pStyle w:val="BodyText"/>
        <w:rPr>
          <w:sz w:val="20"/>
        </w:rPr>
      </w:pPr>
    </w:p>
    <w:p w14:paraId="0C80BD63" w14:textId="77777777" w:rsidR="00F5531B" w:rsidRDefault="00F5531B">
      <w:pPr>
        <w:pStyle w:val="BodyText"/>
        <w:rPr>
          <w:sz w:val="20"/>
        </w:rPr>
      </w:pPr>
    </w:p>
    <w:p w14:paraId="41EE4147" w14:textId="77777777" w:rsidR="00F5531B" w:rsidRDefault="00F5531B">
      <w:pPr>
        <w:pStyle w:val="BodyText"/>
        <w:spacing w:before="8"/>
        <w:rPr>
          <w:sz w:val="23"/>
        </w:rPr>
      </w:pPr>
    </w:p>
    <w:p w14:paraId="6C4B111D" w14:textId="77777777" w:rsidR="00F5531B" w:rsidRDefault="00F53AF1">
      <w:pPr>
        <w:pStyle w:val="BodyText"/>
        <w:ind w:left="1660"/>
        <w:rPr>
          <w:sz w:val="20"/>
        </w:rPr>
      </w:pPr>
      <w:r>
        <w:rPr>
          <w:noProof/>
          <w:sz w:val="20"/>
        </w:rPr>
        <w:drawing>
          <wp:inline distT="0" distB="0" distL="0" distR="0" wp14:anchorId="3102C364" wp14:editId="520EA885">
            <wp:extent cx="4683061" cy="1837563"/>
            <wp:effectExtent l="0" t="0" r="0" b="0"/>
            <wp:docPr id="89" name="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5.jpe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3061" cy="1837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DC7AF3" w14:textId="77777777" w:rsidR="00F5531B" w:rsidRDefault="00F5531B">
      <w:pPr>
        <w:pStyle w:val="BodyText"/>
        <w:rPr>
          <w:sz w:val="20"/>
        </w:rPr>
      </w:pPr>
    </w:p>
    <w:p w14:paraId="23658808" w14:textId="77777777" w:rsidR="00F5531B" w:rsidRDefault="00F5531B">
      <w:pPr>
        <w:pStyle w:val="BodyText"/>
        <w:spacing w:before="10"/>
        <w:rPr>
          <w:sz w:val="29"/>
        </w:rPr>
      </w:pPr>
    </w:p>
    <w:p w14:paraId="092066E3" w14:textId="77777777" w:rsidR="00F5531B" w:rsidRDefault="00F53AF1">
      <w:pPr>
        <w:spacing w:before="38"/>
        <w:ind w:left="1191"/>
        <w:jc w:val="both"/>
      </w:pPr>
      <w:r>
        <w:rPr>
          <w:w w:val="95"/>
          <w:sz w:val="24"/>
        </w:rPr>
        <w:t>Figure</w:t>
      </w:r>
      <w:r>
        <w:rPr>
          <w:spacing w:val="16"/>
          <w:w w:val="95"/>
          <w:sz w:val="24"/>
        </w:rPr>
        <w:t xml:space="preserve"> </w:t>
      </w:r>
      <w:r>
        <w:rPr>
          <w:w w:val="95"/>
          <w:sz w:val="24"/>
        </w:rPr>
        <w:t>5.2:</w:t>
      </w:r>
      <w:r>
        <w:rPr>
          <w:spacing w:val="2"/>
          <w:w w:val="95"/>
          <w:sz w:val="24"/>
        </w:rPr>
        <w:t xml:space="preserve"> </w:t>
      </w:r>
      <w:bookmarkStart w:id="167" w:name="_bookmark110"/>
      <w:bookmarkEnd w:id="167"/>
      <w:r>
        <w:rPr>
          <w:b/>
          <w:w w:val="95"/>
        </w:rPr>
        <w:t>Comparison</w:t>
      </w:r>
      <w:r>
        <w:rPr>
          <w:b/>
          <w:spacing w:val="24"/>
          <w:w w:val="95"/>
        </w:rPr>
        <w:t xml:space="preserve"> </w:t>
      </w:r>
      <w:r>
        <w:rPr>
          <w:b/>
          <w:w w:val="95"/>
        </w:rPr>
        <w:t>of</w:t>
      </w:r>
      <w:r>
        <w:rPr>
          <w:b/>
          <w:spacing w:val="2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rFonts w:ascii="Bookman Old Style" w:hAnsi="Bookman Old Style"/>
          <w:i/>
          <w:spacing w:val="25"/>
          <w:w w:val="95"/>
        </w:rPr>
        <w:t xml:space="preserve"> </w:t>
      </w:r>
      <w:r>
        <w:rPr>
          <w:b/>
          <w:w w:val="95"/>
        </w:rPr>
        <w:t>and</w:t>
      </w:r>
      <w:r>
        <w:rPr>
          <w:b/>
          <w:spacing w:val="2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rFonts w:ascii="Bookman Old Style" w:hAnsi="Bookman Old Style"/>
          <w:i/>
          <w:spacing w:val="24"/>
          <w:w w:val="95"/>
        </w:rPr>
        <w:t xml:space="preserve"> </w:t>
      </w:r>
      <w:r>
        <w:rPr>
          <w:b/>
          <w:w w:val="95"/>
        </w:rPr>
        <w:t>for</w:t>
      </w:r>
      <w:r>
        <w:rPr>
          <w:b/>
          <w:spacing w:val="24"/>
          <w:w w:val="95"/>
        </w:rPr>
        <w:t xml:space="preserve"> </w:t>
      </w:r>
      <w:r>
        <w:rPr>
          <w:b/>
          <w:w w:val="95"/>
        </w:rPr>
        <w:t>2</w:t>
      </w:r>
      <w:r>
        <w:rPr>
          <w:b/>
          <w:spacing w:val="23"/>
          <w:w w:val="95"/>
        </w:rPr>
        <w:t xml:space="preserve"> </w:t>
      </w:r>
      <w:r>
        <w:rPr>
          <w:b/>
          <w:w w:val="95"/>
        </w:rPr>
        <w:t>Coupled</w:t>
      </w:r>
      <w:r>
        <w:rPr>
          <w:b/>
          <w:spacing w:val="24"/>
          <w:w w:val="95"/>
        </w:rPr>
        <w:t xml:space="preserve"> </w:t>
      </w:r>
      <w:r>
        <w:rPr>
          <w:b/>
          <w:w w:val="95"/>
        </w:rPr>
        <w:t>Cells.</w:t>
      </w:r>
      <w:r>
        <w:rPr>
          <w:b/>
          <w:spacing w:val="51"/>
          <w:w w:val="95"/>
        </w:rPr>
        <w:t xml:space="preserve"> </w:t>
      </w:r>
      <w:r>
        <w:rPr>
          <w:w w:val="95"/>
        </w:rPr>
        <w:t>(a)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rFonts w:ascii="Bookman Old Style" w:hAnsi="Bookman Old Style"/>
          <w:i/>
          <w:spacing w:val="-29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4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rFonts w:ascii="Bookman Old Style" w:hAnsi="Bookman Old Style"/>
          <w:i/>
          <w:spacing w:val="16"/>
          <w:w w:val="95"/>
        </w:rPr>
        <w:t xml:space="preserve"> </w:t>
      </w:r>
      <w:r>
        <w:rPr>
          <w:w w:val="95"/>
        </w:rPr>
        <w:t>for</w:t>
      </w:r>
    </w:p>
    <w:p w14:paraId="3B17CCFC" w14:textId="77777777" w:rsidR="00F5531B" w:rsidRDefault="00F53AF1">
      <w:pPr>
        <w:spacing w:before="243" w:line="520" w:lineRule="auto"/>
        <w:ind w:left="1191" w:right="649"/>
        <w:jc w:val="both"/>
      </w:pPr>
      <w:r>
        <w:t>the incorrectly predicted cells with blue representing cells that were predicted to be one</w:t>
      </w:r>
      <w:r>
        <w:rPr>
          <w:spacing w:val="-51"/>
        </w:rPr>
        <w:t xml:space="preserve"> </w:t>
      </w:r>
      <w:r>
        <w:t>active-one silent but both were silent, red for cells that were predicted to be both active,</w:t>
      </w:r>
      <w:r>
        <w:rPr>
          <w:spacing w:val="-51"/>
        </w:rPr>
        <w:t xml:space="preserve"> </w:t>
      </w:r>
      <w:r>
        <w:t>but was one active-one silent, and red for cells predicted to be one active-one silent but</w:t>
      </w:r>
      <w:r>
        <w:rPr>
          <w:spacing w:val="1"/>
        </w:rPr>
        <w:t xml:space="preserve"> </w:t>
      </w:r>
      <w:r>
        <w:t>both were active. (b) The same graph from (a) on top of all the correctl</w:t>
      </w:r>
      <w:r>
        <w:t>y predicted cells</w:t>
      </w:r>
      <w:r>
        <w:rPr>
          <w:spacing w:val="1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cyan.</w:t>
      </w:r>
    </w:p>
    <w:p w14:paraId="1B1FB412" w14:textId="77777777" w:rsidR="00F5531B" w:rsidRDefault="00F5531B">
      <w:pPr>
        <w:spacing w:line="520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A4BC5D2" w14:textId="77777777" w:rsidR="00F5531B" w:rsidRDefault="00F53AF1">
      <w:pPr>
        <w:pStyle w:val="BodyText"/>
        <w:spacing w:before="36" w:line="499" w:lineRule="auto"/>
        <w:ind w:left="1192" w:right="649" w:firstLine="576"/>
        <w:jc w:val="both"/>
      </w:pPr>
      <w:r>
        <w:rPr>
          <w:w w:val="95"/>
        </w:rPr>
        <w:lastRenderedPageBreak/>
        <w:t>One attempt to fix this was to consider the behavior of the uncoupled neigh-</w:t>
      </w:r>
      <w:r>
        <w:rPr>
          <w:spacing w:val="1"/>
          <w:w w:val="95"/>
        </w:rPr>
        <w:t xml:space="preserve"> </w:t>
      </w:r>
      <w:r>
        <w:rPr>
          <w:w w:val="95"/>
        </w:rPr>
        <w:t>bors.</w:t>
      </w:r>
      <w:r>
        <w:rPr>
          <w:spacing w:val="52"/>
        </w:rPr>
        <w:t xml:space="preserve"> </w:t>
      </w:r>
      <w:r>
        <w:rPr>
          <w:w w:val="95"/>
        </w:rPr>
        <w:t xml:space="preserve">The </w:t>
      </w:r>
      <w:r>
        <w:rPr>
          <w:rFonts w:ascii="Bookman Old Style"/>
          <w:i/>
          <w:w w:val="95"/>
        </w:rPr>
        <w:t>V</w:t>
      </w:r>
      <w:r>
        <w:rPr>
          <w:rFonts w:ascii="Bookman Old Style"/>
          <w:i/>
          <w:w w:val="95"/>
          <w:vertAlign w:val="subscript"/>
        </w:rPr>
        <w:t>lim,uncoup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Bookman Old Style"/>
          <w:i/>
          <w:w w:val="95"/>
        </w:rPr>
        <w:t>V</w:t>
      </w:r>
      <w:r>
        <w:rPr>
          <w:rFonts w:ascii="Bookman Old Style"/>
          <w:i/>
          <w:w w:val="95"/>
          <w:vertAlign w:val="subscript"/>
        </w:rPr>
        <w:t>int,uncoup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was calculated for the uncoupled system where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z-curve</w:t>
      </w:r>
      <w:r>
        <w:rPr>
          <w:spacing w:val="18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described</w:t>
      </w:r>
      <w:r>
        <w:rPr>
          <w:spacing w:val="18"/>
        </w:rPr>
        <w:t xml:space="preserve"> </w:t>
      </w:r>
      <w:r>
        <w:t>by</w:t>
      </w:r>
    </w:p>
    <w:p w14:paraId="37F0D45E" w14:textId="77777777" w:rsidR="00F5531B" w:rsidRDefault="00F53AF1">
      <w:pPr>
        <w:spacing w:before="77" w:line="153" w:lineRule="auto"/>
        <w:ind w:left="1167" w:right="628"/>
        <w:jc w:val="center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position w:val="-15"/>
          <w:sz w:val="24"/>
        </w:rPr>
        <w:t>s</w:t>
      </w:r>
      <w:r>
        <w:rPr>
          <w:position w:val="-15"/>
          <w:sz w:val="24"/>
        </w:rPr>
        <w:t>(</w:t>
      </w:r>
      <w:r>
        <w:rPr>
          <w:rFonts w:ascii="Bookman Old Style" w:hAnsi="Bookman Old Style"/>
          <w:i/>
          <w:position w:val="-15"/>
          <w:sz w:val="24"/>
        </w:rPr>
        <w:t>V</w:t>
      </w:r>
      <w:r>
        <w:rPr>
          <w:rFonts w:ascii="Bookman Old Style" w:hAnsi="Bookman Old Style"/>
          <w:i/>
          <w:spacing w:val="-12"/>
          <w:position w:val="-15"/>
          <w:sz w:val="24"/>
        </w:rPr>
        <w:t xml:space="preserve"> </w:t>
      </w:r>
      <w:r>
        <w:rPr>
          <w:position w:val="-15"/>
          <w:sz w:val="24"/>
        </w:rPr>
        <w:t>)</w:t>
      </w:r>
      <w:r>
        <w:rPr>
          <w:spacing w:val="18"/>
          <w:position w:val="-15"/>
          <w:sz w:val="24"/>
        </w:rPr>
        <w:t xml:space="preserve"> </w:t>
      </w:r>
      <w:r>
        <w:rPr>
          <w:position w:val="-15"/>
          <w:sz w:val="24"/>
        </w:rPr>
        <w:t>=</w:t>
      </w:r>
      <w:r>
        <w:rPr>
          <w:spacing w:val="46"/>
          <w:position w:val="-15"/>
          <w:sz w:val="24"/>
        </w:rPr>
        <w:t xml:space="preserve"> </w:t>
      </w:r>
      <w:r>
        <w:rPr>
          <w:rFonts w:ascii="Lucida Sans Unicode" w:hAnsi="Lucida Sans Unicode"/>
          <w:sz w:val="24"/>
          <w:u w:val="single"/>
        </w:rPr>
        <w:t>−</w:t>
      </w:r>
      <w:r>
        <w:rPr>
          <w:rFonts w:ascii="Lucida Sans Unicode" w:hAnsi="Lucida Sans Unicode"/>
          <w:spacing w:val="-30"/>
          <w:sz w:val="24"/>
        </w:rPr>
        <w:t xml:space="preserve"> 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Ca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)</w:t>
      </w:r>
      <w:r>
        <w:rPr>
          <w:spacing w:val="3"/>
          <w:sz w:val="24"/>
          <w:u w:val="single"/>
        </w:rPr>
        <w:t xml:space="preserve"> </w:t>
      </w:r>
      <w:r>
        <w:rPr>
          <w:sz w:val="24"/>
          <w:u w:val="single"/>
        </w:rPr>
        <w:t>+</w:t>
      </w:r>
      <w:r>
        <w:rPr>
          <w:spacing w:val="3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KAT</w:t>
      </w:r>
      <w:r>
        <w:rPr>
          <w:rFonts w:ascii="Bookman Old Style" w:hAnsi="Bookman Old Style"/>
          <w:i/>
          <w:spacing w:val="-45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  <w:vertAlign w:val="subscript"/>
        </w:rPr>
        <w:t>P</w:t>
      </w:r>
      <w:r>
        <w:rPr>
          <w:rFonts w:ascii="Bookman Old Style" w:hAnsi="Bookman Old Style"/>
          <w:i/>
          <w:spacing w:val="-34"/>
          <w:sz w:val="24"/>
          <w:u w:val="single"/>
        </w:rPr>
        <w:t xml:space="preserve"> 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)</w:t>
      </w:r>
      <w:r>
        <w:rPr>
          <w:spacing w:val="3"/>
          <w:sz w:val="24"/>
          <w:u w:val="single"/>
        </w:rPr>
        <w:t xml:space="preserve"> </w:t>
      </w:r>
      <w:r>
        <w:rPr>
          <w:sz w:val="24"/>
          <w:u w:val="single"/>
        </w:rPr>
        <w:t>+</w:t>
      </w:r>
      <w:r>
        <w:rPr>
          <w:spacing w:val="3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I</w:t>
      </w:r>
      <w:r>
        <w:rPr>
          <w:rFonts w:ascii="Bookman Old Style" w:hAnsi="Bookman Old Style"/>
          <w:i/>
          <w:sz w:val="24"/>
          <w:u w:val="single"/>
          <w:vertAlign w:val="subscript"/>
        </w:rPr>
        <w:t>K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V,</w:t>
      </w:r>
      <w:r>
        <w:rPr>
          <w:rFonts w:ascii="Bookman Old Style" w:hAnsi="Bookman Old Style"/>
          <w:i/>
          <w:spacing w:val="-25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n</w:t>
      </w:r>
      <w:r>
        <w:rPr>
          <w:sz w:val="24"/>
          <w:u w:val="single"/>
        </w:rPr>
        <w:t>))</w:t>
      </w:r>
      <w:r>
        <w:rPr>
          <w:spacing w:val="-31"/>
          <w:sz w:val="24"/>
        </w:rPr>
        <w:t xml:space="preserve"> </w:t>
      </w:r>
      <w:r>
        <w:rPr>
          <w:rFonts w:ascii="Bookman Old Style" w:hAnsi="Bookman Old Style"/>
          <w:i/>
          <w:position w:val="-15"/>
          <w:sz w:val="24"/>
        </w:rPr>
        <w:t>.</w:t>
      </w:r>
    </w:p>
    <w:p w14:paraId="2D0FF424" w14:textId="77777777" w:rsidR="00F5531B" w:rsidRDefault="00F53AF1">
      <w:pPr>
        <w:spacing w:line="291" w:lineRule="exact"/>
        <w:ind w:left="1603" w:right="333"/>
        <w:jc w:val="center"/>
        <w:rPr>
          <w:sz w:val="24"/>
        </w:rPr>
      </w:pPr>
      <w:r>
        <w:rPr>
          <w:rFonts w:ascii="Bookman Old Style" w:hAnsi="Bookman Old Style"/>
          <w:i/>
          <w:w w:val="85"/>
          <w:sz w:val="24"/>
        </w:rPr>
        <w:t>g</w:t>
      </w:r>
      <w:r>
        <w:rPr>
          <w:rFonts w:ascii="Bookman Old Style" w:hAnsi="Bookman Old Style"/>
          <w:i/>
          <w:w w:val="85"/>
          <w:sz w:val="24"/>
          <w:vertAlign w:val="subscript"/>
        </w:rPr>
        <w:t>S</w:t>
      </w:r>
      <w:r>
        <w:rPr>
          <w:rFonts w:ascii="Bookman Old Style" w:hAnsi="Bookman Old Style"/>
          <w:i/>
          <w:spacing w:val="17"/>
          <w:w w:val="85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-3"/>
          <w:w w:val="80"/>
          <w:sz w:val="24"/>
        </w:rPr>
        <w:t xml:space="preserve"> </w:t>
      </w:r>
      <w:r>
        <w:rPr>
          <w:w w:val="85"/>
          <w:sz w:val="24"/>
        </w:rPr>
        <w:t>(</w:t>
      </w:r>
      <w:r>
        <w:rPr>
          <w:rFonts w:ascii="Bookman Old Style" w:hAnsi="Bookman Old Style"/>
          <w:i/>
          <w:w w:val="85"/>
          <w:sz w:val="24"/>
        </w:rPr>
        <w:t>V</w:t>
      </w:r>
      <w:r>
        <w:rPr>
          <w:rFonts w:ascii="Bookman Old Style" w:hAnsi="Bookman Old Style"/>
          <w:i/>
          <w:spacing w:val="53"/>
          <w:w w:val="8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V</w:t>
      </w:r>
      <w:r>
        <w:rPr>
          <w:rFonts w:ascii="Bookman Old Style" w:hAnsi="Bookman Old Style"/>
          <w:i/>
          <w:w w:val="85"/>
          <w:sz w:val="24"/>
          <w:vertAlign w:val="subscript"/>
        </w:rPr>
        <w:t>K</w:t>
      </w:r>
      <w:r>
        <w:rPr>
          <w:w w:val="85"/>
          <w:sz w:val="24"/>
        </w:rPr>
        <w:t>)</w:t>
      </w:r>
    </w:p>
    <w:p w14:paraId="5815C252" w14:textId="77777777" w:rsidR="00F5531B" w:rsidRDefault="00F53AF1">
      <w:pPr>
        <w:pStyle w:val="BodyText"/>
        <w:spacing w:before="261" w:line="403" w:lineRule="auto"/>
        <w:ind w:left="1167" w:right="626"/>
        <w:jc w:val="center"/>
      </w:pPr>
      <w:r>
        <w:rPr>
          <w:w w:val="95"/>
        </w:rPr>
        <w:t>The</w:t>
      </w:r>
      <w:r>
        <w:rPr>
          <w:spacing w:val="29"/>
          <w:w w:val="95"/>
        </w:rPr>
        <w:t xml:space="preserve"> </w:t>
      </w:r>
      <w:r>
        <w:rPr>
          <w:w w:val="95"/>
        </w:rPr>
        <w:t>difference</w:t>
      </w:r>
      <w:r>
        <w:rPr>
          <w:spacing w:val="28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lim,uncoup</w:t>
      </w:r>
      <w:r>
        <w:rPr>
          <w:rFonts w:ascii="Bookman Old Style" w:hAnsi="Bookman Old Style"/>
          <w:i/>
          <w:spacing w:val="-2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15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int,uncoup</w:t>
      </w:r>
      <w:r>
        <w:rPr>
          <w:rFonts w:ascii="Bookman Old Style" w:hAnsi="Bookman Old Style"/>
          <w:i/>
          <w:spacing w:val="25"/>
          <w:w w:val="95"/>
        </w:rPr>
        <w:t xml:space="preserve"> </w:t>
      </w:r>
      <w:r>
        <w:rPr>
          <w:w w:val="95"/>
        </w:rPr>
        <w:t>for</w:t>
      </w:r>
      <w:r>
        <w:rPr>
          <w:spacing w:val="29"/>
          <w:w w:val="95"/>
        </w:rPr>
        <w:t xml:space="preserve"> </w:t>
      </w:r>
      <w:r>
        <w:rPr>
          <w:w w:val="95"/>
        </w:rPr>
        <w:t>each</w:t>
      </w:r>
      <w:r>
        <w:rPr>
          <w:spacing w:val="30"/>
          <w:w w:val="95"/>
        </w:rPr>
        <w:t xml:space="preserve"> </w:t>
      </w:r>
      <w:r>
        <w:rPr>
          <w:w w:val="95"/>
        </w:rPr>
        <w:t>neighbor</w:t>
      </w:r>
      <w:r>
        <w:rPr>
          <w:spacing w:val="29"/>
          <w:w w:val="95"/>
        </w:rPr>
        <w:t xml:space="preserve"> </w:t>
      </w:r>
      <w:r>
        <w:rPr>
          <w:w w:val="95"/>
        </w:rPr>
        <w:t>was</w:t>
      </w:r>
      <w:r>
        <w:rPr>
          <w:spacing w:val="30"/>
          <w:w w:val="95"/>
        </w:rPr>
        <w:t xml:space="preserve"> </w:t>
      </w:r>
      <w:r>
        <w:rPr>
          <w:w w:val="95"/>
        </w:rPr>
        <w:t>multipled</w:t>
      </w:r>
      <w:r>
        <w:rPr>
          <w:spacing w:val="29"/>
          <w:w w:val="95"/>
        </w:rPr>
        <w:t xml:space="preserve"> </w:t>
      </w:r>
      <w:r>
        <w:rPr>
          <w:w w:val="95"/>
        </w:rPr>
        <w:t>by</w:t>
      </w:r>
      <w:r>
        <w:rPr>
          <w:spacing w:val="29"/>
          <w:w w:val="95"/>
        </w:rPr>
        <w:t xml:space="preserve"> </w:t>
      </w:r>
      <w:r>
        <w:rPr>
          <w:w w:val="95"/>
        </w:rPr>
        <w:t>the</w:t>
      </w:r>
      <w:r>
        <w:rPr>
          <w:spacing w:val="30"/>
          <w:w w:val="95"/>
        </w:rPr>
        <w:t xml:space="preserve"> </w:t>
      </w:r>
      <w:r>
        <w:rPr>
          <w:w w:val="95"/>
        </w:rPr>
        <w:t>cou-</w:t>
      </w:r>
      <w:r>
        <w:rPr>
          <w:spacing w:val="1"/>
          <w:w w:val="95"/>
        </w:rPr>
        <w:t xml:space="preserve"> </w:t>
      </w:r>
      <w:r>
        <w:rPr>
          <w:w w:val="95"/>
        </w:rPr>
        <w:t>pling</w:t>
      </w:r>
      <w:r>
        <w:rPr>
          <w:spacing w:val="13"/>
          <w:w w:val="95"/>
        </w:rPr>
        <w:t xml:space="preserve"> </w:t>
      </w:r>
      <w:r>
        <w:rPr>
          <w:w w:val="95"/>
        </w:rPr>
        <w:t>coefficient</w:t>
      </w:r>
      <w:r>
        <w:rPr>
          <w:spacing w:val="14"/>
          <w:w w:val="95"/>
        </w:rPr>
        <w:t xml:space="preserve"> </w:t>
      </w:r>
      <w:r>
        <w:rPr>
          <w:w w:val="95"/>
        </w:rPr>
        <w:t>between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cell</w:t>
      </w:r>
      <w:r>
        <w:rPr>
          <w:spacing w:val="14"/>
          <w:w w:val="95"/>
        </w:rPr>
        <w:t xml:space="preserve"> </w:t>
      </w:r>
      <w:r>
        <w:rPr>
          <w:w w:val="95"/>
        </w:rPr>
        <w:t>and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neighbor</w:t>
      </w:r>
      <w:r>
        <w:rPr>
          <w:spacing w:val="14"/>
          <w:w w:val="95"/>
        </w:rPr>
        <w:t xml:space="preserve"> </w:t>
      </w:r>
      <w:r>
        <w:rPr>
          <w:w w:val="95"/>
        </w:rPr>
        <w:t>to</w:t>
      </w:r>
      <w:r>
        <w:rPr>
          <w:spacing w:val="14"/>
          <w:w w:val="95"/>
        </w:rPr>
        <w:t xml:space="preserve"> </w:t>
      </w:r>
      <w:r>
        <w:rPr>
          <w:w w:val="95"/>
        </w:rPr>
        <w:t>account</w:t>
      </w:r>
      <w:r>
        <w:rPr>
          <w:spacing w:val="14"/>
          <w:w w:val="95"/>
        </w:rPr>
        <w:t xml:space="preserve"> </w:t>
      </w:r>
      <w:r>
        <w:rPr>
          <w:w w:val="95"/>
        </w:rPr>
        <w:t>for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differences</w:t>
      </w:r>
      <w:r>
        <w:rPr>
          <w:spacing w:val="14"/>
          <w:w w:val="95"/>
        </w:rPr>
        <w:t xml:space="preserve"> </w:t>
      </w:r>
      <w:r>
        <w:rPr>
          <w:w w:val="95"/>
        </w:rPr>
        <w:t>in</w:t>
      </w:r>
    </w:p>
    <w:p w14:paraId="55CCBB4C" w14:textId="77777777" w:rsidR="00F5531B" w:rsidRDefault="00F5531B">
      <w:pPr>
        <w:spacing w:line="403" w:lineRule="auto"/>
        <w:jc w:val="center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A3A47F3" w14:textId="77777777" w:rsidR="00F5531B" w:rsidRDefault="00F53AF1">
      <w:pPr>
        <w:pStyle w:val="BodyText"/>
        <w:spacing w:before="115"/>
        <w:ind w:left="1191"/>
      </w:pPr>
      <w:r>
        <w:pict w14:anchorId="1763E450">
          <v:shape id="docshape120" o:spid="_x0000_s1040" type="#_x0000_t202" style="position:absolute;left:0;text-align:left;margin-left:429.55pt;margin-top:-1.15pt;width:12.65pt;height:44.65pt;z-index:-18300928;mso-position-horizontal-relative:page" filled="f" stroked="f">
            <v:textbox inset="0,0,0,0">
              <w:txbxContent>
                <w:p w14:paraId="023DF7AA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348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w w:val="95"/>
        </w:rPr>
        <w:t>coupling</w:t>
      </w:r>
      <w:r>
        <w:rPr>
          <w:spacing w:val="-1"/>
          <w:w w:val="95"/>
        </w:rPr>
        <w:t xml:space="preserve"> </w:t>
      </w:r>
      <w:r>
        <w:rPr>
          <w:w w:val="95"/>
        </w:rPr>
        <w:t>and that was summed</w:t>
      </w:r>
      <w:r>
        <w:rPr>
          <w:spacing w:val="-1"/>
          <w:w w:val="95"/>
        </w:rPr>
        <w:t xml:space="preserve"> </w:t>
      </w:r>
      <w:r>
        <w:rPr>
          <w:w w:val="95"/>
        </w:rPr>
        <w:t>up over all the</w:t>
      </w:r>
      <w:r>
        <w:rPr>
          <w:spacing w:val="-1"/>
          <w:w w:val="95"/>
        </w:rPr>
        <w:t xml:space="preserve"> </w:t>
      </w:r>
      <w:r>
        <w:rPr>
          <w:w w:val="95"/>
        </w:rPr>
        <w:t>neighbors,</w:t>
      </w:r>
      <w:r>
        <w:rPr>
          <w:spacing w:val="6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κ</w:t>
      </w:r>
      <w:r>
        <w:rPr>
          <w:rFonts w:ascii="Bookman Old Style" w:hAnsi="Bookman Old Style"/>
          <w:i/>
          <w:spacing w:val="-6"/>
          <w:w w:val="95"/>
        </w:rPr>
        <w:t xml:space="preserve"> </w:t>
      </w:r>
      <w:r>
        <w:rPr>
          <w:w w:val="95"/>
        </w:rPr>
        <w:t>=</w:t>
      </w:r>
    </w:p>
    <w:p w14:paraId="18E6F9FD" w14:textId="77777777" w:rsidR="00F5531B" w:rsidRDefault="00F53AF1">
      <w:pPr>
        <w:spacing w:before="4"/>
        <w:jc w:val="right"/>
        <w:rPr>
          <w:rFonts w:ascii="Tahoma" w:hAnsi="Tahoma"/>
          <w:sz w:val="16"/>
        </w:rPr>
      </w:pPr>
      <w:r>
        <w:rPr>
          <w:rFonts w:ascii="Bookman Old Style" w:hAnsi="Bookman Old Style"/>
          <w:i/>
          <w:w w:val="115"/>
          <w:sz w:val="16"/>
        </w:rPr>
        <w:t>j</w:t>
      </w:r>
      <w:r>
        <w:rPr>
          <w:rFonts w:ascii="Cambria" w:hAnsi="Cambria"/>
          <w:w w:val="115"/>
          <w:sz w:val="16"/>
        </w:rPr>
        <w:t>∈</w:t>
      </w:r>
      <w:r>
        <w:rPr>
          <w:rFonts w:ascii="Bookman Old Style" w:hAnsi="Bookman Old Style"/>
          <w:i/>
          <w:w w:val="115"/>
          <w:sz w:val="16"/>
        </w:rPr>
        <w:t>N</w:t>
      </w:r>
      <w:r>
        <w:rPr>
          <w:rFonts w:ascii="Bookman Old Style" w:hAnsi="Bookman Old Style"/>
          <w:i/>
          <w:spacing w:val="-33"/>
          <w:w w:val="115"/>
          <w:sz w:val="16"/>
        </w:rPr>
        <w:t xml:space="preserve"> </w:t>
      </w:r>
      <w:r>
        <w:rPr>
          <w:rFonts w:ascii="Tahoma" w:hAnsi="Tahoma"/>
          <w:w w:val="115"/>
          <w:sz w:val="16"/>
        </w:rPr>
        <w:t>(</w:t>
      </w:r>
      <w:r>
        <w:rPr>
          <w:rFonts w:ascii="Bookman Old Style" w:hAnsi="Bookman Old Style"/>
          <w:i/>
          <w:w w:val="115"/>
          <w:sz w:val="16"/>
        </w:rPr>
        <w:t>i</w:t>
      </w:r>
      <w:r>
        <w:rPr>
          <w:rFonts w:ascii="Tahoma" w:hAnsi="Tahoma"/>
          <w:w w:val="115"/>
          <w:sz w:val="16"/>
        </w:rPr>
        <w:t>)</w:t>
      </w:r>
    </w:p>
    <w:p w14:paraId="7011280A" w14:textId="77777777" w:rsidR="00F5531B" w:rsidRDefault="00F53AF1">
      <w:pPr>
        <w:spacing w:before="115"/>
        <w:ind w:left="-1"/>
        <w:rPr>
          <w:rFonts w:ascii="Bookman Old Style"/>
          <w:i/>
          <w:sz w:val="12"/>
        </w:rPr>
      </w:pPr>
      <w:r>
        <w:br w:type="column"/>
      </w:r>
      <w:r>
        <w:rPr>
          <w:rFonts w:ascii="Bookman Old Style"/>
          <w:i/>
          <w:w w:val="110"/>
          <w:position w:val="6"/>
          <w:sz w:val="24"/>
        </w:rPr>
        <w:t>g</w:t>
      </w:r>
      <w:r>
        <w:rPr>
          <w:rFonts w:ascii="Bookman Old Style"/>
          <w:i/>
          <w:w w:val="110"/>
          <w:position w:val="2"/>
          <w:sz w:val="16"/>
        </w:rPr>
        <w:t>C</w:t>
      </w:r>
      <w:r>
        <w:rPr>
          <w:rFonts w:ascii="Bookman Old Style"/>
          <w:i/>
          <w:w w:val="110"/>
          <w:sz w:val="12"/>
        </w:rPr>
        <w:t>i,j</w:t>
      </w:r>
    </w:p>
    <w:p w14:paraId="5D39EC43" w14:textId="77777777" w:rsidR="00F5531B" w:rsidRDefault="00F53AF1">
      <w:pPr>
        <w:spacing w:before="59"/>
        <w:ind w:left="268"/>
        <w:rPr>
          <w:rFonts w:ascii="Tahoma"/>
          <w:sz w:val="16"/>
        </w:rPr>
      </w:pPr>
      <w:r>
        <w:br w:type="column"/>
      </w:r>
      <w:r>
        <w:rPr>
          <w:rFonts w:ascii="Tahoma"/>
          <w:w w:val="115"/>
          <w:sz w:val="16"/>
        </w:rPr>
        <w:t>(</w:t>
      </w:r>
      <w:r>
        <w:rPr>
          <w:rFonts w:ascii="Bookman Old Style"/>
          <w:i/>
          <w:w w:val="115"/>
          <w:sz w:val="16"/>
        </w:rPr>
        <w:t>i</w:t>
      </w:r>
      <w:r>
        <w:rPr>
          <w:rFonts w:ascii="Tahoma"/>
          <w:w w:val="115"/>
          <w:sz w:val="16"/>
        </w:rPr>
        <w:t>)</w:t>
      </w:r>
    </w:p>
    <w:p w14:paraId="12299E16" w14:textId="77777777" w:rsidR="00F5531B" w:rsidRDefault="00F53AF1">
      <w:pPr>
        <w:spacing w:before="1"/>
        <w:ind w:left="216"/>
        <w:rPr>
          <w:rFonts w:ascii="Bookman Old Style"/>
          <w:i/>
          <w:sz w:val="16"/>
        </w:rPr>
      </w:pPr>
      <w:r>
        <w:pict w14:anchorId="6E3A9D69">
          <v:shape id="docshape121" o:spid="_x0000_s1039" type="#_x0000_t202" style="position:absolute;left:0;text-align:left;margin-left:472.8pt;margin-top:-5pt;width:10.85pt;height:20.75pt;z-index:15794176;mso-position-horizontal-relative:page" filled="f" stroked="f">
            <v:textbox inset="0,0,0,0">
              <w:txbxContent>
                <w:p w14:paraId="6D9897FC" w14:textId="77777777" w:rsidR="00F5531B" w:rsidRDefault="00F53AF1">
                  <w:pPr>
                    <w:spacing w:line="291" w:lineRule="exact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60"/>
                      <w:sz w:val="24"/>
                    </w:rPr>
                    <w:t>·</w:t>
                  </w:r>
                  <w:r>
                    <w:rPr>
                      <w:rFonts w:ascii="Bookman Old Style" w:hAnsi="Bookman Old Style"/>
                      <w:i/>
                      <w:w w:val="60"/>
                      <w:sz w:val="24"/>
                    </w:rPr>
                    <w:t>V</w:t>
                  </w:r>
                </w:p>
              </w:txbxContent>
            </v:textbox>
            <w10:wrap anchorx="page"/>
          </v:shape>
        </w:pict>
      </w:r>
      <w:r>
        <w:pict w14:anchorId="59B5C8DE">
          <v:shape id="docshape122" o:spid="_x0000_s1038" type="#_x0000_t202" style="position:absolute;left:0;text-align:left;margin-left:527.1pt;margin-top:-5pt;width:9.3pt;height:20.75pt;z-index:15795200;mso-position-horizontal-relative:page" filled="f" stroked="f">
            <v:textbox inset="0,0,0,0">
              <w:txbxContent>
                <w:p w14:paraId="62EFDC42" w14:textId="77777777" w:rsidR="00F5531B" w:rsidRDefault="00F53AF1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77"/>
                      <w:sz w:val="24"/>
                    </w:rPr>
                    <w:t>−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sz w:val="16"/>
        </w:rPr>
        <w:t>lim,uncoup</w:t>
      </w:r>
    </w:p>
    <w:p w14:paraId="61A25A01" w14:textId="77777777" w:rsidR="00F5531B" w:rsidRDefault="00F5531B">
      <w:pPr>
        <w:rPr>
          <w:rFonts w:ascii="Bookman Old Style"/>
          <w:sz w:val="16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7944" w:space="40"/>
            <w:col w:w="393" w:space="39"/>
            <w:col w:w="1924"/>
          </w:cols>
        </w:sectPr>
      </w:pPr>
    </w:p>
    <w:p w14:paraId="2C63B20E" w14:textId="77777777" w:rsidR="00F5531B" w:rsidRDefault="00F53AF1">
      <w:pPr>
        <w:spacing w:before="39" w:line="195" w:lineRule="exact"/>
        <w:ind w:left="1380"/>
        <w:rPr>
          <w:rFonts w:ascii="Tahoma"/>
          <w:sz w:val="16"/>
        </w:rPr>
      </w:pPr>
      <w:r>
        <w:pict w14:anchorId="2DE7D314">
          <v:shape id="docshape123" o:spid="_x0000_s1037" type="#_x0000_t202" style="position:absolute;left:0;text-align:left;margin-left:111.6pt;margin-top:7.1pt;width:6.85pt;height:12pt;z-index:15794688;mso-position-horizontal-relative:page" filled="f" stroked="f">
            <v:textbox inset="0,0,0,0">
              <w:txbxContent>
                <w:p w14:paraId="3A5C272D" w14:textId="77777777" w:rsidR="00F5531B" w:rsidRDefault="00F53AF1">
                  <w:pPr>
                    <w:spacing w:line="235" w:lineRule="exact"/>
                    <w:rPr>
                      <w:rFonts w:ascii="Bookman Old Style"/>
                      <w:i/>
                      <w:sz w:val="24"/>
                    </w:rPr>
                  </w:pPr>
                  <w:r>
                    <w:rPr>
                      <w:rFonts w:ascii="Bookman Old Style"/>
                      <w:i/>
                      <w:w w:val="83"/>
                      <w:sz w:val="24"/>
                    </w:rPr>
                    <w:t>V</w:t>
                  </w:r>
                </w:p>
              </w:txbxContent>
            </v:textbox>
            <w10:wrap anchorx="page"/>
          </v:shape>
        </w:pict>
      </w:r>
      <w:r>
        <w:rPr>
          <w:rFonts w:ascii="Tahoma"/>
          <w:w w:val="115"/>
          <w:sz w:val="16"/>
        </w:rPr>
        <w:t>(</w:t>
      </w:r>
      <w:r>
        <w:rPr>
          <w:rFonts w:ascii="Bookman Old Style"/>
          <w:i/>
          <w:w w:val="115"/>
          <w:sz w:val="16"/>
        </w:rPr>
        <w:t>i</w:t>
      </w:r>
      <w:r>
        <w:rPr>
          <w:rFonts w:ascii="Tahoma"/>
          <w:w w:val="115"/>
          <w:sz w:val="16"/>
        </w:rPr>
        <w:t>)</w:t>
      </w:r>
    </w:p>
    <w:p w14:paraId="07B286D3" w14:textId="77777777" w:rsidR="00F5531B" w:rsidRDefault="00F53AF1">
      <w:pPr>
        <w:spacing w:line="186" w:lineRule="exact"/>
        <w:ind w:left="1328"/>
        <w:rPr>
          <w:rFonts w:ascii="Bookman Old Style"/>
          <w:i/>
          <w:sz w:val="16"/>
        </w:rPr>
      </w:pPr>
      <w:r>
        <w:rPr>
          <w:rFonts w:ascii="Bookman Old Style"/>
          <w:i/>
          <w:sz w:val="16"/>
        </w:rPr>
        <w:t>int,uncoup</w:t>
      </w:r>
    </w:p>
    <w:p w14:paraId="66EB07EB" w14:textId="77777777" w:rsidR="00F5531B" w:rsidRDefault="00F53AF1">
      <w:pPr>
        <w:pStyle w:val="BodyText"/>
        <w:spacing w:before="101"/>
        <w:ind w:left="-31"/>
      </w:pPr>
      <w:r>
        <w:br w:type="column"/>
      </w:r>
      <w:r>
        <w:rPr>
          <w:w w:val="95"/>
        </w:rPr>
        <w:t>.</w:t>
      </w:r>
      <w:r>
        <w:rPr>
          <w:spacing w:val="47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thinking</w:t>
      </w:r>
      <w:r>
        <w:rPr>
          <w:spacing w:val="9"/>
          <w:w w:val="95"/>
        </w:rPr>
        <w:t xml:space="preserve"> </w:t>
      </w:r>
      <w:r>
        <w:rPr>
          <w:w w:val="95"/>
        </w:rPr>
        <w:t>was</w:t>
      </w:r>
      <w:r>
        <w:rPr>
          <w:spacing w:val="9"/>
          <w:w w:val="95"/>
        </w:rPr>
        <w:t xml:space="preserve"> </w:t>
      </w:r>
      <w:r>
        <w:rPr>
          <w:w w:val="95"/>
        </w:rPr>
        <w:t>similar</w:t>
      </w:r>
      <w:r>
        <w:rPr>
          <w:spacing w:val="9"/>
          <w:w w:val="95"/>
        </w:rPr>
        <w:t xml:space="preserve"> </w:t>
      </w:r>
      <w:r>
        <w:rPr>
          <w:w w:val="95"/>
        </w:rPr>
        <w:t>to</w:t>
      </w:r>
      <w:r>
        <w:rPr>
          <w:spacing w:val="9"/>
          <w:w w:val="95"/>
        </w:rPr>
        <w:t xml:space="preserve"> </w:t>
      </w:r>
      <w:r>
        <w:rPr>
          <w:w w:val="95"/>
        </w:rPr>
        <w:t>that</w:t>
      </w:r>
      <w:r>
        <w:rPr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9"/>
          <w:w w:val="95"/>
        </w:rPr>
        <w:t xml:space="preserve"> </w:t>
      </w:r>
      <w:r>
        <w:rPr>
          <w:w w:val="95"/>
        </w:rPr>
        <w:t>second</w:t>
      </w:r>
      <w:r>
        <w:rPr>
          <w:spacing w:val="9"/>
          <w:w w:val="95"/>
        </w:rPr>
        <w:t xml:space="preserve"> </w:t>
      </w:r>
      <w:r>
        <w:rPr>
          <w:w w:val="95"/>
        </w:rPr>
        <w:t>algorithm</w:t>
      </w:r>
      <w:r>
        <w:rPr>
          <w:spacing w:val="9"/>
          <w:w w:val="95"/>
        </w:rPr>
        <w:t xml:space="preserve"> </w:t>
      </w:r>
      <w:r>
        <w:rPr>
          <w:w w:val="95"/>
        </w:rPr>
        <w:t>attempted.</w:t>
      </w:r>
      <w:r>
        <w:rPr>
          <w:spacing w:val="47"/>
          <w:w w:val="95"/>
        </w:rPr>
        <w:t xml:space="preserve"> </w:t>
      </w:r>
      <w:r>
        <w:rPr>
          <w:w w:val="95"/>
        </w:rPr>
        <w:t>The</w:t>
      </w:r>
    </w:p>
    <w:p w14:paraId="619BB635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2137" w:space="40"/>
            <w:col w:w="8163"/>
          </w:cols>
        </w:sectPr>
      </w:pPr>
    </w:p>
    <w:p w14:paraId="2DAA086A" w14:textId="77777777" w:rsidR="00F5531B" w:rsidRDefault="00F5531B">
      <w:pPr>
        <w:pStyle w:val="BodyText"/>
        <w:spacing w:before="7"/>
        <w:rPr>
          <w:sz w:val="17"/>
        </w:rPr>
      </w:pPr>
    </w:p>
    <w:p w14:paraId="6F119954" w14:textId="77777777" w:rsidR="00F5531B" w:rsidRDefault="00F53AF1">
      <w:pPr>
        <w:pStyle w:val="BodyText"/>
        <w:spacing w:before="59" w:line="499" w:lineRule="auto"/>
        <w:ind w:left="1112" w:right="649"/>
        <w:jc w:val="right"/>
      </w:pPr>
      <w:r>
        <w:rPr>
          <w:w w:val="95"/>
        </w:rPr>
        <w:t>cells</w:t>
      </w:r>
      <w:r>
        <w:rPr>
          <w:spacing w:val="12"/>
          <w:w w:val="95"/>
        </w:rPr>
        <w:t xml:space="preserve"> </w:t>
      </w:r>
      <w:r>
        <w:rPr>
          <w:w w:val="95"/>
        </w:rPr>
        <w:t>with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largest</w:t>
      </w:r>
      <w:r>
        <w:rPr>
          <w:spacing w:val="12"/>
          <w:w w:val="95"/>
        </w:rPr>
        <w:t xml:space="preserve"> </w:t>
      </w:r>
      <w:r>
        <w:rPr>
          <w:w w:val="95"/>
        </w:rPr>
        <w:t>difference</w:t>
      </w:r>
      <w:r>
        <w:rPr>
          <w:spacing w:val="13"/>
          <w:w w:val="95"/>
        </w:rPr>
        <w:t xml:space="preserve"> </w:t>
      </w:r>
      <w:r>
        <w:rPr>
          <w:w w:val="95"/>
        </w:rPr>
        <w:t>magnitude,</w:t>
      </w:r>
      <w:r>
        <w:rPr>
          <w:spacing w:val="13"/>
          <w:w w:val="95"/>
        </w:rPr>
        <w:t xml:space="preserve"> </w:t>
      </w:r>
      <w:r>
        <w:rPr>
          <w:w w:val="95"/>
        </w:rPr>
        <w:t>scaled</w:t>
      </w:r>
      <w:r>
        <w:rPr>
          <w:spacing w:val="12"/>
          <w:w w:val="95"/>
        </w:rPr>
        <w:t xml:space="preserve"> </w:t>
      </w:r>
      <w:r>
        <w:rPr>
          <w:w w:val="95"/>
        </w:rPr>
        <w:t>by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coupling,</w:t>
      </w:r>
      <w:r>
        <w:rPr>
          <w:spacing w:val="12"/>
          <w:w w:val="95"/>
        </w:rPr>
        <w:t xml:space="preserve"> </w:t>
      </w:r>
      <w:r>
        <w:rPr>
          <w:w w:val="95"/>
        </w:rPr>
        <w:t>would</w:t>
      </w:r>
      <w:r>
        <w:rPr>
          <w:spacing w:val="13"/>
          <w:w w:val="95"/>
        </w:rPr>
        <w:t xml:space="preserve"> </w:t>
      </w:r>
      <w:r>
        <w:rPr>
          <w:w w:val="95"/>
        </w:rPr>
        <w:t>dominate</w:t>
      </w:r>
      <w:r>
        <w:rPr>
          <w:spacing w:val="-52"/>
          <w:w w:val="9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behavior.</w:t>
      </w:r>
      <w:r>
        <w:rPr>
          <w:spacing w:val="37"/>
        </w:rPr>
        <w:t xml:space="preserve"> </w:t>
      </w:r>
      <w:r>
        <w:t>If</w:t>
      </w:r>
      <w:r>
        <w:rPr>
          <w:spacing w:val="5"/>
        </w:rPr>
        <w:t xml:space="preserve"> </w:t>
      </w:r>
      <w:r>
        <w:rPr>
          <w:rFonts w:ascii="Bookman Old Style" w:hAnsi="Bookman Old Style"/>
          <w:i/>
        </w:rPr>
        <w:t>κ</w:t>
      </w:r>
      <w:r>
        <w:rPr>
          <w:rFonts w:ascii="Bookman Old Style" w:hAnsi="Bookman Old Style"/>
          <w:i/>
          <w:spacing w:val="-13"/>
        </w:rPr>
        <w:t xml:space="preserve"> </w:t>
      </w:r>
      <w:r>
        <w:rPr>
          <w:rFonts w:ascii="Bookman Old Style" w:hAnsi="Bookman Old Style"/>
          <w:i/>
        </w:rPr>
        <w:t>&gt;</w:t>
      </w:r>
      <w:r>
        <w:rPr>
          <w:rFonts w:ascii="Bookman Old Style" w:hAnsi="Bookman Old Style"/>
          <w:i/>
          <w:spacing w:val="-13"/>
        </w:rPr>
        <w:t xml:space="preserve"> </w:t>
      </w:r>
      <w:r>
        <w:t>0,</w:t>
      </w:r>
      <w:r>
        <w:rPr>
          <w:spacing w:val="7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more</w:t>
      </w:r>
      <w:r>
        <w:rPr>
          <w:spacing w:val="5"/>
        </w:rPr>
        <w:t xml:space="preserve"> </w:t>
      </w:r>
      <w:r>
        <w:t>silent</w:t>
      </w:r>
      <w:r>
        <w:rPr>
          <w:spacing w:val="4"/>
        </w:rPr>
        <w:t xml:space="preserve"> </w:t>
      </w:r>
      <w:r>
        <w:t>cells</w:t>
      </w:r>
      <w:r>
        <w:rPr>
          <w:spacing w:val="5"/>
        </w:rPr>
        <w:t xml:space="preserve"> </w:t>
      </w:r>
      <w:r>
        <w:t>were</w:t>
      </w:r>
      <w:r>
        <w:rPr>
          <w:spacing w:val="5"/>
        </w:rPr>
        <w:t xml:space="preserve"> </w:t>
      </w:r>
      <w:r>
        <w:t>thought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pulling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active</w:t>
      </w:r>
      <w:r>
        <w:rPr>
          <w:spacing w:val="-55"/>
        </w:rPr>
        <w:t xml:space="preserve"> </w:t>
      </w:r>
      <w:r>
        <w:rPr>
          <w:w w:val="95"/>
        </w:rPr>
        <w:t>cells down.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Meanwhile, active cells were thought to be activating silent cells if </w:t>
      </w:r>
      <w:r>
        <w:rPr>
          <w:rFonts w:ascii="Bookman Old Style" w:hAnsi="Bookman Old Style"/>
          <w:i/>
          <w:w w:val="95"/>
        </w:rPr>
        <w:t xml:space="preserve">κ &gt; </w:t>
      </w:r>
      <w:r>
        <w:rPr>
          <w:w w:val="95"/>
        </w:rPr>
        <w:t>0.</w:t>
      </w:r>
      <w:r>
        <w:rPr>
          <w:spacing w:val="-52"/>
          <w:w w:val="95"/>
        </w:rPr>
        <w:t xml:space="preserve"> </w:t>
      </w:r>
      <w:r>
        <w:rPr>
          <w:w w:val="95"/>
        </w:rPr>
        <w:t>This</w:t>
      </w:r>
      <w:r>
        <w:rPr>
          <w:spacing w:val="13"/>
          <w:w w:val="95"/>
        </w:rPr>
        <w:t xml:space="preserve"> </w:t>
      </w:r>
      <w:r>
        <w:rPr>
          <w:w w:val="95"/>
        </w:rPr>
        <w:t>alteration</w:t>
      </w:r>
      <w:r>
        <w:rPr>
          <w:spacing w:val="13"/>
          <w:w w:val="95"/>
        </w:rPr>
        <w:t xml:space="preserve"> </w:t>
      </w:r>
      <w:r>
        <w:rPr>
          <w:w w:val="95"/>
        </w:rPr>
        <w:t>brought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success</w:t>
      </w:r>
      <w:r>
        <w:rPr>
          <w:spacing w:val="13"/>
          <w:w w:val="95"/>
        </w:rPr>
        <w:t xml:space="preserve"> </w:t>
      </w:r>
      <w:r>
        <w:rPr>
          <w:w w:val="95"/>
        </w:rPr>
        <w:t>rate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3"/>
          <w:w w:val="95"/>
        </w:rPr>
        <w:t xml:space="preserve"> </w:t>
      </w:r>
      <w:r>
        <w:rPr>
          <w:w w:val="95"/>
        </w:rPr>
        <w:t>testing</w:t>
      </w:r>
      <w:r>
        <w:rPr>
          <w:spacing w:val="14"/>
          <w:w w:val="95"/>
        </w:rPr>
        <w:t xml:space="preserve"> </w:t>
      </w:r>
      <w:r>
        <w:rPr>
          <w:w w:val="95"/>
        </w:rPr>
        <w:t>on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3"/>
          <w:w w:val="95"/>
        </w:rPr>
        <w:t xml:space="preserve"> </w:t>
      </w:r>
      <w:r>
        <w:rPr>
          <w:w w:val="95"/>
        </w:rPr>
        <w:t>3</w:t>
      </w:r>
      <w:r>
        <w:rPr>
          <w:spacing w:val="13"/>
          <w:w w:val="95"/>
        </w:rPr>
        <w:t xml:space="preserve"> </w:t>
      </w:r>
      <w:r>
        <w:rPr>
          <w:w w:val="95"/>
        </w:rPr>
        <w:t>cell</w:t>
      </w:r>
      <w:r>
        <w:rPr>
          <w:spacing w:val="13"/>
          <w:w w:val="95"/>
        </w:rPr>
        <w:t xml:space="preserve"> </w:t>
      </w:r>
      <w:r>
        <w:rPr>
          <w:w w:val="95"/>
        </w:rPr>
        <w:t>system</w:t>
      </w:r>
      <w:r>
        <w:rPr>
          <w:spacing w:val="13"/>
          <w:w w:val="95"/>
        </w:rPr>
        <w:t xml:space="preserve"> </w:t>
      </w:r>
      <w:r>
        <w:rPr>
          <w:w w:val="95"/>
        </w:rPr>
        <w:t>up</w:t>
      </w:r>
      <w:r>
        <w:rPr>
          <w:spacing w:val="13"/>
          <w:w w:val="95"/>
        </w:rPr>
        <w:t xml:space="preserve"> </w:t>
      </w:r>
      <w:r>
        <w:rPr>
          <w:w w:val="95"/>
        </w:rPr>
        <w:t>to</w:t>
      </w:r>
      <w:r>
        <w:rPr>
          <w:spacing w:val="13"/>
          <w:w w:val="95"/>
        </w:rPr>
        <w:t xml:space="preserve"> </w:t>
      </w:r>
      <w:r>
        <w:rPr>
          <w:w w:val="95"/>
        </w:rPr>
        <w:t>81.8%.</w:t>
      </w:r>
      <w:r>
        <w:rPr>
          <w:spacing w:val="-52"/>
          <w:w w:val="95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new</w:t>
      </w:r>
      <w:r>
        <w:rPr>
          <w:spacing w:val="24"/>
        </w:rPr>
        <w:t xml:space="preserve"> </w:t>
      </w:r>
      <w:r>
        <w:t>problem</w:t>
      </w:r>
      <w:r>
        <w:rPr>
          <w:spacing w:val="24"/>
        </w:rPr>
        <w:t xml:space="preserve"> </w:t>
      </w:r>
      <w:r>
        <w:t>arose</w:t>
      </w:r>
      <w:r>
        <w:rPr>
          <w:spacing w:val="24"/>
        </w:rPr>
        <w:t xml:space="preserve"> </w:t>
      </w:r>
      <w:r>
        <w:t>from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solution</w:t>
      </w:r>
      <w:r>
        <w:rPr>
          <w:spacing w:val="24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incorrectly</w:t>
      </w:r>
      <w:r>
        <w:rPr>
          <w:spacing w:val="24"/>
        </w:rPr>
        <w:t xml:space="preserve"> </w:t>
      </w:r>
      <w:r>
        <w:t>predicting</w:t>
      </w:r>
      <w:r>
        <w:rPr>
          <w:spacing w:val="23"/>
        </w:rPr>
        <w:t xml:space="preserve"> </w:t>
      </w:r>
      <w:r>
        <w:t>cells</w:t>
      </w:r>
      <w:r>
        <w:rPr>
          <w:spacing w:val="24"/>
        </w:rPr>
        <w:t xml:space="preserve"> </w:t>
      </w:r>
      <w:r>
        <w:t>with</w:t>
      </w:r>
    </w:p>
    <w:p w14:paraId="11342F05" w14:textId="77777777" w:rsidR="00F5531B" w:rsidRDefault="00F53AF1">
      <w:pPr>
        <w:pStyle w:val="BodyText"/>
        <w:spacing w:line="341" w:lineRule="exact"/>
        <w:ind w:left="1191"/>
      </w:pPr>
      <w:r>
        <w:rPr>
          <w:rFonts w:ascii="Lucida Sans Unicode" w:hAnsi="Lucida Sans Unicode"/>
          <w:w w:val="95"/>
        </w:rPr>
        <w:t>|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lim</w:t>
      </w:r>
      <w:r>
        <w:rPr>
          <w:rFonts w:ascii="Bookman Old Style" w:hAnsi="Bookman Old Style"/>
          <w:i/>
          <w:spacing w:val="3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11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V</w:t>
      </w:r>
      <w:r>
        <w:rPr>
          <w:rFonts w:ascii="Bookman Old Style" w:hAnsi="Bookman Old Style"/>
          <w:i/>
          <w:w w:val="95"/>
          <w:vertAlign w:val="subscript"/>
        </w:rPr>
        <w:t>int</w:t>
      </w:r>
      <w:r>
        <w:rPr>
          <w:rFonts w:ascii="Lucida Sans Unicode" w:hAnsi="Lucida Sans Unicode"/>
          <w:w w:val="95"/>
        </w:rPr>
        <w:t>|</w:t>
      </w:r>
      <w:r>
        <w:rPr>
          <w:rFonts w:ascii="Lucida Sans Unicode" w:hAnsi="Lucida Sans Unicode"/>
          <w:spacing w:val="1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&lt;</w:t>
      </w:r>
      <w:r>
        <w:rPr>
          <w:rFonts w:ascii="Bookman Old Style" w:hAnsi="Bookman Old Style"/>
          <w:i/>
          <w:spacing w:val="23"/>
          <w:w w:val="95"/>
        </w:rPr>
        <w:t xml:space="preserve"> </w:t>
      </w:r>
      <w:r>
        <w:rPr>
          <w:w w:val="95"/>
        </w:rPr>
        <w:t>2.</w:t>
      </w:r>
      <w:r>
        <w:rPr>
          <w:spacing w:val="39"/>
          <w:w w:val="95"/>
        </w:rPr>
        <w:t xml:space="preserve"> </w:t>
      </w:r>
      <w:r>
        <w:rPr>
          <w:w w:val="95"/>
        </w:rPr>
        <w:t>Often</w:t>
      </w:r>
      <w:r>
        <w:rPr>
          <w:spacing w:val="37"/>
          <w:w w:val="95"/>
        </w:rPr>
        <w:t xml:space="preserve"> </w:t>
      </w:r>
      <w:r>
        <w:rPr>
          <w:w w:val="95"/>
        </w:rPr>
        <w:t>in</w:t>
      </w:r>
      <w:r>
        <w:rPr>
          <w:spacing w:val="35"/>
          <w:w w:val="95"/>
        </w:rPr>
        <w:t xml:space="preserve"> </w:t>
      </w:r>
      <w:r>
        <w:rPr>
          <w:w w:val="95"/>
        </w:rPr>
        <w:t>the</w:t>
      </w:r>
      <w:r>
        <w:rPr>
          <w:spacing w:val="36"/>
          <w:w w:val="95"/>
        </w:rPr>
        <w:t xml:space="preserve"> </w:t>
      </w:r>
      <w:r>
        <w:rPr>
          <w:w w:val="95"/>
        </w:rPr>
        <w:t>incorrect</w:t>
      </w:r>
      <w:r>
        <w:rPr>
          <w:spacing w:val="37"/>
          <w:w w:val="95"/>
        </w:rPr>
        <w:t xml:space="preserve"> </w:t>
      </w:r>
      <w:r>
        <w:rPr>
          <w:w w:val="95"/>
        </w:rPr>
        <w:t>cases,</w:t>
      </w:r>
      <w:r>
        <w:rPr>
          <w:spacing w:val="40"/>
          <w:w w:val="95"/>
        </w:rPr>
        <w:t xml:space="preserve"> </w:t>
      </w:r>
      <w:r>
        <w:rPr>
          <w:w w:val="95"/>
        </w:rPr>
        <w:t>cells</w:t>
      </w:r>
      <w:r>
        <w:rPr>
          <w:spacing w:val="35"/>
          <w:w w:val="95"/>
        </w:rPr>
        <w:t xml:space="preserve"> </w:t>
      </w:r>
      <w:r>
        <w:rPr>
          <w:w w:val="95"/>
        </w:rPr>
        <w:t>that</w:t>
      </w:r>
      <w:r>
        <w:rPr>
          <w:spacing w:val="36"/>
          <w:w w:val="95"/>
        </w:rPr>
        <w:t xml:space="preserve"> </w:t>
      </w:r>
      <w:r>
        <w:rPr>
          <w:w w:val="95"/>
        </w:rPr>
        <w:t>were</w:t>
      </w:r>
      <w:r>
        <w:rPr>
          <w:spacing w:val="36"/>
          <w:w w:val="95"/>
        </w:rPr>
        <w:t xml:space="preserve"> </w:t>
      </w:r>
      <w:r>
        <w:rPr>
          <w:w w:val="95"/>
        </w:rPr>
        <w:t>silent</w:t>
      </w:r>
      <w:r>
        <w:rPr>
          <w:spacing w:val="36"/>
          <w:w w:val="95"/>
        </w:rPr>
        <w:t xml:space="preserve"> </w:t>
      </w:r>
      <w:r>
        <w:rPr>
          <w:w w:val="95"/>
        </w:rPr>
        <w:t>were</w:t>
      </w:r>
      <w:r>
        <w:rPr>
          <w:spacing w:val="35"/>
          <w:w w:val="95"/>
        </w:rPr>
        <w:t xml:space="preserve"> </w:t>
      </w:r>
      <w:r>
        <w:rPr>
          <w:w w:val="95"/>
        </w:rPr>
        <w:t>heavily</w:t>
      </w:r>
    </w:p>
    <w:p w14:paraId="19FC7DE7" w14:textId="77777777" w:rsidR="00F5531B" w:rsidRDefault="00F53AF1">
      <w:pPr>
        <w:pStyle w:val="BodyText"/>
        <w:spacing w:before="246" w:line="496" w:lineRule="auto"/>
        <w:ind w:left="1191" w:right="645"/>
      </w:pPr>
      <w:r>
        <w:t>dominating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calculation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rFonts w:ascii="Bookman Old Style" w:hAnsi="Bookman Old Style"/>
          <w:i/>
        </w:rPr>
        <w:t>κ</w:t>
      </w:r>
      <w:r>
        <w:rPr>
          <w:rFonts w:ascii="Bookman Old Style" w:hAnsi="Bookman Old Style"/>
          <w:i/>
          <w:spacing w:val="-12"/>
        </w:rPr>
        <w:t xml:space="preserve"> </w:t>
      </w:r>
      <w:r>
        <w:t>causing</w:t>
      </w:r>
      <w:r>
        <w:rPr>
          <w:spacing w:val="3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have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large,</w:t>
      </w:r>
      <w:r>
        <w:rPr>
          <w:spacing w:val="6"/>
        </w:rPr>
        <w:t xml:space="preserve"> </w:t>
      </w:r>
      <w:r>
        <w:t>positive</w:t>
      </w:r>
      <w:r>
        <w:rPr>
          <w:spacing w:val="2"/>
        </w:rPr>
        <w:t xml:space="preserve"> </w:t>
      </w:r>
      <w:r>
        <w:t>value</w:t>
      </w:r>
      <w:r>
        <w:rPr>
          <w:spacing w:val="2"/>
        </w:rPr>
        <w:t xml:space="preserve"> </w:t>
      </w:r>
      <w:r>
        <w:t>when</w:t>
      </w:r>
      <w:r>
        <w:rPr>
          <w:spacing w:val="3"/>
        </w:rPr>
        <w:t xml:space="preserve"> </w:t>
      </w:r>
      <w:r>
        <w:t>in</w:t>
      </w:r>
      <w:r>
        <w:rPr>
          <w:spacing w:val="-55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simulations,</w:t>
      </w:r>
      <w:r>
        <w:rPr>
          <w:spacing w:val="8"/>
        </w:rPr>
        <w:t xml:space="preserve"> </w:t>
      </w:r>
      <w:r>
        <w:t>they</w:t>
      </w:r>
      <w:r>
        <w:rPr>
          <w:spacing w:val="8"/>
        </w:rPr>
        <w:t xml:space="preserve"> </w:t>
      </w:r>
      <w:r>
        <w:t>were</w:t>
      </w:r>
      <w:r>
        <w:rPr>
          <w:spacing w:val="8"/>
        </w:rPr>
        <w:t xml:space="preserve"> </w:t>
      </w:r>
      <w:r>
        <w:t>having</w:t>
      </w:r>
      <w:r>
        <w:rPr>
          <w:spacing w:val="8"/>
        </w:rPr>
        <w:t xml:space="preserve"> </w:t>
      </w:r>
      <w:r>
        <w:t>little</w:t>
      </w:r>
      <w:r>
        <w:rPr>
          <w:spacing w:val="8"/>
        </w:rPr>
        <w:t xml:space="preserve"> </w:t>
      </w:r>
      <w:r>
        <w:t>impact</w:t>
      </w:r>
      <w:r>
        <w:rPr>
          <w:spacing w:val="8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their</w:t>
      </w:r>
      <w:r>
        <w:rPr>
          <w:spacing w:val="9"/>
        </w:rPr>
        <w:t xml:space="preserve"> </w:t>
      </w:r>
      <w:r>
        <w:t>neighbors.</w:t>
      </w:r>
    </w:p>
    <w:p w14:paraId="0676CB68" w14:textId="77777777" w:rsidR="00F5531B" w:rsidRDefault="00F5531B">
      <w:pPr>
        <w:pStyle w:val="BodyText"/>
      </w:pPr>
    </w:p>
    <w:p w14:paraId="16660902" w14:textId="77777777" w:rsidR="00F5531B" w:rsidRDefault="00F53AF1">
      <w:pPr>
        <w:pStyle w:val="Heading1"/>
        <w:numPr>
          <w:ilvl w:val="1"/>
          <w:numId w:val="2"/>
        </w:numPr>
        <w:tabs>
          <w:tab w:val="left" w:pos="1831"/>
          <w:tab w:val="left" w:pos="1832"/>
        </w:tabs>
        <w:spacing w:before="201"/>
        <w:ind w:hanging="641"/>
      </w:pPr>
      <w:bookmarkStart w:id="168" w:name="Reducing_complexity"/>
      <w:bookmarkStart w:id="169" w:name="_bookmark111"/>
      <w:bookmarkEnd w:id="168"/>
      <w:bookmarkEnd w:id="169"/>
      <w:r>
        <w:rPr>
          <w:w w:val="95"/>
        </w:rPr>
        <w:t>Reducing</w:t>
      </w:r>
      <w:r>
        <w:rPr>
          <w:spacing w:val="97"/>
        </w:rPr>
        <w:t xml:space="preserve"> </w:t>
      </w:r>
      <w:r>
        <w:rPr>
          <w:w w:val="95"/>
        </w:rPr>
        <w:t>complexity</w:t>
      </w:r>
    </w:p>
    <w:p w14:paraId="63745C5A" w14:textId="77777777" w:rsidR="00F5531B" w:rsidRDefault="00F5531B">
      <w:pPr>
        <w:pStyle w:val="BodyText"/>
        <w:rPr>
          <w:sz w:val="28"/>
        </w:rPr>
      </w:pPr>
    </w:p>
    <w:p w14:paraId="0207E59B" w14:textId="77777777" w:rsidR="00F5531B" w:rsidRDefault="00F53AF1">
      <w:pPr>
        <w:pStyle w:val="BodyText"/>
        <w:spacing w:before="215" w:line="496" w:lineRule="auto"/>
        <w:ind w:left="1192" w:right="649" w:firstLine="576"/>
        <w:jc w:val="both"/>
      </w:pPr>
      <w:r>
        <w:rPr>
          <w:w w:val="95"/>
        </w:rPr>
        <w:t>Since</w:t>
      </w:r>
      <w:r>
        <w:rPr>
          <w:spacing w:val="31"/>
          <w:w w:val="95"/>
        </w:rPr>
        <w:t xml:space="preserve"> </w:t>
      </w:r>
      <w:r>
        <w:rPr>
          <w:w w:val="95"/>
        </w:rPr>
        <w:t>we</w:t>
      </w:r>
      <w:r>
        <w:rPr>
          <w:spacing w:val="31"/>
          <w:w w:val="95"/>
        </w:rPr>
        <w:t xml:space="preserve"> </w:t>
      </w:r>
      <w:r>
        <w:rPr>
          <w:w w:val="95"/>
        </w:rPr>
        <w:t>were</w:t>
      </w:r>
      <w:r>
        <w:rPr>
          <w:spacing w:val="31"/>
          <w:w w:val="95"/>
        </w:rPr>
        <w:t xml:space="preserve"> </w:t>
      </w:r>
      <w:r>
        <w:rPr>
          <w:w w:val="95"/>
        </w:rPr>
        <w:t>unable</w:t>
      </w:r>
      <w:r>
        <w:rPr>
          <w:spacing w:val="31"/>
          <w:w w:val="95"/>
        </w:rPr>
        <w:t xml:space="preserve"> </w:t>
      </w:r>
      <w:r>
        <w:rPr>
          <w:w w:val="95"/>
        </w:rPr>
        <w:t>to</w:t>
      </w:r>
      <w:r>
        <w:rPr>
          <w:spacing w:val="32"/>
          <w:w w:val="95"/>
        </w:rPr>
        <w:t xml:space="preserve"> </w:t>
      </w:r>
      <w:r>
        <w:rPr>
          <w:w w:val="95"/>
        </w:rPr>
        <w:t>understand</w:t>
      </w:r>
      <w:r>
        <w:rPr>
          <w:spacing w:val="31"/>
          <w:w w:val="95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activity</w:t>
      </w:r>
      <w:r>
        <w:rPr>
          <w:spacing w:val="31"/>
          <w:w w:val="95"/>
        </w:rPr>
        <w:t xml:space="preserve"> </w:t>
      </w:r>
      <w:r>
        <w:rPr>
          <w:w w:val="95"/>
        </w:rPr>
        <w:t>of</w:t>
      </w:r>
      <w:r>
        <w:rPr>
          <w:spacing w:val="31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w w:val="95"/>
        </w:rPr>
        <w:t>heterogenenous</w:t>
      </w:r>
      <w:r>
        <w:rPr>
          <w:spacing w:val="31"/>
          <w:w w:val="95"/>
        </w:rPr>
        <w:t xml:space="preserve"> </w:t>
      </w:r>
      <w:r>
        <w:rPr>
          <w:w w:val="95"/>
        </w:rPr>
        <w:t>2</w:t>
      </w:r>
      <w:r>
        <w:rPr>
          <w:spacing w:val="31"/>
          <w:w w:val="95"/>
        </w:rPr>
        <w:t xml:space="preserve"> </w:t>
      </w:r>
      <w:r>
        <w:rPr>
          <w:w w:val="95"/>
        </w:rPr>
        <w:t>or</w:t>
      </w:r>
      <w:r>
        <w:rPr>
          <w:spacing w:val="-53"/>
          <w:w w:val="95"/>
        </w:rPr>
        <w:t xml:space="preserve"> </w:t>
      </w:r>
      <w:r>
        <w:rPr>
          <w:w w:val="90"/>
        </w:rPr>
        <w:t>3</w:t>
      </w:r>
      <w:r>
        <w:rPr>
          <w:spacing w:val="1"/>
          <w:w w:val="90"/>
        </w:rPr>
        <w:t xml:space="preserve"> </w:t>
      </w:r>
      <w:r>
        <w:rPr>
          <w:w w:val="90"/>
        </w:rPr>
        <w:t>cell</w:t>
      </w:r>
      <w:r>
        <w:rPr>
          <w:spacing w:val="1"/>
          <w:w w:val="90"/>
        </w:rPr>
        <w:t xml:space="preserve"> </w:t>
      </w:r>
      <w:r>
        <w:rPr>
          <w:w w:val="90"/>
        </w:rPr>
        <w:t>system,</w:t>
      </w:r>
      <w:r>
        <w:rPr>
          <w:spacing w:val="1"/>
          <w:w w:val="90"/>
        </w:rPr>
        <w:t xml:space="preserve"> </w:t>
      </w:r>
      <w:r>
        <w:rPr>
          <w:w w:val="90"/>
        </w:rPr>
        <w:t>we</w:t>
      </w:r>
      <w:r>
        <w:rPr>
          <w:spacing w:val="1"/>
          <w:w w:val="90"/>
        </w:rPr>
        <w:t xml:space="preserve"> </w:t>
      </w:r>
      <w:r>
        <w:rPr>
          <w:w w:val="90"/>
        </w:rPr>
        <w:t>decided</w:t>
      </w:r>
      <w:r>
        <w:rPr>
          <w:spacing w:val="1"/>
          <w:w w:val="90"/>
        </w:rPr>
        <w:t xml:space="preserve"> </w:t>
      </w:r>
      <w:r>
        <w:rPr>
          <w:w w:val="90"/>
        </w:rPr>
        <w:t>to</w:t>
      </w:r>
      <w:r>
        <w:rPr>
          <w:spacing w:val="46"/>
        </w:rPr>
        <w:t xml:space="preserve"> </w:t>
      </w:r>
      <w:r>
        <w:rPr>
          <w:w w:val="90"/>
        </w:rPr>
        <w:t>look</w:t>
      </w:r>
      <w:r>
        <w:rPr>
          <w:spacing w:val="46"/>
        </w:rPr>
        <w:t xml:space="preserve"> </w:t>
      </w:r>
      <w:r>
        <w:rPr>
          <w:w w:val="90"/>
        </w:rPr>
        <w:t>at</w:t>
      </w:r>
      <w:r>
        <w:rPr>
          <w:spacing w:val="46"/>
        </w:rPr>
        <w:t xml:space="preserve"> </w:t>
      </w:r>
      <w:r>
        <w:rPr>
          <w:w w:val="90"/>
        </w:rPr>
        <w:t>a</w:t>
      </w:r>
      <w:r>
        <w:rPr>
          <w:spacing w:val="47"/>
        </w:rPr>
        <w:t xml:space="preserve"> </w:t>
      </w:r>
      <w:r>
        <w:rPr>
          <w:w w:val="90"/>
        </w:rPr>
        <w:t>simpler</w:t>
      </w:r>
      <w:r>
        <w:rPr>
          <w:spacing w:val="46"/>
        </w:rPr>
        <w:t xml:space="preserve"> </w:t>
      </w:r>
      <w:r>
        <w:rPr>
          <w:w w:val="90"/>
        </w:rPr>
        <w:t>system</w:t>
      </w:r>
      <w:r>
        <w:rPr>
          <w:spacing w:val="46"/>
        </w:rPr>
        <w:t xml:space="preserve"> </w:t>
      </w:r>
      <w:r>
        <w:rPr>
          <w:w w:val="90"/>
        </w:rPr>
        <w:t>of</w:t>
      </w:r>
      <w:r>
        <w:rPr>
          <w:spacing w:val="47"/>
        </w:rPr>
        <w:t xml:space="preserve"> </w:t>
      </w:r>
      <w:r>
        <w:rPr>
          <w:w w:val="90"/>
        </w:rPr>
        <w:t>2</w:t>
      </w:r>
      <w:r>
        <w:rPr>
          <w:spacing w:val="46"/>
        </w:rPr>
        <w:t xml:space="preserve"> </w:t>
      </w:r>
      <w:r>
        <w:rPr>
          <w:w w:val="90"/>
        </w:rPr>
        <w:t>cells</w:t>
      </w:r>
      <w:r>
        <w:rPr>
          <w:spacing w:val="46"/>
        </w:rPr>
        <w:t xml:space="preserve"> </w:t>
      </w:r>
      <w:r>
        <w:rPr>
          <w:w w:val="90"/>
        </w:rPr>
        <w:t>where</w:t>
      </w:r>
      <w:r>
        <w:rPr>
          <w:spacing w:val="47"/>
        </w:rPr>
        <w:t xml:space="preserve"> </w:t>
      </w:r>
      <w:r>
        <w:rPr>
          <w:w w:val="90"/>
        </w:rPr>
        <w:t>only</w:t>
      </w:r>
      <w:r>
        <w:rPr>
          <w:spacing w:val="46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1"/>
          <w:w w:val="90"/>
        </w:rPr>
        <w:t xml:space="preserve"> </w:t>
      </w:r>
      <w:r>
        <w:rPr>
          <w:w w:val="90"/>
        </w:rPr>
        <w:t>was</w:t>
      </w:r>
      <w:r>
        <w:rPr>
          <w:spacing w:val="1"/>
          <w:w w:val="90"/>
        </w:rPr>
        <w:t xml:space="preserve"> </w:t>
      </w:r>
      <w:r>
        <w:rPr>
          <w:w w:val="90"/>
        </w:rPr>
        <w:t>drawn</w:t>
      </w:r>
      <w:r>
        <w:rPr>
          <w:spacing w:val="46"/>
        </w:rPr>
        <w:t xml:space="preserve"> </w:t>
      </w:r>
      <w:r>
        <w:rPr>
          <w:w w:val="90"/>
        </w:rPr>
        <w:t>from</w:t>
      </w:r>
      <w:r>
        <w:rPr>
          <w:spacing w:val="46"/>
        </w:rPr>
        <w:t xml:space="preserve"> </w:t>
      </w:r>
      <w:r>
        <w:rPr>
          <w:w w:val="90"/>
        </w:rPr>
        <w:t>a</w:t>
      </w:r>
      <w:r>
        <w:rPr>
          <w:spacing w:val="46"/>
        </w:rPr>
        <w:t xml:space="preserve"> </w:t>
      </w:r>
      <w:r>
        <w:rPr>
          <w:w w:val="90"/>
        </w:rPr>
        <w:t>normal</w:t>
      </w:r>
      <w:r>
        <w:rPr>
          <w:spacing w:val="47"/>
        </w:rPr>
        <w:t xml:space="preserve"> </w:t>
      </w:r>
      <w:r>
        <w:rPr>
          <w:w w:val="90"/>
        </w:rPr>
        <w:t>distribution,</w:t>
      </w:r>
      <w:r>
        <w:rPr>
          <w:spacing w:val="46"/>
        </w:rPr>
        <w:t xml:space="preserve"> </w:t>
      </w:r>
      <w:r>
        <w:rPr>
          <w:rFonts w:ascii="Bookman Old Style"/>
          <w:i/>
          <w:w w:val="90"/>
        </w:rPr>
        <w:t xml:space="preserve">N </w:t>
      </w:r>
      <w:r>
        <w:rPr>
          <w:w w:val="90"/>
        </w:rPr>
        <w:t>(130</w:t>
      </w:r>
      <w:r>
        <w:rPr>
          <w:rFonts w:ascii="Bookman Old Style"/>
          <w:i/>
          <w:w w:val="90"/>
        </w:rPr>
        <w:t xml:space="preserve">, </w:t>
      </w:r>
      <w:r>
        <w:rPr>
          <w:w w:val="90"/>
        </w:rPr>
        <w:t>13)</w:t>
      </w:r>
      <w:r>
        <w:rPr>
          <w:spacing w:val="46"/>
        </w:rPr>
        <w:t xml:space="preserve"> </w:t>
      </w:r>
      <w:r>
        <w:rPr>
          <w:w w:val="90"/>
        </w:rPr>
        <w:t>fixing</w:t>
      </w:r>
      <w:r>
        <w:rPr>
          <w:spacing w:val="47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rFonts w:ascii="Bookman Old Style"/>
          <w:i/>
          <w:w w:val="90"/>
        </w:rPr>
        <w:t xml:space="preserve"> </w:t>
      </w:r>
      <w:r>
        <w:rPr>
          <w:w w:val="90"/>
        </w:rPr>
        <w:t>=</w:t>
      </w:r>
      <w:r>
        <w:rPr>
          <w:spacing w:val="46"/>
        </w:rPr>
        <w:t xml:space="preserve"> </w:t>
      </w:r>
      <w:r>
        <w:rPr>
          <w:w w:val="90"/>
        </w:rPr>
        <w:t>1000</w:t>
      </w:r>
      <w:r>
        <w:rPr>
          <w:spacing w:val="46"/>
        </w:rPr>
        <w:t xml:space="preserve"> </w:t>
      </w:r>
      <w:r>
        <w:rPr>
          <w:w w:val="90"/>
        </w:rPr>
        <w:t>pS.</w:t>
      </w:r>
      <w:r>
        <w:rPr>
          <w:spacing w:val="47"/>
        </w:rPr>
        <w:t xml:space="preserve"> </w:t>
      </w:r>
      <w:r>
        <w:rPr>
          <w:w w:val="90"/>
        </w:rPr>
        <w:t>This</w:t>
      </w:r>
      <w:r>
        <w:rPr>
          <w:spacing w:val="46"/>
        </w:rPr>
        <w:t xml:space="preserve"> </w:t>
      </w:r>
      <w:r>
        <w:rPr>
          <w:w w:val="90"/>
        </w:rPr>
        <w:t>can</w:t>
      </w:r>
      <w:r>
        <w:rPr>
          <w:spacing w:val="1"/>
          <w:w w:val="90"/>
        </w:rPr>
        <w:t xml:space="preserve"> </w:t>
      </w:r>
      <w:r>
        <w:rPr>
          <w:w w:val="95"/>
        </w:rPr>
        <w:t>be</w:t>
      </w:r>
      <w:r>
        <w:rPr>
          <w:spacing w:val="40"/>
          <w:w w:val="95"/>
        </w:rPr>
        <w:t xml:space="preserve"> </w:t>
      </w:r>
      <w:r>
        <w:rPr>
          <w:w w:val="95"/>
        </w:rPr>
        <w:t>viewed</w:t>
      </w:r>
      <w:r>
        <w:rPr>
          <w:spacing w:val="41"/>
          <w:w w:val="95"/>
        </w:rPr>
        <w:t xml:space="preserve"> </w:t>
      </w:r>
      <w:r>
        <w:rPr>
          <w:w w:val="95"/>
        </w:rPr>
        <w:t>as</w:t>
      </w:r>
      <w:r>
        <w:rPr>
          <w:spacing w:val="41"/>
          <w:w w:val="95"/>
        </w:rPr>
        <w:t xml:space="preserve"> </w:t>
      </w:r>
      <w:r>
        <w:rPr>
          <w:w w:val="95"/>
        </w:rPr>
        <w:t>selecting</w:t>
      </w:r>
      <w:r>
        <w:rPr>
          <w:spacing w:val="42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46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61"/>
          <w:w w:val="95"/>
        </w:rPr>
        <w:t xml:space="preserve"> </w:t>
      </w:r>
      <w:r>
        <w:rPr>
          <w:w w:val="95"/>
        </w:rPr>
        <w:t>values</w:t>
      </w:r>
      <w:r>
        <w:rPr>
          <w:spacing w:val="41"/>
          <w:w w:val="95"/>
        </w:rPr>
        <w:t xml:space="preserve"> </w:t>
      </w:r>
      <w:r>
        <w:rPr>
          <w:w w:val="95"/>
        </w:rPr>
        <w:t>along</w:t>
      </w:r>
      <w:r>
        <w:rPr>
          <w:spacing w:val="40"/>
          <w:w w:val="95"/>
        </w:rPr>
        <w:t xml:space="preserve"> </w:t>
      </w:r>
      <w:r>
        <w:rPr>
          <w:w w:val="95"/>
        </w:rPr>
        <w:t>the</w:t>
      </w:r>
      <w:r>
        <w:rPr>
          <w:spacing w:val="41"/>
          <w:w w:val="95"/>
        </w:rPr>
        <w:t xml:space="preserve"> </w:t>
      </w:r>
      <w:r>
        <w:rPr>
          <w:w w:val="95"/>
        </w:rPr>
        <w:t>vertical</w:t>
      </w:r>
      <w:r>
        <w:rPr>
          <w:spacing w:val="41"/>
          <w:w w:val="95"/>
        </w:rPr>
        <w:t xml:space="preserve"> </w:t>
      </w:r>
      <w:r>
        <w:rPr>
          <w:w w:val="95"/>
        </w:rPr>
        <w:t>line</w:t>
      </w:r>
      <w:r>
        <w:rPr>
          <w:spacing w:val="42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spacing w:val="38"/>
          <w:w w:val="95"/>
        </w:rPr>
        <w:t xml:space="preserve"> </w:t>
      </w:r>
      <w:r>
        <w:rPr>
          <w:w w:val="95"/>
        </w:rPr>
        <w:t>=</w:t>
      </w:r>
      <w:r>
        <w:rPr>
          <w:spacing w:val="42"/>
          <w:w w:val="95"/>
        </w:rPr>
        <w:t xml:space="preserve"> </w:t>
      </w:r>
      <w:r>
        <w:rPr>
          <w:w w:val="95"/>
        </w:rPr>
        <w:t>1000</w:t>
      </w:r>
      <w:r>
        <w:rPr>
          <w:spacing w:val="41"/>
          <w:w w:val="95"/>
        </w:rPr>
        <w:t xml:space="preserve"> </w:t>
      </w:r>
      <w:r>
        <w:rPr>
          <w:w w:val="95"/>
        </w:rPr>
        <w:t>pS</w:t>
      </w:r>
      <w:r>
        <w:rPr>
          <w:spacing w:val="41"/>
          <w:w w:val="95"/>
        </w:rPr>
        <w:t xml:space="preserve"> </w:t>
      </w:r>
      <w:r>
        <w:rPr>
          <w:w w:val="95"/>
        </w:rPr>
        <w:t>in</w:t>
      </w:r>
      <w:r>
        <w:rPr>
          <w:spacing w:val="41"/>
          <w:w w:val="95"/>
        </w:rPr>
        <w:t xml:space="preserve"> </w:t>
      </w:r>
      <w:r>
        <w:rPr>
          <w:w w:val="95"/>
        </w:rPr>
        <w:t>the</w:t>
      </w:r>
    </w:p>
    <w:p w14:paraId="040016EC" w14:textId="77777777" w:rsidR="00F5531B" w:rsidRDefault="00F5531B">
      <w:pPr>
        <w:spacing w:line="496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127C0447" w14:textId="77777777" w:rsidR="00F5531B" w:rsidRDefault="00F5531B">
      <w:pPr>
        <w:pStyle w:val="BodyText"/>
        <w:spacing w:before="8"/>
        <w:rPr>
          <w:sz w:val="5"/>
        </w:rPr>
      </w:pPr>
    </w:p>
    <w:p w14:paraId="3ABCC62A" w14:textId="77777777" w:rsidR="00F5531B" w:rsidRDefault="00F53AF1">
      <w:pPr>
        <w:pStyle w:val="BodyText"/>
        <w:ind w:left="1309"/>
        <w:rPr>
          <w:sz w:val="20"/>
        </w:rPr>
      </w:pPr>
      <w:r>
        <w:rPr>
          <w:noProof/>
          <w:sz w:val="20"/>
        </w:rPr>
        <w:drawing>
          <wp:inline distT="0" distB="0" distL="0" distR="0" wp14:anchorId="3199655B" wp14:editId="64D22BA6">
            <wp:extent cx="5343144" cy="2958083"/>
            <wp:effectExtent l="0" t="0" r="0" b="0"/>
            <wp:docPr id="91" name="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46.jpe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3144" cy="2958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B148E" w14:textId="77777777" w:rsidR="00F5531B" w:rsidRDefault="00F5531B">
      <w:pPr>
        <w:pStyle w:val="BodyText"/>
        <w:rPr>
          <w:sz w:val="20"/>
        </w:rPr>
      </w:pPr>
    </w:p>
    <w:p w14:paraId="7F208544" w14:textId="77777777" w:rsidR="00F5531B" w:rsidRDefault="00F5531B">
      <w:pPr>
        <w:pStyle w:val="BodyText"/>
        <w:rPr>
          <w:sz w:val="20"/>
        </w:rPr>
      </w:pPr>
    </w:p>
    <w:p w14:paraId="1DA5814F" w14:textId="77777777" w:rsidR="00F5531B" w:rsidRDefault="00F5531B">
      <w:pPr>
        <w:pStyle w:val="BodyText"/>
        <w:spacing w:before="8"/>
        <w:rPr>
          <w:sz w:val="19"/>
        </w:rPr>
      </w:pPr>
    </w:p>
    <w:p w14:paraId="715E740F" w14:textId="77777777" w:rsidR="00F5531B" w:rsidRDefault="00F53AF1">
      <w:pPr>
        <w:spacing w:before="1" w:line="508" w:lineRule="auto"/>
        <w:ind w:left="1192" w:right="649"/>
        <w:jc w:val="both"/>
      </w:pPr>
      <w:r>
        <w:rPr>
          <w:sz w:val="24"/>
        </w:rPr>
        <w:t xml:space="preserve">Figure 5.3: </w:t>
      </w:r>
      <w:bookmarkStart w:id="170" w:name="_bookmark112"/>
      <w:bookmarkEnd w:id="170"/>
      <w:r>
        <w:rPr>
          <w:b/>
        </w:rPr>
        <w:t xml:space="preserve">Impact of Weaker Coupling on Activity for Two Cells. </w:t>
      </w:r>
      <w:r>
        <w:t>Each param-</w:t>
      </w:r>
      <w:r>
        <w:rPr>
          <w:spacing w:val="-51"/>
        </w:rPr>
        <w:t xml:space="preserve"> </w:t>
      </w:r>
      <w:r>
        <w:rPr>
          <w:w w:val="95"/>
        </w:rPr>
        <w:t>eter</w:t>
      </w:r>
      <w:r>
        <w:rPr>
          <w:spacing w:val="41"/>
          <w:w w:val="95"/>
        </w:rPr>
        <w:t xml:space="preserve"> </w:t>
      </w:r>
      <w:r>
        <w:rPr>
          <w:w w:val="95"/>
        </w:rPr>
        <w:t>set,</w:t>
      </w:r>
      <w:r>
        <w:rPr>
          <w:spacing w:val="44"/>
          <w:w w:val="95"/>
        </w:rPr>
        <w:t xml:space="preserve"> </w:t>
      </w:r>
      <w:r>
        <w:rPr>
          <w:w w:val="95"/>
        </w:rPr>
        <w:t>represented</w:t>
      </w:r>
      <w:r>
        <w:rPr>
          <w:spacing w:val="41"/>
          <w:w w:val="95"/>
        </w:rPr>
        <w:t xml:space="preserve"> </w:t>
      </w:r>
      <w:r>
        <w:rPr>
          <w:w w:val="95"/>
        </w:rPr>
        <w:t>by</w:t>
      </w:r>
      <w:r>
        <w:rPr>
          <w:spacing w:val="42"/>
          <w:w w:val="95"/>
        </w:rPr>
        <w:t xml:space="preserve"> </w:t>
      </w:r>
      <w:r>
        <w:rPr>
          <w:w w:val="95"/>
        </w:rPr>
        <w:t>the</w:t>
      </w:r>
      <w:r>
        <w:rPr>
          <w:spacing w:val="41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36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6"/>
          <w:w w:val="95"/>
        </w:rPr>
        <w:t xml:space="preserve"> </w:t>
      </w:r>
      <w:r>
        <w:rPr>
          <w:w w:val="95"/>
        </w:rPr>
        <w:t>of</w:t>
      </w:r>
      <w:r>
        <w:rPr>
          <w:spacing w:val="42"/>
          <w:w w:val="95"/>
        </w:rPr>
        <w:t xml:space="preserve"> </w:t>
      </w:r>
      <w:r>
        <w:rPr>
          <w:w w:val="95"/>
        </w:rPr>
        <w:t>cell</w:t>
      </w:r>
      <w:r>
        <w:rPr>
          <w:spacing w:val="41"/>
          <w:w w:val="95"/>
        </w:rPr>
        <w:t xml:space="preserve"> </w:t>
      </w:r>
      <w:r>
        <w:rPr>
          <w:w w:val="95"/>
        </w:rPr>
        <w:t>1</w:t>
      </w:r>
      <w:r>
        <w:rPr>
          <w:spacing w:val="42"/>
          <w:w w:val="95"/>
        </w:rPr>
        <w:t xml:space="preserve"> </w:t>
      </w:r>
      <w:r>
        <w:rPr>
          <w:w w:val="95"/>
        </w:rPr>
        <w:t>(x-axis)</w:t>
      </w:r>
      <w:r>
        <w:rPr>
          <w:spacing w:val="41"/>
          <w:w w:val="95"/>
        </w:rPr>
        <w:t xml:space="preserve"> </w:t>
      </w:r>
      <w:r>
        <w:rPr>
          <w:w w:val="95"/>
        </w:rPr>
        <w:t>and</w:t>
      </w:r>
      <w:r>
        <w:rPr>
          <w:spacing w:val="42"/>
          <w:w w:val="95"/>
        </w:rPr>
        <w:t xml:space="preserve"> </w:t>
      </w:r>
      <w:r>
        <w:rPr>
          <w:w w:val="95"/>
        </w:rPr>
        <w:t>cell</w:t>
      </w:r>
      <w:r>
        <w:rPr>
          <w:spacing w:val="41"/>
          <w:w w:val="95"/>
        </w:rPr>
        <w:t xml:space="preserve"> </w:t>
      </w:r>
      <w:r>
        <w:rPr>
          <w:w w:val="95"/>
        </w:rPr>
        <w:t>2</w:t>
      </w:r>
      <w:r>
        <w:rPr>
          <w:spacing w:val="42"/>
          <w:w w:val="95"/>
        </w:rPr>
        <w:t xml:space="preserve"> </w:t>
      </w:r>
      <w:r>
        <w:rPr>
          <w:w w:val="95"/>
        </w:rPr>
        <w:t>(y-axis),</w:t>
      </w:r>
      <w:r>
        <w:rPr>
          <w:spacing w:val="44"/>
          <w:w w:val="95"/>
        </w:rPr>
        <w:t xml:space="preserve"> </w:t>
      </w:r>
      <w:r>
        <w:rPr>
          <w:w w:val="95"/>
        </w:rPr>
        <w:t>is</w:t>
      </w:r>
      <w:r>
        <w:rPr>
          <w:spacing w:val="41"/>
          <w:w w:val="95"/>
        </w:rPr>
        <w:t xml:space="preserve"> </w:t>
      </w:r>
      <w:r>
        <w:rPr>
          <w:w w:val="95"/>
        </w:rPr>
        <w:t>designated</w:t>
      </w:r>
      <w:r>
        <w:rPr>
          <w:spacing w:val="42"/>
          <w:w w:val="95"/>
        </w:rPr>
        <w:t xml:space="preserve"> </w:t>
      </w:r>
      <w:r>
        <w:rPr>
          <w:w w:val="95"/>
        </w:rPr>
        <w:t>as</w:t>
      </w:r>
      <w:r>
        <w:rPr>
          <w:spacing w:val="-49"/>
          <w:w w:val="95"/>
        </w:rPr>
        <w:t xml:space="preserve"> </w:t>
      </w:r>
      <w:r>
        <w:rPr>
          <w:w w:val="95"/>
        </w:rPr>
        <w:t>two active cells (red), one active cell and one silent cell (blue), and two silent cells (green).</w:t>
      </w:r>
      <w:r>
        <w:rPr>
          <w:spacing w:val="1"/>
          <w:w w:val="95"/>
        </w:rPr>
        <w:t xml:space="preserve"> </w:t>
      </w:r>
      <w:r>
        <w:t>The coupling increases from (a) 0 pS, (b) 1 pS, (c) 2 pS, (d) 3 pS, (e) 4 pS, and (f) 5 pS.</w:t>
      </w:r>
      <w:r>
        <w:rPr>
          <w:spacing w:val="1"/>
        </w:rPr>
        <w:t xml:space="preserve"> </w:t>
      </w:r>
      <w:r>
        <w:rPr>
          <w:w w:val="95"/>
        </w:rPr>
        <w:t>The</w:t>
      </w:r>
      <w:r>
        <w:rPr>
          <w:spacing w:val="28"/>
          <w:w w:val="95"/>
        </w:rPr>
        <w:t xml:space="preserve"> </w:t>
      </w:r>
      <w:r>
        <w:rPr>
          <w:w w:val="95"/>
        </w:rPr>
        <w:t>dashed</w:t>
      </w:r>
      <w:r>
        <w:rPr>
          <w:spacing w:val="29"/>
          <w:w w:val="95"/>
        </w:rPr>
        <w:t xml:space="preserve"> </w:t>
      </w:r>
      <w:r>
        <w:rPr>
          <w:w w:val="95"/>
        </w:rPr>
        <w:t>black</w:t>
      </w:r>
      <w:r>
        <w:rPr>
          <w:spacing w:val="29"/>
          <w:w w:val="95"/>
        </w:rPr>
        <w:t xml:space="preserve"> </w:t>
      </w:r>
      <w:r>
        <w:rPr>
          <w:w w:val="95"/>
        </w:rPr>
        <w:t>lines</w:t>
      </w:r>
      <w:r>
        <w:rPr>
          <w:spacing w:val="29"/>
          <w:w w:val="95"/>
        </w:rPr>
        <w:t xml:space="preserve"> </w:t>
      </w:r>
      <w:r>
        <w:rPr>
          <w:w w:val="95"/>
        </w:rPr>
        <w:t>represent</w:t>
      </w:r>
      <w:r>
        <w:rPr>
          <w:spacing w:val="29"/>
          <w:w w:val="95"/>
        </w:rPr>
        <w:t xml:space="preserve"> </w:t>
      </w:r>
      <w:r>
        <w:rPr>
          <w:w w:val="95"/>
        </w:rPr>
        <w:t>the</w:t>
      </w:r>
      <w:r>
        <w:rPr>
          <w:spacing w:val="29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37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54"/>
          <w:w w:val="95"/>
        </w:rPr>
        <w:t xml:space="preserve"> </w:t>
      </w:r>
      <w:r>
        <w:rPr>
          <w:w w:val="95"/>
        </w:rPr>
        <w:t>threshold</w:t>
      </w:r>
      <w:r>
        <w:rPr>
          <w:spacing w:val="29"/>
          <w:w w:val="95"/>
        </w:rPr>
        <w:t xml:space="preserve"> </w:t>
      </w:r>
      <w:r>
        <w:rPr>
          <w:w w:val="95"/>
        </w:rPr>
        <w:t>for</w:t>
      </w:r>
      <w:r>
        <w:rPr>
          <w:spacing w:val="29"/>
          <w:w w:val="95"/>
        </w:rPr>
        <w:t xml:space="preserve"> </w:t>
      </w:r>
      <w:r>
        <w:rPr>
          <w:w w:val="95"/>
        </w:rPr>
        <w:t>activity</w:t>
      </w:r>
      <w:r>
        <w:rPr>
          <w:spacing w:val="29"/>
          <w:w w:val="95"/>
        </w:rPr>
        <w:t xml:space="preserve"> </w:t>
      </w:r>
      <w:r>
        <w:rPr>
          <w:w w:val="95"/>
        </w:rPr>
        <w:t>for</w:t>
      </w:r>
      <w:r>
        <w:rPr>
          <w:spacing w:val="29"/>
          <w:w w:val="95"/>
        </w:rPr>
        <w:t xml:space="preserve"> </w:t>
      </w: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w w:val="95"/>
        </w:rPr>
        <w:t>single</w:t>
      </w:r>
      <w:r>
        <w:rPr>
          <w:spacing w:val="29"/>
          <w:w w:val="95"/>
        </w:rPr>
        <w:t xml:space="preserve"> </w:t>
      </w:r>
      <w:r>
        <w:rPr>
          <w:w w:val="95"/>
        </w:rPr>
        <w:t>cell.</w:t>
      </w:r>
    </w:p>
    <w:p w14:paraId="4F9764C6" w14:textId="77777777" w:rsidR="00F5531B" w:rsidRDefault="00F53AF1">
      <w:pPr>
        <w:pStyle w:val="BodyText"/>
        <w:spacing w:before="109" w:line="506" w:lineRule="auto"/>
        <w:ind w:left="1192" w:right="649"/>
        <w:jc w:val="both"/>
      </w:pP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Ca</w:t>
      </w:r>
      <w:r>
        <w:rPr>
          <w:w w:val="95"/>
        </w:rPr>
        <w:t>,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plane.</w:t>
      </w:r>
      <w:r>
        <w:rPr>
          <w:spacing w:val="1"/>
          <w:w w:val="95"/>
        </w:rPr>
        <w:t xml:space="preserve"> </w:t>
      </w:r>
      <w:r>
        <w:rPr>
          <w:w w:val="95"/>
        </w:rPr>
        <w:t>By reducing the complexity of the system, more insight could be</w:t>
      </w:r>
      <w:r>
        <w:rPr>
          <w:spacing w:val="1"/>
          <w:w w:val="95"/>
        </w:rPr>
        <w:t xml:space="preserve"> </w:t>
      </w:r>
      <w:r>
        <w:rPr>
          <w:w w:val="95"/>
        </w:rPr>
        <w:t>gleaned that would be generalizable to a more heterogeneous system.</w:t>
      </w:r>
      <w:r>
        <w:rPr>
          <w:spacing w:val="1"/>
          <w:w w:val="95"/>
        </w:rPr>
        <w:t xml:space="preserve"> </w:t>
      </w:r>
      <w:r>
        <w:rPr>
          <w:w w:val="95"/>
        </w:rPr>
        <w:t>Out of the</w:t>
      </w:r>
      <w:r>
        <w:rPr>
          <w:spacing w:val="1"/>
          <w:w w:val="95"/>
        </w:rPr>
        <w:t xml:space="preserve"> </w:t>
      </w:r>
      <w:r>
        <w:rPr>
          <w:w w:val="95"/>
        </w:rPr>
        <w:t>2000 parameter</w:t>
      </w:r>
      <w:r>
        <w:rPr>
          <w:spacing w:val="1"/>
          <w:w w:val="95"/>
        </w:rPr>
        <w:t xml:space="preserve"> </w:t>
      </w:r>
      <w:r>
        <w:rPr>
          <w:w w:val="95"/>
        </w:rPr>
        <w:t>sets drawn,</w:t>
      </w:r>
      <w:r>
        <w:rPr>
          <w:spacing w:val="1"/>
          <w:w w:val="95"/>
        </w:rPr>
        <w:t xml:space="preserve"> </w:t>
      </w:r>
      <w:r>
        <w:rPr>
          <w:w w:val="95"/>
        </w:rPr>
        <w:t>only 1142 parameter</w:t>
      </w:r>
      <w:r>
        <w:rPr>
          <w:spacing w:val="1"/>
          <w:w w:val="95"/>
        </w:rPr>
        <w:t xml:space="preserve"> </w:t>
      </w:r>
      <w:r>
        <w:rPr>
          <w:w w:val="95"/>
        </w:rPr>
        <w:t>sets had</w:t>
      </w:r>
      <w:r>
        <w:rPr>
          <w:spacing w:val="1"/>
          <w:w w:val="95"/>
        </w:rPr>
        <w:t xml:space="preserve"> </w:t>
      </w:r>
      <w:r>
        <w:rPr>
          <w:w w:val="95"/>
        </w:rPr>
        <w:t>at least</w:t>
      </w:r>
      <w:r>
        <w:rPr>
          <w:spacing w:val="52"/>
        </w:rPr>
        <w:t xml:space="preserve"> </w:t>
      </w:r>
      <w:r>
        <w:rPr>
          <w:w w:val="95"/>
        </w:rPr>
        <w:t>on</w:t>
      </w:r>
      <w:r>
        <w:rPr>
          <w:w w:val="95"/>
        </w:rPr>
        <w:t>e active cell.</w:t>
      </w:r>
      <w:r>
        <w:rPr>
          <w:spacing w:val="1"/>
          <w:w w:val="95"/>
        </w:rPr>
        <w:t xml:space="preserve"> </w:t>
      </w:r>
      <w:r>
        <w:rPr>
          <w:spacing w:val="-1"/>
        </w:rPr>
        <w:t>We</w:t>
      </w:r>
      <w:r>
        <w:rPr>
          <w:spacing w:val="-6"/>
        </w:rPr>
        <w:t xml:space="preserve"> </w:t>
      </w:r>
      <w:r>
        <w:rPr>
          <w:spacing w:val="-1"/>
        </w:rPr>
        <w:t>wanted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see</w:t>
      </w:r>
      <w:r>
        <w:rPr>
          <w:spacing w:val="-5"/>
        </w:rPr>
        <w:t xml:space="preserve"> </w:t>
      </w:r>
      <w:r>
        <w:rPr>
          <w:spacing w:val="-1"/>
        </w:rPr>
        <w:t>how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coupled</w:t>
      </w:r>
      <w:r>
        <w:rPr>
          <w:spacing w:val="-5"/>
        </w:rPr>
        <w:t xml:space="preserve"> </w:t>
      </w:r>
      <w:r>
        <w:rPr>
          <w:spacing w:val="-1"/>
        </w:rPr>
        <w:t>cells</w:t>
      </w:r>
      <w:r>
        <w:rPr>
          <w:spacing w:val="-5"/>
        </w:rPr>
        <w:t xml:space="preserve"> </w:t>
      </w:r>
      <w:r>
        <w:rPr>
          <w:spacing w:val="-1"/>
        </w:rPr>
        <w:t>changed</w:t>
      </w:r>
      <w:r>
        <w:rPr>
          <w:spacing w:val="-5"/>
        </w:rPr>
        <w:t xml:space="preserve"> </w:t>
      </w:r>
      <w:r>
        <w:rPr>
          <w:spacing w:val="-1"/>
        </w:rPr>
        <w:t>their</w:t>
      </w:r>
      <w:r>
        <w:rPr>
          <w:spacing w:val="-5"/>
        </w:rPr>
        <w:t xml:space="preserve"> </w:t>
      </w:r>
      <w:r>
        <w:rPr>
          <w:spacing w:val="-1"/>
        </w:rPr>
        <w:t>activity</w:t>
      </w:r>
      <w:r>
        <w:rPr>
          <w:spacing w:val="-5"/>
        </w:rPr>
        <w:t xml:space="preserve"> </w:t>
      </w:r>
      <w:r>
        <w:rPr>
          <w:spacing w:val="-1"/>
        </w:rPr>
        <w:t>as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coupling</w:t>
      </w:r>
      <w:r>
        <w:rPr>
          <w:spacing w:val="-5"/>
        </w:rPr>
        <w:t xml:space="preserve"> </w:t>
      </w:r>
      <w:r>
        <w:rPr>
          <w:spacing w:val="-1"/>
        </w:rPr>
        <w:t>was</w:t>
      </w:r>
      <w:r>
        <w:rPr>
          <w:spacing w:val="-56"/>
        </w:rPr>
        <w:t xml:space="preserve"> </w:t>
      </w:r>
      <w:r>
        <w:t>increased.</w:t>
      </w:r>
      <w:r>
        <w:rPr>
          <w:spacing w:val="37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visualization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this</w:t>
      </w:r>
      <w:r>
        <w:rPr>
          <w:spacing w:val="14"/>
        </w:rPr>
        <w:t xml:space="preserve"> </w:t>
      </w:r>
      <w:r>
        <w:t>can</w:t>
      </w:r>
      <w:r>
        <w:rPr>
          <w:spacing w:val="14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seen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Fig</w:t>
      </w:r>
      <w:r>
        <w:rPr>
          <w:spacing w:val="14"/>
        </w:rPr>
        <w:t xml:space="preserve"> </w:t>
      </w:r>
      <w:hyperlink w:anchor="_bookmark112" w:history="1">
        <w:r>
          <w:rPr>
            <w:color w:val="0000FF"/>
          </w:rPr>
          <w:t>5.3</w:t>
        </w:r>
      </w:hyperlink>
      <w:r>
        <w:t>.</w:t>
      </w:r>
    </w:p>
    <w:p w14:paraId="7E01ED8C" w14:textId="77777777" w:rsidR="00F5531B" w:rsidRDefault="00F53AF1">
      <w:pPr>
        <w:pStyle w:val="BodyText"/>
        <w:spacing w:line="504" w:lineRule="auto"/>
        <w:ind w:left="1192" w:right="649" w:firstLine="576"/>
        <w:jc w:val="both"/>
      </w:pPr>
      <w:r>
        <w:rPr>
          <w:w w:val="95"/>
        </w:rPr>
        <w:t xml:space="preserve">When there is no coupling in Fig </w:t>
      </w:r>
      <w:hyperlink w:anchor="_bookmark112" w:history="1">
        <w:r>
          <w:rPr>
            <w:color w:val="0000FF"/>
            <w:w w:val="95"/>
          </w:rPr>
          <w:t>5.3</w:t>
        </w:r>
      </w:hyperlink>
      <w:r>
        <w:rPr>
          <w:w w:val="95"/>
        </w:rPr>
        <w:t xml:space="preserve">(a), the cells behave as their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value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dictates. However, as coupling increases from 0 to 5 pS in Fig </w:t>
      </w:r>
      <w:hyperlink w:anchor="_bookmark112" w:history="1">
        <w:r>
          <w:rPr>
            <w:color w:val="0000FF"/>
            <w:w w:val="95"/>
          </w:rPr>
          <w:t>5.3</w:t>
        </w:r>
      </w:hyperlink>
      <w:r>
        <w:rPr>
          <w:w w:val="95"/>
        </w:rPr>
        <w:t>(b)-(f), there is a</w:t>
      </w:r>
      <w:r>
        <w:rPr>
          <w:spacing w:val="1"/>
          <w:w w:val="95"/>
        </w:rPr>
        <w:t xml:space="preserve"> </w:t>
      </w:r>
      <w:r>
        <w:rPr>
          <w:w w:val="95"/>
        </w:rPr>
        <w:t>linear</w:t>
      </w:r>
      <w:r>
        <w:rPr>
          <w:spacing w:val="11"/>
          <w:w w:val="95"/>
        </w:rPr>
        <w:t xml:space="preserve"> </w:t>
      </w:r>
      <w:r>
        <w:rPr>
          <w:w w:val="95"/>
        </w:rPr>
        <w:t>boundary</w:t>
      </w:r>
      <w:r>
        <w:rPr>
          <w:spacing w:val="12"/>
          <w:w w:val="95"/>
        </w:rPr>
        <w:t xml:space="preserve"> </w:t>
      </w:r>
      <w:r>
        <w:rPr>
          <w:w w:val="95"/>
        </w:rPr>
        <w:t>between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two</w:t>
      </w:r>
      <w:r>
        <w:rPr>
          <w:spacing w:val="11"/>
          <w:w w:val="95"/>
        </w:rPr>
        <w:t xml:space="preserve"> </w:t>
      </w:r>
      <w:r>
        <w:rPr>
          <w:w w:val="95"/>
        </w:rPr>
        <w:t>active</w:t>
      </w:r>
      <w:r>
        <w:rPr>
          <w:spacing w:val="12"/>
          <w:w w:val="95"/>
        </w:rPr>
        <w:t xml:space="preserve"> </w:t>
      </w:r>
      <w:r>
        <w:rPr>
          <w:w w:val="95"/>
        </w:rPr>
        <w:t>cells</w:t>
      </w:r>
      <w:r>
        <w:rPr>
          <w:spacing w:val="12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w w:val="95"/>
        </w:rPr>
        <w:t>the</w:t>
      </w:r>
      <w:r>
        <w:rPr>
          <w:spacing w:val="12"/>
          <w:w w:val="95"/>
        </w:rPr>
        <w:t xml:space="preserve"> </w:t>
      </w:r>
      <w:r>
        <w:rPr>
          <w:w w:val="95"/>
        </w:rPr>
        <w:t>one</w:t>
      </w:r>
      <w:r>
        <w:rPr>
          <w:spacing w:val="12"/>
          <w:w w:val="95"/>
        </w:rPr>
        <w:t xml:space="preserve"> </w:t>
      </w:r>
      <w:r>
        <w:rPr>
          <w:w w:val="95"/>
        </w:rPr>
        <w:t>active-one</w:t>
      </w:r>
      <w:r>
        <w:rPr>
          <w:spacing w:val="12"/>
          <w:w w:val="95"/>
        </w:rPr>
        <w:t xml:space="preserve"> </w:t>
      </w:r>
      <w:r>
        <w:rPr>
          <w:w w:val="95"/>
        </w:rPr>
        <w:t>silent</w:t>
      </w:r>
      <w:r>
        <w:rPr>
          <w:spacing w:val="12"/>
          <w:w w:val="95"/>
        </w:rPr>
        <w:t xml:space="preserve"> </w:t>
      </w:r>
      <w:r>
        <w:rPr>
          <w:w w:val="95"/>
        </w:rPr>
        <w:t>case</w:t>
      </w:r>
      <w:r>
        <w:rPr>
          <w:spacing w:val="12"/>
          <w:w w:val="95"/>
        </w:rPr>
        <w:t xml:space="preserve"> </w:t>
      </w:r>
      <w:r>
        <w:rPr>
          <w:w w:val="95"/>
        </w:rPr>
        <w:t>that</w:t>
      </w:r>
    </w:p>
    <w:p w14:paraId="2B030A19" w14:textId="77777777" w:rsidR="00F5531B" w:rsidRDefault="00F5531B">
      <w:pPr>
        <w:spacing w:line="504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2EA72CD6" w14:textId="77777777" w:rsidR="00F5531B" w:rsidRDefault="00F53AF1">
      <w:pPr>
        <w:pStyle w:val="BodyText"/>
        <w:spacing w:before="36"/>
        <w:ind w:left="1191"/>
      </w:pPr>
      <w:r>
        <w:rPr>
          <w:w w:val="95"/>
        </w:rPr>
        <w:lastRenderedPageBreak/>
        <w:t>seems</w:t>
      </w:r>
      <w:r>
        <w:rPr>
          <w:spacing w:val="10"/>
          <w:w w:val="95"/>
        </w:rPr>
        <w:t xml:space="preserve"> </w:t>
      </w:r>
      <w:r>
        <w:rPr>
          <w:w w:val="95"/>
        </w:rPr>
        <w:t>independent</w:t>
      </w:r>
      <w:r>
        <w:rPr>
          <w:spacing w:val="11"/>
          <w:w w:val="95"/>
        </w:rPr>
        <w:t xml:space="preserve"> </w:t>
      </w:r>
      <w:r>
        <w:rPr>
          <w:w w:val="95"/>
        </w:rPr>
        <w:t>of</w:t>
      </w:r>
      <w:r>
        <w:rPr>
          <w:spacing w:val="11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other</w:t>
      </w:r>
      <w:r>
        <w:rPr>
          <w:spacing w:val="11"/>
          <w:w w:val="95"/>
        </w:rPr>
        <w:t xml:space="preserve"> </w:t>
      </w:r>
      <w:r>
        <w:rPr>
          <w:w w:val="95"/>
        </w:rPr>
        <w:t>cell.</w:t>
      </w:r>
    </w:p>
    <w:p w14:paraId="5E6FD9B8" w14:textId="77777777" w:rsidR="00F5531B" w:rsidRDefault="00F5531B">
      <w:pPr>
        <w:pStyle w:val="BodyText"/>
        <w:spacing w:before="9"/>
        <w:rPr>
          <w:sz w:val="26"/>
        </w:rPr>
      </w:pPr>
    </w:p>
    <w:p w14:paraId="040048BB" w14:textId="77777777" w:rsidR="00F5531B" w:rsidRDefault="00F53AF1">
      <w:pPr>
        <w:pStyle w:val="BodyText"/>
        <w:spacing w:before="1"/>
        <w:ind w:left="1768"/>
      </w:pPr>
      <w:r>
        <w:rPr>
          <w:w w:val="95"/>
        </w:rPr>
        <w:t>We</w:t>
      </w:r>
      <w:r>
        <w:rPr>
          <w:spacing w:val="17"/>
          <w:w w:val="95"/>
        </w:rPr>
        <w:t xml:space="preserve"> </w:t>
      </w:r>
      <w:r>
        <w:rPr>
          <w:w w:val="95"/>
        </w:rPr>
        <w:t>can</w:t>
      </w:r>
      <w:r>
        <w:rPr>
          <w:spacing w:val="17"/>
          <w:w w:val="95"/>
        </w:rPr>
        <w:t xml:space="preserve"> </w:t>
      </w:r>
      <w:r>
        <w:rPr>
          <w:w w:val="95"/>
        </w:rPr>
        <w:t>denote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system</w:t>
      </w:r>
      <w:r>
        <w:rPr>
          <w:spacing w:val="17"/>
          <w:w w:val="95"/>
        </w:rPr>
        <w:t xml:space="preserve"> </w:t>
      </w:r>
      <w:r>
        <w:rPr>
          <w:w w:val="95"/>
        </w:rPr>
        <w:t>of</w:t>
      </w:r>
      <w:r>
        <w:rPr>
          <w:spacing w:val="17"/>
          <w:w w:val="95"/>
        </w:rPr>
        <w:t xml:space="preserve"> </w:t>
      </w:r>
      <w:r>
        <w:rPr>
          <w:w w:val="95"/>
        </w:rPr>
        <w:t>cells</w:t>
      </w:r>
      <w:r>
        <w:rPr>
          <w:spacing w:val="17"/>
          <w:w w:val="95"/>
        </w:rPr>
        <w:t xml:space="preserve"> </w:t>
      </w:r>
      <w:r>
        <w:rPr>
          <w:w w:val="95"/>
        </w:rPr>
        <w:t>as</w:t>
      </w:r>
    </w:p>
    <w:p w14:paraId="19F2DC18" w14:textId="77777777" w:rsidR="00F5531B" w:rsidRDefault="00F5531B">
      <w:pPr>
        <w:pStyle w:val="BodyText"/>
        <w:spacing w:before="5"/>
        <w:rPr>
          <w:sz w:val="28"/>
        </w:rPr>
      </w:pPr>
    </w:p>
    <w:p w14:paraId="14F23400" w14:textId="77777777" w:rsidR="00F5531B" w:rsidRDefault="00F5531B">
      <w:pPr>
        <w:rPr>
          <w:sz w:val="28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AC1AF14" w14:textId="77777777" w:rsidR="00F5531B" w:rsidRDefault="00F53AF1">
      <w:pPr>
        <w:spacing w:before="154" w:line="122" w:lineRule="auto"/>
        <w:ind w:left="2576" w:firstLine="553"/>
        <w:jc w:val="right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80"/>
          <w:sz w:val="24"/>
          <w:u w:val="single"/>
        </w:rPr>
        <w:t>dV</w:t>
      </w:r>
      <w:r>
        <w:rPr>
          <w:rFonts w:ascii="Tahoma" w:hAnsi="Tahoma"/>
          <w:w w:val="80"/>
          <w:sz w:val="24"/>
          <w:u w:val="single"/>
          <w:vertAlign w:val="subscript"/>
        </w:rPr>
        <w:t>1</w:t>
      </w:r>
      <w:r>
        <w:rPr>
          <w:rFonts w:ascii="Tahoma" w:hAnsi="Tahoma"/>
          <w:spacing w:val="-57"/>
          <w:w w:val="8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</w:t>
      </w:r>
      <w:r>
        <w:rPr>
          <w:rFonts w:ascii="Bookman Old Style" w:hAnsi="Bookman Old Style"/>
          <w:i/>
          <w:sz w:val="24"/>
          <w:vertAlign w:val="subscript"/>
        </w:rPr>
        <w:t>M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56"/>
          <w:w w:val="80"/>
          <w:sz w:val="24"/>
        </w:rPr>
        <w:t xml:space="preserve"> </w:t>
      </w:r>
      <w:r>
        <w:rPr>
          <w:rFonts w:ascii="Bookman Old Style" w:hAnsi="Bookman Old Style"/>
          <w:i/>
          <w:position w:val="-15"/>
          <w:sz w:val="24"/>
        </w:rPr>
        <w:t>dt</w:t>
      </w:r>
    </w:p>
    <w:p w14:paraId="63666C41" w14:textId="77777777" w:rsidR="00F5531B" w:rsidRDefault="00F53AF1">
      <w:pPr>
        <w:spacing w:before="185" w:line="122" w:lineRule="auto"/>
        <w:ind w:left="2576" w:firstLine="553"/>
        <w:jc w:val="right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80"/>
          <w:sz w:val="24"/>
          <w:u w:val="single"/>
        </w:rPr>
        <w:t>dV</w:t>
      </w:r>
      <w:r>
        <w:rPr>
          <w:rFonts w:ascii="Tahoma" w:hAnsi="Tahoma"/>
          <w:w w:val="80"/>
          <w:sz w:val="24"/>
          <w:u w:val="single"/>
          <w:vertAlign w:val="subscript"/>
        </w:rPr>
        <w:t>2</w:t>
      </w:r>
      <w:r>
        <w:rPr>
          <w:rFonts w:ascii="Tahoma" w:hAnsi="Tahoma"/>
          <w:spacing w:val="-57"/>
          <w:w w:val="8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</w:t>
      </w:r>
      <w:r>
        <w:rPr>
          <w:rFonts w:ascii="Bookman Old Style" w:hAnsi="Bookman Old Style"/>
          <w:i/>
          <w:sz w:val="24"/>
          <w:vertAlign w:val="subscript"/>
        </w:rPr>
        <w:t>M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56"/>
          <w:w w:val="80"/>
          <w:sz w:val="24"/>
        </w:rPr>
        <w:t xml:space="preserve"> </w:t>
      </w:r>
      <w:r>
        <w:rPr>
          <w:rFonts w:ascii="Bookman Old Style" w:hAnsi="Bookman Old Style"/>
          <w:i/>
          <w:position w:val="-15"/>
          <w:sz w:val="24"/>
        </w:rPr>
        <w:t>dt</w:t>
      </w:r>
    </w:p>
    <w:p w14:paraId="6B53D938" w14:textId="77777777" w:rsidR="00F5531B" w:rsidRDefault="00F53AF1">
      <w:pPr>
        <w:spacing w:before="178"/>
        <w:ind w:left="60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95"/>
          <w:sz w:val="24"/>
        </w:rPr>
        <w:t>=</w:t>
      </w:r>
      <w:r>
        <w:rPr>
          <w:spacing w:val="1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</w:t>
      </w:r>
      <w:r>
        <w:rPr>
          <w:rFonts w:ascii="Bookman Old Style" w:hAnsi="Bookman Old Style"/>
          <w:i/>
          <w:spacing w:val="-40"/>
          <w:w w:val="9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Tahoma" w:hAnsi="Tahoma"/>
          <w:w w:val="95"/>
          <w:sz w:val="24"/>
          <w:vertAlign w:val="subscript"/>
        </w:rPr>
        <w:t>1</w:t>
      </w:r>
      <w:r>
        <w:rPr>
          <w:w w:val="95"/>
          <w:sz w:val="24"/>
        </w:rPr>
        <w:t>)</w:t>
      </w:r>
      <w:r>
        <w:rPr>
          <w:spacing w:val="6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</w:p>
    <w:p w14:paraId="0AC130DC" w14:textId="77777777" w:rsidR="00F5531B" w:rsidRDefault="00F53AF1">
      <w:pPr>
        <w:spacing w:before="268"/>
        <w:ind w:left="60"/>
        <w:rPr>
          <w:rFonts w:ascii="Bookman Old Style" w:hAnsi="Bookman Old Style"/>
          <w:i/>
          <w:sz w:val="24"/>
        </w:rPr>
      </w:pPr>
      <w:r>
        <w:rPr>
          <w:w w:val="95"/>
          <w:sz w:val="24"/>
        </w:rPr>
        <w:t>=</w:t>
      </w:r>
      <w:r>
        <w:rPr>
          <w:spacing w:val="1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</w:t>
      </w:r>
      <w:r>
        <w:rPr>
          <w:rFonts w:ascii="Bookman Old Style" w:hAnsi="Bookman Old Style"/>
          <w:i/>
          <w:spacing w:val="-40"/>
          <w:w w:val="9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Tahoma" w:hAnsi="Tahoma"/>
          <w:w w:val="95"/>
          <w:sz w:val="24"/>
          <w:vertAlign w:val="subscript"/>
        </w:rPr>
        <w:t>2</w:t>
      </w:r>
      <w:r>
        <w:rPr>
          <w:w w:val="95"/>
          <w:sz w:val="24"/>
        </w:rPr>
        <w:t>)</w:t>
      </w:r>
      <w:r>
        <w:rPr>
          <w:spacing w:val="6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</w:p>
    <w:p w14:paraId="307C109C" w14:textId="77777777" w:rsidR="00F5531B" w:rsidRDefault="00F53AF1">
      <w:pPr>
        <w:rPr>
          <w:rFonts w:ascii="Bookman Old Style"/>
          <w:i/>
          <w:sz w:val="16"/>
        </w:rPr>
      </w:pPr>
      <w:r>
        <w:br w:type="column"/>
      </w:r>
    </w:p>
    <w:p w14:paraId="2295FC5A" w14:textId="77777777" w:rsidR="00F5531B" w:rsidRDefault="00F53AF1">
      <w:pPr>
        <w:spacing w:before="129"/>
        <w:ind w:left="-40"/>
        <w:rPr>
          <w:rFonts w:ascii="Tahoma"/>
          <w:sz w:val="16"/>
        </w:rPr>
      </w:pPr>
      <w:r>
        <w:rPr>
          <w:rFonts w:ascii="Bookman Old Style"/>
          <w:i/>
          <w:w w:val="110"/>
          <w:sz w:val="16"/>
        </w:rPr>
        <w:t>KATP</w:t>
      </w:r>
      <w:r>
        <w:rPr>
          <w:rFonts w:ascii="Bookman Old Style"/>
          <w:i/>
          <w:spacing w:val="-12"/>
          <w:w w:val="110"/>
          <w:sz w:val="16"/>
        </w:rPr>
        <w:t xml:space="preserve"> </w:t>
      </w:r>
      <w:r>
        <w:rPr>
          <w:rFonts w:ascii="Tahoma"/>
          <w:w w:val="110"/>
          <w:sz w:val="16"/>
        </w:rPr>
        <w:t>1</w:t>
      </w:r>
    </w:p>
    <w:p w14:paraId="6EFECDB4" w14:textId="77777777" w:rsidR="00F5531B" w:rsidRDefault="00F5531B">
      <w:pPr>
        <w:pStyle w:val="BodyText"/>
        <w:rPr>
          <w:rFonts w:ascii="Tahoma"/>
          <w:sz w:val="16"/>
        </w:rPr>
      </w:pPr>
    </w:p>
    <w:p w14:paraId="40265765" w14:textId="77777777" w:rsidR="00F5531B" w:rsidRDefault="00F5531B">
      <w:pPr>
        <w:pStyle w:val="BodyText"/>
        <w:spacing w:before="6"/>
        <w:rPr>
          <w:rFonts w:ascii="Tahoma"/>
          <w:sz w:val="20"/>
        </w:rPr>
      </w:pPr>
    </w:p>
    <w:p w14:paraId="19F391D7" w14:textId="77777777" w:rsidR="00F5531B" w:rsidRDefault="00F53AF1">
      <w:pPr>
        <w:ind w:left="-40"/>
        <w:rPr>
          <w:rFonts w:ascii="Tahoma"/>
          <w:sz w:val="16"/>
        </w:rPr>
      </w:pPr>
      <w:r>
        <w:rPr>
          <w:rFonts w:ascii="Bookman Old Style"/>
          <w:i/>
          <w:w w:val="110"/>
          <w:sz w:val="16"/>
        </w:rPr>
        <w:t>KATP</w:t>
      </w:r>
      <w:r>
        <w:rPr>
          <w:rFonts w:ascii="Bookman Old Style"/>
          <w:i/>
          <w:spacing w:val="-12"/>
          <w:w w:val="110"/>
          <w:sz w:val="16"/>
        </w:rPr>
        <w:t xml:space="preserve"> </w:t>
      </w:r>
      <w:r>
        <w:rPr>
          <w:rFonts w:ascii="Tahoma"/>
          <w:w w:val="110"/>
          <w:sz w:val="16"/>
        </w:rPr>
        <w:t>2</w:t>
      </w:r>
    </w:p>
    <w:p w14:paraId="302E97E8" w14:textId="77777777" w:rsidR="00F5531B" w:rsidRDefault="00F53AF1">
      <w:pPr>
        <w:spacing w:before="178"/>
        <w:ind w:left="23"/>
        <w:rPr>
          <w:rFonts w:ascii="Tahoma" w:hAnsi="Tahoma"/>
          <w:sz w:val="24"/>
        </w:rPr>
      </w:pPr>
      <w:r>
        <w:br w:type="column"/>
      </w:r>
      <w:r>
        <w:rPr>
          <w:rFonts w:ascii="Lucida Sans Unicode" w:hAnsi="Lucida Sans Unicode"/>
          <w:spacing w:val="-3"/>
          <w:w w:val="75"/>
          <w:sz w:val="24"/>
        </w:rPr>
        <w:t xml:space="preserve">· </w:t>
      </w:r>
      <w:r>
        <w:rPr>
          <w:spacing w:val="-3"/>
          <w:w w:val="75"/>
          <w:sz w:val="24"/>
        </w:rPr>
        <w:t>(</w:t>
      </w:r>
      <w:r>
        <w:rPr>
          <w:rFonts w:ascii="Bookman Old Style" w:hAnsi="Bookman Old Style"/>
          <w:i/>
          <w:spacing w:val="-3"/>
          <w:w w:val="75"/>
          <w:sz w:val="24"/>
        </w:rPr>
        <w:t>V</w:t>
      </w:r>
      <w:r>
        <w:rPr>
          <w:rFonts w:ascii="Tahoma" w:hAnsi="Tahoma"/>
          <w:spacing w:val="-3"/>
          <w:w w:val="75"/>
          <w:sz w:val="24"/>
          <w:vertAlign w:val="subscript"/>
        </w:rPr>
        <w:t>1</w:t>
      </w:r>
    </w:p>
    <w:p w14:paraId="06867EF8" w14:textId="77777777" w:rsidR="00F5531B" w:rsidRDefault="00F53AF1">
      <w:pPr>
        <w:pStyle w:val="BodyText"/>
        <w:spacing w:before="268"/>
        <w:ind w:left="23"/>
        <w:rPr>
          <w:rFonts w:ascii="Tahoma" w:hAnsi="Tahoma"/>
        </w:rPr>
      </w:pPr>
      <w:r>
        <w:rPr>
          <w:rFonts w:ascii="Lucida Sans Unicode" w:hAnsi="Lucida Sans Unicode"/>
          <w:spacing w:val="-3"/>
          <w:w w:val="75"/>
        </w:rPr>
        <w:t xml:space="preserve">· </w:t>
      </w:r>
      <w:r>
        <w:rPr>
          <w:spacing w:val="-3"/>
          <w:w w:val="75"/>
        </w:rPr>
        <w:t>(</w:t>
      </w:r>
      <w:r>
        <w:rPr>
          <w:rFonts w:ascii="Bookman Old Style" w:hAnsi="Bookman Old Style"/>
          <w:i/>
          <w:spacing w:val="-3"/>
          <w:w w:val="75"/>
        </w:rPr>
        <w:t>V</w:t>
      </w:r>
      <w:r>
        <w:rPr>
          <w:rFonts w:ascii="Tahoma" w:hAnsi="Tahoma"/>
          <w:spacing w:val="-3"/>
          <w:w w:val="75"/>
          <w:vertAlign w:val="subscript"/>
        </w:rPr>
        <w:t>2</w:t>
      </w:r>
    </w:p>
    <w:p w14:paraId="70C1A1D8" w14:textId="77777777" w:rsidR="00F5531B" w:rsidRDefault="00F53AF1">
      <w:pPr>
        <w:pStyle w:val="ListParagraph"/>
        <w:numPr>
          <w:ilvl w:val="0"/>
          <w:numId w:val="1"/>
        </w:numPr>
        <w:tabs>
          <w:tab w:val="left" w:pos="263"/>
        </w:tabs>
        <w:spacing w:before="178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spacing w:val="-10"/>
          <w:w w:val="83"/>
          <w:sz w:val="24"/>
        </w:rPr>
        <w:br w:type="column"/>
      </w:r>
      <w:r>
        <w:rPr>
          <w:rFonts w:ascii="Bookman Old Style" w:hAnsi="Bookman Old Style"/>
          <w:i/>
          <w:spacing w:val="-10"/>
          <w:w w:val="105"/>
          <w:sz w:val="24"/>
        </w:rPr>
        <w:t>V</w:t>
      </w:r>
      <w:r>
        <w:rPr>
          <w:rFonts w:ascii="Bookman Old Style" w:hAnsi="Bookman Old Style"/>
          <w:i/>
          <w:spacing w:val="-10"/>
          <w:w w:val="105"/>
          <w:sz w:val="24"/>
          <w:vertAlign w:val="subscript"/>
        </w:rPr>
        <w:t>K</w:t>
      </w:r>
    </w:p>
    <w:p w14:paraId="4F6ACCAF" w14:textId="77777777" w:rsidR="00F5531B" w:rsidRDefault="00F53AF1">
      <w:pPr>
        <w:pStyle w:val="ListParagraph"/>
        <w:numPr>
          <w:ilvl w:val="0"/>
          <w:numId w:val="1"/>
        </w:numPr>
        <w:tabs>
          <w:tab w:val="left" w:pos="263"/>
        </w:tabs>
        <w:spacing w:before="268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spacing w:val="-10"/>
          <w:w w:val="105"/>
          <w:sz w:val="24"/>
        </w:rPr>
        <w:t>V</w:t>
      </w:r>
      <w:r>
        <w:rPr>
          <w:rFonts w:ascii="Bookman Old Style" w:hAnsi="Bookman Old Style"/>
          <w:i/>
          <w:spacing w:val="-10"/>
          <w:w w:val="105"/>
          <w:sz w:val="24"/>
          <w:vertAlign w:val="subscript"/>
        </w:rPr>
        <w:t>K</w:t>
      </w:r>
    </w:p>
    <w:p w14:paraId="4F3B4119" w14:textId="77777777" w:rsidR="00F5531B" w:rsidRDefault="00F53AF1">
      <w:pPr>
        <w:spacing w:before="215"/>
        <w:ind w:left="-19"/>
        <w:rPr>
          <w:rFonts w:ascii="Bookman Old Style"/>
          <w:i/>
          <w:sz w:val="24"/>
        </w:rPr>
      </w:pPr>
      <w:r>
        <w:br w:type="column"/>
      </w:r>
      <w:r>
        <w:rPr>
          <w:spacing w:val="-9"/>
          <w:w w:val="105"/>
          <w:sz w:val="24"/>
        </w:rPr>
        <w:t>)</w:t>
      </w:r>
      <w:r>
        <w:rPr>
          <w:spacing w:val="-8"/>
          <w:w w:val="105"/>
          <w:sz w:val="24"/>
        </w:rPr>
        <w:t xml:space="preserve"> +</w:t>
      </w:r>
      <w:r>
        <w:rPr>
          <w:spacing w:val="-7"/>
          <w:w w:val="105"/>
          <w:sz w:val="24"/>
        </w:rPr>
        <w:t xml:space="preserve"> </w:t>
      </w:r>
      <w:r>
        <w:rPr>
          <w:rFonts w:ascii="Bookman Old Style"/>
          <w:i/>
          <w:spacing w:val="-8"/>
          <w:w w:val="105"/>
          <w:sz w:val="24"/>
        </w:rPr>
        <w:t>g</w:t>
      </w:r>
      <w:r>
        <w:rPr>
          <w:rFonts w:ascii="Bookman Old Style"/>
          <w:i/>
          <w:spacing w:val="-8"/>
          <w:w w:val="105"/>
          <w:sz w:val="24"/>
          <w:vertAlign w:val="subscript"/>
        </w:rPr>
        <w:t>C</w:t>
      </w:r>
    </w:p>
    <w:p w14:paraId="2F3D28A9" w14:textId="77777777" w:rsidR="00F5531B" w:rsidRDefault="00F5531B">
      <w:pPr>
        <w:pStyle w:val="BodyText"/>
        <w:spacing w:before="3"/>
        <w:rPr>
          <w:rFonts w:ascii="Bookman Old Style"/>
          <w:i/>
          <w:sz w:val="30"/>
        </w:rPr>
      </w:pPr>
    </w:p>
    <w:p w14:paraId="584DA74C" w14:textId="77777777" w:rsidR="00F5531B" w:rsidRDefault="00F53AF1">
      <w:pPr>
        <w:spacing w:before="1"/>
        <w:ind w:left="-19"/>
        <w:rPr>
          <w:rFonts w:ascii="Bookman Old Style"/>
          <w:i/>
          <w:sz w:val="24"/>
        </w:rPr>
      </w:pPr>
      <w:r>
        <w:rPr>
          <w:spacing w:val="-9"/>
          <w:w w:val="105"/>
          <w:sz w:val="24"/>
        </w:rPr>
        <w:t>)</w:t>
      </w:r>
      <w:r>
        <w:rPr>
          <w:spacing w:val="-8"/>
          <w:w w:val="105"/>
          <w:sz w:val="24"/>
        </w:rPr>
        <w:t xml:space="preserve"> +</w:t>
      </w:r>
      <w:r>
        <w:rPr>
          <w:spacing w:val="-7"/>
          <w:w w:val="105"/>
          <w:sz w:val="24"/>
        </w:rPr>
        <w:t xml:space="preserve"> </w:t>
      </w:r>
      <w:r>
        <w:rPr>
          <w:rFonts w:ascii="Bookman Old Style"/>
          <w:i/>
          <w:spacing w:val="-8"/>
          <w:w w:val="105"/>
          <w:sz w:val="24"/>
        </w:rPr>
        <w:t>g</w:t>
      </w:r>
      <w:r>
        <w:rPr>
          <w:rFonts w:ascii="Bookman Old Style"/>
          <w:i/>
          <w:spacing w:val="-8"/>
          <w:w w:val="105"/>
          <w:sz w:val="24"/>
          <w:vertAlign w:val="subscript"/>
        </w:rPr>
        <w:t>C</w:t>
      </w:r>
    </w:p>
    <w:p w14:paraId="3617E886" w14:textId="77777777" w:rsidR="00F5531B" w:rsidRDefault="00F53AF1">
      <w:pPr>
        <w:spacing w:before="178"/>
        <w:ind w:left="34"/>
        <w:rPr>
          <w:rFonts w:ascii="Tahoma" w:hAnsi="Tahoma"/>
          <w:sz w:val="24"/>
        </w:rPr>
      </w:pPr>
      <w:r>
        <w:br w:type="column"/>
      </w:r>
      <w:r>
        <w:rPr>
          <w:rFonts w:ascii="Lucida Sans Unicode" w:hAnsi="Lucida Sans Unicode"/>
          <w:spacing w:val="-3"/>
          <w:w w:val="75"/>
          <w:sz w:val="24"/>
        </w:rPr>
        <w:t xml:space="preserve">· </w:t>
      </w:r>
      <w:r>
        <w:rPr>
          <w:spacing w:val="-3"/>
          <w:w w:val="75"/>
          <w:sz w:val="24"/>
        </w:rPr>
        <w:t>(</w:t>
      </w:r>
      <w:r>
        <w:rPr>
          <w:rFonts w:ascii="Bookman Old Style" w:hAnsi="Bookman Old Style"/>
          <w:i/>
          <w:spacing w:val="-3"/>
          <w:w w:val="75"/>
          <w:sz w:val="24"/>
        </w:rPr>
        <w:t>V</w:t>
      </w:r>
      <w:r>
        <w:rPr>
          <w:rFonts w:ascii="Tahoma" w:hAnsi="Tahoma"/>
          <w:spacing w:val="-3"/>
          <w:w w:val="75"/>
          <w:sz w:val="24"/>
          <w:vertAlign w:val="subscript"/>
        </w:rPr>
        <w:t>2</w:t>
      </w:r>
    </w:p>
    <w:p w14:paraId="4E403552" w14:textId="77777777" w:rsidR="00F5531B" w:rsidRDefault="00F53AF1">
      <w:pPr>
        <w:pStyle w:val="BodyText"/>
        <w:spacing w:before="268"/>
        <w:ind w:left="34"/>
        <w:rPr>
          <w:rFonts w:ascii="Tahoma" w:hAnsi="Tahoma"/>
        </w:rPr>
      </w:pPr>
      <w:r>
        <w:rPr>
          <w:rFonts w:ascii="Lucida Sans Unicode" w:hAnsi="Lucida Sans Unicode"/>
          <w:spacing w:val="-3"/>
          <w:w w:val="75"/>
        </w:rPr>
        <w:t xml:space="preserve">· </w:t>
      </w:r>
      <w:r>
        <w:rPr>
          <w:spacing w:val="-3"/>
          <w:w w:val="75"/>
        </w:rPr>
        <w:t>(</w:t>
      </w:r>
      <w:r>
        <w:rPr>
          <w:rFonts w:ascii="Bookman Old Style" w:hAnsi="Bookman Old Style"/>
          <w:i/>
          <w:spacing w:val="-3"/>
          <w:w w:val="75"/>
        </w:rPr>
        <w:t>V</w:t>
      </w:r>
      <w:r>
        <w:rPr>
          <w:rFonts w:ascii="Tahoma" w:hAnsi="Tahoma"/>
          <w:spacing w:val="-3"/>
          <w:w w:val="75"/>
          <w:vertAlign w:val="subscript"/>
        </w:rPr>
        <w:t>1</w:t>
      </w:r>
    </w:p>
    <w:p w14:paraId="104A6010" w14:textId="77777777" w:rsidR="00F5531B" w:rsidRDefault="00F53AF1">
      <w:pPr>
        <w:pStyle w:val="BodyText"/>
        <w:tabs>
          <w:tab w:val="left" w:pos="1552"/>
        </w:tabs>
        <w:spacing w:before="178"/>
        <w:ind w:left="23"/>
      </w:pPr>
      <w:r>
        <w:br w:type="column"/>
      </w:r>
      <w:r>
        <w:rPr>
          <w:rFonts w:ascii="Lucida Sans Unicode" w:hAnsi="Lucida Sans Unicode"/>
          <w:w w:val="85"/>
        </w:rPr>
        <w:t>—</w:t>
      </w:r>
      <w:r>
        <w:rPr>
          <w:rFonts w:ascii="Lucida Sans Unicode" w:hAnsi="Lucida Sans Unicode"/>
          <w:spacing w:val="-9"/>
          <w:w w:val="85"/>
        </w:rPr>
        <w:t xml:space="preserve"> </w:t>
      </w:r>
      <w:r>
        <w:rPr>
          <w:rFonts w:ascii="Bookman Old Style" w:hAnsi="Bookman Old Style"/>
          <w:i/>
          <w:w w:val="85"/>
        </w:rPr>
        <w:t>V</w:t>
      </w:r>
      <w:r>
        <w:rPr>
          <w:rFonts w:ascii="Tahoma" w:hAnsi="Tahoma"/>
          <w:w w:val="85"/>
          <w:vertAlign w:val="subscript"/>
        </w:rPr>
        <w:t>1</w:t>
      </w:r>
      <w:r>
        <w:rPr>
          <w:w w:val="85"/>
        </w:rPr>
        <w:t>)</w:t>
      </w:r>
      <w:r>
        <w:rPr>
          <w:w w:val="85"/>
        </w:rPr>
        <w:tab/>
      </w:r>
      <w:bookmarkStart w:id="171" w:name="_bookmark113"/>
      <w:bookmarkStart w:id="172" w:name="_bookmark114"/>
      <w:bookmarkEnd w:id="171"/>
      <w:bookmarkEnd w:id="172"/>
      <w:r>
        <w:t>(5.1)</w:t>
      </w:r>
    </w:p>
    <w:p w14:paraId="1053EE0D" w14:textId="77777777" w:rsidR="00F5531B" w:rsidRDefault="00F53AF1">
      <w:pPr>
        <w:tabs>
          <w:tab w:val="left" w:pos="1552"/>
        </w:tabs>
        <w:spacing w:before="268"/>
        <w:ind w:left="23"/>
        <w:rPr>
          <w:sz w:val="24"/>
        </w:rPr>
      </w:pPr>
      <w:r>
        <w:rPr>
          <w:rFonts w:ascii="Lucida Sans Unicode" w:hAnsi="Lucida Sans Unicode"/>
          <w:w w:val="85"/>
          <w:sz w:val="24"/>
        </w:rPr>
        <w:t>—</w:t>
      </w:r>
      <w:r>
        <w:rPr>
          <w:rFonts w:ascii="Lucida Sans Unicode" w:hAnsi="Lucida Sans Unicode"/>
          <w:spacing w:val="-8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V</w:t>
      </w:r>
      <w:r>
        <w:rPr>
          <w:rFonts w:ascii="Tahoma" w:hAnsi="Tahoma"/>
          <w:w w:val="85"/>
          <w:sz w:val="24"/>
          <w:vertAlign w:val="subscript"/>
        </w:rPr>
        <w:t>2</w:t>
      </w:r>
      <w:r>
        <w:rPr>
          <w:w w:val="85"/>
          <w:sz w:val="24"/>
        </w:rPr>
        <w:t>)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rFonts w:ascii="Bookman Old Style" w:hAnsi="Bookman Old Style"/>
          <w:i/>
          <w:w w:val="85"/>
          <w:sz w:val="24"/>
        </w:rPr>
        <w:tab/>
      </w:r>
      <w:r>
        <w:rPr>
          <w:sz w:val="24"/>
        </w:rPr>
        <w:t>(5.2)</w:t>
      </w:r>
    </w:p>
    <w:p w14:paraId="7EE030F3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8" w:space="720" w:equalWidth="0">
            <w:col w:w="3473" w:space="40"/>
            <w:col w:w="1268" w:space="39"/>
            <w:col w:w="579" w:space="39"/>
            <w:col w:w="455" w:space="40"/>
            <w:col w:w="542" w:space="40"/>
            <w:col w:w="594" w:space="39"/>
            <w:col w:w="467" w:space="40"/>
            <w:col w:w="2685"/>
          </w:cols>
        </w:sectPr>
      </w:pPr>
    </w:p>
    <w:p w14:paraId="79C2DE5F" w14:textId="77777777" w:rsidR="00F5531B" w:rsidRDefault="00F5531B">
      <w:pPr>
        <w:pStyle w:val="BodyText"/>
        <w:rPr>
          <w:sz w:val="20"/>
        </w:rPr>
      </w:pPr>
    </w:p>
    <w:p w14:paraId="43D9EBB5" w14:textId="77777777" w:rsidR="00F5531B" w:rsidRDefault="00F53AF1">
      <w:pPr>
        <w:pStyle w:val="BodyText"/>
        <w:spacing w:before="185" w:line="441" w:lineRule="auto"/>
        <w:ind w:left="1192" w:right="649"/>
        <w:jc w:val="both"/>
      </w:pPr>
      <w:r>
        <w:t>Consider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case</w:t>
      </w:r>
      <w:r>
        <w:rPr>
          <w:spacing w:val="23"/>
        </w:rPr>
        <w:t xml:space="preserve"> </w:t>
      </w:r>
      <w:r>
        <w:t>where</w:t>
      </w:r>
      <w:r>
        <w:rPr>
          <w:spacing w:val="23"/>
        </w:rPr>
        <w:t xml:space="preserve"> </w:t>
      </w:r>
      <w:r>
        <w:t>cell</w:t>
      </w:r>
      <w:r>
        <w:rPr>
          <w:spacing w:val="24"/>
        </w:rPr>
        <w:t xml:space="preserve"> </w:t>
      </w:r>
      <w:r>
        <w:t>1</w:t>
      </w:r>
      <w:r>
        <w:rPr>
          <w:spacing w:val="24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active</w:t>
      </w:r>
      <w:r>
        <w:rPr>
          <w:spacing w:val="23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cell</w:t>
      </w:r>
      <w:r>
        <w:rPr>
          <w:spacing w:val="23"/>
        </w:rPr>
        <w:t xml:space="preserve"> </w:t>
      </w:r>
      <w:r>
        <w:t>2</w:t>
      </w:r>
      <w:r>
        <w:rPr>
          <w:spacing w:val="24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silent.</w:t>
      </w:r>
      <w:r>
        <w:rPr>
          <w:spacing w:val="30"/>
        </w:rPr>
        <w:t xml:space="preserve"> </w:t>
      </w:r>
      <w:r>
        <w:t>We</w:t>
      </w:r>
      <w:r>
        <w:rPr>
          <w:spacing w:val="23"/>
        </w:rPr>
        <w:t xml:space="preserve"> </w:t>
      </w:r>
      <w:r>
        <w:t>denote</w:t>
      </w:r>
      <w:r>
        <w:rPr>
          <w:spacing w:val="25"/>
        </w:rPr>
        <w:t xml:space="preserve"> </w:t>
      </w:r>
      <w:r>
        <w:rPr>
          <w:rFonts w:ascii="Bookman Old Style" w:hAnsi="Bookman Old Style"/>
          <w:i/>
        </w:rPr>
        <w:t>V</w:t>
      </w:r>
      <w:r>
        <w:rPr>
          <w:rFonts w:ascii="Tahoma" w:hAnsi="Tahoma"/>
          <w:vertAlign w:val="subscript"/>
        </w:rPr>
        <w:t>2</w:t>
      </w:r>
      <w:r>
        <w:rPr>
          <w:rFonts w:ascii="Bookman Old Style" w:hAnsi="Bookman Old Style"/>
          <w:i/>
          <w:vertAlign w:val="subscript"/>
        </w:rPr>
        <w:t>int</w:t>
      </w:r>
      <w:r>
        <w:rPr>
          <w:rFonts w:ascii="Bookman Old Style" w:hAnsi="Bookman Old Style"/>
          <w:i/>
          <w:spacing w:val="17"/>
        </w:rPr>
        <w:t xml:space="preserve"> </w:t>
      </w:r>
      <w:r>
        <w:t>as</w:t>
      </w:r>
      <w:r>
        <w:rPr>
          <w:spacing w:val="-56"/>
        </w:rPr>
        <w:t xml:space="preserve"> </w:t>
      </w:r>
      <w:r>
        <w:rPr>
          <w:w w:val="95"/>
        </w:rPr>
        <w:t>the</w:t>
      </w:r>
      <w:r>
        <w:rPr>
          <w:spacing w:val="19"/>
        </w:rPr>
        <w:t xml:space="preserve"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4"/>
        </w:rPr>
        <w:t>tersection</w:t>
      </w:r>
      <w:r>
        <w:rPr>
          <w:spacing w:val="19"/>
        </w:rPr>
        <w:t xml:space="preserve"> </w:t>
      </w:r>
      <w:r>
        <w:rPr>
          <w:spacing w:val="6"/>
          <w:w w:val="96"/>
        </w:rPr>
        <w:t>b</w:t>
      </w:r>
      <w:r>
        <w:rPr>
          <w:w w:val="97"/>
        </w:rPr>
        <w:t>e</w:t>
      </w:r>
      <w:r>
        <w:rPr>
          <w:spacing w:val="-7"/>
          <w:w w:val="97"/>
        </w:rPr>
        <w:t>t</w:t>
      </w:r>
      <w:r>
        <w:rPr>
          <w:spacing w:val="-7"/>
          <w:w w:val="95"/>
        </w:rPr>
        <w:t>w</w:t>
      </w:r>
      <w:r>
        <w:rPr>
          <w:w w:val="90"/>
        </w:rPr>
        <w:t>een</w:t>
      </w:r>
      <w:r>
        <w:rPr>
          <w:spacing w:val="18"/>
        </w:rPr>
        <w:t xml:space="preserve"> </w:t>
      </w:r>
      <w:r>
        <w:rPr>
          <w:w w:val="95"/>
        </w:rPr>
        <w:t>the</w:t>
      </w:r>
      <w:r>
        <w:rPr>
          <w:spacing w:val="19"/>
        </w:rPr>
        <w:t xml:space="preserve"> </w:t>
      </w:r>
      <w:r>
        <w:rPr>
          <w:w w:val="95"/>
        </w:rPr>
        <w:t>z-cur</w:t>
      </w:r>
      <w:r>
        <w:rPr>
          <w:spacing w:val="-7"/>
          <w:w w:val="95"/>
        </w:rPr>
        <w:t>v</w:t>
      </w:r>
      <w:r>
        <w:rPr>
          <w:w w:val="89"/>
        </w:rPr>
        <w:t>e</w:t>
      </w:r>
      <w:r>
        <w:rPr>
          <w:spacing w:val="18"/>
        </w:rPr>
        <w:t xml:space="preserve"> </w:t>
      </w:r>
      <w:r>
        <w:rPr>
          <w:w w:val="94"/>
        </w:rPr>
        <w:t>and</w:t>
      </w:r>
      <w:r>
        <w:rPr>
          <w:spacing w:val="19"/>
        </w:rPr>
        <w:t xml:space="preserve"> </w:t>
      </w:r>
      <w:r>
        <w:rPr>
          <w:w w:val="89"/>
        </w:rPr>
        <w:t>s-</w:t>
      </w:r>
      <w:r>
        <w:rPr>
          <w:spacing w:val="-7"/>
          <w:w w:val="89"/>
        </w:rPr>
        <w:t>n</w:t>
      </w:r>
      <w:r>
        <w:rPr>
          <w:w w:val="93"/>
        </w:rPr>
        <w:t>ullcline</w:t>
      </w:r>
      <w:r>
        <w:rPr>
          <w:spacing w:val="19"/>
        </w:rPr>
        <w:t xml:space="preserve"> </w:t>
      </w:r>
      <w:r>
        <w:rPr>
          <w:w w:val="91"/>
        </w:rPr>
        <w:t>for</w:t>
      </w:r>
      <w:r>
        <w:rPr>
          <w:spacing w:val="18"/>
        </w:rPr>
        <w:t xml:space="preserve"> </w:t>
      </w:r>
      <w:r>
        <w:rPr>
          <w:w w:val="93"/>
        </w:rPr>
        <w:t>cell</w:t>
      </w:r>
      <w:r>
        <w:rPr>
          <w:spacing w:val="18"/>
        </w:rPr>
        <w:t xml:space="preserve"> </w:t>
      </w:r>
      <w:r>
        <w:rPr>
          <w:w w:val="87"/>
        </w:rPr>
        <w:t>2</w:t>
      </w:r>
      <w:r>
        <w:rPr>
          <w:spacing w:val="19"/>
        </w:rPr>
        <w:t xml:space="preserve"> </w:t>
      </w:r>
      <w:r>
        <w:rPr>
          <w:w w:val="94"/>
        </w:rPr>
        <w:t>and</w:t>
      </w:r>
      <w:r>
        <w:rPr>
          <w:spacing w:val="20"/>
        </w:rPr>
        <w:t xml:space="preserve"> </w:t>
      </w:r>
      <w:r>
        <w:rPr>
          <w:rFonts w:ascii="Bookman Old Style" w:hAnsi="Bookman Old Style"/>
          <w:i/>
          <w:spacing w:val="-101"/>
          <w:w w:val="83"/>
        </w:rPr>
        <w:t>V</w:t>
      </w:r>
      <w:r>
        <w:rPr>
          <w:spacing w:val="-17"/>
          <w:w w:val="75"/>
          <w:position w:val="6"/>
        </w:rPr>
        <w:t>¯</w:t>
      </w:r>
      <w:r>
        <w:rPr>
          <w:rFonts w:ascii="Tahoma" w:hAnsi="Tahoma"/>
          <w:w w:val="96"/>
          <w:position w:val="-3"/>
          <w:sz w:val="16"/>
        </w:rPr>
        <w:t>1</w:t>
      </w:r>
      <w:r>
        <w:rPr>
          <w:rFonts w:ascii="Tahoma" w:hAnsi="Tahoma"/>
          <w:position w:val="-3"/>
          <w:sz w:val="16"/>
        </w:rPr>
        <w:t xml:space="preserve"> </w:t>
      </w:r>
      <w:r>
        <w:rPr>
          <w:rFonts w:ascii="Tahoma" w:hAnsi="Tahoma"/>
          <w:spacing w:val="-14"/>
          <w:position w:val="-3"/>
          <w:sz w:val="16"/>
        </w:rPr>
        <w:t xml:space="preserve"> </w:t>
      </w:r>
      <w:r>
        <w:rPr>
          <w:w w:val="93"/>
        </w:rPr>
        <w:t>as</w:t>
      </w:r>
      <w:r>
        <w:rPr>
          <w:spacing w:val="19"/>
        </w:rPr>
        <w:t xml:space="preserve"> </w:t>
      </w:r>
      <w:r>
        <w:rPr>
          <w:w w:val="95"/>
        </w:rPr>
        <w:t>the</w:t>
      </w:r>
      <w:r>
        <w:rPr>
          <w:spacing w:val="19"/>
        </w:rPr>
        <w:t xml:space="preserve"> </w:t>
      </w:r>
      <w:r>
        <w:rPr>
          <w:spacing w:val="-7"/>
          <w:w w:val="96"/>
        </w:rPr>
        <w:t>a</w:t>
      </w:r>
      <w:r>
        <w:rPr>
          <w:spacing w:val="-7"/>
          <w:w w:val="103"/>
        </w:rPr>
        <w:t>v</w:t>
      </w:r>
      <w:r>
        <w:rPr>
          <w:w w:val="92"/>
        </w:rPr>
        <w:t xml:space="preserve">erage </w:t>
      </w:r>
      <w:r>
        <w:rPr>
          <w:w w:val="90"/>
        </w:rPr>
        <w:t>voltage</w:t>
      </w:r>
      <w:r>
        <w:rPr>
          <w:spacing w:val="42"/>
          <w:w w:val="90"/>
        </w:rPr>
        <w:t xml:space="preserve"> </w:t>
      </w:r>
      <w:r>
        <w:rPr>
          <w:w w:val="90"/>
        </w:rPr>
        <w:t>for</w:t>
      </w:r>
      <w:r>
        <w:rPr>
          <w:spacing w:val="43"/>
          <w:w w:val="90"/>
        </w:rPr>
        <w:t xml:space="preserve"> </w:t>
      </w:r>
      <w:r>
        <w:rPr>
          <w:w w:val="90"/>
        </w:rPr>
        <w:t>cell</w:t>
      </w:r>
      <w:r>
        <w:rPr>
          <w:spacing w:val="43"/>
          <w:w w:val="90"/>
        </w:rPr>
        <w:t xml:space="preserve"> </w:t>
      </w:r>
      <w:r>
        <w:rPr>
          <w:w w:val="90"/>
        </w:rPr>
        <w:t>1</w:t>
      </w:r>
      <w:r>
        <w:rPr>
          <w:spacing w:val="43"/>
          <w:w w:val="90"/>
        </w:rPr>
        <w:t xml:space="preserve"> </w:t>
      </w:r>
      <w:r>
        <w:rPr>
          <w:w w:val="90"/>
        </w:rPr>
        <w:t>as</w:t>
      </w:r>
      <w:r>
        <w:rPr>
          <w:spacing w:val="43"/>
          <w:w w:val="90"/>
        </w:rPr>
        <w:t xml:space="preserve"> </w:t>
      </w:r>
      <w:r>
        <w:rPr>
          <w:w w:val="90"/>
        </w:rPr>
        <w:t>it</w:t>
      </w:r>
      <w:r>
        <w:rPr>
          <w:spacing w:val="43"/>
          <w:w w:val="90"/>
        </w:rPr>
        <w:t xml:space="preserve"> </w:t>
      </w:r>
      <w:r>
        <w:rPr>
          <w:w w:val="90"/>
        </w:rPr>
        <w:t>oscillates.</w:t>
      </w:r>
      <w:r>
        <w:rPr>
          <w:spacing w:val="24"/>
          <w:w w:val="90"/>
        </w:rPr>
        <w:t xml:space="preserve"> </w:t>
      </w:r>
      <w:r>
        <w:rPr>
          <w:w w:val="90"/>
        </w:rPr>
        <w:t>The</w:t>
      </w:r>
      <w:r>
        <w:rPr>
          <w:spacing w:val="43"/>
          <w:w w:val="90"/>
        </w:rPr>
        <w:t xml:space="preserve"> </w:t>
      </w:r>
      <w:r>
        <w:rPr>
          <w:w w:val="90"/>
        </w:rPr>
        <w:t>coupling</w:t>
      </w:r>
      <w:r>
        <w:rPr>
          <w:spacing w:val="43"/>
          <w:w w:val="90"/>
        </w:rPr>
        <w:t xml:space="preserve"> </w:t>
      </w:r>
      <w:r>
        <w:rPr>
          <w:w w:val="90"/>
        </w:rPr>
        <w:t>current</w:t>
      </w:r>
      <w:r>
        <w:rPr>
          <w:spacing w:val="45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I</w:t>
      </w:r>
      <w:r>
        <w:rPr>
          <w:rFonts w:ascii="Bookman Old Style" w:hAnsi="Bookman Old Style"/>
          <w:i/>
          <w:w w:val="90"/>
          <w:vertAlign w:val="subscript"/>
        </w:rPr>
        <w:t>coup</w:t>
      </w:r>
      <w:r>
        <w:rPr>
          <w:rFonts w:ascii="Bookman Old Style" w:hAnsi="Bookman Old Style"/>
          <w:i/>
          <w:spacing w:val="29"/>
          <w:w w:val="90"/>
        </w:rPr>
        <w:t xml:space="preserve"> </w:t>
      </w:r>
      <w:r>
        <w:rPr>
          <w:w w:val="90"/>
        </w:rPr>
        <w:t>=</w:t>
      </w:r>
      <w:r>
        <w:rPr>
          <w:spacing w:val="30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g</w:t>
      </w:r>
      <w:r>
        <w:rPr>
          <w:rFonts w:ascii="Bookman Old Style" w:hAnsi="Bookman Old Style"/>
          <w:i/>
          <w:w w:val="90"/>
          <w:vertAlign w:val="subscript"/>
        </w:rPr>
        <w:t>C</w:t>
      </w:r>
      <w:r>
        <w:rPr>
          <w:rFonts w:ascii="Bookman Old Style" w:hAnsi="Bookman Old Style"/>
          <w:i/>
          <w:spacing w:val="25"/>
          <w:w w:val="90"/>
        </w:rPr>
        <w:t xml:space="preserve"> </w:t>
      </w:r>
      <w:r>
        <w:rPr>
          <w:rFonts w:ascii="Lucida Sans Unicode" w:hAnsi="Lucida Sans Unicode"/>
          <w:w w:val="85"/>
        </w:rPr>
        <w:t xml:space="preserve">· 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V</w:t>
      </w:r>
      <w:r>
        <w:rPr>
          <w:rFonts w:ascii="Tahoma" w:hAnsi="Tahoma"/>
          <w:w w:val="90"/>
          <w:vertAlign w:val="subscript"/>
        </w:rPr>
        <w:t>1</w:t>
      </w:r>
      <w:r>
        <w:rPr>
          <w:rFonts w:ascii="Tahoma" w:hAnsi="Tahoma"/>
          <w:spacing w:val="10"/>
          <w:w w:val="90"/>
        </w:rPr>
        <w:t xml:space="preserve"> </w:t>
      </w:r>
      <w:r>
        <w:rPr>
          <w:rFonts w:ascii="Lucida Sans Unicode" w:hAnsi="Lucida Sans Unicode"/>
          <w:w w:val="90"/>
        </w:rPr>
        <w:t>−</w:t>
      </w:r>
      <w:r>
        <w:rPr>
          <w:rFonts w:ascii="Lucida Sans Unicode" w:hAnsi="Lucida Sans Unicode"/>
          <w:spacing w:val="-4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V</w:t>
      </w:r>
      <w:r>
        <w:rPr>
          <w:rFonts w:ascii="Tahoma" w:hAnsi="Tahoma"/>
          <w:w w:val="90"/>
          <w:vertAlign w:val="subscript"/>
        </w:rPr>
        <w:t>2</w:t>
      </w:r>
      <w:r>
        <w:rPr>
          <w:w w:val="90"/>
        </w:rPr>
        <w:t>)</w:t>
      </w:r>
      <w:r>
        <w:rPr>
          <w:spacing w:val="43"/>
          <w:w w:val="90"/>
        </w:rPr>
        <w:t xml:space="preserve"> </w:t>
      </w:r>
      <w:r>
        <w:rPr>
          <w:w w:val="90"/>
        </w:rPr>
        <w:t>can</w:t>
      </w:r>
      <w:r>
        <w:rPr>
          <w:spacing w:val="43"/>
          <w:w w:val="90"/>
        </w:rPr>
        <w:t xml:space="preserve"> </w:t>
      </w:r>
      <w:r>
        <w:rPr>
          <w:w w:val="90"/>
        </w:rPr>
        <w:t>be</w:t>
      </w:r>
    </w:p>
    <w:p w14:paraId="1A3448B6" w14:textId="77777777" w:rsidR="00F5531B" w:rsidRDefault="00F53AF1">
      <w:pPr>
        <w:pStyle w:val="BodyText"/>
        <w:spacing w:line="272" w:lineRule="exact"/>
        <w:ind w:left="1192"/>
        <w:jc w:val="both"/>
      </w:pPr>
      <w:r>
        <w:rPr>
          <w:spacing w:val="-1"/>
          <w:w w:val="95"/>
        </w:rPr>
        <w:t>approximated</w:t>
      </w:r>
      <w:r>
        <w:rPr>
          <w:spacing w:val="29"/>
          <w:w w:val="95"/>
        </w:rPr>
        <w:t xml:space="preserve"> </w:t>
      </w:r>
      <w:r>
        <w:rPr>
          <w:w w:val="95"/>
        </w:rPr>
        <w:t>with</w:t>
      </w:r>
      <w:r>
        <w:rPr>
          <w:spacing w:val="29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I</w:t>
      </w:r>
      <w:r>
        <w:rPr>
          <w:rFonts w:ascii="Bookman Old Style" w:hAnsi="Bookman Old Style"/>
          <w:i/>
          <w:w w:val="95"/>
          <w:vertAlign w:val="subscript"/>
        </w:rPr>
        <w:t>coup</w:t>
      </w:r>
      <w:r>
        <w:rPr>
          <w:rFonts w:ascii="Bookman Old Style" w:hAnsi="Bookman Old Style"/>
          <w:i/>
          <w:spacing w:val="25"/>
          <w:w w:val="95"/>
        </w:rPr>
        <w:t xml:space="preserve"> </w:t>
      </w:r>
      <w:r>
        <w:rPr>
          <w:rFonts w:ascii="Lucida Sans Unicode" w:hAnsi="Lucida Sans Unicode"/>
          <w:w w:val="95"/>
        </w:rPr>
        <w:t>≈</w:t>
      </w:r>
      <w:r>
        <w:rPr>
          <w:rFonts w:ascii="Lucida Sans Unicode" w:hAnsi="Lucida Sans Unicode"/>
          <w:spacing w:val="1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rFonts w:ascii="Bookman Old Style" w:hAnsi="Bookman Old Style"/>
          <w:i/>
          <w:spacing w:val="8"/>
          <w:w w:val="95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7"/>
          <w:w w:val="85"/>
        </w:rPr>
        <w:t xml:space="preserve"> </w:t>
      </w:r>
      <w:r>
        <w:rPr>
          <w:w w:val="95"/>
        </w:rPr>
        <w:t>(</w:t>
      </w:r>
      <w:r>
        <w:rPr>
          <w:rFonts w:ascii="Lucida Sans Unicode" w:hAnsi="Lucida Sans Unicode"/>
          <w:w w:val="95"/>
        </w:rPr>
        <w:t>−</w:t>
      </w:r>
      <w:r>
        <w:rPr>
          <w:w w:val="95"/>
        </w:rPr>
        <w:t>35</w:t>
      </w:r>
      <w:r>
        <w:rPr>
          <w:spacing w:val="2"/>
          <w:w w:val="95"/>
        </w:rPr>
        <w:t xml:space="preserve"> </w:t>
      </w:r>
      <w:r>
        <w:rPr>
          <w:rFonts w:ascii="Lucida Sans Unicode" w:hAnsi="Lucida Sans Unicode"/>
          <w:w w:val="95"/>
        </w:rPr>
        <w:t>−</w:t>
      </w:r>
      <w:r>
        <w:rPr>
          <w:rFonts w:ascii="Lucida Sans Unicode" w:hAnsi="Lucida Sans Unicode"/>
          <w:spacing w:val="-15"/>
          <w:w w:val="95"/>
        </w:rPr>
        <w:t xml:space="preserve"> </w:t>
      </w:r>
      <w:r>
        <w:rPr>
          <w:w w:val="95"/>
        </w:rPr>
        <w:t>(</w:t>
      </w:r>
      <w:r>
        <w:rPr>
          <w:rFonts w:ascii="Lucida Sans Unicode" w:hAnsi="Lucida Sans Unicode"/>
          <w:w w:val="95"/>
        </w:rPr>
        <w:t>−</w:t>
      </w:r>
      <w:r>
        <w:rPr>
          <w:w w:val="95"/>
        </w:rPr>
        <w:t>65))</w:t>
      </w:r>
      <w:r>
        <w:rPr>
          <w:spacing w:val="29"/>
          <w:w w:val="95"/>
        </w:rPr>
        <w:t xml:space="preserve"> </w:t>
      </w:r>
      <w:r>
        <w:rPr>
          <w:w w:val="95"/>
        </w:rPr>
        <w:t>=</w:t>
      </w:r>
      <w:r>
        <w:rPr>
          <w:spacing w:val="30"/>
          <w:w w:val="95"/>
        </w:rPr>
        <w:t xml:space="preserve"> </w:t>
      </w:r>
      <w:r>
        <w:rPr>
          <w:w w:val="95"/>
        </w:rPr>
        <w:t>30</w:t>
      </w:r>
      <w:r>
        <w:rPr>
          <w:spacing w:val="2"/>
          <w:w w:val="95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7"/>
          <w:w w:val="85"/>
        </w:rPr>
        <w:t xml:space="preserve"> </w:t>
      </w:r>
      <w:r>
        <w:rPr>
          <w:rFonts w:ascii="Bookman Old Style" w:hAnsi="Bookman Old Style"/>
          <w:i/>
          <w:w w:val="95"/>
        </w:rPr>
        <w:t>g</w:t>
      </w:r>
      <w:r>
        <w:rPr>
          <w:rFonts w:ascii="Bookman Old Style" w:hAnsi="Bookman Old Style"/>
          <w:i/>
          <w:w w:val="95"/>
          <w:vertAlign w:val="subscript"/>
        </w:rPr>
        <w:t>C</w:t>
      </w:r>
      <w:r>
        <w:rPr>
          <w:w w:val="95"/>
        </w:rPr>
        <w:t>.</w:t>
      </w:r>
      <w:r>
        <w:rPr>
          <w:spacing w:val="29"/>
          <w:w w:val="95"/>
        </w:rPr>
        <w:t xml:space="preserve"> </w:t>
      </w:r>
      <w:r>
        <w:rPr>
          <w:w w:val="95"/>
        </w:rPr>
        <w:t>While</w:t>
      </w:r>
      <w:r>
        <w:rPr>
          <w:spacing w:val="30"/>
          <w:w w:val="95"/>
        </w:rPr>
        <w:t xml:space="preserve"> </w:t>
      </w:r>
      <w:r>
        <w:rPr>
          <w:w w:val="95"/>
        </w:rPr>
        <w:t>this</w:t>
      </w:r>
      <w:r>
        <w:rPr>
          <w:spacing w:val="29"/>
          <w:w w:val="95"/>
        </w:rPr>
        <w:t xml:space="preserve"> </w:t>
      </w:r>
      <w:r>
        <w:rPr>
          <w:w w:val="95"/>
        </w:rPr>
        <w:t>is</w:t>
      </w:r>
      <w:r>
        <w:rPr>
          <w:spacing w:val="30"/>
          <w:w w:val="95"/>
        </w:rPr>
        <w:t xml:space="preserve"> </w:t>
      </w: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w w:val="95"/>
        </w:rPr>
        <w:t>slightly</w:t>
      </w:r>
    </w:p>
    <w:p w14:paraId="62D62C4E" w14:textId="77777777" w:rsidR="00F5531B" w:rsidRDefault="00F53AF1">
      <w:pPr>
        <w:pStyle w:val="BodyText"/>
        <w:spacing w:before="252" w:line="496" w:lineRule="auto"/>
        <w:ind w:left="1192" w:right="651"/>
        <w:jc w:val="both"/>
      </w:pPr>
      <w:r>
        <w:t>hyperpolarizing current for cell 1, it has a minimal effect on the dynamics of the</w:t>
      </w:r>
      <w:r>
        <w:rPr>
          <w:spacing w:val="1"/>
        </w:rPr>
        <w:t xml:space="preserve"> </w:t>
      </w:r>
      <w:r>
        <w:rPr>
          <w:w w:val="95"/>
        </w:rPr>
        <w:t>active cell. However, this current is sufficient to raise cell 2 above its threshold for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activity, independent of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1</w:t>
      </w:r>
      <w:r>
        <w:rPr>
          <w:rFonts w:ascii="Tahoma"/>
          <w:w w:val="95"/>
        </w:rPr>
        <w:t xml:space="preserve"> </w:t>
      </w:r>
      <w:r>
        <w:rPr>
          <w:w w:val="95"/>
        </w:rPr>
        <w:t>of an active cell.</w:t>
      </w:r>
      <w:r>
        <w:rPr>
          <w:spacing w:val="1"/>
          <w:w w:val="95"/>
        </w:rPr>
        <w:t xml:space="preserve"> </w:t>
      </w:r>
      <w:r>
        <w:rPr>
          <w:w w:val="95"/>
        </w:rPr>
        <w:t>Consequently, weak coupling is</w:t>
      </w:r>
      <w:r>
        <w:rPr>
          <w:spacing w:val="1"/>
          <w:w w:val="95"/>
        </w:rPr>
        <w:t xml:space="preserve"> </w:t>
      </w:r>
      <w:r>
        <w:rPr>
          <w:w w:val="95"/>
        </w:rPr>
        <w:t>ineffective at silencing an active cell 1 but will activate cell 2 near enough threshold,</w:t>
      </w:r>
      <w:r>
        <w:rPr>
          <w:spacing w:val="1"/>
          <w:w w:val="95"/>
        </w:rPr>
        <w:t xml:space="preserve"> </w:t>
      </w:r>
      <w:r>
        <w:t>which</w:t>
      </w:r>
      <w:r>
        <w:rPr>
          <w:spacing w:val="11"/>
        </w:rPr>
        <w:t xml:space="preserve"> </w:t>
      </w:r>
      <w:r>
        <w:t>increases</w:t>
      </w:r>
      <w:r>
        <w:rPr>
          <w:spacing w:val="11"/>
        </w:rPr>
        <w:t xml:space="preserve"> </w:t>
      </w:r>
      <w:r>
        <w:t>with</w:t>
      </w:r>
      <w:r>
        <w:rPr>
          <w:spacing w:val="11"/>
        </w:rPr>
        <w:t xml:space="preserve"> </w:t>
      </w:r>
      <w:r>
        <w:t>increasing</w:t>
      </w:r>
      <w:r>
        <w:rPr>
          <w:spacing w:val="11"/>
        </w:rPr>
        <w:t xml:space="preserve">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  <w:spacing w:val="16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seen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Fig</w:t>
      </w:r>
      <w:r>
        <w:rPr>
          <w:spacing w:val="12"/>
        </w:rPr>
        <w:t xml:space="preserve"> </w:t>
      </w:r>
      <w:hyperlink w:anchor="_bookmark112" w:history="1">
        <w:r>
          <w:rPr>
            <w:color w:val="0000FF"/>
          </w:rPr>
          <w:t>5.3</w:t>
        </w:r>
      </w:hyperlink>
      <w:r>
        <w:t>(b)-(f).</w:t>
      </w:r>
    </w:p>
    <w:p w14:paraId="4D6EA366" w14:textId="77777777" w:rsidR="00F5531B" w:rsidRDefault="00F53AF1">
      <w:pPr>
        <w:pStyle w:val="BodyText"/>
        <w:spacing w:before="1" w:line="496" w:lineRule="auto"/>
        <w:ind w:left="1192" w:right="649" w:firstLine="576"/>
        <w:jc w:val="both"/>
      </w:pPr>
      <w:r>
        <w:t xml:space="preserve">The stronger coupling case can be seen in Fig </w:t>
      </w:r>
      <w:hyperlink w:anchor="_bookmark115" w:history="1">
        <w:r>
          <w:rPr>
            <w:color w:val="0000FF"/>
          </w:rPr>
          <w:t>5.4</w:t>
        </w:r>
      </w:hyperlink>
      <w:r>
        <w:t xml:space="preserve">. Once </w:t>
      </w:r>
      <w:r>
        <w:rPr>
          <w:rFonts w:ascii="Bookman Old Style"/>
          <w:i/>
        </w:rPr>
        <w:t>g</w:t>
      </w:r>
      <w:r>
        <w:rPr>
          <w:rFonts w:ascii="Bookman Old Style"/>
          <w:i/>
          <w:vertAlign w:val="subscript"/>
        </w:rPr>
        <w:t>C</w:t>
      </w:r>
      <w:r>
        <w:rPr>
          <w:rFonts w:ascii="Bookman Old Style"/>
          <w:i/>
        </w:rPr>
        <w:t xml:space="preserve"> </w:t>
      </w:r>
      <w:r>
        <w:t>reached 6 pS in</w:t>
      </w:r>
      <w:r>
        <w:rPr>
          <w:spacing w:val="1"/>
        </w:rPr>
        <w:t xml:space="preserve"> </w:t>
      </w:r>
      <w:r>
        <w:rPr>
          <w:w w:val="95"/>
        </w:rPr>
        <w:t xml:space="preserve">Fig </w:t>
      </w:r>
      <w:hyperlink w:anchor="_bookmark115" w:history="1">
        <w:r>
          <w:rPr>
            <w:color w:val="0000FF"/>
            <w:w w:val="95"/>
          </w:rPr>
          <w:t>5.4</w:t>
        </w:r>
      </w:hyperlink>
      <w:r>
        <w:rPr>
          <w:w w:val="95"/>
        </w:rPr>
        <w:t>(a), no cases remain with one active and one silent cell. In fact, the two silent</w:t>
      </w:r>
      <w:r>
        <w:rPr>
          <w:spacing w:val="1"/>
          <w:w w:val="95"/>
        </w:rPr>
        <w:t xml:space="preserve"> </w:t>
      </w:r>
      <w:r>
        <w:rPr>
          <w:w w:val="95"/>
        </w:rPr>
        <w:t>cell case begins to appear.</w:t>
      </w:r>
      <w:r>
        <w:rPr>
          <w:spacing w:val="1"/>
          <w:w w:val="95"/>
        </w:rPr>
        <w:t xml:space="preserve"> </w:t>
      </w:r>
      <w:r>
        <w:rPr>
          <w:w w:val="95"/>
        </w:rPr>
        <w:t>As the coupling is increased, the cells tend towards the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strong coupling limit. For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C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large, the membrane potential of the two cells behave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23"/>
          <w:w w:val="95"/>
        </w:rPr>
        <w:t xml:space="preserve"> </w:t>
      </w:r>
      <w:r>
        <w:rPr>
          <w:w w:val="95"/>
        </w:rPr>
        <w:t>same:</w:t>
      </w:r>
      <w:r>
        <w:rPr>
          <w:spacing w:val="49"/>
          <w:w w:val="95"/>
        </w:rPr>
        <w:t xml:space="preserve"> </w:t>
      </w:r>
      <w:r>
        <w:rPr>
          <w:rFonts w:ascii="Bookman Old Style"/>
          <w:i/>
          <w:w w:val="95"/>
        </w:rPr>
        <w:t>V</w:t>
      </w:r>
      <w:r>
        <w:rPr>
          <w:rFonts w:ascii="Tahoma"/>
          <w:w w:val="95"/>
          <w:vertAlign w:val="subscript"/>
        </w:rPr>
        <w:t>1</w:t>
      </w:r>
      <w:r>
        <w:rPr>
          <w:rFonts w:ascii="Tahoma"/>
          <w:spacing w:val="4"/>
          <w:w w:val="95"/>
        </w:rPr>
        <w:t xml:space="preserve"> </w:t>
      </w:r>
      <w:r>
        <w:rPr>
          <w:w w:val="95"/>
        </w:rPr>
        <w:t>=</w:t>
      </w:r>
      <w:r>
        <w:rPr>
          <w:spacing w:val="12"/>
          <w:w w:val="95"/>
        </w:rPr>
        <w:t xml:space="preserve"> </w:t>
      </w:r>
      <w:r>
        <w:rPr>
          <w:rFonts w:ascii="Bookman Old Style"/>
          <w:i/>
          <w:w w:val="95"/>
        </w:rPr>
        <w:t>V</w:t>
      </w:r>
      <w:r>
        <w:rPr>
          <w:rFonts w:ascii="Tahoma"/>
          <w:w w:val="95"/>
          <w:vertAlign w:val="subscript"/>
        </w:rPr>
        <w:t>2</w:t>
      </w:r>
      <w:r>
        <w:rPr>
          <w:rFonts w:ascii="Tahoma"/>
          <w:spacing w:val="4"/>
          <w:w w:val="95"/>
        </w:rPr>
        <w:t xml:space="preserve"> </w:t>
      </w:r>
      <w:r>
        <w:rPr>
          <w:w w:val="95"/>
        </w:rPr>
        <w:t>=</w:t>
      </w:r>
      <w:r>
        <w:rPr>
          <w:spacing w:val="11"/>
          <w:w w:val="95"/>
        </w:rPr>
        <w:t xml:space="preserve"> </w:t>
      </w:r>
      <w:r>
        <w:rPr>
          <w:rFonts w:ascii="Bookman Old Style"/>
          <w:i/>
          <w:w w:val="95"/>
        </w:rPr>
        <w:t>V</w:t>
      </w:r>
      <w:r>
        <w:rPr>
          <w:rFonts w:ascii="Bookman Old Style"/>
          <w:i/>
          <w:spacing w:val="-16"/>
          <w:w w:val="95"/>
        </w:rPr>
        <w:t xml:space="preserve"> </w:t>
      </w:r>
      <w:r>
        <w:rPr>
          <w:w w:val="95"/>
        </w:rPr>
        <w:t>.</w:t>
      </w:r>
      <w:r>
        <w:rPr>
          <w:spacing w:val="49"/>
          <w:w w:val="95"/>
        </w:rPr>
        <w:t xml:space="preserve"> </w:t>
      </w:r>
      <w:r>
        <w:rPr>
          <w:w w:val="95"/>
        </w:rPr>
        <w:t>Thus</w:t>
      </w:r>
      <w:r>
        <w:rPr>
          <w:spacing w:val="23"/>
          <w:w w:val="95"/>
        </w:rPr>
        <w:t xml:space="preserve"> </w:t>
      </w:r>
      <w:r>
        <w:rPr>
          <w:w w:val="95"/>
        </w:rPr>
        <w:t>Eq</w:t>
      </w:r>
      <w:r>
        <w:rPr>
          <w:spacing w:val="23"/>
          <w:w w:val="95"/>
        </w:rPr>
        <w:t xml:space="preserve"> </w:t>
      </w:r>
      <w:hyperlink w:anchor="_bookmark113" w:history="1">
        <w:r>
          <w:rPr>
            <w:color w:val="0000FF"/>
            <w:w w:val="95"/>
          </w:rPr>
          <w:t>5.1</w:t>
        </w:r>
      </w:hyperlink>
      <w:r>
        <w:rPr>
          <w:w w:val="95"/>
        </w:rPr>
        <w:t>-</w:t>
      </w:r>
      <w:hyperlink w:anchor="_bookmark114" w:history="1">
        <w:r>
          <w:rPr>
            <w:color w:val="0000FF"/>
            <w:w w:val="95"/>
          </w:rPr>
          <w:t>5.2</w:t>
        </w:r>
        <w:r>
          <w:rPr>
            <w:color w:val="0000FF"/>
            <w:spacing w:val="23"/>
            <w:w w:val="95"/>
          </w:rPr>
          <w:t xml:space="preserve"> </w:t>
        </w:r>
      </w:hyperlink>
      <w:r>
        <w:rPr>
          <w:w w:val="95"/>
        </w:rPr>
        <w:t>can</w:t>
      </w:r>
      <w:r>
        <w:rPr>
          <w:spacing w:val="23"/>
          <w:w w:val="95"/>
        </w:rPr>
        <w:t xml:space="preserve"> </w:t>
      </w:r>
      <w:r>
        <w:rPr>
          <w:w w:val="95"/>
        </w:rPr>
        <w:t>be</w:t>
      </w:r>
      <w:r>
        <w:rPr>
          <w:spacing w:val="23"/>
          <w:w w:val="95"/>
        </w:rPr>
        <w:t xml:space="preserve"> </w:t>
      </w:r>
      <w:r>
        <w:rPr>
          <w:w w:val="95"/>
        </w:rPr>
        <w:t>added</w:t>
      </w:r>
      <w:r>
        <w:rPr>
          <w:spacing w:val="23"/>
          <w:w w:val="95"/>
        </w:rPr>
        <w:t xml:space="preserve"> </w:t>
      </w:r>
      <w:r>
        <w:rPr>
          <w:w w:val="95"/>
        </w:rPr>
        <w:t>together</w:t>
      </w:r>
      <w:r>
        <w:rPr>
          <w:spacing w:val="24"/>
          <w:w w:val="95"/>
        </w:rPr>
        <w:t xml:space="preserve"> </w:t>
      </w:r>
      <w:r>
        <w:rPr>
          <w:w w:val="95"/>
        </w:rPr>
        <w:t>and</w:t>
      </w:r>
      <w:r>
        <w:rPr>
          <w:spacing w:val="23"/>
          <w:w w:val="95"/>
        </w:rPr>
        <w:t xml:space="preserve"> </w:t>
      </w:r>
      <w:r>
        <w:rPr>
          <w:w w:val="95"/>
        </w:rPr>
        <w:t>rewritten</w:t>
      </w:r>
      <w:r>
        <w:rPr>
          <w:spacing w:val="23"/>
          <w:w w:val="95"/>
        </w:rPr>
        <w:t xml:space="preserve"> </w:t>
      </w:r>
      <w:r>
        <w:rPr>
          <w:w w:val="95"/>
        </w:rPr>
        <w:t>as</w:t>
      </w:r>
    </w:p>
    <w:p w14:paraId="287F4B96" w14:textId="77777777" w:rsidR="00F5531B" w:rsidRDefault="00F5531B">
      <w:pPr>
        <w:spacing w:line="496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36837091" w14:textId="77777777" w:rsidR="00F5531B" w:rsidRDefault="00F53AF1">
      <w:pPr>
        <w:spacing w:before="190"/>
        <w:jc w:val="right"/>
        <w:rPr>
          <w:rFonts w:ascii="Lucida Sans Unicode" w:hAnsi="Lucida Sans Unicode"/>
          <w:sz w:val="24"/>
        </w:rPr>
      </w:pPr>
      <w:r>
        <w:rPr>
          <w:w w:val="75"/>
          <w:sz w:val="24"/>
        </w:rPr>
        <w:t>2</w:t>
      </w:r>
      <w:r>
        <w:rPr>
          <w:spacing w:val="13"/>
          <w:w w:val="75"/>
          <w:sz w:val="24"/>
        </w:rPr>
        <w:t xml:space="preserve"> </w:t>
      </w:r>
      <w:r>
        <w:rPr>
          <w:rFonts w:ascii="Lucida Sans Unicode" w:hAnsi="Lucida Sans Unicode"/>
          <w:w w:val="75"/>
          <w:sz w:val="24"/>
        </w:rPr>
        <w:t>·</w:t>
      </w:r>
      <w:r>
        <w:rPr>
          <w:rFonts w:ascii="Lucida Sans Unicode" w:hAnsi="Lucida Sans Unicode"/>
          <w:spacing w:val="-1"/>
          <w:w w:val="75"/>
          <w:sz w:val="24"/>
        </w:rPr>
        <w:t xml:space="preserve"> </w:t>
      </w:r>
      <w:r>
        <w:rPr>
          <w:rFonts w:ascii="Bookman Old Style" w:hAnsi="Bookman Old Style"/>
          <w:i/>
          <w:w w:val="75"/>
          <w:sz w:val="24"/>
        </w:rPr>
        <w:t>C</w:t>
      </w:r>
      <w:r>
        <w:rPr>
          <w:rFonts w:ascii="Bookman Old Style" w:hAnsi="Bookman Old Style"/>
          <w:i/>
          <w:w w:val="75"/>
          <w:sz w:val="24"/>
          <w:vertAlign w:val="subscript"/>
        </w:rPr>
        <w:t>M</w:t>
      </w:r>
      <w:r>
        <w:rPr>
          <w:rFonts w:ascii="Bookman Old Style" w:hAnsi="Bookman Old Style"/>
          <w:i/>
          <w:spacing w:val="31"/>
          <w:w w:val="75"/>
          <w:sz w:val="24"/>
        </w:rPr>
        <w:t xml:space="preserve"> </w:t>
      </w:r>
      <w:r>
        <w:rPr>
          <w:rFonts w:ascii="Lucida Sans Unicode" w:hAnsi="Lucida Sans Unicode"/>
          <w:w w:val="75"/>
          <w:sz w:val="24"/>
        </w:rPr>
        <w:t>·</w:t>
      </w:r>
    </w:p>
    <w:p w14:paraId="6B82318E" w14:textId="77777777" w:rsidR="00F5531B" w:rsidRDefault="00F53AF1">
      <w:pPr>
        <w:spacing w:before="66" w:line="203" w:lineRule="exact"/>
        <w:ind w:left="37"/>
        <w:rPr>
          <w:rFonts w:ascii="Bookman Old Style"/>
          <w:i/>
          <w:sz w:val="24"/>
        </w:rPr>
      </w:pPr>
      <w:r>
        <w:br w:type="column"/>
      </w:r>
      <w:r>
        <w:rPr>
          <w:rFonts w:ascii="Bookman Old Style"/>
          <w:i/>
          <w:w w:val="90"/>
          <w:sz w:val="24"/>
        </w:rPr>
        <w:t>dV</w:t>
      </w:r>
    </w:p>
    <w:p w14:paraId="7CB40E57" w14:textId="77777777" w:rsidR="00F5531B" w:rsidRDefault="00F53AF1">
      <w:pPr>
        <w:spacing w:line="127" w:lineRule="auto"/>
        <w:ind w:left="89"/>
        <w:rPr>
          <w:sz w:val="24"/>
        </w:rPr>
      </w:pPr>
      <w:r>
        <w:pict w14:anchorId="6DE1661B">
          <v:line id="_x0000_s1036" style="position:absolute;left:0;text-align:left;z-index:-18298880;mso-position-horizontal-relative:page" from="224.7pt,6.65pt" to="240.25pt,6.65pt" strokeweight=".16864mm">
            <w10:wrap anchorx="page"/>
          </v:line>
        </w:pict>
      </w:r>
      <w:r>
        <w:pict w14:anchorId="7B16FBBD">
          <v:shape id="docshape124" o:spid="_x0000_s1035" type="#_x0000_t202" style="position:absolute;left:0;text-align:left;margin-left:348.65pt;margin-top:40.75pt;width:5.85pt;height:12pt;z-index:-18298368;mso-position-horizontal-relative:page" filled="f" stroked="f">
            <v:textbox inset="0,0,0,0">
              <w:txbxContent>
                <w:p w14:paraId="4CCB46EA" w14:textId="77777777" w:rsidR="00F5531B" w:rsidRDefault="00F53AF1">
                  <w:pPr>
                    <w:pStyle w:val="BodyText"/>
                    <w:spacing w:line="232" w:lineRule="exact"/>
                  </w:pPr>
                  <w:r>
                    <w:rPr>
                      <w:w w:val="87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3BC46B16">
          <v:shape id="docshape125" o:spid="_x0000_s1034" type="#_x0000_t202" style="position:absolute;left:0;text-align:left;margin-left:449.9pt;margin-top:37.35pt;width:7.15pt;height:8pt;z-index:-18297344;mso-position-horizontal-relative:page" filled="f" stroked="f">
            <v:textbox inset="0,0,0,0">
              <w:txbxContent>
                <w:p w14:paraId="2E716756" w14:textId="77777777" w:rsidR="00F5531B" w:rsidRDefault="00F53AF1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3"/>
                      <w:sz w:val="16"/>
                    </w:rPr>
                    <w:t>K</w:t>
                  </w:r>
                </w:p>
              </w:txbxContent>
            </v:textbox>
            <w10:wrap anchorx="page"/>
          </v:shape>
        </w:pict>
      </w:r>
      <w:r>
        <w:rPr>
          <w:rFonts w:ascii="Bookman Old Style" w:hAnsi="Bookman Old Style"/>
          <w:i/>
          <w:w w:val="95"/>
          <w:position w:val="-15"/>
          <w:sz w:val="24"/>
        </w:rPr>
        <w:t>dt</w:t>
      </w:r>
      <w:r>
        <w:rPr>
          <w:rFonts w:ascii="Bookman Old Style" w:hAnsi="Bookman Old Style"/>
          <w:i/>
          <w:spacing w:val="16"/>
          <w:w w:val="95"/>
          <w:position w:val="-15"/>
          <w:sz w:val="24"/>
        </w:rPr>
        <w:t xml:space="preserve"> </w:t>
      </w:r>
      <w:r>
        <w:rPr>
          <w:w w:val="95"/>
          <w:sz w:val="24"/>
        </w:rPr>
        <w:t>=</w:t>
      </w:r>
      <w:r>
        <w:rPr>
          <w:spacing w:val="15"/>
          <w:w w:val="95"/>
          <w:sz w:val="24"/>
        </w:rPr>
        <w:t xml:space="preserve"> </w:t>
      </w:r>
      <w:r>
        <w:rPr>
          <w:w w:val="95"/>
          <w:sz w:val="24"/>
        </w:rPr>
        <w:t>2</w:t>
      </w:r>
      <w:r>
        <w:rPr>
          <w:spacing w:val="1"/>
          <w:w w:val="9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8"/>
          <w:w w:val="8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</w:t>
      </w:r>
      <w:r>
        <w:rPr>
          <w:rFonts w:ascii="Bookman Old Style" w:hAnsi="Bookman Old Style"/>
          <w:i/>
          <w:spacing w:val="-41"/>
          <w:w w:val="9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w w:val="95"/>
          <w:sz w:val="24"/>
        </w:rPr>
        <w:t>)</w:t>
      </w:r>
      <w:r>
        <w:rPr>
          <w:spacing w:val="1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5"/>
          <w:w w:val="9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-44"/>
          <w:w w:val="95"/>
          <w:sz w:val="24"/>
        </w:rPr>
        <w:t xml:space="preserve"> </w:t>
      </w:r>
      <w:r>
        <w:rPr>
          <w:rFonts w:ascii="Tahoma" w:hAnsi="Tahoma"/>
          <w:w w:val="95"/>
          <w:sz w:val="24"/>
          <w:vertAlign w:val="subscript"/>
        </w:rPr>
        <w:t>1</w:t>
      </w:r>
      <w:r>
        <w:rPr>
          <w:rFonts w:ascii="Tahoma" w:hAnsi="Tahoma"/>
          <w:spacing w:val="-4"/>
          <w:w w:val="95"/>
          <w:sz w:val="24"/>
        </w:rPr>
        <w:t xml:space="preserve"> </w:t>
      </w:r>
      <w:r>
        <w:rPr>
          <w:w w:val="95"/>
          <w:sz w:val="24"/>
        </w:rPr>
        <w:t>+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  <w:vertAlign w:val="subscript"/>
        </w:rPr>
        <w:t>P</w:t>
      </w:r>
      <w:r>
        <w:rPr>
          <w:rFonts w:ascii="Bookman Old Style" w:hAnsi="Bookman Old Style"/>
          <w:i/>
          <w:spacing w:val="-44"/>
          <w:w w:val="95"/>
          <w:sz w:val="24"/>
        </w:rPr>
        <w:t xml:space="preserve"> </w:t>
      </w:r>
      <w:r>
        <w:rPr>
          <w:rFonts w:ascii="Tahoma" w:hAnsi="Tahoma"/>
          <w:w w:val="95"/>
          <w:sz w:val="24"/>
          <w:vertAlign w:val="subscript"/>
        </w:rPr>
        <w:t>2</w:t>
      </w:r>
      <w:r>
        <w:rPr>
          <w:w w:val="95"/>
          <w:sz w:val="24"/>
        </w:rPr>
        <w:t>)</w:t>
      </w:r>
      <w:r>
        <w:rPr>
          <w:spacing w:val="1"/>
          <w:w w:val="9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8"/>
          <w:w w:val="8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spacing w:val="44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K</w:t>
      </w:r>
      <w:r>
        <w:rPr>
          <w:w w:val="95"/>
          <w:sz w:val="24"/>
        </w:rPr>
        <w:t>)</w:t>
      </w:r>
    </w:p>
    <w:p w14:paraId="22972641" w14:textId="77777777" w:rsidR="00F5531B" w:rsidRDefault="00F5531B">
      <w:pPr>
        <w:spacing w:line="127" w:lineRule="auto"/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3378" w:space="40"/>
            <w:col w:w="6922"/>
          </w:cols>
        </w:sectPr>
      </w:pPr>
    </w:p>
    <w:p w14:paraId="1BA34ED4" w14:textId="77777777" w:rsidR="00F5531B" w:rsidRDefault="00F53AF1">
      <w:pPr>
        <w:spacing w:before="249"/>
        <w:jc w:val="right"/>
        <w:rPr>
          <w:rFonts w:ascii="Bookman Old Style" w:hAnsi="Bookman Old Style"/>
          <w:i/>
          <w:sz w:val="24"/>
        </w:rPr>
      </w:pPr>
      <w:r>
        <w:rPr>
          <w:rFonts w:ascii="Lucida Sans Unicode" w:hAnsi="Lucida Sans Unicode"/>
          <w:w w:val="105"/>
          <w:sz w:val="24"/>
        </w:rPr>
        <w:t>⇒</w:t>
      </w:r>
      <w:r>
        <w:rPr>
          <w:rFonts w:ascii="Lucida Sans Unicode" w:hAnsi="Lucida Sans Unicode"/>
          <w:spacing w:val="-1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C</w:t>
      </w:r>
      <w:r>
        <w:rPr>
          <w:rFonts w:ascii="Bookman Old Style" w:hAnsi="Bookman Old Style"/>
          <w:i/>
          <w:w w:val="105"/>
          <w:sz w:val="24"/>
          <w:vertAlign w:val="subscript"/>
        </w:rPr>
        <w:t>M</w:t>
      </w:r>
    </w:p>
    <w:p w14:paraId="6313CBDE" w14:textId="77777777" w:rsidR="00F5531B" w:rsidRDefault="00F53AF1">
      <w:pPr>
        <w:spacing w:before="125" w:line="205" w:lineRule="exact"/>
        <w:ind w:left="183"/>
        <w:rPr>
          <w:rFonts w:ascii="Bookman Old Style"/>
          <w:i/>
          <w:sz w:val="24"/>
        </w:rPr>
      </w:pPr>
      <w:r>
        <w:br w:type="column"/>
      </w:r>
      <w:r>
        <w:rPr>
          <w:rFonts w:ascii="Bookman Old Style"/>
          <w:i/>
          <w:w w:val="80"/>
          <w:sz w:val="24"/>
          <w:u w:val="single"/>
        </w:rPr>
        <w:t>dV</w:t>
      </w:r>
    </w:p>
    <w:p w14:paraId="0980EDFA" w14:textId="77777777" w:rsidR="00F5531B" w:rsidRDefault="00F53AF1">
      <w:pPr>
        <w:spacing w:line="402" w:lineRule="exact"/>
        <w:ind w:left="40"/>
        <w:rPr>
          <w:rFonts w:ascii="Bookman Old Style" w:hAnsi="Bookman Old Style"/>
          <w:i/>
          <w:sz w:val="24"/>
        </w:rPr>
      </w:pPr>
      <w:r>
        <w:rPr>
          <w:rFonts w:ascii="Lucida Sans Unicode" w:hAnsi="Lucida Sans Unicode"/>
          <w:spacing w:val="-2"/>
          <w:w w:val="75"/>
          <w:position w:val="16"/>
          <w:sz w:val="24"/>
        </w:rPr>
        <w:t>·</w:t>
      </w:r>
      <w:r>
        <w:rPr>
          <w:rFonts w:ascii="Lucida Sans Unicode" w:hAnsi="Lucida Sans Unicode"/>
          <w:spacing w:val="27"/>
          <w:w w:val="75"/>
          <w:position w:val="16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80"/>
          <w:sz w:val="24"/>
        </w:rPr>
        <w:t>dt</w:t>
      </w:r>
    </w:p>
    <w:p w14:paraId="323639A2" w14:textId="77777777" w:rsidR="00F5531B" w:rsidRDefault="00F53AF1">
      <w:pPr>
        <w:spacing w:before="127"/>
        <w:ind w:left="102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95"/>
          <w:sz w:val="24"/>
        </w:rPr>
        <w:t>=</w:t>
      </w:r>
      <w:r>
        <w:rPr>
          <w:spacing w:val="1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</w:t>
      </w:r>
      <w:r>
        <w:rPr>
          <w:rFonts w:ascii="Bookman Old Style" w:hAnsi="Bookman Old Style"/>
          <w:i/>
          <w:spacing w:val="-41"/>
          <w:w w:val="9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w w:val="95"/>
          <w:sz w:val="24"/>
        </w:rPr>
        <w:t>)</w:t>
      </w:r>
      <w:r>
        <w:rPr>
          <w:spacing w:val="2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195"/>
          <w:position w:val="34"/>
          <w:sz w:val="24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g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KAT</w:t>
      </w:r>
      <w:r>
        <w:rPr>
          <w:rFonts w:ascii="Bookman Old Style" w:hAnsi="Bookman Old Style"/>
          <w:i/>
          <w:spacing w:val="-21"/>
          <w:w w:val="95"/>
          <w:position w:val="13"/>
          <w:sz w:val="16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P</w:t>
      </w:r>
      <w:r>
        <w:rPr>
          <w:rFonts w:ascii="Bookman Old Style" w:hAnsi="Bookman Old Style"/>
          <w:i/>
          <w:spacing w:val="-21"/>
          <w:w w:val="95"/>
          <w:position w:val="13"/>
          <w:sz w:val="16"/>
          <w:u w:val="single"/>
        </w:rPr>
        <w:t xml:space="preserve"> </w:t>
      </w:r>
      <w:r>
        <w:rPr>
          <w:rFonts w:ascii="Tahoma" w:hAnsi="Tahoma"/>
          <w:w w:val="95"/>
          <w:position w:val="13"/>
          <w:sz w:val="16"/>
          <w:u w:val="single"/>
        </w:rPr>
        <w:t>1</w:t>
      </w:r>
      <w:r>
        <w:rPr>
          <w:rFonts w:ascii="Tahoma" w:hAnsi="Tahoma"/>
          <w:spacing w:val="20"/>
          <w:w w:val="95"/>
          <w:position w:val="13"/>
          <w:sz w:val="16"/>
          <w:u w:val="single"/>
        </w:rPr>
        <w:t xml:space="preserve"> </w:t>
      </w:r>
      <w:r>
        <w:rPr>
          <w:w w:val="95"/>
          <w:position w:val="16"/>
          <w:sz w:val="24"/>
          <w:u w:val="single"/>
        </w:rPr>
        <w:t>+</w:t>
      </w:r>
      <w:r>
        <w:rPr>
          <w:spacing w:val="2"/>
          <w:w w:val="95"/>
          <w:position w:val="16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g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KAT</w:t>
      </w:r>
      <w:r>
        <w:rPr>
          <w:rFonts w:ascii="Bookman Old Style" w:hAnsi="Bookman Old Style"/>
          <w:i/>
          <w:spacing w:val="-21"/>
          <w:w w:val="95"/>
          <w:position w:val="13"/>
          <w:sz w:val="16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P</w:t>
      </w:r>
      <w:r>
        <w:rPr>
          <w:rFonts w:ascii="Bookman Old Style" w:hAnsi="Bookman Old Style"/>
          <w:i/>
          <w:spacing w:val="-21"/>
          <w:w w:val="95"/>
          <w:position w:val="13"/>
          <w:sz w:val="16"/>
          <w:u w:val="single"/>
        </w:rPr>
        <w:t xml:space="preserve"> </w:t>
      </w:r>
      <w:r>
        <w:rPr>
          <w:rFonts w:ascii="Tahoma" w:hAnsi="Tahoma"/>
          <w:w w:val="95"/>
          <w:position w:val="13"/>
          <w:sz w:val="16"/>
          <w:u w:val="single"/>
        </w:rPr>
        <w:t>2</w:t>
      </w:r>
      <w:r>
        <w:rPr>
          <w:rFonts w:ascii="Tahoma" w:hAnsi="Tahoma"/>
          <w:spacing w:val="90"/>
          <w:position w:val="34"/>
          <w:sz w:val="16"/>
        </w:rPr>
        <w:t xml:space="preserve"> 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-4"/>
          <w:w w:val="80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spacing w:val="45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spacing w:val="104"/>
          <w:sz w:val="24"/>
        </w:rPr>
        <w:t xml:space="preserve"> </w:t>
      </w:r>
      <w:r>
        <w:rPr>
          <w:w w:val="95"/>
          <w:sz w:val="24"/>
        </w:rPr>
        <w:t>)</w:t>
      </w:r>
      <w:r>
        <w:rPr>
          <w:rFonts w:ascii="Bookman Old Style" w:hAnsi="Bookman Old Style"/>
          <w:i/>
          <w:w w:val="95"/>
          <w:sz w:val="24"/>
        </w:rPr>
        <w:t>.</w:t>
      </w:r>
    </w:p>
    <w:p w14:paraId="654DBCF6" w14:textId="77777777" w:rsidR="00F5531B" w:rsidRDefault="00F5531B">
      <w:pPr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3231" w:space="40"/>
            <w:col w:w="442" w:space="39"/>
            <w:col w:w="6588"/>
          </w:cols>
        </w:sectPr>
      </w:pPr>
    </w:p>
    <w:p w14:paraId="725723A6" w14:textId="77777777" w:rsidR="00F5531B" w:rsidRDefault="00F5531B">
      <w:pPr>
        <w:pStyle w:val="BodyText"/>
        <w:spacing w:before="2"/>
        <w:rPr>
          <w:rFonts w:ascii="Bookman Old Style"/>
          <w:i/>
          <w:sz w:val="23"/>
        </w:rPr>
      </w:pPr>
    </w:p>
    <w:p w14:paraId="13FF81EE" w14:textId="77777777" w:rsidR="00F5531B" w:rsidRDefault="00F5531B">
      <w:pPr>
        <w:rPr>
          <w:rFonts w:ascii="Bookman Old Style"/>
          <w:sz w:val="23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4C284D38" w14:textId="77777777" w:rsidR="00F5531B" w:rsidRDefault="00F53AF1">
      <w:pPr>
        <w:spacing w:before="55"/>
        <w:ind w:left="1191"/>
        <w:rPr>
          <w:rFonts w:ascii="Cambria"/>
          <w:sz w:val="12"/>
        </w:rPr>
      </w:pPr>
      <w:r>
        <w:pict w14:anchorId="794CF458">
          <v:shape id="docshape126" o:spid="_x0000_s1033" type="#_x0000_t202" style="position:absolute;left:0;text-align:left;margin-left:464.2pt;margin-top:14.4pt;width:4.25pt;height:8pt;z-index:-18297856;mso-position-horizontal-relative:page" filled="f" stroked="f">
            <v:textbox inset="0,0,0,0">
              <w:txbxContent>
                <w:p w14:paraId="4C5358E8" w14:textId="77777777" w:rsidR="00F5531B" w:rsidRDefault="00F53AF1">
                  <w:pPr>
                    <w:spacing w:line="153" w:lineRule="exac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sz w:val="24"/>
        </w:rPr>
        <w:t>The</w:t>
      </w:r>
      <w:r>
        <w:rPr>
          <w:spacing w:val="44"/>
          <w:sz w:val="24"/>
        </w:rPr>
        <w:t xml:space="preserve"> </w:t>
      </w:r>
      <w:r>
        <w:rPr>
          <w:sz w:val="24"/>
        </w:rPr>
        <w:t>two</w:t>
      </w:r>
      <w:r>
        <w:rPr>
          <w:spacing w:val="45"/>
          <w:sz w:val="24"/>
        </w:rPr>
        <w:t xml:space="preserve"> </w:t>
      </w:r>
      <w:r>
        <w:rPr>
          <w:sz w:val="24"/>
        </w:rPr>
        <w:t>cells</w:t>
      </w:r>
      <w:r>
        <w:rPr>
          <w:spacing w:val="45"/>
          <w:sz w:val="24"/>
        </w:rPr>
        <w:t xml:space="preserve"> </w:t>
      </w:r>
      <w:r>
        <w:rPr>
          <w:sz w:val="24"/>
        </w:rPr>
        <w:t>act</w:t>
      </w:r>
      <w:r>
        <w:rPr>
          <w:spacing w:val="44"/>
          <w:sz w:val="24"/>
        </w:rPr>
        <w:t xml:space="preserve"> </w:t>
      </w:r>
      <w:r>
        <w:rPr>
          <w:sz w:val="24"/>
        </w:rPr>
        <w:t>as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5"/>
          <w:sz w:val="24"/>
        </w:rPr>
        <w:t xml:space="preserve"> </w:t>
      </w:r>
      <w:r>
        <w:rPr>
          <w:sz w:val="24"/>
        </w:rPr>
        <w:t>single</w:t>
      </w:r>
      <w:r>
        <w:rPr>
          <w:spacing w:val="44"/>
          <w:sz w:val="24"/>
        </w:rPr>
        <w:t xml:space="preserve"> </w:t>
      </w:r>
      <w:r>
        <w:rPr>
          <w:sz w:val="24"/>
        </w:rPr>
        <w:t>cell</w:t>
      </w:r>
      <w:r>
        <w:rPr>
          <w:spacing w:val="45"/>
          <w:sz w:val="24"/>
        </w:rPr>
        <w:t xml:space="preserve"> </w:t>
      </w:r>
      <w:r>
        <w:rPr>
          <w:sz w:val="24"/>
        </w:rPr>
        <w:t>with</w:t>
      </w:r>
      <w:r>
        <w:rPr>
          <w:spacing w:val="45"/>
          <w:sz w:val="24"/>
        </w:rPr>
        <w:t xml:space="preserve"> </w:t>
      </w:r>
      <w:r>
        <w:rPr>
          <w:sz w:val="24"/>
        </w:rPr>
        <w:t>the</w:t>
      </w:r>
      <w:r>
        <w:rPr>
          <w:spacing w:val="45"/>
          <w:sz w:val="24"/>
        </w:rPr>
        <w:t xml:space="preserve"> </w:t>
      </w:r>
      <w:r>
        <w:rPr>
          <w:sz w:val="24"/>
        </w:rPr>
        <w:t>average</w:t>
      </w:r>
      <w:r>
        <w:rPr>
          <w:spacing w:val="46"/>
          <w:sz w:val="24"/>
        </w:rPr>
        <w:t xml:space="preserve"> </w:t>
      </w:r>
      <w:r>
        <w:rPr>
          <w:rFonts w:ascii="Bookman Old Style"/>
          <w:i/>
          <w:sz w:val="24"/>
        </w:rPr>
        <w:t>g</w:t>
      </w:r>
      <w:r>
        <w:rPr>
          <w:rFonts w:ascii="Bookman Old Style"/>
          <w:i/>
          <w:sz w:val="24"/>
          <w:vertAlign w:val="subscript"/>
        </w:rPr>
        <w:t>KAT</w:t>
      </w:r>
      <w:r>
        <w:rPr>
          <w:rFonts w:ascii="Bookman Old Style"/>
          <w:i/>
          <w:spacing w:val="-47"/>
          <w:sz w:val="24"/>
        </w:rPr>
        <w:t xml:space="preserve"> </w:t>
      </w:r>
      <w:r>
        <w:rPr>
          <w:rFonts w:ascii="Bookman Old Style"/>
          <w:i/>
          <w:sz w:val="24"/>
          <w:vertAlign w:val="subscript"/>
        </w:rPr>
        <w:t>P</w:t>
      </w:r>
      <w:r>
        <w:rPr>
          <w:rFonts w:ascii="Bookman Old Style"/>
          <w:i/>
          <w:spacing w:val="67"/>
          <w:sz w:val="24"/>
        </w:rPr>
        <w:t xml:space="preserve"> </w:t>
      </w:r>
      <w:r>
        <w:rPr>
          <w:sz w:val="24"/>
        </w:rPr>
        <w:t>=</w:t>
      </w:r>
      <w:r>
        <w:rPr>
          <w:spacing w:val="72"/>
          <w:sz w:val="24"/>
        </w:rPr>
        <w:t xml:space="preserve"> </w:t>
      </w:r>
      <w:r>
        <w:rPr>
          <w:rFonts w:ascii="Bookman Old Style"/>
          <w:i/>
          <w:sz w:val="24"/>
          <w:u w:val="single"/>
          <w:vertAlign w:val="superscript"/>
        </w:rPr>
        <w:t>g</w:t>
      </w:r>
      <w:r>
        <w:rPr>
          <w:rFonts w:ascii="Bookman Old Style"/>
          <w:i/>
          <w:position w:val="8"/>
          <w:sz w:val="12"/>
          <w:u w:val="single"/>
        </w:rPr>
        <w:t>KATP</w:t>
      </w:r>
      <w:r>
        <w:rPr>
          <w:rFonts w:ascii="Bookman Old Style"/>
          <w:i/>
          <w:spacing w:val="-16"/>
          <w:position w:val="8"/>
          <w:sz w:val="12"/>
        </w:rPr>
        <w:t xml:space="preserve"> </w:t>
      </w:r>
      <w:r>
        <w:rPr>
          <w:rFonts w:ascii="Cambria"/>
          <w:position w:val="8"/>
          <w:sz w:val="12"/>
          <w:u w:val="single"/>
        </w:rPr>
        <w:t>1</w:t>
      </w:r>
      <w:r>
        <w:rPr>
          <w:rFonts w:ascii="Tahoma"/>
          <w:position w:val="11"/>
          <w:sz w:val="16"/>
          <w:u w:val="single"/>
        </w:rPr>
        <w:t>+</w:t>
      </w:r>
      <w:r>
        <w:rPr>
          <w:rFonts w:ascii="Bookman Old Style"/>
          <w:i/>
          <w:position w:val="11"/>
          <w:sz w:val="16"/>
          <w:u w:val="single"/>
        </w:rPr>
        <w:t>g</w:t>
      </w:r>
      <w:r>
        <w:rPr>
          <w:rFonts w:ascii="Bookman Old Style"/>
          <w:i/>
          <w:position w:val="8"/>
          <w:sz w:val="12"/>
          <w:u w:val="single"/>
        </w:rPr>
        <w:t>KATP</w:t>
      </w:r>
      <w:r>
        <w:rPr>
          <w:rFonts w:ascii="Bookman Old Style"/>
          <w:i/>
          <w:spacing w:val="-16"/>
          <w:position w:val="8"/>
          <w:sz w:val="12"/>
        </w:rPr>
        <w:t xml:space="preserve"> </w:t>
      </w:r>
      <w:r>
        <w:rPr>
          <w:rFonts w:ascii="Cambria"/>
          <w:position w:val="8"/>
          <w:sz w:val="12"/>
          <w:u w:val="single"/>
        </w:rPr>
        <w:t>2</w:t>
      </w:r>
    </w:p>
    <w:p w14:paraId="41273B4E" w14:textId="77777777" w:rsidR="00F5531B" w:rsidRDefault="00F53AF1">
      <w:pPr>
        <w:pStyle w:val="BodyText"/>
        <w:spacing w:before="105"/>
        <w:ind w:left="90"/>
      </w:pPr>
      <w:r>
        <w:br w:type="column"/>
      </w:r>
      <w:r>
        <w:t>value.</w:t>
      </w:r>
    </w:p>
    <w:p w14:paraId="191AF0A3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8967" w:space="40"/>
            <w:col w:w="1333"/>
          </w:cols>
        </w:sectPr>
      </w:pPr>
    </w:p>
    <w:p w14:paraId="398E53C3" w14:textId="77777777" w:rsidR="00F5531B" w:rsidRDefault="00F5531B">
      <w:pPr>
        <w:pStyle w:val="BodyText"/>
        <w:spacing w:before="4"/>
        <w:rPr>
          <w:sz w:val="2"/>
        </w:rPr>
      </w:pPr>
    </w:p>
    <w:p w14:paraId="243042AC" w14:textId="77777777" w:rsidR="00F5531B" w:rsidRDefault="00F53AF1">
      <w:pPr>
        <w:pStyle w:val="BodyText"/>
        <w:ind w:left="1297"/>
        <w:rPr>
          <w:sz w:val="20"/>
        </w:rPr>
      </w:pPr>
      <w:r>
        <w:rPr>
          <w:noProof/>
          <w:sz w:val="20"/>
        </w:rPr>
        <w:drawing>
          <wp:inline distT="0" distB="0" distL="0" distR="0" wp14:anchorId="1846CD81" wp14:editId="6F469950">
            <wp:extent cx="5480303" cy="3073907"/>
            <wp:effectExtent l="0" t="0" r="0" b="0"/>
            <wp:docPr id="93" name="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47.jpe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0303" cy="3073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7A8A5D" w14:textId="77777777" w:rsidR="00F5531B" w:rsidRDefault="00F5531B">
      <w:pPr>
        <w:pStyle w:val="BodyText"/>
        <w:rPr>
          <w:sz w:val="20"/>
        </w:rPr>
      </w:pPr>
    </w:p>
    <w:p w14:paraId="7A1AEF5E" w14:textId="77777777" w:rsidR="00F5531B" w:rsidRDefault="00F5531B">
      <w:pPr>
        <w:pStyle w:val="BodyText"/>
        <w:spacing w:before="2"/>
        <w:rPr>
          <w:sz w:val="28"/>
        </w:rPr>
      </w:pPr>
    </w:p>
    <w:p w14:paraId="765DE454" w14:textId="77777777" w:rsidR="00F5531B" w:rsidRDefault="00F53AF1">
      <w:pPr>
        <w:spacing w:before="60" w:line="508" w:lineRule="auto"/>
        <w:ind w:left="1192" w:right="649"/>
        <w:jc w:val="both"/>
      </w:pPr>
      <w:r>
        <w:rPr>
          <w:w w:val="95"/>
          <w:sz w:val="24"/>
        </w:rPr>
        <w:t>Figure 5.4:</w:t>
      </w:r>
      <w:r>
        <w:rPr>
          <w:spacing w:val="1"/>
          <w:w w:val="95"/>
          <w:sz w:val="24"/>
        </w:rPr>
        <w:t xml:space="preserve"> </w:t>
      </w:r>
      <w:bookmarkStart w:id="173" w:name="_bookmark115"/>
      <w:bookmarkEnd w:id="173"/>
      <w:r>
        <w:rPr>
          <w:b/>
          <w:w w:val="95"/>
        </w:rPr>
        <w:t>Impact</w:t>
      </w:r>
      <w:r>
        <w:rPr>
          <w:b/>
          <w:w w:val="95"/>
        </w:rPr>
        <w:t xml:space="preserve"> of Stronger Coupling on Activity for Two Cells. </w:t>
      </w:r>
      <w:r>
        <w:rPr>
          <w:w w:val="95"/>
        </w:rPr>
        <w:t>Each param-</w:t>
      </w:r>
      <w:r>
        <w:rPr>
          <w:spacing w:val="1"/>
          <w:w w:val="95"/>
        </w:rPr>
        <w:t xml:space="preserve"> </w:t>
      </w:r>
      <w:r>
        <w:rPr>
          <w:w w:val="95"/>
        </w:rPr>
        <w:t>eter</w:t>
      </w:r>
      <w:r>
        <w:rPr>
          <w:spacing w:val="41"/>
          <w:w w:val="95"/>
        </w:rPr>
        <w:t xml:space="preserve"> </w:t>
      </w:r>
      <w:r>
        <w:rPr>
          <w:w w:val="95"/>
        </w:rPr>
        <w:t>set,</w:t>
      </w:r>
      <w:r>
        <w:rPr>
          <w:spacing w:val="44"/>
          <w:w w:val="95"/>
        </w:rPr>
        <w:t xml:space="preserve"> </w:t>
      </w:r>
      <w:r>
        <w:rPr>
          <w:w w:val="95"/>
        </w:rPr>
        <w:t>represented</w:t>
      </w:r>
      <w:r>
        <w:rPr>
          <w:spacing w:val="41"/>
          <w:w w:val="95"/>
        </w:rPr>
        <w:t xml:space="preserve"> </w:t>
      </w:r>
      <w:r>
        <w:rPr>
          <w:w w:val="95"/>
        </w:rPr>
        <w:t>by</w:t>
      </w:r>
      <w:r>
        <w:rPr>
          <w:spacing w:val="42"/>
          <w:w w:val="95"/>
        </w:rPr>
        <w:t xml:space="preserve"> </w:t>
      </w:r>
      <w:r>
        <w:rPr>
          <w:w w:val="95"/>
        </w:rPr>
        <w:t>the</w:t>
      </w:r>
      <w:r>
        <w:rPr>
          <w:spacing w:val="41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36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6"/>
          <w:w w:val="95"/>
        </w:rPr>
        <w:t xml:space="preserve"> </w:t>
      </w:r>
      <w:r>
        <w:rPr>
          <w:w w:val="95"/>
        </w:rPr>
        <w:t>of</w:t>
      </w:r>
      <w:r>
        <w:rPr>
          <w:spacing w:val="42"/>
          <w:w w:val="95"/>
        </w:rPr>
        <w:t xml:space="preserve"> </w:t>
      </w:r>
      <w:r>
        <w:rPr>
          <w:w w:val="95"/>
        </w:rPr>
        <w:t>cell</w:t>
      </w:r>
      <w:r>
        <w:rPr>
          <w:spacing w:val="41"/>
          <w:w w:val="95"/>
        </w:rPr>
        <w:t xml:space="preserve"> </w:t>
      </w:r>
      <w:r>
        <w:rPr>
          <w:w w:val="95"/>
        </w:rPr>
        <w:t>1</w:t>
      </w:r>
      <w:r>
        <w:rPr>
          <w:spacing w:val="42"/>
          <w:w w:val="95"/>
        </w:rPr>
        <w:t xml:space="preserve"> </w:t>
      </w:r>
      <w:r>
        <w:rPr>
          <w:w w:val="95"/>
        </w:rPr>
        <w:t>(x-axis)</w:t>
      </w:r>
      <w:r>
        <w:rPr>
          <w:spacing w:val="41"/>
          <w:w w:val="95"/>
        </w:rPr>
        <w:t xml:space="preserve"> </w:t>
      </w:r>
      <w:r>
        <w:rPr>
          <w:w w:val="95"/>
        </w:rPr>
        <w:t>and</w:t>
      </w:r>
      <w:r>
        <w:rPr>
          <w:spacing w:val="42"/>
          <w:w w:val="95"/>
        </w:rPr>
        <w:t xml:space="preserve"> </w:t>
      </w:r>
      <w:r>
        <w:rPr>
          <w:w w:val="95"/>
        </w:rPr>
        <w:t>cell</w:t>
      </w:r>
      <w:r>
        <w:rPr>
          <w:spacing w:val="41"/>
          <w:w w:val="95"/>
        </w:rPr>
        <w:t xml:space="preserve"> </w:t>
      </w:r>
      <w:r>
        <w:rPr>
          <w:w w:val="95"/>
        </w:rPr>
        <w:t>2</w:t>
      </w:r>
      <w:r>
        <w:rPr>
          <w:spacing w:val="42"/>
          <w:w w:val="95"/>
        </w:rPr>
        <w:t xml:space="preserve"> </w:t>
      </w:r>
      <w:r>
        <w:rPr>
          <w:w w:val="95"/>
        </w:rPr>
        <w:t>(y-axis),</w:t>
      </w:r>
      <w:r>
        <w:rPr>
          <w:spacing w:val="44"/>
          <w:w w:val="95"/>
        </w:rPr>
        <w:t xml:space="preserve"> </w:t>
      </w:r>
      <w:r>
        <w:rPr>
          <w:w w:val="95"/>
        </w:rPr>
        <w:t>is</w:t>
      </w:r>
      <w:r>
        <w:rPr>
          <w:spacing w:val="41"/>
          <w:w w:val="95"/>
        </w:rPr>
        <w:t xml:space="preserve"> </w:t>
      </w:r>
      <w:r>
        <w:rPr>
          <w:w w:val="95"/>
        </w:rPr>
        <w:t>designated</w:t>
      </w:r>
      <w:r>
        <w:rPr>
          <w:spacing w:val="42"/>
          <w:w w:val="95"/>
        </w:rPr>
        <w:t xml:space="preserve"> </w:t>
      </w:r>
      <w:r>
        <w:rPr>
          <w:w w:val="95"/>
        </w:rPr>
        <w:t>as</w:t>
      </w:r>
      <w:r>
        <w:rPr>
          <w:spacing w:val="-49"/>
          <w:w w:val="95"/>
        </w:rPr>
        <w:t xml:space="preserve"> </w:t>
      </w:r>
      <w:r>
        <w:rPr>
          <w:w w:val="95"/>
        </w:rPr>
        <w:t>two active cells (red), one active cell and one silent cell (blue), and two silent cells (green).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coupling</w:t>
      </w:r>
      <w:r>
        <w:rPr>
          <w:spacing w:val="-3"/>
        </w:rPr>
        <w:t xml:space="preserve"> </w:t>
      </w:r>
      <w:r>
        <w:t>increases</w:t>
      </w:r>
      <w:r>
        <w:rPr>
          <w:spacing w:val="-3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(a)</w:t>
      </w:r>
      <w:r>
        <w:rPr>
          <w:spacing w:val="-3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pS,</w:t>
      </w:r>
      <w:r>
        <w:rPr>
          <w:spacing w:val="-4"/>
        </w:rPr>
        <w:t xml:space="preserve"> </w:t>
      </w:r>
      <w:r>
        <w:t>(b)</w:t>
      </w:r>
      <w:r>
        <w:rPr>
          <w:spacing w:val="-3"/>
        </w:rPr>
        <w:t xml:space="preserve"> </w:t>
      </w:r>
      <w:r>
        <w:t>8</w:t>
      </w:r>
      <w:r>
        <w:rPr>
          <w:spacing w:val="-3"/>
        </w:rPr>
        <w:t xml:space="preserve"> </w:t>
      </w:r>
      <w:r>
        <w:t>pS,</w:t>
      </w:r>
      <w:r>
        <w:rPr>
          <w:spacing w:val="-3"/>
        </w:rPr>
        <w:t xml:space="preserve"> </w:t>
      </w:r>
      <w:r>
        <w:t>(c)</w:t>
      </w:r>
      <w:r>
        <w:rPr>
          <w:spacing w:val="-3"/>
        </w:rPr>
        <w:t xml:space="preserve"> </w:t>
      </w:r>
      <w:r>
        <w:t>10</w:t>
      </w:r>
      <w:r>
        <w:rPr>
          <w:spacing w:val="-4"/>
        </w:rPr>
        <w:t xml:space="preserve"> </w:t>
      </w:r>
      <w:r>
        <w:t>pS,</w:t>
      </w:r>
      <w:r>
        <w:rPr>
          <w:spacing w:val="-3"/>
        </w:rPr>
        <w:t xml:space="preserve"> </w:t>
      </w:r>
      <w:r>
        <w:t>(d)</w:t>
      </w:r>
      <w:r>
        <w:rPr>
          <w:spacing w:val="-3"/>
        </w:rPr>
        <w:t xml:space="preserve"> </w:t>
      </w:r>
      <w:r>
        <w:t>15</w:t>
      </w:r>
      <w:r>
        <w:rPr>
          <w:spacing w:val="-4"/>
        </w:rPr>
        <w:t xml:space="preserve"> </w:t>
      </w:r>
      <w:r>
        <w:t>pS,</w:t>
      </w:r>
      <w:r>
        <w:rPr>
          <w:spacing w:val="-4"/>
        </w:rPr>
        <w:t xml:space="preserve"> </w:t>
      </w:r>
      <w:r>
        <w:t>(e)</w:t>
      </w:r>
      <w:r>
        <w:rPr>
          <w:spacing w:val="-2"/>
        </w:rPr>
        <w:t xml:space="preserve"> </w:t>
      </w:r>
      <w:r>
        <w:t>20</w:t>
      </w:r>
      <w:r>
        <w:rPr>
          <w:spacing w:val="-4"/>
        </w:rPr>
        <w:t xml:space="preserve"> </w:t>
      </w:r>
      <w:r>
        <w:t>pS,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(f)</w:t>
      </w:r>
      <w:r>
        <w:rPr>
          <w:spacing w:val="-3"/>
        </w:rPr>
        <w:t xml:space="preserve"> </w:t>
      </w:r>
      <w:r>
        <w:t>100</w:t>
      </w:r>
      <w:r>
        <w:rPr>
          <w:spacing w:val="-51"/>
        </w:rPr>
        <w:t xml:space="preserve"> </w:t>
      </w:r>
      <w:r>
        <w:rPr>
          <w:w w:val="95"/>
        </w:rPr>
        <w:t>pS.</w:t>
      </w:r>
      <w:r>
        <w:rPr>
          <w:spacing w:val="31"/>
          <w:w w:val="95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dashed</w:t>
      </w:r>
      <w:r>
        <w:rPr>
          <w:spacing w:val="31"/>
          <w:w w:val="95"/>
        </w:rPr>
        <w:t xml:space="preserve"> </w:t>
      </w:r>
      <w:r>
        <w:rPr>
          <w:w w:val="95"/>
        </w:rPr>
        <w:t>black</w:t>
      </w:r>
      <w:r>
        <w:rPr>
          <w:spacing w:val="32"/>
          <w:w w:val="95"/>
        </w:rPr>
        <w:t xml:space="preserve"> </w:t>
      </w:r>
      <w:r>
        <w:rPr>
          <w:w w:val="95"/>
        </w:rPr>
        <w:t>line</w:t>
      </w:r>
      <w:r>
        <w:rPr>
          <w:spacing w:val="31"/>
          <w:w w:val="95"/>
        </w:rPr>
        <w:t xml:space="preserve"> </w:t>
      </w:r>
      <w:r>
        <w:rPr>
          <w:w w:val="95"/>
        </w:rPr>
        <w:t>represents</w:t>
      </w:r>
      <w:r>
        <w:rPr>
          <w:spacing w:val="31"/>
          <w:w w:val="95"/>
        </w:rPr>
        <w:t xml:space="preserve"> </w:t>
      </w:r>
      <w:r>
        <w:rPr>
          <w:w w:val="95"/>
        </w:rPr>
        <w:t>the</w:t>
      </w:r>
      <w:r>
        <w:rPr>
          <w:spacing w:val="32"/>
          <w:w w:val="95"/>
        </w:rPr>
        <w:t xml:space="preserve"> </w:t>
      </w:r>
      <w:r>
        <w:rPr>
          <w:rFonts w:ascii="Bookman Old Style"/>
          <w:i/>
          <w:w w:val="95"/>
        </w:rPr>
        <w:t>g</w:t>
      </w:r>
      <w:r>
        <w:rPr>
          <w:rFonts w:ascii="Bookman Old Style"/>
          <w:i/>
          <w:w w:val="95"/>
          <w:vertAlign w:val="subscript"/>
        </w:rPr>
        <w:t>KAT</w:t>
      </w:r>
      <w:r>
        <w:rPr>
          <w:rFonts w:ascii="Bookman Old Style"/>
          <w:i/>
          <w:spacing w:val="-37"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spacing w:val="57"/>
          <w:w w:val="95"/>
        </w:rPr>
        <w:t xml:space="preserve"> </w:t>
      </w:r>
      <w:r>
        <w:rPr>
          <w:w w:val="95"/>
        </w:rPr>
        <w:t>threshold</w:t>
      </w:r>
      <w:r>
        <w:rPr>
          <w:spacing w:val="32"/>
          <w:w w:val="95"/>
        </w:rPr>
        <w:t xml:space="preserve"> </w:t>
      </w:r>
      <w:r>
        <w:rPr>
          <w:w w:val="95"/>
        </w:rPr>
        <w:t>for</w:t>
      </w:r>
      <w:r>
        <w:rPr>
          <w:spacing w:val="31"/>
          <w:w w:val="95"/>
        </w:rPr>
        <w:t xml:space="preserve"> </w:t>
      </w:r>
      <w:r>
        <w:rPr>
          <w:w w:val="95"/>
        </w:rPr>
        <w:t>activity</w:t>
      </w:r>
      <w:r>
        <w:rPr>
          <w:spacing w:val="31"/>
          <w:w w:val="95"/>
        </w:rPr>
        <w:t xml:space="preserve"> </w:t>
      </w:r>
      <w:r>
        <w:rPr>
          <w:w w:val="95"/>
        </w:rPr>
        <w:t>for</w:t>
      </w:r>
      <w:r>
        <w:rPr>
          <w:spacing w:val="32"/>
          <w:w w:val="95"/>
        </w:rPr>
        <w:t xml:space="preserve"> </w:t>
      </w:r>
      <w:r>
        <w:rPr>
          <w:w w:val="95"/>
        </w:rPr>
        <w:t>a</w:t>
      </w:r>
      <w:r>
        <w:rPr>
          <w:spacing w:val="31"/>
          <w:w w:val="95"/>
        </w:rPr>
        <w:t xml:space="preserve"> </w:t>
      </w:r>
      <w:r>
        <w:rPr>
          <w:w w:val="95"/>
        </w:rPr>
        <w:t>single</w:t>
      </w:r>
      <w:r>
        <w:rPr>
          <w:spacing w:val="31"/>
          <w:w w:val="95"/>
        </w:rPr>
        <w:t xml:space="preserve"> </w:t>
      </w:r>
      <w:r>
        <w:rPr>
          <w:w w:val="95"/>
        </w:rPr>
        <w:t>cell.</w:t>
      </w:r>
    </w:p>
    <w:p w14:paraId="0B0D5C09" w14:textId="77777777" w:rsidR="00F5531B" w:rsidRDefault="00F53AF1">
      <w:pPr>
        <w:pStyle w:val="BodyText"/>
        <w:spacing w:before="109" w:line="460" w:lineRule="auto"/>
        <w:ind w:left="1192" w:right="651"/>
        <w:jc w:val="both"/>
      </w:pPr>
      <w:r>
        <w:t xml:space="preserve">Hence, at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C</w:t>
      </w:r>
      <w:r>
        <w:rPr>
          <w:rFonts w:ascii="Bookman Old Style" w:hAnsi="Bookman Old Style"/>
          <w:i/>
        </w:rPr>
        <w:t xml:space="preserve"> </w:t>
      </w:r>
      <w:r>
        <w:t xml:space="preserve">= 100 pS in Fig </w:t>
      </w:r>
      <w:hyperlink w:anchor="_bookmark115" w:history="1">
        <w:r>
          <w:rPr>
            <w:color w:val="0000FF"/>
          </w:rPr>
          <w:t>5.4</w:t>
        </w:r>
      </w:hyperlink>
      <w:r>
        <w:t>(f), the boundary between the active and silent</w:t>
      </w:r>
      <w:r>
        <w:rPr>
          <w:spacing w:val="1"/>
        </w:rPr>
        <w:t xml:space="preserve"> </w:t>
      </w:r>
      <w:r>
        <w:rPr>
          <w:w w:val="90"/>
        </w:rPr>
        <w:t>coupled</w:t>
      </w:r>
      <w:r>
        <w:rPr>
          <w:spacing w:val="27"/>
          <w:w w:val="90"/>
        </w:rPr>
        <w:t xml:space="preserve"> </w:t>
      </w:r>
      <w:r>
        <w:rPr>
          <w:w w:val="90"/>
        </w:rPr>
        <w:t>cells</w:t>
      </w:r>
      <w:r>
        <w:rPr>
          <w:spacing w:val="27"/>
          <w:w w:val="90"/>
        </w:rPr>
        <w:t xml:space="preserve"> </w:t>
      </w:r>
      <w:r>
        <w:rPr>
          <w:w w:val="90"/>
        </w:rPr>
        <w:t>is</w:t>
      </w:r>
      <w:r>
        <w:rPr>
          <w:spacing w:val="28"/>
          <w:w w:val="90"/>
        </w:rPr>
        <w:t xml:space="preserve"> </w:t>
      </w:r>
      <w:r>
        <w:rPr>
          <w:w w:val="90"/>
        </w:rPr>
        <w:t>close</w:t>
      </w:r>
      <w:r>
        <w:rPr>
          <w:spacing w:val="27"/>
          <w:w w:val="90"/>
        </w:rPr>
        <w:t xml:space="preserve"> </w:t>
      </w:r>
      <w:r>
        <w:rPr>
          <w:w w:val="90"/>
        </w:rPr>
        <w:t>to</w:t>
      </w:r>
      <w:r>
        <w:rPr>
          <w:spacing w:val="28"/>
          <w:w w:val="90"/>
        </w:rPr>
        <w:t xml:space="preserve"> </w:t>
      </w:r>
      <w:r>
        <w:rPr>
          <w:w w:val="90"/>
        </w:rPr>
        <w:t>the</w:t>
      </w:r>
      <w:r>
        <w:rPr>
          <w:spacing w:val="27"/>
          <w:w w:val="90"/>
        </w:rPr>
        <w:t xml:space="preserve"> </w:t>
      </w:r>
      <w:r>
        <w:rPr>
          <w:w w:val="90"/>
        </w:rPr>
        <w:t>line</w:t>
      </w:r>
      <w:r>
        <w:rPr>
          <w:spacing w:val="29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y</w:t>
      </w:r>
      <w:r>
        <w:rPr>
          <w:rFonts w:ascii="Bookman Old Style" w:hAnsi="Bookman Old Style"/>
          <w:i/>
          <w:spacing w:val="11"/>
          <w:w w:val="90"/>
        </w:rPr>
        <w:t xml:space="preserve"> </w:t>
      </w:r>
      <w:r>
        <w:rPr>
          <w:w w:val="90"/>
        </w:rPr>
        <w:t>=</w:t>
      </w:r>
      <w:r>
        <w:rPr>
          <w:spacing w:val="16"/>
          <w:w w:val="90"/>
        </w:rPr>
        <w:t xml:space="preserve"> </w:t>
      </w:r>
      <w:r>
        <w:rPr>
          <w:w w:val="90"/>
        </w:rPr>
        <w:t>266</w:t>
      </w:r>
      <w:r>
        <w:rPr>
          <w:spacing w:val="1"/>
          <w:w w:val="90"/>
        </w:rPr>
        <w:t xml:space="preserve"> </w:t>
      </w:r>
      <w:r>
        <w:rPr>
          <w:rFonts w:ascii="Lucida Sans Unicode" w:hAnsi="Lucida Sans Unicode"/>
          <w:w w:val="90"/>
        </w:rPr>
        <w:t>−</w:t>
      </w:r>
      <w:r>
        <w:rPr>
          <w:rFonts w:ascii="Lucida Sans Unicode" w:hAnsi="Lucida Sans Unicode"/>
          <w:spacing w:val="-14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>x</w:t>
      </w:r>
      <w:r>
        <w:rPr>
          <w:w w:val="90"/>
        </w:rPr>
        <w:t>.</w:t>
      </w:r>
    </w:p>
    <w:p w14:paraId="1A907FF1" w14:textId="77777777" w:rsidR="00F5531B" w:rsidRDefault="00F53AF1">
      <w:pPr>
        <w:pStyle w:val="BodyText"/>
        <w:spacing w:line="185" w:lineRule="exact"/>
        <w:ind w:left="1768"/>
      </w:pPr>
      <w:r>
        <w:t>These</w:t>
      </w:r>
      <w:r>
        <w:rPr>
          <w:spacing w:val="12"/>
        </w:rPr>
        <w:t xml:space="preserve"> </w:t>
      </w:r>
      <w:r>
        <w:t>results</w:t>
      </w:r>
      <w:r>
        <w:rPr>
          <w:spacing w:val="13"/>
        </w:rPr>
        <w:t xml:space="preserve"> </w:t>
      </w:r>
      <w:r>
        <w:t>suggest</w:t>
      </w:r>
      <w:r>
        <w:rPr>
          <w:spacing w:val="13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switch</w:t>
      </w:r>
      <w:r>
        <w:rPr>
          <w:spacing w:val="13"/>
        </w:rPr>
        <w:t xml:space="preserve"> </w:t>
      </w:r>
      <w:r>
        <w:t>cells</w:t>
      </w:r>
      <w:r>
        <w:rPr>
          <w:spacing w:val="13"/>
        </w:rPr>
        <w:t xml:space="preserve"> </w:t>
      </w:r>
      <w:r>
        <w:t>situations</w:t>
      </w:r>
      <w:r>
        <w:rPr>
          <w:spacing w:val="13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different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weak</w:t>
      </w:r>
      <w:r>
        <w:rPr>
          <w:spacing w:val="13"/>
        </w:rPr>
        <w:t xml:space="preserve"> </w:t>
      </w:r>
      <w:r>
        <w:t>and</w:t>
      </w:r>
    </w:p>
    <w:p w14:paraId="3488FCA5" w14:textId="77777777" w:rsidR="00F5531B" w:rsidRDefault="00F5531B">
      <w:pPr>
        <w:pStyle w:val="BodyText"/>
        <w:spacing w:before="9"/>
        <w:rPr>
          <w:sz w:val="26"/>
        </w:rPr>
      </w:pPr>
    </w:p>
    <w:p w14:paraId="06511359" w14:textId="77777777" w:rsidR="00F5531B" w:rsidRDefault="00F53AF1">
      <w:pPr>
        <w:pStyle w:val="BodyText"/>
        <w:ind w:left="1192"/>
        <w:jc w:val="both"/>
      </w:pPr>
      <w:r>
        <w:rPr>
          <w:w w:val="95"/>
        </w:rPr>
        <w:t>strong</w:t>
      </w:r>
      <w:r>
        <w:rPr>
          <w:spacing w:val="15"/>
          <w:w w:val="95"/>
        </w:rPr>
        <w:t xml:space="preserve"> </w:t>
      </w:r>
      <w:r>
        <w:rPr>
          <w:w w:val="95"/>
        </w:rPr>
        <w:t>coupling.</w:t>
      </w:r>
      <w:r>
        <w:rPr>
          <w:spacing w:val="39"/>
          <w:w w:val="95"/>
        </w:rPr>
        <w:t xml:space="preserve"> </w:t>
      </w:r>
      <w:r>
        <w:rPr>
          <w:w w:val="95"/>
        </w:rPr>
        <w:t>Thus,</w:t>
      </w:r>
      <w:r>
        <w:rPr>
          <w:spacing w:val="16"/>
          <w:w w:val="95"/>
        </w:rPr>
        <w:t xml:space="preserve"> </w:t>
      </w:r>
      <w:r>
        <w:rPr>
          <w:w w:val="95"/>
        </w:rPr>
        <w:t>a</w:t>
      </w:r>
      <w:r>
        <w:rPr>
          <w:spacing w:val="15"/>
          <w:w w:val="95"/>
        </w:rPr>
        <w:t xml:space="preserve"> </w:t>
      </w:r>
      <w:r>
        <w:rPr>
          <w:w w:val="95"/>
        </w:rPr>
        <w:t>different</w:t>
      </w:r>
      <w:r>
        <w:rPr>
          <w:spacing w:val="16"/>
          <w:w w:val="95"/>
        </w:rPr>
        <w:t xml:space="preserve"> </w:t>
      </w:r>
      <w:r>
        <w:rPr>
          <w:w w:val="95"/>
        </w:rPr>
        <w:t>algorithm</w:t>
      </w:r>
      <w:r>
        <w:rPr>
          <w:spacing w:val="16"/>
          <w:w w:val="95"/>
        </w:rPr>
        <w:t xml:space="preserve"> </w:t>
      </w:r>
      <w:r>
        <w:rPr>
          <w:w w:val="95"/>
        </w:rPr>
        <w:t>may</w:t>
      </w:r>
      <w:r>
        <w:rPr>
          <w:spacing w:val="15"/>
          <w:w w:val="95"/>
        </w:rPr>
        <w:t xml:space="preserve"> </w:t>
      </w:r>
      <w:r>
        <w:rPr>
          <w:w w:val="95"/>
        </w:rPr>
        <w:t>be</w:t>
      </w:r>
      <w:r>
        <w:rPr>
          <w:spacing w:val="16"/>
          <w:w w:val="95"/>
        </w:rPr>
        <w:t xml:space="preserve"> </w:t>
      </w:r>
      <w:r>
        <w:rPr>
          <w:w w:val="95"/>
        </w:rPr>
        <w:t>needed</w:t>
      </w:r>
      <w:r>
        <w:rPr>
          <w:spacing w:val="15"/>
          <w:w w:val="95"/>
        </w:rPr>
        <w:t xml:space="preserve"> </w:t>
      </w:r>
      <w:r>
        <w:rPr>
          <w:w w:val="95"/>
        </w:rPr>
        <w:t>for</w:t>
      </w:r>
      <w:r>
        <w:rPr>
          <w:spacing w:val="16"/>
          <w:w w:val="95"/>
        </w:rPr>
        <w:t xml:space="preserve"> </w:t>
      </w:r>
      <w:r>
        <w:rPr>
          <w:w w:val="95"/>
        </w:rPr>
        <w:t>each</w:t>
      </w:r>
      <w:r>
        <w:rPr>
          <w:spacing w:val="15"/>
          <w:w w:val="95"/>
        </w:rPr>
        <w:t xml:space="preserve"> </w:t>
      </w:r>
      <w:r>
        <w:rPr>
          <w:w w:val="95"/>
        </w:rPr>
        <w:t>case.</w:t>
      </w:r>
    </w:p>
    <w:p w14:paraId="6F5FE2CB" w14:textId="77777777" w:rsidR="00F5531B" w:rsidRDefault="00F5531B">
      <w:pPr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4C8C7F0E" w14:textId="77777777" w:rsidR="00F5531B" w:rsidRDefault="00F5531B">
      <w:pPr>
        <w:pStyle w:val="BodyText"/>
        <w:rPr>
          <w:sz w:val="20"/>
        </w:rPr>
      </w:pPr>
    </w:p>
    <w:p w14:paraId="44F318EC" w14:textId="77777777" w:rsidR="00F5531B" w:rsidRDefault="00F5531B">
      <w:pPr>
        <w:pStyle w:val="BodyText"/>
        <w:rPr>
          <w:sz w:val="20"/>
        </w:rPr>
      </w:pPr>
    </w:p>
    <w:p w14:paraId="3D0FF199" w14:textId="77777777" w:rsidR="00F5531B" w:rsidRDefault="00F5531B">
      <w:pPr>
        <w:pStyle w:val="BodyText"/>
        <w:rPr>
          <w:sz w:val="20"/>
        </w:rPr>
      </w:pPr>
    </w:p>
    <w:p w14:paraId="27B44896" w14:textId="77777777" w:rsidR="00F5531B" w:rsidRDefault="00F5531B">
      <w:pPr>
        <w:pStyle w:val="BodyText"/>
        <w:rPr>
          <w:sz w:val="20"/>
        </w:rPr>
      </w:pPr>
    </w:p>
    <w:p w14:paraId="4A515957" w14:textId="77777777" w:rsidR="00F5531B" w:rsidRDefault="00F5531B">
      <w:pPr>
        <w:pStyle w:val="BodyText"/>
        <w:rPr>
          <w:sz w:val="20"/>
        </w:rPr>
      </w:pPr>
    </w:p>
    <w:p w14:paraId="2DDD36F3" w14:textId="77777777" w:rsidR="00F5531B" w:rsidRDefault="00F5531B">
      <w:pPr>
        <w:pStyle w:val="BodyText"/>
        <w:rPr>
          <w:sz w:val="20"/>
        </w:rPr>
      </w:pPr>
    </w:p>
    <w:p w14:paraId="1A91C1AD" w14:textId="77777777" w:rsidR="00F5531B" w:rsidRDefault="00F5531B">
      <w:pPr>
        <w:pStyle w:val="BodyText"/>
        <w:spacing w:before="4"/>
        <w:rPr>
          <w:sz w:val="20"/>
        </w:rPr>
      </w:pPr>
    </w:p>
    <w:p w14:paraId="64BFC291" w14:textId="77777777" w:rsidR="00F5531B" w:rsidRDefault="00F53AF1">
      <w:pPr>
        <w:pStyle w:val="Heading1"/>
        <w:tabs>
          <w:tab w:val="left" w:pos="2782"/>
        </w:tabs>
        <w:spacing w:before="58"/>
        <w:ind w:left="1191"/>
      </w:pPr>
      <w:bookmarkStart w:id="174" w:name="Concluding_Remarks"/>
      <w:bookmarkStart w:id="175" w:name="_bookmark116"/>
      <w:bookmarkEnd w:id="174"/>
      <w:bookmarkEnd w:id="175"/>
      <w:r>
        <w:t>Chapter</w:t>
      </w:r>
      <w:r>
        <w:rPr>
          <w:spacing w:val="18"/>
        </w:rPr>
        <w:t xml:space="preserve"> </w:t>
      </w:r>
      <w:r>
        <w:t>6:</w:t>
      </w:r>
      <w:r>
        <w:tab/>
      </w:r>
      <w:r>
        <w:rPr>
          <w:w w:val="95"/>
        </w:rPr>
        <w:t>Concluding</w:t>
      </w:r>
      <w:r>
        <w:rPr>
          <w:spacing w:val="91"/>
        </w:rPr>
        <w:t xml:space="preserve"> </w:t>
      </w:r>
      <w:r>
        <w:rPr>
          <w:w w:val="95"/>
        </w:rPr>
        <w:t>Remarks</w:t>
      </w:r>
    </w:p>
    <w:p w14:paraId="2B9821C6" w14:textId="77777777" w:rsidR="00F5531B" w:rsidRDefault="00F5531B">
      <w:pPr>
        <w:pStyle w:val="BodyText"/>
        <w:rPr>
          <w:sz w:val="28"/>
        </w:rPr>
      </w:pPr>
    </w:p>
    <w:p w14:paraId="06546E64" w14:textId="77777777" w:rsidR="00F5531B" w:rsidRDefault="00F5531B">
      <w:pPr>
        <w:pStyle w:val="BodyText"/>
        <w:rPr>
          <w:sz w:val="28"/>
        </w:rPr>
      </w:pPr>
    </w:p>
    <w:p w14:paraId="701BB46A" w14:textId="77777777" w:rsidR="00F5531B" w:rsidRDefault="00F5531B">
      <w:pPr>
        <w:pStyle w:val="BodyText"/>
        <w:spacing w:before="3"/>
        <w:rPr>
          <w:sz w:val="40"/>
        </w:rPr>
      </w:pPr>
    </w:p>
    <w:p w14:paraId="71E52849" w14:textId="77777777" w:rsidR="00F5531B" w:rsidRDefault="00F53AF1">
      <w:pPr>
        <w:pStyle w:val="BodyText"/>
        <w:spacing w:line="504" w:lineRule="auto"/>
        <w:ind w:left="1191" w:right="650" w:firstLine="576"/>
        <w:jc w:val="both"/>
      </w:pPr>
      <w:r>
        <w:rPr>
          <w:w w:val="95"/>
        </w:rPr>
        <w:t>This work began in response to the results from Johnston et al. that indicated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some special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could dominate the behavior of all other cells in the islet 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1"/>
          <w:w w:val="95"/>
        </w:rPr>
        <w:t xml:space="preserve"> </w:t>
      </w:r>
      <w:r>
        <w:rPr>
          <w:w w:val="95"/>
        </w:rPr>
        <w:t>The implications, if this were true, could be enormous for</w:t>
      </w:r>
      <w:r>
        <w:rPr>
          <w:w w:val="95"/>
        </w:rPr>
        <w:t xml:space="preserve"> the field of type 2 diabetic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research. Previously, </w:t>
      </w:r>
      <w:r>
        <w:rPr>
          <w:rFonts w:ascii="Bookman Old Style" w:hAnsi="Bookman Old Style"/>
          <w:i/>
          <w:spacing w:val="-1"/>
        </w:rPr>
        <w:t xml:space="preserve">β </w:t>
      </w:r>
      <w:r>
        <w:rPr>
          <w:spacing w:val="-1"/>
        </w:rPr>
        <w:t xml:space="preserve">cells were thought to have a more </w:t>
      </w:r>
      <w:r>
        <w:t>or less equal impact on</w:t>
      </w:r>
      <w:r>
        <w:rPr>
          <w:spacing w:val="-55"/>
        </w:rPr>
        <w:t xml:space="preserve"> </w:t>
      </w:r>
      <w:r>
        <w:rPr>
          <w:w w:val="95"/>
        </w:rPr>
        <w:t>neighboring cells through gap junctions. A cell could activate its neighbor that was</w:t>
      </w:r>
      <w:r>
        <w:rPr>
          <w:spacing w:val="1"/>
          <w:w w:val="95"/>
        </w:rPr>
        <w:t xml:space="preserve"> </w:t>
      </w:r>
      <w:r>
        <w:rPr>
          <w:w w:val="95"/>
        </w:rPr>
        <w:t>near</w:t>
      </w:r>
      <w:r>
        <w:rPr>
          <w:spacing w:val="24"/>
          <w:w w:val="95"/>
        </w:rPr>
        <w:t xml:space="preserve"> </w:t>
      </w:r>
      <w:r>
        <w:rPr>
          <w:w w:val="95"/>
        </w:rPr>
        <w:t>threshold</w:t>
      </w:r>
      <w:r>
        <w:rPr>
          <w:spacing w:val="24"/>
          <w:w w:val="95"/>
        </w:rPr>
        <w:t xml:space="preserve"> </w:t>
      </w:r>
      <w:r>
        <w:rPr>
          <w:w w:val="95"/>
        </w:rPr>
        <w:t>for</w:t>
      </w:r>
      <w:r>
        <w:rPr>
          <w:spacing w:val="25"/>
          <w:w w:val="95"/>
        </w:rPr>
        <w:t xml:space="preserve"> </w:t>
      </w:r>
      <w:r>
        <w:rPr>
          <w:w w:val="95"/>
        </w:rPr>
        <w:t>activity,</w:t>
      </w:r>
      <w:r>
        <w:rPr>
          <w:spacing w:val="26"/>
          <w:w w:val="95"/>
        </w:rPr>
        <w:t xml:space="preserve"> </w:t>
      </w:r>
      <w:r>
        <w:rPr>
          <w:w w:val="95"/>
        </w:rPr>
        <w:t>but</w:t>
      </w:r>
      <w:r>
        <w:rPr>
          <w:spacing w:val="24"/>
          <w:w w:val="95"/>
        </w:rPr>
        <w:t xml:space="preserve"> </w:t>
      </w:r>
      <w:r>
        <w:rPr>
          <w:w w:val="95"/>
        </w:rPr>
        <w:t>would</w:t>
      </w:r>
      <w:r>
        <w:rPr>
          <w:spacing w:val="25"/>
          <w:w w:val="95"/>
        </w:rPr>
        <w:t xml:space="preserve"> </w:t>
      </w:r>
      <w:r>
        <w:rPr>
          <w:w w:val="95"/>
        </w:rPr>
        <w:t>not</w:t>
      </w:r>
      <w:r>
        <w:rPr>
          <w:spacing w:val="24"/>
          <w:w w:val="95"/>
        </w:rPr>
        <w:t xml:space="preserve"> </w:t>
      </w:r>
      <w:r>
        <w:rPr>
          <w:w w:val="95"/>
        </w:rPr>
        <w:t>have</w:t>
      </w:r>
      <w:r>
        <w:rPr>
          <w:spacing w:val="25"/>
          <w:w w:val="95"/>
        </w:rPr>
        <w:t xml:space="preserve"> </w:t>
      </w:r>
      <w:r>
        <w:rPr>
          <w:w w:val="95"/>
        </w:rPr>
        <w:t>long</w:t>
      </w:r>
      <w:r>
        <w:rPr>
          <w:spacing w:val="24"/>
          <w:w w:val="95"/>
        </w:rPr>
        <w:t xml:space="preserve"> </w:t>
      </w:r>
      <w:r>
        <w:rPr>
          <w:w w:val="95"/>
        </w:rPr>
        <w:t>range</w:t>
      </w:r>
      <w:r>
        <w:rPr>
          <w:spacing w:val="25"/>
          <w:w w:val="95"/>
        </w:rPr>
        <w:t xml:space="preserve"> </w:t>
      </w:r>
      <w:r>
        <w:rPr>
          <w:w w:val="95"/>
        </w:rPr>
        <w:t>effects</w:t>
      </w:r>
      <w:r>
        <w:rPr>
          <w:spacing w:val="24"/>
          <w:w w:val="95"/>
        </w:rPr>
        <w:t xml:space="preserve"> </w:t>
      </w:r>
      <w:r>
        <w:rPr>
          <w:w w:val="95"/>
        </w:rPr>
        <w:t>on</w:t>
      </w:r>
      <w:r>
        <w:rPr>
          <w:spacing w:val="24"/>
          <w:w w:val="95"/>
        </w:rPr>
        <w:t xml:space="preserve"> </w:t>
      </w:r>
      <w:r>
        <w:rPr>
          <w:w w:val="95"/>
        </w:rPr>
        <w:t>other</w:t>
      </w:r>
      <w:r>
        <w:rPr>
          <w:spacing w:val="25"/>
          <w:w w:val="95"/>
        </w:rPr>
        <w:t xml:space="preserve"> </w:t>
      </w:r>
      <w:r>
        <w:rPr>
          <w:w w:val="95"/>
        </w:rPr>
        <w:t>cells</w:t>
      </w:r>
      <w:r>
        <w:rPr>
          <w:spacing w:val="24"/>
          <w:w w:val="95"/>
        </w:rPr>
        <w:t xml:space="preserve"> </w:t>
      </w:r>
      <w:r>
        <w:rPr>
          <w:w w:val="95"/>
        </w:rPr>
        <w:t>in</w:t>
      </w:r>
      <w:r>
        <w:rPr>
          <w:spacing w:val="-52"/>
          <w:w w:val="95"/>
        </w:rPr>
        <w:t xml:space="preserve"> </w:t>
      </w:r>
      <w:r>
        <w:rPr>
          <w:w w:val="95"/>
        </w:rPr>
        <w:t>the islet. However, the notion of a hub cell questioned this thinking as the silencing</w:t>
      </w:r>
      <w:r>
        <w:rPr>
          <w:spacing w:val="1"/>
          <w:w w:val="95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single</w:t>
      </w:r>
      <w:r>
        <w:rPr>
          <w:spacing w:val="12"/>
        </w:rPr>
        <w:t xml:space="preserve"> </w:t>
      </w:r>
      <w:r>
        <w:t>hub</w:t>
      </w:r>
      <w:r>
        <w:rPr>
          <w:spacing w:val="11"/>
        </w:rPr>
        <w:t xml:space="preserve"> </w:t>
      </w:r>
      <w:r>
        <w:t>cell</w:t>
      </w:r>
      <w:r>
        <w:rPr>
          <w:spacing w:val="12"/>
        </w:rPr>
        <w:t xml:space="preserve"> </w:t>
      </w:r>
      <w:r>
        <w:t>could</w:t>
      </w:r>
      <w:r>
        <w:rPr>
          <w:spacing w:val="11"/>
        </w:rPr>
        <w:t xml:space="preserve"> </w:t>
      </w:r>
      <w:r>
        <w:t>disrupt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activity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entire</w:t>
      </w:r>
      <w:r>
        <w:rPr>
          <w:spacing w:val="12"/>
        </w:rPr>
        <w:t xml:space="preserve"> </w:t>
      </w:r>
      <w:r>
        <w:t>islet.</w:t>
      </w:r>
    </w:p>
    <w:p w14:paraId="7F477A5E" w14:textId="77777777" w:rsidR="00F5531B" w:rsidRDefault="00F53AF1">
      <w:pPr>
        <w:pStyle w:val="BodyText"/>
        <w:spacing w:before="3" w:line="508" w:lineRule="auto"/>
        <w:ind w:left="1192" w:right="651" w:firstLine="576"/>
        <w:jc w:val="both"/>
      </w:pPr>
      <w:r>
        <w:rPr>
          <w:w w:val="95"/>
        </w:rPr>
        <w:t>Using a computational model, we tested this hub cell hypothesis, with the goal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-8"/>
          <w:w w:val="95"/>
        </w:rPr>
        <w:t xml:space="preserve"> </w:t>
      </w:r>
      <w:r>
        <w:rPr>
          <w:w w:val="95"/>
        </w:rPr>
        <w:t>uncovering</w:t>
      </w:r>
      <w:r>
        <w:rPr>
          <w:spacing w:val="-8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cellular</w:t>
      </w:r>
      <w:r>
        <w:rPr>
          <w:spacing w:val="-6"/>
          <w:w w:val="95"/>
        </w:rPr>
        <w:t xml:space="preserve"> </w:t>
      </w:r>
      <w:r>
        <w:rPr>
          <w:w w:val="95"/>
        </w:rPr>
        <w:t>and</w:t>
      </w:r>
      <w:r>
        <w:rPr>
          <w:spacing w:val="-8"/>
          <w:w w:val="95"/>
        </w:rPr>
        <w:t xml:space="preserve"> </w:t>
      </w:r>
      <w:r>
        <w:rPr>
          <w:w w:val="95"/>
        </w:rPr>
        <w:t>network</w:t>
      </w:r>
      <w:r>
        <w:rPr>
          <w:spacing w:val="-8"/>
          <w:w w:val="95"/>
        </w:rPr>
        <w:t xml:space="preserve"> </w:t>
      </w:r>
      <w:r>
        <w:rPr>
          <w:w w:val="95"/>
        </w:rPr>
        <w:t>properties</w:t>
      </w:r>
      <w:r>
        <w:rPr>
          <w:spacing w:val="-7"/>
          <w:w w:val="95"/>
        </w:rPr>
        <w:t xml:space="preserve"> </w:t>
      </w:r>
      <w:r>
        <w:rPr>
          <w:w w:val="95"/>
        </w:rPr>
        <w:t>causing</w:t>
      </w:r>
      <w:r>
        <w:rPr>
          <w:spacing w:val="-8"/>
          <w:w w:val="95"/>
        </w:rPr>
        <w:t xml:space="preserve"> </w:t>
      </w:r>
      <w:r>
        <w:rPr>
          <w:w w:val="95"/>
        </w:rPr>
        <w:t>the</w:t>
      </w:r>
      <w:r>
        <w:rPr>
          <w:spacing w:val="-8"/>
          <w:w w:val="95"/>
        </w:rPr>
        <w:t xml:space="preserve"> </w:t>
      </w:r>
      <w:r>
        <w:rPr>
          <w:w w:val="95"/>
        </w:rPr>
        <w:t>emergence</w:t>
      </w:r>
      <w:r>
        <w:rPr>
          <w:spacing w:val="-7"/>
          <w:w w:val="95"/>
        </w:rPr>
        <w:t xml:space="preserve"> </w:t>
      </w:r>
      <w:r>
        <w:rPr>
          <w:w w:val="95"/>
        </w:rPr>
        <w:t>of</w:t>
      </w:r>
      <w:r>
        <w:rPr>
          <w:spacing w:val="-8"/>
          <w:w w:val="95"/>
        </w:rPr>
        <w:t xml:space="preserve"> </w:t>
      </w:r>
      <w:r>
        <w:rPr>
          <w:w w:val="95"/>
        </w:rPr>
        <w:t>hub</w:t>
      </w:r>
      <w:r>
        <w:rPr>
          <w:spacing w:val="-8"/>
          <w:w w:val="95"/>
        </w:rPr>
        <w:t xml:space="preserve"> </w:t>
      </w:r>
      <w:r>
        <w:rPr>
          <w:w w:val="95"/>
        </w:rPr>
        <w:t>cells.</w:t>
      </w:r>
      <w:r>
        <w:rPr>
          <w:spacing w:val="-52"/>
          <w:w w:val="95"/>
        </w:rPr>
        <w:t xml:space="preserve"> </w:t>
      </w:r>
      <w:r>
        <w:rPr>
          <w:w w:val="95"/>
        </w:rPr>
        <w:t>Johnston et al. established three main properties of their islet containing a hub cell:</w:t>
      </w:r>
      <w:r>
        <w:rPr>
          <w:spacing w:val="1"/>
          <w:w w:val="95"/>
        </w:rPr>
        <w:t xml:space="preserve"> </w:t>
      </w:r>
      <w:r>
        <w:rPr>
          <w:w w:val="95"/>
        </w:rPr>
        <w:t>a s</w:t>
      </w:r>
      <w:r>
        <w:rPr>
          <w:w w:val="95"/>
        </w:rPr>
        <w:t>cale-free functional connectivity network, a loss of functional connectivity with</w:t>
      </w:r>
      <w:r>
        <w:rPr>
          <w:spacing w:val="1"/>
          <w:w w:val="95"/>
        </w:rPr>
        <w:t xml:space="preserve"> </w:t>
      </w:r>
      <w:r>
        <w:rPr>
          <w:w w:val="95"/>
        </w:rPr>
        <w:t>hub</w:t>
      </w:r>
      <w:r>
        <w:rPr>
          <w:spacing w:val="25"/>
          <w:w w:val="95"/>
        </w:rPr>
        <w:t xml:space="preserve"> </w:t>
      </w:r>
      <w:r>
        <w:rPr>
          <w:w w:val="95"/>
        </w:rPr>
        <w:t>cell</w:t>
      </w:r>
      <w:r>
        <w:rPr>
          <w:spacing w:val="26"/>
          <w:w w:val="95"/>
        </w:rPr>
        <w:t xml:space="preserve"> </w:t>
      </w:r>
      <w:r>
        <w:rPr>
          <w:w w:val="95"/>
        </w:rPr>
        <w:t>silencing,</w:t>
      </w:r>
      <w:r>
        <w:rPr>
          <w:spacing w:val="28"/>
          <w:w w:val="95"/>
        </w:rPr>
        <w:t xml:space="preserve"> </w:t>
      </w:r>
      <w:r>
        <w:rPr>
          <w:w w:val="95"/>
        </w:rPr>
        <w:t>and</w:t>
      </w:r>
      <w:r>
        <w:rPr>
          <w:spacing w:val="26"/>
          <w:w w:val="95"/>
        </w:rPr>
        <w:t xml:space="preserve"> </w:t>
      </w:r>
      <w:r>
        <w:rPr>
          <w:w w:val="95"/>
        </w:rPr>
        <w:t>a</w:t>
      </w:r>
      <w:r>
        <w:rPr>
          <w:spacing w:val="25"/>
          <w:w w:val="95"/>
        </w:rPr>
        <w:t xml:space="preserve"> </w:t>
      </w:r>
      <w:r>
        <w:rPr>
          <w:w w:val="95"/>
        </w:rPr>
        <w:t>mainly</w:t>
      </w:r>
      <w:r>
        <w:rPr>
          <w:spacing w:val="26"/>
          <w:w w:val="95"/>
        </w:rPr>
        <w:t xml:space="preserve"> </w:t>
      </w:r>
      <w:r>
        <w:rPr>
          <w:w w:val="95"/>
        </w:rPr>
        <w:t>nonactive</w:t>
      </w:r>
      <w:r>
        <w:rPr>
          <w:spacing w:val="26"/>
          <w:w w:val="95"/>
        </w:rPr>
        <w:t xml:space="preserve"> </w:t>
      </w:r>
      <w:r>
        <w:rPr>
          <w:w w:val="95"/>
        </w:rPr>
        <w:t>islet</w:t>
      </w:r>
      <w:r>
        <w:rPr>
          <w:spacing w:val="25"/>
          <w:w w:val="95"/>
        </w:rPr>
        <w:t xml:space="preserve"> </w:t>
      </w:r>
      <w:r>
        <w:rPr>
          <w:w w:val="95"/>
        </w:rPr>
        <w:t>with</w:t>
      </w:r>
      <w:r>
        <w:rPr>
          <w:spacing w:val="26"/>
          <w:w w:val="95"/>
        </w:rPr>
        <w:t xml:space="preserve"> </w:t>
      </w:r>
      <w:r>
        <w:rPr>
          <w:w w:val="95"/>
        </w:rPr>
        <w:t>silencing</w:t>
      </w:r>
      <w:r>
        <w:rPr>
          <w:spacing w:val="25"/>
          <w:w w:val="95"/>
        </w:rPr>
        <w:t xml:space="preserve"> </w:t>
      </w:r>
      <w:r>
        <w:rPr>
          <w:w w:val="95"/>
        </w:rPr>
        <w:t>of</w:t>
      </w:r>
      <w:r>
        <w:rPr>
          <w:spacing w:val="25"/>
          <w:w w:val="95"/>
        </w:rPr>
        <w:t xml:space="preserve"> </w:t>
      </w:r>
      <w:r>
        <w:rPr>
          <w:w w:val="95"/>
        </w:rPr>
        <w:t>the</w:t>
      </w:r>
      <w:r>
        <w:rPr>
          <w:spacing w:val="26"/>
          <w:w w:val="95"/>
        </w:rPr>
        <w:t xml:space="preserve"> </w:t>
      </w:r>
      <w:r>
        <w:rPr>
          <w:w w:val="95"/>
        </w:rPr>
        <w:t>hub</w:t>
      </w:r>
      <w:r>
        <w:rPr>
          <w:spacing w:val="26"/>
          <w:w w:val="95"/>
        </w:rPr>
        <w:t xml:space="preserve"> </w:t>
      </w:r>
      <w:r>
        <w:rPr>
          <w:w w:val="95"/>
        </w:rPr>
        <w:t>cell</w:t>
      </w:r>
      <w:r>
        <w:rPr>
          <w:spacing w:val="25"/>
          <w:w w:val="95"/>
        </w:rPr>
        <w:t xml:space="preserve"> </w:t>
      </w:r>
      <w:r>
        <w:rPr>
          <w:w w:val="95"/>
        </w:rPr>
        <w:t>[</w:t>
      </w:r>
      <w:hyperlink w:anchor="_bookmark130" w:history="1">
        <w:r>
          <w:rPr>
            <w:color w:val="0000FF"/>
            <w:w w:val="95"/>
          </w:rPr>
          <w:t>10</w:t>
        </w:r>
      </w:hyperlink>
      <w:r>
        <w:rPr>
          <w:w w:val="95"/>
        </w:rPr>
        <w:t>].</w:t>
      </w:r>
      <w:r>
        <w:rPr>
          <w:spacing w:val="-52"/>
          <w:w w:val="95"/>
        </w:rPr>
        <w:t xml:space="preserve"> </w:t>
      </w:r>
      <w:r>
        <w:rPr>
          <w:w w:val="95"/>
        </w:rPr>
        <w:t>As the hub-follower property emerges in scale-free networks,</w:t>
      </w:r>
      <w:r>
        <w:rPr>
          <w:spacing w:val="52"/>
        </w:rPr>
        <w:t xml:space="preserve"> </w:t>
      </w:r>
      <w:r>
        <w:rPr>
          <w:w w:val="95"/>
        </w:rPr>
        <w:t>we originally thought</w:t>
      </w:r>
      <w:r>
        <w:rPr>
          <w:spacing w:val="1"/>
          <w:w w:val="95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t>was</w:t>
      </w:r>
      <w:r>
        <w:rPr>
          <w:spacing w:val="15"/>
        </w:rPr>
        <w:t xml:space="preserve"> </w:t>
      </w:r>
      <w:r>
        <w:t>essential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scale-free</w:t>
      </w:r>
      <w:r>
        <w:rPr>
          <w:spacing w:val="15"/>
        </w:rPr>
        <w:t xml:space="preserve"> </w:t>
      </w:r>
      <w:r>
        <w:t>network.</w:t>
      </w:r>
    </w:p>
    <w:p w14:paraId="742E601B" w14:textId="77777777" w:rsidR="00F5531B" w:rsidRDefault="00F53AF1">
      <w:pPr>
        <w:pStyle w:val="BodyText"/>
        <w:spacing w:line="508" w:lineRule="auto"/>
        <w:ind w:left="1192" w:right="653" w:firstLine="576"/>
        <w:jc w:val="both"/>
      </w:pPr>
      <w:r>
        <w:rPr>
          <w:w w:val="95"/>
        </w:rPr>
        <w:t>Once we found an islet with scale-free functional connectivity, we silenced its</w:t>
      </w:r>
      <w:r>
        <w:rPr>
          <w:spacing w:val="1"/>
          <w:w w:val="95"/>
        </w:rPr>
        <w:t xml:space="preserve"> </w:t>
      </w:r>
      <w:r>
        <w:rPr>
          <w:w w:val="95"/>
        </w:rPr>
        <w:t>functional</w:t>
      </w:r>
      <w:r>
        <w:rPr>
          <w:spacing w:val="11"/>
          <w:w w:val="95"/>
        </w:rPr>
        <w:t xml:space="preserve"> </w:t>
      </w:r>
      <w:r>
        <w:rPr>
          <w:w w:val="95"/>
        </w:rPr>
        <w:t>degree</w:t>
      </w:r>
      <w:r>
        <w:rPr>
          <w:spacing w:val="12"/>
          <w:w w:val="95"/>
        </w:rPr>
        <w:t xml:space="preserve"> </w:t>
      </w:r>
      <w:r>
        <w:rPr>
          <w:w w:val="95"/>
        </w:rPr>
        <w:t>hub.</w:t>
      </w:r>
      <w:r>
        <w:rPr>
          <w:spacing w:val="39"/>
          <w:w w:val="95"/>
        </w:rPr>
        <w:t xml:space="preserve"> </w:t>
      </w:r>
      <w:r>
        <w:rPr>
          <w:w w:val="95"/>
        </w:rPr>
        <w:t>While</w:t>
      </w:r>
      <w:r>
        <w:rPr>
          <w:spacing w:val="12"/>
          <w:w w:val="95"/>
        </w:rPr>
        <w:t xml:space="preserve"> </w:t>
      </w:r>
      <w:r>
        <w:rPr>
          <w:w w:val="95"/>
        </w:rPr>
        <w:t>there</w:t>
      </w:r>
      <w:r>
        <w:rPr>
          <w:spacing w:val="12"/>
          <w:w w:val="95"/>
        </w:rPr>
        <w:t xml:space="preserve"> </w:t>
      </w:r>
      <w:r>
        <w:rPr>
          <w:w w:val="95"/>
        </w:rPr>
        <w:t>was</w:t>
      </w:r>
      <w:r>
        <w:rPr>
          <w:spacing w:val="11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subst</w:t>
      </w:r>
      <w:r>
        <w:rPr>
          <w:w w:val="95"/>
        </w:rPr>
        <w:t>antial</w:t>
      </w:r>
      <w:r>
        <w:rPr>
          <w:spacing w:val="12"/>
          <w:w w:val="95"/>
        </w:rPr>
        <w:t xml:space="preserve"> </w:t>
      </w:r>
      <w:r>
        <w:rPr>
          <w:w w:val="95"/>
        </w:rPr>
        <w:t>loss</w:t>
      </w:r>
      <w:r>
        <w:rPr>
          <w:spacing w:val="12"/>
          <w:w w:val="95"/>
        </w:rPr>
        <w:t xml:space="preserve"> </w:t>
      </w:r>
      <w:r>
        <w:rPr>
          <w:w w:val="95"/>
        </w:rPr>
        <w:t>of</w:t>
      </w:r>
      <w:r>
        <w:rPr>
          <w:spacing w:val="12"/>
          <w:w w:val="95"/>
        </w:rPr>
        <w:t xml:space="preserve"> </w:t>
      </w:r>
      <w:r>
        <w:rPr>
          <w:w w:val="95"/>
        </w:rPr>
        <w:t>functional</w:t>
      </w:r>
      <w:r>
        <w:rPr>
          <w:spacing w:val="12"/>
          <w:w w:val="95"/>
        </w:rPr>
        <w:t xml:space="preserve"> </w:t>
      </w:r>
      <w:r>
        <w:rPr>
          <w:w w:val="95"/>
        </w:rPr>
        <w:t>connectivity</w:t>
      </w:r>
    </w:p>
    <w:p w14:paraId="3229E4AB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C364D84" w14:textId="77777777" w:rsidR="00F5531B" w:rsidRDefault="00F53AF1">
      <w:pPr>
        <w:pStyle w:val="BodyText"/>
        <w:spacing w:before="36" w:line="508" w:lineRule="auto"/>
        <w:ind w:left="1191" w:right="652"/>
        <w:jc w:val="both"/>
      </w:pPr>
      <w:r>
        <w:rPr>
          <w:w w:val="95"/>
        </w:rPr>
        <w:lastRenderedPageBreak/>
        <w:t>measured</w:t>
      </w:r>
      <w:r>
        <w:rPr>
          <w:spacing w:val="-8"/>
          <w:w w:val="95"/>
        </w:rPr>
        <w:t xml:space="preserve"> </w:t>
      </w:r>
      <w:r>
        <w:rPr>
          <w:w w:val="95"/>
        </w:rPr>
        <w:t>while</w:t>
      </w:r>
      <w:r>
        <w:rPr>
          <w:spacing w:val="-7"/>
          <w:w w:val="95"/>
        </w:rPr>
        <w:t xml:space="preserve"> </w:t>
      </w:r>
      <w:r>
        <w:rPr>
          <w:w w:val="95"/>
        </w:rPr>
        <w:t>silencing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functional</w:t>
      </w:r>
      <w:r>
        <w:rPr>
          <w:spacing w:val="-7"/>
          <w:w w:val="95"/>
        </w:rPr>
        <w:t xml:space="preserve"> </w:t>
      </w:r>
      <w:r>
        <w:rPr>
          <w:w w:val="95"/>
        </w:rPr>
        <w:t>hub</w:t>
      </w:r>
      <w:r>
        <w:rPr>
          <w:spacing w:val="-7"/>
          <w:w w:val="95"/>
        </w:rPr>
        <w:t xml:space="preserve"> </w:t>
      </w:r>
      <w:r>
        <w:rPr>
          <w:w w:val="95"/>
        </w:rPr>
        <w:t>cell,</w:t>
      </w:r>
      <w:r>
        <w:rPr>
          <w:spacing w:val="-4"/>
          <w:w w:val="95"/>
        </w:rPr>
        <w:t xml:space="preserve"> </w:t>
      </w:r>
      <w:r>
        <w:rPr>
          <w:w w:val="95"/>
        </w:rPr>
        <w:t>there</w:t>
      </w:r>
      <w:r>
        <w:rPr>
          <w:spacing w:val="-7"/>
          <w:w w:val="95"/>
        </w:rPr>
        <w:t xml:space="preserve"> </w:t>
      </w:r>
      <w:r>
        <w:rPr>
          <w:w w:val="95"/>
        </w:rPr>
        <w:t>was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minimal</w:t>
      </w:r>
      <w:r>
        <w:rPr>
          <w:spacing w:val="-7"/>
          <w:w w:val="95"/>
        </w:rPr>
        <w:t xml:space="preserve"> </w:t>
      </w:r>
      <w:r>
        <w:rPr>
          <w:w w:val="95"/>
        </w:rPr>
        <w:t>effect</w:t>
      </w:r>
      <w:r>
        <w:rPr>
          <w:spacing w:val="-7"/>
          <w:w w:val="95"/>
        </w:rPr>
        <w:t xml:space="preserve"> </w:t>
      </w:r>
      <w:r>
        <w:rPr>
          <w:w w:val="95"/>
        </w:rPr>
        <w:t>observed</w:t>
      </w:r>
      <w:r>
        <w:rPr>
          <w:spacing w:val="-53"/>
          <w:w w:val="95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synchrony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islet.</w:t>
      </w:r>
    </w:p>
    <w:p w14:paraId="1A4868D1" w14:textId="77777777" w:rsidR="00F5531B" w:rsidRDefault="00F53AF1">
      <w:pPr>
        <w:pStyle w:val="BodyText"/>
        <w:spacing w:line="508" w:lineRule="auto"/>
        <w:ind w:left="1192" w:right="650" w:firstLine="576"/>
        <w:jc w:val="both"/>
      </w:pPr>
      <w:r>
        <w:rPr>
          <w:w w:val="95"/>
        </w:rPr>
        <w:t>Functional connectivity seemed heavily tied to synchronization as both were</w:t>
      </w:r>
      <w:r>
        <w:rPr>
          <w:spacing w:val="1"/>
          <w:w w:val="95"/>
        </w:rPr>
        <w:t xml:space="preserve"> </w:t>
      </w:r>
      <w:r>
        <w:rPr>
          <w:w w:val="95"/>
        </w:rPr>
        <w:t>some measure of correlation between cells.</w:t>
      </w:r>
      <w:r>
        <w:rPr>
          <w:spacing w:val="1"/>
          <w:w w:val="95"/>
        </w:rPr>
        <w:t xml:space="preserve"> </w:t>
      </w:r>
      <w:r>
        <w:rPr>
          <w:w w:val="95"/>
        </w:rPr>
        <w:t>Functional connectivity considered the</w:t>
      </w:r>
      <w:r>
        <w:rPr>
          <w:spacing w:val="1"/>
          <w:w w:val="95"/>
        </w:rPr>
        <w:t xml:space="preserve"> </w:t>
      </w:r>
      <w:r>
        <w:rPr>
          <w:w w:val="95"/>
        </w:rPr>
        <w:t>common activity of cells while the synchronization measured the similarity between</w:t>
      </w:r>
      <w:r>
        <w:rPr>
          <w:spacing w:val="1"/>
          <w:w w:val="95"/>
        </w:rPr>
        <w:t xml:space="preserve"> </w:t>
      </w:r>
      <w:r>
        <w:t>periods of cell</w:t>
      </w:r>
      <w:r>
        <w:t xml:space="preserve"> activity.</w:t>
      </w:r>
      <w:r>
        <w:rPr>
          <w:spacing w:val="1"/>
        </w:rPr>
        <w:t xml:space="preserve"> </w:t>
      </w:r>
      <w:r>
        <w:t>If an islet was well-synchronized, there would be a high</w:t>
      </w:r>
      <w:r>
        <w:rPr>
          <w:spacing w:val="1"/>
        </w:rPr>
        <w:t xml:space="preserve"> </w:t>
      </w:r>
      <w:r>
        <w:rPr>
          <w:w w:val="95"/>
        </w:rPr>
        <w:t>number of functional connections in the islet, pushing the distribution away from a</w:t>
      </w:r>
      <w:r>
        <w:rPr>
          <w:spacing w:val="1"/>
          <w:w w:val="95"/>
        </w:rPr>
        <w:t xml:space="preserve"> </w:t>
      </w:r>
      <w:r>
        <w:rPr>
          <w:w w:val="95"/>
        </w:rPr>
        <w:t>scale-free network. Thus, it seemed unlikely to have an islet with high synchroniza-</w:t>
      </w:r>
      <w:r>
        <w:rPr>
          <w:spacing w:val="1"/>
          <w:w w:val="95"/>
        </w:rPr>
        <w:t xml:space="preserve"> </w:t>
      </w:r>
      <w:r>
        <w:t>tion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scale-fr</w:t>
      </w:r>
      <w:r>
        <w:t>ee</w:t>
      </w:r>
      <w:r>
        <w:rPr>
          <w:spacing w:val="15"/>
        </w:rPr>
        <w:t xml:space="preserve"> </w:t>
      </w:r>
      <w:r>
        <w:t>functional</w:t>
      </w:r>
      <w:r>
        <w:rPr>
          <w:spacing w:val="16"/>
        </w:rPr>
        <w:t xml:space="preserve"> </w:t>
      </w:r>
      <w:r>
        <w:t>connectivity.</w:t>
      </w:r>
    </w:p>
    <w:p w14:paraId="66E9E5AD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0"/>
        </w:rPr>
        <w:t>We tested this idea using a predetermined, highly active hub cell in an islet with</w:t>
      </w:r>
      <w:r>
        <w:rPr>
          <w:spacing w:val="1"/>
          <w:w w:val="90"/>
        </w:rPr>
        <w:t xml:space="preserve"> </w:t>
      </w:r>
      <w:r>
        <w:rPr>
          <w:w w:val="95"/>
        </w:rPr>
        <w:t>cells below the threshold for activity. The islet was activated by the predetermined</w:t>
      </w:r>
      <w:r>
        <w:rPr>
          <w:spacing w:val="1"/>
          <w:w w:val="95"/>
        </w:rPr>
        <w:t xml:space="preserve"> </w:t>
      </w:r>
      <w:r>
        <w:rPr>
          <w:w w:val="95"/>
        </w:rPr>
        <w:t>hub</w:t>
      </w:r>
      <w:r>
        <w:rPr>
          <w:spacing w:val="-7"/>
          <w:w w:val="95"/>
        </w:rPr>
        <w:t xml:space="preserve"> </w:t>
      </w:r>
      <w:r>
        <w:rPr>
          <w:w w:val="95"/>
        </w:rPr>
        <w:t>cell</w:t>
      </w:r>
      <w:r>
        <w:rPr>
          <w:spacing w:val="-7"/>
          <w:w w:val="95"/>
        </w:rPr>
        <w:t xml:space="preserve"> </w:t>
      </w:r>
      <w:r>
        <w:rPr>
          <w:w w:val="95"/>
        </w:rPr>
        <w:t>and</w:t>
      </w:r>
      <w:r>
        <w:rPr>
          <w:spacing w:val="-7"/>
          <w:w w:val="95"/>
        </w:rPr>
        <w:t xml:space="preserve"> </w:t>
      </w:r>
      <w:r>
        <w:rPr>
          <w:w w:val="95"/>
        </w:rPr>
        <w:t>thus</w:t>
      </w:r>
      <w:r>
        <w:rPr>
          <w:spacing w:val="-7"/>
          <w:w w:val="95"/>
        </w:rPr>
        <w:t xml:space="preserve"> </w:t>
      </w:r>
      <w:r>
        <w:rPr>
          <w:w w:val="95"/>
        </w:rPr>
        <w:t>was</w:t>
      </w:r>
      <w:r>
        <w:rPr>
          <w:spacing w:val="-7"/>
          <w:w w:val="95"/>
        </w:rPr>
        <w:t xml:space="preserve"> </w:t>
      </w:r>
      <w:r>
        <w:rPr>
          <w:w w:val="95"/>
        </w:rPr>
        <w:t>silent</w:t>
      </w:r>
      <w:r>
        <w:rPr>
          <w:spacing w:val="-7"/>
          <w:w w:val="95"/>
        </w:rPr>
        <w:t xml:space="preserve"> </w:t>
      </w:r>
      <w:r>
        <w:rPr>
          <w:w w:val="95"/>
        </w:rPr>
        <w:t>when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predetermined</w:t>
      </w:r>
      <w:r>
        <w:rPr>
          <w:spacing w:val="-7"/>
          <w:w w:val="95"/>
        </w:rPr>
        <w:t xml:space="preserve"> </w:t>
      </w:r>
      <w:r>
        <w:rPr>
          <w:w w:val="95"/>
        </w:rPr>
        <w:t>hub</w:t>
      </w:r>
      <w:r>
        <w:rPr>
          <w:spacing w:val="-7"/>
          <w:w w:val="95"/>
        </w:rPr>
        <w:t xml:space="preserve"> </w:t>
      </w:r>
      <w:r>
        <w:rPr>
          <w:w w:val="95"/>
        </w:rPr>
        <w:t>cell</w:t>
      </w:r>
      <w:r>
        <w:rPr>
          <w:spacing w:val="-7"/>
          <w:w w:val="95"/>
        </w:rPr>
        <w:t xml:space="preserve"> </w:t>
      </w:r>
      <w:r>
        <w:rPr>
          <w:w w:val="95"/>
        </w:rPr>
        <w:t>was</w:t>
      </w:r>
      <w:r>
        <w:rPr>
          <w:spacing w:val="-7"/>
          <w:w w:val="95"/>
        </w:rPr>
        <w:t xml:space="preserve"> </w:t>
      </w:r>
      <w:r>
        <w:rPr>
          <w:w w:val="95"/>
        </w:rPr>
        <w:t>silenced.</w:t>
      </w:r>
      <w:r>
        <w:rPr>
          <w:spacing w:val="22"/>
          <w:w w:val="95"/>
        </w:rPr>
        <w:t xml:space="preserve"> </w:t>
      </w:r>
      <w:r>
        <w:rPr>
          <w:w w:val="95"/>
        </w:rPr>
        <w:t>However,</w:t>
      </w:r>
      <w:r>
        <w:rPr>
          <w:spacing w:val="-53"/>
          <w:w w:val="95"/>
        </w:rPr>
        <w:t xml:space="preserve"> </w:t>
      </w:r>
      <w:r>
        <w:rPr>
          <w:w w:val="95"/>
        </w:rPr>
        <w:t>as the cells were almost perfectly synchronized,</w:t>
      </w:r>
      <w:r>
        <w:rPr>
          <w:spacing w:val="1"/>
          <w:w w:val="95"/>
        </w:rPr>
        <w:t xml:space="preserve"> </w:t>
      </w:r>
      <w:r>
        <w:rPr>
          <w:w w:val="95"/>
        </w:rPr>
        <w:t>almost all cells were considered</w:t>
      </w:r>
      <w:r>
        <w:rPr>
          <w:spacing w:val="1"/>
          <w:w w:val="95"/>
        </w:rPr>
        <w:t xml:space="preserve"> </w:t>
      </w:r>
      <w:r>
        <w:rPr>
          <w:w w:val="95"/>
        </w:rPr>
        <w:t>functionally</w:t>
      </w:r>
      <w:r>
        <w:rPr>
          <w:spacing w:val="42"/>
          <w:w w:val="95"/>
        </w:rPr>
        <w:t xml:space="preserve"> </w:t>
      </w:r>
      <w:r>
        <w:rPr>
          <w:w w:val="95"/>
        </w:rPr>
        <w:t>connected</w:t>
      </w:r>
      <w:r>
        <w:rPr>
          <w:spacing w:val="43"/>
          <w:w w:val="95"/>
        </w:rPr>
        <w:t xml:space="preserve"> </w:t>
      </w:r>
      <w:r>
        <w:rPr>
          <w:w w:val="95"/>
        </w:rPr>
        <w:t>with</w:t>
      </w:r>
      <w:r>
        <w:rPr>
          <w:spacing w:val="42"/>
          <w:w w:val="95"/>
        </w:rPr>
        <w:t xml:space="preserve"> </w:t>
      </w:r>
      <w:r>
        <w:rPr>
          <w:w w:val="95"/>
        </w:rPr>
        <w:t>each</w:t>
      </w:r>
      <w:r>
        <w:rPr>
          <w:spacing w:val="43"/>
          <w:w w:val="95"/>
        </w:rPr>
        <w:t xml:space="preserve"> </w:t>
      </w:r>
      <w:r>
        <w:rPr>
          <w:w w:val="95"/>
        </w:rPr>
        <w:t>other,</w:t>
      </w:r>
      <w:r>
        <w:rPr>
          <w:spacing w:val="48"/>
          <w:w w:val="95"/>
        </w:rPr>
        <w:t xml:space="preserve"> </w:t>
      </w:r>
      <w:r>
        <w:rPr>
          <w:w w:val="95"/>
        </w:rPr>
        <w:t>with</w:t>
      </w:r>
      <w:r>
        <w:rPr>
          <w:spacing w:val="43"/>
          <w:w w:val="95"/>
        </w:rPr>
        <w:t xml:space="preserve"> </w:t>
      </w:r>
      <w:r>
        <w:rPr>
          <w:w w:val="95"/>
        </w:rPr>
        <w:t>the</w:t>
      </w:r>
      <w:r>
        <w:rPr>
          <w:spacing w:val="42"/>
          <w:w w:val="95"/>
        </w:rPr>
        <w:t xml:space="preserve"> </w:t>
      </w:r>
      <w:r>
        <w:rPr>
          <w:w w:val="95"/>
        </w:rPr>
        <w:t>exception</w:t>
      </w:r>
      <w:r>
        <w:rPr>
          <w:spacing w:val="43"/>
          <w:w w:val="95"/>
        </w:rPr>
        <w:t xml:space="preserve"> </w:t>
      </w:r>
      <w:r>
        <w:rPr>
          <w:w w:val="95"/>
        </w:rPr>
        <w:t>of</w:t>
      </w:r>
      <w:r>
        <w:rPr>
          <w:spacing w:val="42"/>
          <w:w w:val="95"/>
        </w:rPr>
        <w:t xml:space="preserve"> </w:t>
      </w:r>
      <w:r>
        <w:rPr>
          <w:w w:val="95"/>
        </w:rPr>
        <w:t>the</w:t>
      </w:r>
      <w:r>
        <w:rPr>
          <w:spacing w:val="43"/>
          <w:w w:val="95"/>
        </w:rPr>
        <w:t xml:space="preserve"> </w:t>
      </w:r>
      <w:r>
        <w:rPr>
          <w:w w:val="95"/>
        </w:rPr>
        <w:t>predetermined</w:t>
      </w:r>
      <w:r>
        <w:rPr>
          <w:spacing w:val="-53"/>
          <w:w w:val="95"/>
        </w:rPr>
        <w:t xml:space="preserve"> </w:t>
      </w:r>
      <w:r>
        <w:rPr>
          <w:w w:val="95"/>
        </w:rPr>
        <w:t>hub cell.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This islet, while satisfying the loss </w:t>
      </w:r>
      <w:r>
        <w:rPr>
          <w:w w:val="95"/>
        </w:rPr>
        <w:t>of activity and functional connectivity</w:t>
      </w:r>
      <w:r>
        <w:rPr>
          <w:spacing w:val="1"/>
          <w:w w:val="95"/>
        </w:rPr>
        <w:t xml:space="preserve"> </w:t>
      </w:r>
      <w:r>
        <w:t>requirements</w:t>
      </w:r>
      <w:r>
        <w:rPr>
          <w:spacing w:val="6"/>
        </w:rPr>
        <w:t xml:space="preserve"> </w:t>
      </w:r>
      <w:r>
        <w:t>when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hub</w:t>
      </w:r>
      <w:r>
        <w:rPr>
          <w:spacing w:val="6"/>
        </w:rPr>
        <w:t xml:space="preserve"> </w:t>
      </w:r>
      <w:r>
        <w:t>cell</w:t>
      </w:r>
      <w:r>
        <w:rPr>
          <w:spacing w:val="7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t>silenced,</w:t>
      </w:r>
      <w:r>
        <w:rPr>
          <w:spacing w:val="6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t>not</w:t>
      </w:r>
      <w:r>
        <w:rPr>
          <w:spacing w:val="7"/>
        </w:rPr>
        <w:t xml:space="preserve"> </w:t>
      </w:r>
      <w:r>
        <w:t>scale-free.</w:t>
      </w:r>
    </w:p>
    <w:p w14:paraId="361D1030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As we were unable to achieve a scale-free network with desynchronization, we</w:t>
      </w:r>
      <w:r>
        <w:rPr>
          <w:spacing w:val="1"/>
          <w:w w:val="95"/>
        </w:rPr>
        <w:t xml:space="preserve"> </w:t>
      </w:r>
      <w:r>
        <w:rPr>
          <w:w w:val="95"/>
        </w:rPr>
        <w:t>transitioned</w:t>
      </w:r>
      <w:r>
        <w:rPr>
          <w:spacing w:val="-3"/>
          <w:w w:val="95"/>
        </w:rPr>
        <w:t xml:space="preserve"> </w:t>
      </w:r>
      <w:r>
        <w:rPr>
          <w:w w:val="95"/>
        </w:rPr>
        <w:t>to</w:t>
      </w:r>
      <w:r>
        <w:rPr>
          <w:spacing w:val="-3"/>
          <w:w w:val="95"/>
        </w:rPr>
        <w:t xml:space="preserve"> </w:t>
      </w:r>
      <w:r>
        <w:rPr>
          <w:w w:val="95"/>
        </w:rPr>
        <w:t>searching</w:t>
      </w:r>
      <w:r>
        <w:rPr>
          <w:spacing w:val="-3"/>
          <w:w w:val="95"/>
        </w:rPr>
        <w:t xml:space="preserve"> </w:t>
      </w:r>
      <w:r>
        <w:rPr>
          <w:w w:val="95"/>
        </w:rPr>
        <w:t>for</w:t>
      </w:r>
      <w:r>
        <w:rPr>
          <w:spacing w:val="-2"/>
          <w:w w:val="95"/>
        </w:rPr>
        <w:t xml:space="preserve"> </w:t>
      </w:r>
      <w:r>
        <w:rPr>
          <w:w w:val="95"/>
        </w:rPr>
        <w:t>islets</w:t>
      </w:r>
      <w:r>
        <w:rPr>
          <w:spacing w:val="-3"/>
          <w:w w:val="95"/>
        </w:rPr>
        <w:t xml:space="preserve"> </w:t>
      </w:r>
      <w:r>
        <w:rPr>
          <w:w w:val="95"/>
        </w:rPr>
        <w:t>that</w:t>
      </w:r>
      <w:r>
        <w:rPr>
          <w:spacing w:val="-3"/>
          <w:w w:val="95"/>
        </w:rPr>
        <w:t xml:space="preserve"> </w:t>
      </w:r>
      <w:r>
        <w:rPr>
          <w:w w:val="95"/>
        </w:rPr>
        <w:t>could</w:t>
      </w:r>
      <w:r>
        <w:rPr>
          <w:spacing w:val="-3"/>
          <w:w w:val="95"/>
        </w:rPr>
        <w:t xml:space="preserve"> </w:t>
      </w:r>
      <w:r>
        <w:rPr>
          <w:w w:val="95"/>
        </w:rPr>
        <w:t>be</w:t>
      </w:r>
      <w:r>
        <w:rPr>
          <w:spacing w:val="-2"/>
          <w:w w:val="95"/>
        </w:rPr>
        <w:t xml:space="preserve"> </w:t>
      </w:r>
      <w:r>
        <w:rPr>
          <w:w w:val="95"/>
        </w:rPr>
        <w:t>desynchronized</w:t>
      </w:r>
      <w:r>
        <w:rPr>
          <w:spacing w:val="-3"/>
          <w:w w:val="95"/>
        </w:rPr>
        <w:t xml:space="preserve"> </w:t>
      </w:r>
      <w:r>
        <w:rPr>
          <w:w w:val="95"/>
        </w:rPr>
        <w:t>with</w:t>
      </w:r>
      <w:r>
        <w:rPr>
          <w:spacing w:val="-3"/>
          <w:w w:val="95"/>
        </w:rPr>
        <w:t xml:space="preserve"> </w:t>
      </w:r>
      <w:r>
        <w:rPr>
          <w:w w:val="95"/>
        </w:rPr>
        <w:t>the</w:t>
      </w:r>
      <w:r>
        <w:rPr>
          <w:spacing w:val="-2"/>
          <w:w w:val="95"/>
        </w:rPr>
        <w:t xml:space="preserve"> </w:t>
      </w:r>
      <w:r>
        <w:rPr>
          <w:w w:val="95"/>
        </w:rPr>
        <w:t>silencing</w:t>
      </w:r>
      <w:r>
        <w:rPr>
          <w:spacing w:val="-3"/>
          <w:w w:val="95"/>
        </w:rPr>
        <w:t xml:space="preserve"> </w:t>
      </w:r>
      <w:r>
        <w:rPr>
          <w:w w:val="95"/>
        </w:rPr>
        <w:t>of</w:t>
      </w:r>
      <w:r>
        <w:rPr>
          <w:spacing w:val="-53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single</w:t>
      </w:r>
      <w:r>
        <w:rPr>
          <w:spacing w:val="-6"/>
          <w:w w:val="95"/>
        </w:rPr>
        <w:t xml:space="preserve"> </w:t>
      </w:r>
      <w:r>
        <w:rPr>
          <w:w w:val="95"/>
        </w:rPr>
        <w:t>cell.</w:t>
      </w:r>
      <w:r>
        <w:rPr>
          <w:spacing w:val="30"/>
          <w:w w:val="95"/>
        </w:rPr>
        <w:t xml:space="preserve"> </w:t>
      </w:r>
      <w:r>
        <w:rPr>
          <w:w w:val="95"/>
        </w:rPr>
        <w:t>By</w:t>
      </w:r>
      <w:r>
        <w:rPr>
          <w:spacing w:val="-7"/>
          <w:w w:val="95"/>
        </w:rPr>
        <w:t xml:space="preserve"> </w:t>
      </w:r>
      <w:r>
        <w:rPr>
          <w:w w:val="95"/>
        </w:rPr>
        <w:t>systemically</w:t>
      </w:r>
      <w:r>
        <w:rPr>
          <w:spacing w:val="-6"/>
          <w:w w:val="95"/>
        </w:rPr>
        <w:t xml:space="preserve"> </w:t>
      </w:r>
      <w:r>
        <w:rPr>
          <w:w w:val="95"/>
        </w:rPr>
        <w:t>silencing</w:t>
      </w:r>
      <w:r>
        <w:rPr>
          <w:spacing w:val="-7"/>
          <w:w w:val="95"/>
        </w:rPr>
        <w:t xml:space="preserve"> </w:t>
      </w:r>
      <w:r>
        <w:rPr>
          <w:w w:val="95"/>
        </w:rPr>
        <w:t>each</w:t>
      </w:r>
      <w:r>
        <w:rPr>
          <w:spacing w:val="-6"/>
          <w:w w:val="95"/>
        </w:rPr>
        <w:t xml:space="preserve"> </w:t>
      </w:r>
      <w:r>
        <w:rPr>
          <w:w w:val="95"/>
        </w:rPr>
        <w:t>cell</w:t>
      </w:r>
      <w:r>
        <w:rPr>
          <w:spacing w:val="-6"/>
          <w:w w:val="95"/>
        </w:rPr>
        <w:t xml:space="preserve"> </w:t>
      </w:r>
      <w:r>
        <w:rPr>
          <w:w w:val="95"/>
        </w:rPr>
        <w:t>in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islet,</w:t>
      </w:r>
      <w:r>
        <w:rPr>
          <w:spacing w:val="-2"/>
          <w:w w:val="95"/>
        </w:rPr>
        <w:t xml:space="preserve"> </w:t>
      </w:r>
      <w:r>
        <w:rPr>
          <w:w w:val="95"/>
        </w:rPr>
        <w:t>we</w:t>
      </w:r>
      <w:r>
        <w:rPr>
          <w:spacing w:val="-7"/>
          <w:w w:val="95"/>
        </w:rPr>
        <w:t xml:space="preserve"> </w:t>
      </w:r>
      <w:r>
        <w:rPr>
          <w:w w:val="95"/>
        </w:rPr>
        <w:t>discovered</w:t>
      </w:r>
      <w:r>
        <w:rPr>
          <w:spacing w:val="-6"/>
          <w:w w:val="95"/>
        </w:rPr>
        <w:t xml:space="preserve"> </w:t>
      </w:r>
      <w:r>
        <w:rPr>
          <w:w w:val="95"/>
        </w:rPr>
        <w:t>switch</w:t>
      </w:r>
      <w:r>
        <w:rPr>
          <w:spacing w:val="-6"/>
          <w:w w:val="95"/>
        </w:rPr>
        <w:t xml:space="preserve"> </w:t>
      </w:r>
      <w:r>
        <w:rPr>
          <w:w w:val="95"/>
        </w:rPr>
        <w:t>cells</w:t>
      </w:r>
      <w:r>
        <w:rPr>
          <w:spacing w:val="-53"/>
          <w:w w:val="95"/>
        </w:rPr>
        <w:t xml:space="preserve"> </w:t>
      </w:r>
      <w:r>
        <w:rPr>
          <w:w w:val="95"/>
        </w:rPr>
        <w:t>that could turn off the activity of the islet. The emergence of switch cells depended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on the cellular properties of the switch </w:t>
      </w:r>
      <w:r>
        <w:rPr>
          <w:w w:val="95"/>
        </w:rPr>
        <w:t>cell, the network properties surround the</w:t>
      </w:r>
      <w:r>
        <w:rPr>
          <w:spacing w:val="1"/>
          <w:w w:val="95"/>
        </w:rPr>
        <w:t xml:space="preserve"> </w:t>
      </w:r>
      <w:r>
        <w:t>switch cell, and the cellular properties of the neighbors of the switch cell.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rPr>
          <w:w w:val="95"/>
        </w:rPr>
        <w:t>observed</w:t>
      </w:r>
      <w:r>
        <w:rPr>
          <w:spacing w:val="13"/>
          <w:w w:val="95"/>
        </w:rPr>
        <w:t xml:space="preserve"> </w:t>
      </w:r>
      <w:r>
        <w:rPr>
          <w:w w:val="95"/>
        </w:rPr>
        <w:t>two</w:t>
      </w:r>
      <w:r>
        <w:rPr>
          <w:spacing w:val="14"/>
          <w:w w:val="95"/>
        </w:rPr>
        <w:t xml:space="preserve"> </w:t>
      </w:r>
      <w:r>
        <w:rPr>
          <w:w w:val="95"/>
        </w:rPr>
        <w:t>types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14"/>
          <w:w w:val="95"/>
        </w:rPr>
        <w:t xml:space="preserve"> </w:t>
      </w:r>
      <w:r>
        <w:rPr>
          <w:w w:val="95"/>
        </w:rPr>
        <w:t>switch</w:t>
      </w:r>
      <w:r>
        <w:rPr>
          <w:spacing w:val="14"/>
          <w:w w:val="95"/>
        </w:rPr>
        <w:t xml:space="preserve"> </w:t>
      </w:r>
      <w:r>
        <w:rPr>
          <w:w w:val="95"/>
        </w:rPr>
        <w:t>cells:</w:t>
      </w:r>
      <w:r>
        <w:rPr>
          <w:spacing w:val="41"/>
          <w:w w:val="95"/>
        </w:rPr>
        <w:t xml:space="preserve"> </w:t>
      </w:r>
      <w:r>
        <w:rPr>
          <w:w w:val="95"/>
        </w:rPr>
        <w:t>highly</w:t>
      </w:r>
      <w:r>
        <w:rPr>
          <w:spacing w:val="14"/>
          <w:w w:val="95"/>
        </w:rPr>
        <w:t xml:space="preserve"> </w:t>
      </w:r>
      <w:r>
        <w:rPr>
          <w:w w:val="95"/>
        </w:rPr>
        <w:t>active</w:t>
      </w:r>
      <w:r>
        <w:rPr>
          <w:spacing w:val="14"/>
          <w:w w:val="95"/>
        </w:rPr>
        <w:t xml:space="preserve"> </w:t>
      </w:r>
      <w:r>
        <w:rPr>
          <w:w w:val="95"/>
        </w:rPr>
        <w:t>initiators</w:t>
      </w:r>
      <w:r>
        <w:rPr>
          <w:spacing w:val="15"/>
          <w:w w:val="95"/>
        </w:rPr>
        <w:t xml:space="preserve"> </w:t>
      </w:r>
      <w:r>
        <w:rPr>
          <w:w w:val="95"/>
        </w:rPr>
        <w:t>that</w:t>
      </w:r>
      <w:r>
        <w:rPr>
          <w:spacing w:val="13"/>
          <w:w w:val="95"/>
        </w:rPr>
        <w:t xml:space="preserve"> </w:t>
      </w:r>
      <w:r>
        <w:rPr>
          <w:w w:val="95"/>
        </w:rPr>
        <w:t>were</w:t>
      </w:r>
      <w:r>
        <w:rPr>
          <w:spacing w:val="14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originating</w:t>
      </w:r>
    </w:p>
    <w:p w14:paraId="1402E253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4DB1384F" w14:textId="77777777" w:rsidR="00F5531B" w:rsidRDefault="00F53AF1">
      <w:pPr>
        <w:pStyle w:val="BodyText"/>
        <w:spacing w:before="36" w:line="508" w:lineRule="auto"/>
        <w:ind w:left="1191"/>
      </w:pPr>
      <w:r>
        <w:rPr>
          <w:w w:val="95"/>
        </w:rPr>
        <w:lastRenderedPageBreak/>
        <w:t>point</w:t>
      </w:r>
      <w:r>
        <w:rPr>
          <w:spacing w:val="14"/>
          <w:w w:val="95"/>
        </w:rPr>
        <w:t xml:space="preserve"> </w:t>
      </w:r>
      <w:r>
        <w:rPr>
          <w:w w:val="95"/>
        </w:rPr>
        <w:t>for</w:t>
      </w:r>
      <w:r>
        <w:rPr>
          <w:spacing w:val="14"/>
          <w:w w:val="95"/>
        </w:rPr>
        <w:t xml:space="preserve"> </w:t>
      </w:r>
      <w:r>
        <w:rPr>
          <w:w w:val="95"/>
        </w:rPr>
        <w:t>an</w:t>
      </w:r>
      <w:r>
        <w:rPr>
          <w:spacing w:val="13"/>
          <w:w w:val="95"/>
        </w:rPr>
        <w:t xml:space="preserve"> </w:t>
      </w:r>
      <w:r>
        <w:rPr>
          <w:w w:val="95"/>
        </w:rPr>
        <w:t>electrical</w:t>
      </w:r>
      <w:r>
        <w:rPr>
          <w:spacing w:val="13"/>
          <w:w w:val="95"/>
        </w:rPr>
        <w:t xml:space="preserve"> </w:t>
      </w:r>
      <w:r>
        <w:rPr>
          <w:w w:val="95"/>
        </w:rPr>
        <w:t>wave</w:t>
      </w:r>
      <w:r>
        <w:rPr>
          <w:spacing w:val="14"/>
          <w:w w:val="95"/>
        </w:rPr>
        <w:t xml:space="preserve"> </w:t>
      </w:r>
      <w:r>
        <w:rPr>
          <w:w w:val="95"/>
        </w:rPr>
        <w:t>activating</w:t>
      </w:r>
      <w:r>
        <w:rPr>
          <w:spacing w:val="13"/>
          <w:w w:val="95"/>
        </w:rPr>
        <w:t xml:space="preserve"> </w:t>
      </w:r>
      <w:r>
        <w:rPr>
          <w:w w:val="95"/>
        </w:rPr>
        <w:t>the</w:t>
      </w:r>
      <w:r>
        <w:rPr>
          <w:spacing w:val="14"/>
          <w:w w:val="95"/>
        </w:rPr>
        <w:t xml:space="preserve"> </w:t>
      </w:r>
      <w:r>
        <w:rPr>
          <w:w w:val="95"/>
        </w:rPr>
        <w:t>islet</w:t>
      </w:r>
      <w:r>
        <w:rPr>
          <w:spacing w:val="14"/>
          <w:w w:val="95"/>
        </w:rPr>
        <w:t xml:space="preserve"> </w:t>
      </w:r>
      <w:r>
        <w:rPr>
          <w:w w:val="95"/>
        </w:rPr>
        <w:t>and</w:t>
      </w:r>
      <w:r>
        <w:rPr>
          <w:spacing w:val="14"/>
          <w:w w:val="95"/>
        </w:rPr>
        <w:t xml:space="preserve"> </w:t>
      </w:r>
      <w:r>
        <w:rPr>
          <w:w w:val="95"/>
        </w:rPr>
        <w:t>less</w:t>
      </w:r>
      <w:r>
        <w:rPr>
          <w:spacing w:val="14"/>
          <w:w w:val="95"/>
        </w:rPr>
        <w:t xml:space="preserve"> </w:t>
      </w:r>
      <w:r>
        <w:rPr>
          <w:w w:val="95"/>
        </w:rPr>
        <w:t>active</w:t>
      </w:r>
      <w:r>
        <w:rPr>
          <w:spacing w:val="14"/>
          <w:w w:val="95"/>
        </w:rPr>
        <w:t xml:space="preserve"> </w:t>
      </w:r>
      <w:r>
        <w:rPr>
          <w:w w:val="95"/>
        </w:rPr>
        <w:t>percolators</w:t>
      </w:r>
      <w:r>
        <w:rPr>
          <w:spacing w:val="13"/>
          <w:w w:val="95"/>
        </w:rPr>
        <w:t xml:space="preserve"> </w:t>
      </w:r>
      <w:r>
        <w:rPr>
          <w:w w:val="95"/>
        </w:rPr>
        <w:t>that</w:t>
      </w:r>
      <w:r>
        <w:rPr>
          <w:spacing w:val="15"/>
          <w:w w:val="95"/>
        </w:rPr>
        <w:t xml:space="preserve"> </w:t>
      </w:r>
      <w:r>
        <w:rPr>
          <w:w w:val="95"/>
        </w:rPr>
        <w:t>were</w:t>
      </w:r>
      <w:r>
        <w:rPr>
          <w:spacing w:val="-52"/>
          <w:w w:val="95"/>
        </w:rPr>
        <w:t xml:space="preserve"> </w:t>
      </w:r>
      <w:r>
        <w:t>essential</w:t>
      </w:r>
      <w:r>
        <w:rPr>
          <w:spacing w:val="14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spread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electrical</w:t>
      </w:r>
      <w:r>
        <w:rPr>
          <w:spacing w:val="15"/>
        </w:rPr>
        <w:t xml:space="preserve"> </w:t>
      </w:r>
      <w:r>
        <w:t>wave.</w:t>
      </w:r>
    </w:p>
    <w:p w14:paraId="22CA0458" w14:textId="77777777" w:rsidR="00F5531B" w:rsidRDefault="00F53AF1">
      <w:pPr>
        <w:pStyle w:val="BodyText"/>
        <w:spacing w:line="504" w:lineRule="auto"/>
        <w:ind w:left="1192" w:right="649" w:firstLine="576"/>
        <w:jc w:val="right"/>
      </w:pPr>
      <w:r>
        <w:t>To</w:t>
      </w:r>
      <w:r>
        <w:rPr>
          <w:spacing w:val="23"/>
        </w:rPr>
        <w:t xml:space="preserve"> </w:t>
      </w:r>
      <w:r>
        <w:t>ensure</w:t>
      </w:r>
      <w:r>
        <w:rPr>
          <w:spacing w:val="24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switch</w:t>
      </w:r>
      <w:r>
        <w:rPr>
          <w:spacing w:val="24"/>
        </w:rPr>
        <w:t xml:space="preserve"> </w:t>
      </w:r>
      <w:r>
        <w:t>cells</w:t>
      </w:r>
      <w:r>
        <w:rPr>
          <w:spacing w:val="23"/>
        </w:rPr>
        <w:t xml:space="preserve"> </w:t>
      </w:r>
      <w:r>
        <w:t>were</w:t>
      </w:r>
      <w:r>
        <w:rPr>
          <w:spacing w:val="24"/>
        </w:rPr>
        <w:t xml:space="preserve"> </w:t>
      </w:r>
      <w:r>
        <w:t>not</w:t>
      </w:r>
      <w:r>
        <w:rPr>
          <w:spacing w:val="24"/>
        </w:rPr>
        <w:t xml:space="preserve"> </w:t>
      </w:r>
      <w:r>
        <w:t>an</w:t>
      </w:r>
      <w:r>
        <w:rPr>
          <w:spacing w:val="24"/>
        </w:rPr>
        <w:t xml:space="preserve"> </w:t>
      </w:r>
      <w:r>
        <w:t>artifact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model</w:t>
      </w:r>
      <w:r>
        <w:rPr>
          <w:spacing w:val="24"/>
        </w:rPr>
        <w:t xml:space="preserve"> </w:t>
      </w:r>
      <w:r>
        <w:t>we</w:t>
      </w:r>
      <w:r>
        <w:rPr>
          <w:spacing w:val="23"/>
        </w:rPr>
        <w:t xml:space="preserve"> </w:t>
      </w:r>
      <w:r>
        <w:t>chose</w:t>
      </w:r>
      <w:r>
        <w:rPr>
          <w:spacing w:val="24"/>
        </w:rPr>
        <w:t xml:space="preserve"> </w:t>
      </w:r>
      <w:r>
        <w:t>to</w:t>
      </w:r>
      <w:r>
        <w:rPr>
          <w:spacing w:val="-55"/>
        </w:rPr>
        <w:t xml:space="preserve"> </w:t>
      </w:r>
      <w:r>
        <w:rPr>
          <w:w w:val="95"/>
        </w:rPr>
        <w:t>use,</w:t>
      </w:r>
      <w:r>
        <w:rPr>
          <w:spacing w:val="11"/>
          <w:w w:val="95"/>
        </w:rPr>
        <w:t xml:space="preserve"> </w:t>
      </w:r>
      <w:r>
        <w:rPr>
          <w:w w:val="95"/>
        </w:rPr>
        <w:t>we</w:t>
      </w:r>
      <w:r>
        <w:rPr>
          <w:spacing w:val="12"/>
          <w:w w:val="95"/>
        </w:rPr>
        <w:t xml:space="preserve"> </w:t>
      </w:r>
      <w:r>
        <w:rPr>
          <w:w w:val="95"/>
        </w:rPr>
        <w:t>searched</w:t>
      </w:r>
      <w:r>
        <w:rPr>
          <w:spacing w:val="12"/>
          <w:w w:val="95"/>
        </w:rPr>
        <w:t xml:space="preserve"> </w:t>
      </w:r>
      <w:r>
        <w:rPr>
          <w:w w:val="95"/>
        </w:rPr>
        <w:t>for</w:t>
      </w:r>
      <w:r>
        <w:rPr>
          <w:spacing w:val="12"/>
          <w:w w:val="95"/>
        </w:rPr>
        <w:t xml:space="preserve"> </w:t>
      </w:r>
      <w:r>
        <w:rPr>
          <w:w w:val="95"/>
        </w:rPr>
        <w:t>switch</w:t>
      </w:r>
      <w:r>
        <w:rPr>
          <w:spacing w:val="12"/>
          <w:w w:val="95"/>
        </w:rPr>
        <w:t xml:space="preserve"> </w:t>
      </w:r>
      <w:r>
        <w:rPr>
          <w:w w:val="95"/>
        </w:rPr>
        <w:t>cells</w:t>
      </w:r>
      <w:r>
        <w:rPr>
          <w:spacing w:val="11"/>
          <w:w w:val="95"/>
        </w:rPr>
        <w:t xml:space="preserve"> </w:t>
      </w:r>
      <w:r>
        <w:rPr>
          <w:w w:val="95"/>
        </w:rPr>
        <w:t>through</w:t>
      </w:r>
      <w:r>
        <w:rPr>
          <w:spacing w:val="12"/>
          <w:w w:val="95"/>
        </w:rPr>
        <w:t xml:space="preserve"> </w:t>
      </w:r>
      <w:r>
        <w:rPr>
          <w:w w:val="95"/>
        </w:rPr>
        <w:t>islets</w:t>
      </w:r>
      <w:r>
        <w:rPr>
          <w:spacing w:val="12"/>
          <w:w w:val="95"/>
        </w:rPr>
        <w:t xml:space="preserve"> </w:t>
      </w:r>
      <w:r>
        <w:rPr>
          <w:w w:val="95"/>
        </w:rPr>
        <w:t>described</w:t>
      </w:r>
      <w:r>
        <w:rPr>
          <w:spacing w:val="12"/>
          <w:w w:val="95"/>
        </w:rPr>
        <w:t xml:space="preserve"> </w:t>
      </w:r>
      <w:r>
        <w:rPr>
          <w:w w:val="95"/>
        </w:rPr>
        <w:t>by</w:t>
      </w:r>
      <w:r>
        <w:rPr>
          <w:spacing w:val="12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more</w:t>
      </w:r>
      <w:r>
        <w:rPr>
          <w:spacing w:val="11"/>
          <w:w w:val="95"/>
        </w:rPr>
        <w:t xml:space="preserve"> </w:t>
      </w:r>
      <w:r>
        <w:rPr>
          <w:w w:val="95"/>
        </w:rPr>
        <w:t>complex</w:t>
      </w:r>
      <w:r>
        <w:rPr>
          <w:spacing w:val="12"/>
          <w:w w:val="95"/>
        </w:rPr>
        <w:t xml:space="preserve"> </w:t>
      </w:r>
      <w:r>
        <w:rPr>
          <w:w w:val="95"/>
        </w:rPr>
        <w:t>model</w:t>
      </w:r>
      <w:r>
        <w:rPr>
          <w:spacing w:val="-52"/>
          <w:w w:val="95"/>
        </w:rPr>
        <w:t xml:space="preserve"> </w:t>
      </w:r>
      <w:r>
        <w:t>of</w:t>
      </w:r>
      <w:r>
        <w:rPr>
          <w:spacing w:val="9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spacing w:val="5"/>
        </w:rPr>
        <w:t xml:space="preserve"> </w:t>
      </w:r>
      <w:r>
        <w:t>cell</w:t>
      </w:r>
      <w:r>
        <w:rPr>
          <w:spacing w:val="10"/>
        </w:rPr>
        <w:t xml:space="preserve"> </w:t>
      </w:r>
      <w:r>
        <w:t>activity</w:t>
      </w:r>
      <w:r>
        <w:rPr>
          <w:spacing w:val="9"/>
        </w:rPr>
        <w:t xml:space="preserve"> </w:t>
      </w:r>
      <w:r>
        <w:t>that</w:t>
      </w:r>
      <w:r>
        <w:rPr>
          <w:spacing w:val="10"/>
        </w:rPr>
        <w:t xml:space="preserve"> </w:t>
      </w:r>
      <w:r>
        <w:t>also</w:t>
      </w:r>
      <w:r>
        <w:rPr>
          <w:spacing w:val="10"/>
        </w:rPr>
        <w:t xml:space="preserve"> </w:t>
      </w:r>
      <w:r>
        <w:t>incorporated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glycolytic</w:t>
      </w:r>
      <w:r>
        <w:rPr>
          <w:spacing w:val="10"/>
        </w:rPr>
        <w:t xml:space="preserve"> </w:t>
      </w:r>
      <w:r>
        <w:t>components.</w:t>
      </w:r>
      <w:r>
        <w:rPr>
          <w:spacing w:val="54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including</w:t>
      </w:r>
      <w:r>
        <w:rPr>
          <w:spacing w:val="-55"/>
        </w:rPr>
        <w:t xml:space="preserve"> </w:t>
      </w:r>
      <w:r>
        <w:rPr>
          <w:spacing w:val="-1"/>
        </w:rPr>
        <w:t>heterogeneity</w:t>
      </w:r>
      <w:r>
        <w:rPr>
          <w:spacing w:val="5"/>
        </w:rPr>
        <w:t xml:space="preserve"> </w:t>
      </w:r>
      <w:r>
        <w:rPr>
          <w:spacing w:val="-1"/>
        </w:rPr>
        <w:t>and</w:t>
      </w:r>
      <w:r>
        <w:rPr>
          <w:spacing w:val="5"/>
        </w:rPr>
        <w:t xml:space="preserve"> </w:t>
      </w:r>
      <w:r>
        <w:rPr>
          <w:spacing w:val="-1"/>
        </w:rPr>
        <w:t>shifting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5"/>
        </w:rPr>
        <w:t xml:space="preserve"> </w:t>
      </w:r>
      <w:r>
        <w:rPr>
          <w:spacing w:val="-1"/>
        </w:rPr>
        <w:t>distribution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cells</w:t>
      </w:r>
      <w:r>
        <w:rPr>
          <w:spacing w:val="6"/>
        </w:rPr>
        <w:t xml:space="preserve"> </w:t>
      </w:r>
      <w:r>
        <w:t>such</w:t>
      </w:r>
      <w:r>
        <w:rPr>
          <w:spacing w:val="5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only</w:t>
      </w:r>
      <w:r>
        <w:rPr>
          <w:spacing w:val="5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fraction</w:t>
      </w:r>
      <w:r>
        <w:rPr>
          <w:spacing w:val="5"/>
        </w:rPr>
        <w:t xml:space="preserve"> </w:t>
      </w:r>
      <w:r>
        <w:t>were</w:t>
      </w:r>
      <w:r>
        <w:rPr>
          <w:spacing w:val="-55"/>
        </w:rPr>
        <w:t xml:space="preserve"> </w:t>
      </w:r>
      <w:r>
        <w:rPr>
          <w:w w:val="95"/>
        </w:rPr>
        <w:t>intrinsically</w:t>
      </w:r>
      <w:r>
        <w:rPr>
          <w:spacing w:val="7"/>
          <w:w w:val="95"/>
        </w:rPr>
        <w:t xml:space="preserve"> </w:t>
      </w:r>
      <w:r>
        <w:rPr>
          <w:w w:val="95"/>
        </w:rPr>
        <w:t>bursting,</w:t>
      </w:r>
      <w:r>
        <w:rPr>
          <w:spacing w:val="9"/>
          <w:w w:val="95"/>
        </w:rPr>
        <w:t xml:space="preserve"> </w:t>
      </w:r>
      <w:r>
        <w:rPr>
          <w:w w:val="95"/>
        </w:rPr>
        <w:t>switch</w:t>
      </w:r>
      <w:r>
        <w:rPr>
          <w:spacing w:val="8"/>
          <w:w w:val="95"/>
        </w:rPr>
        <w:t xml:space="preserve"> </w:t>
      </w:r>
      <w:r>
        <w:rPr>
          <w:w w:val="95"/>
        </w:rPr>
        <w:t>cells</w:t>
      </w:r>
      <w:r>
        <w:rPr>
          <w:spacing w:val="8"/>
          <w:w w:val="95"/>
        </w:rPr>
        <w:t xml:space="preserve"> </w:t>
      </w:r>
      <w:r>
        <w:rPr>
          <w:w w:val="95"/>
        </w:rPr>
        <w:t>emerged,</w:t>
      </w:r>
      <w:r>
        <w:rPr>
          <w:spacing w:val="9"/>
          <w:w w:val="95"/>
        </w:rPr>
        <w:t xml:space="preserve"> </w:t>
      </w:r>
      <w:r>
        <w:rPr>
          <w:w w:val="95"/>
        </w:rPr>
        <w:t>confirming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8"/>
          <w:w w:val="95"/>
        </w:rPr>
        <w:t xml:space="preserve"> </w:t>
      </w:r>
      <w:r>
        <w:rPr>
          <w:w w:val="95"/>
        </w:rPr>
        <w:t>existence</w:t>
      </w:r>
      <w:r>
        <w:rPr>
          <w:spacing w:val="8"/>
          <w:w w:val="95"/>
        </w:rPr>
        <w:t xml:space="preserve"> </w:t>
      </w:r>
      <w:r>
        <w:rPr>
          <w:w w:val="95"/>
        </w:rPr>
        <w:t>of</w:t>
      </w:r>
      <w:r>
        <w:rPr>
          <w:spacing w:val="8"/>
          <w:w w:val="95"/>
        </w:rPr>
        <w:t xml:space="preserve"> </w:t>
      </w:r>
      <w:r>
        <w:rPr>
          <w:w w:val="95"/>
        </w:rPr>
        <w:t>switch</w:t>
      </w:r>
      <w:r>
        <w:rPr>
          <w:spacing w:val="8"/>
          <w:w w:val="95"/>
        </w:rPr>
        <w:t xml:space="preserve"> </w:t>
      </w:r>
      <w:r>
        <w:rPr>
          <w:w w:val="95"/>
        </w:rPr>
        <w:t>cells.</w:t>
      </w:r>
      <w:r>
        <w:rPr>
          <w:spacing w:val="-52"/>
          <w:w w:val="95"/>
        </w:rPr>
        <w:t xml:space="preserve"> </w:t>
      </w:r>
      <w:r>
        <w:t xml:space="preserve">In order to find switch cells </w:t>
      </w:r>
      <w:r>
        <w:rPr>
          <w:rFonts w:ascii="Bookman Old Style" w:hAnsi="Bookman Old Style"/>
          <w:i/>
        </w:rPr>
        <w:t>a priori</w:t>
      </w:r>
      <w:r>
        <w:t>, we began to look at determining the ac-</w:t>
      </w:r>
      <w:r>
        <w:rPr>
          <w:spacing w:val="1"/>
        </w:rPr>
        <w:t xml:space="preserve"> </w:t>
      </w:r>
      <w:r>
        <w:t>tivity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function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t>parameters.</w:t>
      </w:r>
      <w:r>
        <w:rPr>
          <w:spacing w:val="1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switch</w:t>
      </w:r>
      <w:r>
        <w:rPr>
          <w:spacing w:val="-6"/>
        </w:rPr>
        <w:t xml:space="preserve"> </w:t>
      </w:r>
      <w:r>
        <w:t>cell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usually</w:t>
      </w:r>
      <w:r>
        <w:rPr>
          <w:spacing w:val="-6"/>
        </w:rPr>
        <w:t xml:space="preserve"> </w:t>
      </w:r>
      <w:r>
        <w:t>active</w:t>
      </w:r>
      <w:r>
        <w:rPr>
          <w:spacing w:val="-55"/>
        </w:rPr>
        <w:t xml:space="preserve"> </w:t>
      </w:r>
      <w:r>
        <w:rPr>
          <w:spacing w:val="-1"/>
        </w:rPr>
        <w:t>despite</w:t>
      </w:r>
      <w:r>
        <w:rPr>
          <w:spacing w:val="3"/>
        </w:rPr>
        <w:t xml:space="preserve"> </w:t>
      </w:r>
      <w:r>
        <w:rPr>
          <w:spacing w:val="-1"/>
        </w:rPr>
        <w:t>its</w:t>
      </w:r>
      <w:r>
        <w:rPr>
          <w:spacing w:val="4"/>
        </w:rPr>
        <w:t xml:space="preserve"> </w:t>
      </w:r>
      <w:r>
        <w:rPr>
          <w:spacing w:val="-1"/>
        </w:rPr>
        <w:t>neighbors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in</w:t>
      </w:r>
      <w:r>
        <w:rPr>
          <w:spacing w:val="4"/>
        </w:rPr>
        <w:t xml:space="preserve"> </w:t>
      </w:r>
      <w:r>
        <w:rPr>
          <w:spacing w:val="-1"/>
        </w:rPr>
        <w:t>fact</w:t>
      </w:r>
      <w:r>
        <w:rPr>
          <w:spacing w:val="4"/>
        </w:rPr>
        <w:t xml:space="preserve"> </w:t>
      </w:r>
      <w:r>
        <w:t>initiated</w:t>
      </w:r>
      <w:r>
        <w:rPr>
          <w:spacing w:val="4"/>
        </w:rPr>
        <w:t xml:space="preserve"> </w:t>
      </w:r>
      <w:r>
        <w:t>an</w:t>
      </w:r>
      <w:r>
        <w:rPr>
          <w:spacing w:val="4"/>
        </w:rPr>
        <w:t xml:space="preserve"> </w:t>
      </w:r>
      <w:r>
        <w:t>electrical</w:t>
      </w:r>
      <w:r>
        <w:rPr>
          <w:spacing w:val="3"/>
        </w:rPr>
        <w:t xml:space="preserve"> </w:t>
      </w:r>
      <w:r>
        <w:t>wav</w:t>
      </w:r>
      <w:r>
        <w:t>e,</w:t>
      </w:r>
      <w:r>
        <w:rPr>
          <w:spacing w:val="7"/>
        </w:rPr>
        <w:t xml:space="preserve"> </w:t>
      </w:r>
      <w:r>
        <w:t>activating</w:t>
      </w:r>
      <w:r>
        <w:rPr>
          <w:spacing w:val="4"/>
        </w:rPr>
        <w:t xml:space="preserve"> </w:t>
      </w:r>
      <w:r>
        <w:t>its</w:t>
      </w:r>
      <w:r>
        <w:rPr>
          <w:spacing w:val="4"/>
        </w:rPr>
        <w:t xml:space="preserve"> </w:t>
      </w:r>
      <w:r>
        <w:t>neigh-</w:t>
      </w:r>
      <w:r>
        <w:rPr>
          <w:spacing w:val="-55"/>
        </w:rPr>
        <w:t xml:space="preserve"> </w:t>
      </w:r>
      <w:r>
        <w:rPr>
          <w:w w:val="95"/>
        </w:rPr>
        <w:t>bors.</w:t>
      </w:r>
      <w:r>
        <w:rPr>
          <w:spacing w:val="46"/>
          <w:w w:val="95"/>
        </w:rPr>
        <w:t xml:space="preserve"> </w:t>
      </w:r>
      <w:r>
        <w:rPr>
          <w:w w:val="95"/>
        </w:rPr>
        <w:t>Using</w:t>
      </w:r>
      <w:r>
        <w:rPr>
          <w:spacing w:val="36"/>
          <w:w w:val="95"/>
        </w:rPr>
        <w:t xml:space="preserve"> </w:t>
      </w:r>
      <w:r>
        <w:rPr>
          <w:w w:val="95"/>
        </w:rPr>
        <w:t>the</w:t>
      </w:r>
      <w:r>
        <w:rPr>
          <w:spacing w:val="36"/>
          <w:w w:val="95"/>
        </w:rPr>
        <w:t xml:space="preserve"> </w:t>
      </w:r>
      <w:r>
        <w:rPr>
          <w:w w:val="95"/>
        </w:rPr>
        <w:t>fast-slow</w:t>
      </w:r>
      <w:r>
        <w:rPr>
          <w:spacing w:val="36"/>
          <w:w w:val="95"/>
        </w:rPr>
        <w:t xml:space="preserve"> </w:t>
      </w:r>
      <w:r>
        <w:rPr>
          <w:w w:val="95"/>
        </w:rPr>
        <w:t>subsystem</w:t>
      </w:r>
      <w:r>
        <w:rPr>
          <w:spacing w:val="36"/>
          <w:w w:val="95"/>
        </w:rPr>
        <w:t xml:space="preserve"> </w:t>
      </w:r>
      <w:r>
        <w:rPr>
          <w:w w:val="95"/>
        </w:rPr>
        <w:t>analysis,</w:t>
      </w:r>
      <w:r>
        <w:rPr>
          <w:spacing w:val="40"/>
          <w:w w:val="95"/>
        </w:rPr>
        <w:t xml:space="preserve"> </w:t>
      </w:r>
      <w:r>
        <w:rPr>
          <w:w w:val="95"/>
        </w:rPr>
        <w:t>the</w:t>
      </w:r>
      <w:r>
        <w:rPr>
          <w:spacing w:val="36"/>
          <w:w w:val="95"/>
        </w:rPr>
        <w:t xml:space="preserve"> </w:t>
      </w:r>
      <w:r>
        <w:rPr>
          <w:w w:val="95"/>
        </w:rPr>
        <w:t>relationship</w:t>
      </w:r>
      <w:r>
        <w:rPr>
          <w:spacing w:val="36"/>
          <w:w w:val="95"/>
        </w:rPr>
        <w:t xml:space="preserve"> </w:t>
      </w:r>
      <w:r>
        <w:rPr>
          <w:w w:val="95"/>
        </w:rPr>
        <w:t>between</w:t>
      </w:r>
      <w:r>
        <w:rPr>
          <w:spacing w:val="36"/>
          <w:w w:val="95"/>
        </w:rPr>
        <w:t xml:space="preserve"> </w:t>
      </w:r>
      <w:r>
        <w:rPr>
          <w:w w:val="95"/>
        </w:rPr>
        <w:t>the</w:t>
      </w:r>
      <w:r>
        <w:rPr>
          <w:spacing w:val="36"/>
          <w:w w:val="95"/>
        </w:rPr>
        <w:t xml:space="preserve"> </w:t>
      </w:r>
      <w:r>
        <w:rPr>
          <w:w w:val="95"/>
        </w:rPr>
        <w:t>lower</w:t>
      </w:r>
      <w:r>
        <w:rPr>
          <w:spacing w:val="-52"/>
          <w:w w:val="95"/>
        </w:rPr>
        <w:t xml:space="preserve"> </w:t>
      </w:r>
      <w:r>
        <w:rPr>
          <w:w w:val="90"/>
        </w:rPr>
        <w:t>limit</w:t>
      </w:r>
      <w:r>
        <w:rPr>
          <w:spacing w:val="1"/>
          <w:w w:val="90"/>
        </w:rPr>
        <w:t xml:space="preserve"> </w:t>
      </w:r>
      <w:r>
        <w:rPr>
          <w:w w:val="90"/>
        </w:rPr>
        <w:t>point</w:t>
      </w:r>
      <w:r>
        <w:rPr>
          <w:spacing w:val="1"/>
          <w:w w:val="90"/>
        </w:rPr>
        <w:t xml:space="preserve"> </w:t>
      </w:r>
      <w:r>
        <w:rPr>
          <w:w w:val="90"/>
        </w:rPr>
        <w:t>for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rFonts w:ascii="Bookman Old Style" w:hAnsi="Bookman Old Style"/>
          <w:i/>
          <w:w w:val="90"/>
        </w:rPr>
        <w:t xml:space="preserve">V </w:t>
      </w:r>
      <w:r>
        <w:rPr>
          <w:w w:val="90"/>
        </w:rPr>
        <w:t>-</w:t>
      </w:r>
      <w:r>
        <w:rPr>
          <w:rFonts w:ascii="Bookman Old Style" w:hAnsi="Bookman Old Style"/>
          <w:i/>
          <w:w w:val="90"/>
        </w:rPr>
        <w:t>s</w:t>
      </w:r>
      <w:r>
        <w:rPr>
          <w:rFonts w:ascii="Bookman Old Style" w:hAnsi="Bookman Old Style"/>
          <w:i/>
          <w:spacing w:val="1"/>
          <w:w w:val="90"/>
        </w:rPr>
        <w:t xml:space="preserve"> </w:t>
      </w:r>
      <w:r>
        <w:rPr>
          <w:w w:val="90"/>
        </w:rPr>
        <w:t>bifurcation</w:t>
      </w:r>
      <w:r>
        <w:rPr>
          <w:spacing w:val="1"/>
          <w:w w:val="90"/>
        </w:rPr>
        <w:t xml:space="preserve"> </w:t>
      </w:r>
      <w:r>
        <w:rPr>
          <w:w w:val="90"/>
        </w:rPr>
        <w:t>diagram</w:t>
      </w:r>
      <w:r>
        <w:rPr>
          <w:spacing w:val="1"/>
          <w:w w:val="90"/>
        </w:rPr>
        <w:t xml:space="preserve"> </w:t>
      </w:r>
      <w:r>
        <w:rPr>
          <w:w w:val="90"/>
        </w:rPr>
        <w:t>and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1"/>
          <w:w w:val="90"/>
        </w:rPr>
        <w:t xml:space="preserve"> </w:t>
      </w:r>
      <w:r>
        <w:rPr>
          <w:w w:val="90"/>
        </w:rPr>
        <w:t>intersection</w:t>
      </w:r>
      <w:r>
        <w:rPr>
          <w:spacing w:val="1"/>
          <w:w w:val="90"/>
        </w:rPr>
        <w:t xml:space="preserve"> </w:t>
      </w:r>
      <w:r>
        <w:rPr>
          <w:w w:val="90"/>
        </w:rPr>
        <w:t>point</w:t>
      </w:r>
      <w:r>
        <w:rPr>
          <w:spacing w:val="1"/>
          <w:w w:val="90"/>
        </w:rPr>
        <w:t xml:space="preserve"> </w:t>
      </w:r>
      <w:r>
        <w:rPr>
          <w:w w:val="90"/>
        </w:rPr>
        <w:t>between</w:t>
      </w:r>
      <w:r>
        <w:rPr>
          <w:spacing w:val="1"/>
          <w:w w:val="90"/>
        </w:rPr>
        <w:t xml:space="preserve"> </w:t>
      </w:r>
      <w:r>
        <w:rPr>
          <w:w w:val="90"/>
        </w:rPr>
        <w:t>the</w:t>
      </w:r>
      <w:r>
        <w:rPr>
          <w:spacing w:val="-50"/>
          <w:w w:val="90"/>
        </w:rPr>
        <w:t xml:space="preserve"> </w:t>
      </w:r>
      <w:r>
        <w:rPr>
          <w:w w:val="95"/>
        </w:rPr>
        <w:t>bifurcation</w:t>
      </w:r>
      <w:r>
        <w:rPr>
          <w:spacing w:val="-1"/>
          <w:w w:val="95"/>
        </w:rPr>
        <w:t xml:space="preserve"> </w:t>
      </w:r>
      <w:r>
        <w:rPr>
          <w:w w:val="95"/>
        </w:rPr>
        <w:t>curve</w:t>
      </w:r>
      <w:r>
        <w:rPr>
          <w:spacing w:val="-1"/>
          <w:w w:val="95"/>
        </w:rPr>
        <w:t xml:space="preserve"> </w:t>
      </w:r>
      <w:r>
        <w:rPr>
          <w:w w:val="95"/>
        </w:rPr>
        <w:t>and</w:t>
      </w:r>
      <w:r>
        <w:rPr>
          <w:spacing w:val="-1"/>
          <w:w w:val="95"/>
        </w:rPr>
        <w:t xml:space="preserve"> </w:t>
      </w:r>
      <w:r>
        <w:rPr>
          <w:w w:val="95"/>
        </w:rPr>
        <w:t xml:space="preserve">the </w:t>
      </w:r>
      <w:r>
        <w:rPr>
          <w:rFonts w:ascii="Bookman Old Style" w:hAnsi="Bookman Old Style"/>
          <w:i/>
          <w:w w:val="95"/>
        </w:rPr>
        <w:t>s</w:t>
      </w:r>
      <w:r>
        <w:rPr>
          <w:w w:val="95"/>
        </w:rPr>
        <w:t>-nullcline</w:t>
      </w:r>
      <w:r>
        <w:rPr>
          <w:spacing w:val="-1"/>
          <w:w w:val="95"/>
        </w:rPr>
        <w:t xml:space="preserve"> </w:t>
      </w:r>
      <w:r>
        <w:rPr>
          <w:w w:val="95"/>
        </w:rPr>
        <w:t>indicate</w:t>
      </w:r>
      <w:r>
        <w:rPr>
          <w:spacing w:val="-1"/>
          <w:w w:val="95"/>
        </w:rPr>
        <w:t xml:space="preserve"> </w:t>
      </w:r>
      <w:r>
        <w:rPr>
          <w:w w:val="95"/>
        </w:rPr>
        <w:t>the activity</w:t>
      </w:r>
      <w:r>
        <w:rPr>
          <w:spacing w:val="-1"/>
          <w:w w:val="95"/>
        </w:rPr>
        <w:t xml:space="preserve"> </w:t>
      </w:r>
      <w:r>
        <w:rPr>
          <w:w w:val="95"/>
        </w:rPr>
        <w:t>of</w:t>
      </w:r>
      <w:r>
        <w:rPr>
          <w:spacing w:val="-1"/>
          <w:w w:val="95"/>
        </w:rPr>
        <w:t xml:space="preserve"> </w:t>
      </w:r>
      <w:r>
        <w:rPr>
          <w:w w:val="95"/>
        </w:rPr>
        <w:t>a</w:t>
      </w:r>
      <w:r>
        <w:rPr>
          <w:spacing w:val="-1"/>
          <w:w w:val="95"/>
        </w:rPr>
        <w:t xml:space="preserve"> </w:t>
      </w:r>
      <w:r>
        <w:rPr>
          <w:w w:val="95"/>
        </w:rPr>
        <w:t xml:space="preserve">single </w:t>
      </w:r>
      <w:r>
        <w:rPr>
          <w:rFonts w:ascii="Bookman Old Style" w:hAnsi="Bookman Old Style"/>
          <w:i/>
          <w:w w:val="95"/>
        </w:rPr>
        <w:t>β</w:t>
      </w:r>
      <w:r>
        <w:rPr>
          <w:rFonts w:ascii="Bookman Old Style" w:hAnsi="Bookman Old Style"/>
          <w:i/>
          <w:spacing w:val="-3"/>
          <w:w w:val="95"/>
        </w:rPr>
        <w:t xml:space="preserve"> </w:t>
      </w:r>
      <w:r>
        <w:rPr>
          <w:w w:val="95"/>
        </w:rPr>
        <w:t>cell.</w:t>
      </w:r>
      <w:r>
        <w:rPr>
          <w:spacing w:val="33"/>
          <w:w w:val="95"/>
        </w:rPr>
        <w:t xml:space="preserve"> </w:t>
      </w:r>
      <w:r>
        <w:rPr>
          <w:w w:val="95"/>
        </w:rPr>
        <w:t>However,</w:t>
      </w:r>
      <w:r>
        <w:rPr>
          <w:spacing w:val="-52"/>
          <w:w w:val="95"/>
        </w:rPr>
        <w:t xml:space="preserve"> </w:t>
      </w:r>
      <w:r>
        <w:rPr>
          <w:w w:val="95"/>
        </w:rPr>
        <w:t>once</w:t>
      </w:r>
      <w:r>
        <w:rPr>
          <w:spacing w:val="13"/>
          <w:w w:val="95"/>
        </w:rPr>
        <w:t xml:space="preserve"> </w:t>
      </w:r>
      <w:r>
        <w:rPr>
          <w:w w:val="95"/>
        </w:rPr>
        <w:t>coupling</w:t>
      </w:r>
      <w:r>
        <w:rPr>
          <w:spacing w:val="12"/>
          <w:w w:val="95"/>
        </w:rPr>
        <w:t xml:space="preserve"> </w:t>
      </w:r>
      <w:r>
        <w:rPr>
          <w:w w:val="95"/>
        </w:rPr>
        <w:t>was</w:t>
      </w:r>
      <w:r>
        <w:rPr>
          <w:spacing w:val="13"/>
          <w:w w:val="95"/>
        </w:rPr>
        <w:t xml:space="preserve"> </w:t>
      </w:r>
      <w:r>
        <w:rPr>
          <w:w w:val="95"/>
        </w:rPr>
        <w:t>included,</w:t>
      </w:r>
      <w:r>
        <w:rPr>
          <w:spacing w:val="14"/>
          <w:w w:val="95"/>
        </w:rPr>
        <w:t xml:space="preserve"> </w:t>
      </w:r>
      <w:r>
        <w:rPr>
          <w:w w:val="95"/>
        </w:rPr>
        <w:t>our</w:t>
      </w:r>
      <w:r>
        <w:rPr>
          <w:spacing w:val="13"/>
          <w:w w:val="95"/>
        </w:rPr>
        <w:t xml:space="preserve"> </w:t>
      </w:r>
      <w:r>
        <w:rPr>
          <w:w w:val="95"/>
        </w:rPr>
        <w:t>intuition</w:t>
      </w:r>
      <w:r>
        <w:rPr>
          <w:spacing w:val="13"/>
          <w:w w:val="95"/>
        </w:rPr>
        <w:t xml:space="preserve"> </w:t>
      </w:r>
      <w:r>
        <w:rPr>
          <w:w w:val="95"/>
        </w:rPr>
        <w:t>no</w:t>
      </w:r>
      <w:r>
        <w:rPr>
          <w:spacing w:val="13"/>
          <w:w w:val="95"/>
        </w:rPr>
        <w:t xml:space="preserve"> </w:t>
      </w:r>
      <w:r>
        <w:rPr>
          <w:w w:val="95"/>
        </w:rPr>
        <w:t>longer</w:t>
      </w:r>
      <w:r>
        <w:rPr>
          <w:spacing w:val="13"/>
          <w:w w:val="95"/>
        </w:rPr>
        <w:t xml:space="preserve"> </w:t>
      </w:r>
      <w:r>
        <w:rPr>
          <w:w w:val="95"/>
        </w:rPr>
        <w:t>worked.</w:t>
      </w:r>
      <w:r>
        <w:rPr>
          <w:spacing w:val="40"/>
          <w:w w:val="95"/>
        </w:rPr>
        <w:t xml:space="preserve"> </w:t>
      </w:r>
      <w:r>
        <w:rPr>
          <w:w w:val="95"/>
        </w:rPr>
        <w:t>We</w:t>
      </w:r>
      <w:r>
        <w:rPr>
          <w:spacing w:val="13"/>
          <w:w w:val="95"/>
        </w:rPr>
        <w:t xml:space="preserve"> </w:t>
      </w:r>
      <w:r>
        <w:rPr>
          <w:w w:val="95"/>
        </w:rPr>
        <w:t>developed</w:t>
      </w:r>
      <w:r>
        <w:rPr>
          <w:spacing w:val="13"/>
          <w:w w:val="95"/>
        </w:rPr>
        <w:t xml:space="preserve"> </w:t>
      </w:r>
      <w:r>
        <w:rPr>
          <w:w w:val="95"/>
        </w:rPr>
        <w:t>an</w:t>
      </w:r>
      <w:r>
        <w:rPr>
          <w:spacing w:val="13"/>
          <w:w w:val="95"/>
        </w:rPr>
        <w:t xml:space="preserve"> </w:t>
      </w:r>
      <w:r>
        <w:rPr>
          <w:w w:val="95"/>
        </w:rPr>
        <w:t>iter-</w:t>
      </w:r>
      <w:r>
        <w:rPr>
          <w:spacing w:val="-52"/>
          <w:w w:val="95"/>
        </w:rPr>
        <w:t xml:space="preserve"> </w:t>
      </w:r>
      <w:r>
        <w:rPr>
          <w:w w:val="95"/>
        </w:rPr>
        <w:t>ative</w:t>
      </w:r>
      <w:r>
        <w:rPr>
          <w:spacing w:val="17"/>
          <w:w w:val="95"/>
        </w:rPr>
        <w:t xml:space="preserve"> </w:t>
      </w:r>
      <w:r>
        <w:rPr>
          <w:w w:val="95"/>
        </w:rPr>
        <w:t>algorithm</w:t>
      </w:r>
      <w:r>
        <w:rPr>
          <w:spacing w:val="18"/>
          <w:w w:val="95"/>
        </w:rPr>
        <w:t xml:space="preserve"> </w:t>
      </w:r>
      <w:r>
        <w:rPr>
          <w:w w:val="95"/>
        </w:rPr>
        <w:t>that</w:t>
      </w:r>
      <w:r>
        <w:rPr>
          <w:spacing w:val="18"/>
          <w:w w:val="95"/>
        </w:rPr>
        <w:t xml:space="preserve"> </w:t>
      </w:r>
      <w:r>
        <w:rPr>
          <w:w w:val="95"/>
        </w:rPr>
        <w:t>incorporates</w:t>
      </w:r>
      <w:r>
        <w:rPr>
          <w:spacing w:val="17"/>
          <w:w w:val="95"/>
        </w:rPr>
        <w:t xml:space="preserve"> </w:t>
      </w:r>
      <w:r>
        <w:rPr>
          <w:w w:val="95"/>
        </w:rPr>
        <w:t>our</w:t>
      </w:r>
      <w:r>
        <w:rPr>
          <w:spacing w:val="18"/>
          <w:w w:val="95"/>
        </w:rPr>
        <w:t xml:space="preserve"> </w:t>
      </w:r>
      <w:r>
        <w:rPr>
          <w:w w:val="95"/>
        </w:rPr>
        <w:t>knowledge</w:t>
      </w:r>
      <w:r>
        <w:rPr>
          <w:spacing w:val="18"/>
          <w:w w:val="95"/>
        </w:rPr>
        <w:t xml:space="preserve"> </w:t>
      </w:r>
      <w:r>
        <w:rPr>
          <w:w w:val="95"/>
        </w:rPr>
        <w:t>from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fast-slow</w:t>
      </w:r>
      <w:r>
        <w:rPr>
          <w:spacing w:val="18"/>
          <w:w w:val="95"/>
        </w:rPr>
        <w:t xml:space="preserve"> </w:t>
      </w:r>
      <w:r>
        <w:rPr>
          <w:w w:val="95"/>
        </w:rPr>
        <w:t>subsystem,</w:t>
      </w:r>
      <w:r>
        <w:rPr>
          <w:spacing w:val="18"/>
          <w:w w:val="95"/>
        </w:rPr>
        <w:t xml:space="preserve"> </w:t>
      </w:r>
      <w:r>
        <w:rPr>
          <w:w w:val="95"/>
        </w:rPr>
        <w:t>but</w:t>
      </w:r>
      <w:r>
        <w:rPr>
          <w:spacing w:val="-52"/>
          <w:w w:val="95"/>
        </w:rPr>
        <w:t xml:space="preserve"> </w:t>
      </w:r>
      <w:r>
        <w:rPr>
          <w:w w:val="95"/>
        </w:rPr>
        <w:t>there</w:t>
      </w:r>
      <w:r>
        <w:rPr>
          <w:spacing w:val="17"/>
          <w:w w:val="95"/>
        </w:rPr>
        <w:t xml:space="preserve"> </w:t>
      </w:r>
      <w:r>
        <w:rPr>
          <w:w w:val="95"/>
        </w:rPr>
        <w:t>were</w:t>
      </w:r>
      <w:r>
        <w:rPr>
          <w:spacing w:val="17"/>
          <w:w w:val="95"/>
        </w:rPr>
        <w:t xml:space="preserve"> </w:t>
      </w:r>
      <w:r>
        <w:rPr>
          <w:w w:val="95"/>
        </w:rPr>
        <w:t>certain</w:t>
      </w:r>
      <w:r>
        <w:rPr>
          <w:spacing w:val="18"/>
          <w:w w:val="95"/>
        </w:rPr>
        <w:t xml:space="preserve"> </w:t>
      </w:r>
      <w:r>
        <w:rPr>
          <w:w w:val="95"/>
        </w:rPr>
        <w:t>situations</w:t>
      </w:r>
      <w:r>
        <w:rPr>
          <w:spacing w:val="16"/>
          <w:w w:val="95"/>
        </w:rPr>
        <w:t xml:space="preserve"> </w:t>
      </w:r>
      <w:r>
        <w:rPr>
          <w:w w:val="95"/>
        </w:rPr>
        <w:t>where</w:t>
      </w:r>
      <w:r>
        <w:rPr>
          <w:spacing w:val="18"/>
          <w:w w:val="95"/>
        </w:rPr>
        <w:t xml:space="preserve"> </w:t>
      </w:r>
      <w:r>
        <w:rPr>
          <w:w w:val="95"/>
        </w:rPr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algorithm</w:t>
      </w:r>
      <w:r>
        <w:rPr>
          <w:spacing w:val="18"/>
          <w:w w:val="95"/>
        </w:rPr>
        <w:t xml:space="preserve"> </w:t>
      </w:r>
      <w:r>
        <w:rPr>
          <w:w w:val="95"/>
        </w:rPr>
        <w:t>may</w:t>
      </w:r>
      <w:r>
        <w:rPr>
          <w:spacing w:val="17"/>
          <w:w w:val="95"/>
        </w:rPr>
        <w:t xml:space="preserve"> </w:t>
      </w:r>
      <w:r>
        <w:rPr>
          <w:w w:val="95"/>
        </w:rPr>
        <w:t>fail</w:t>
      </w:r>
      <w:r>
        <w:rPr>
          <w:spacing w:val="17"/>
          <w:w w:val="95"/>
        </w:rPr>
        <w:t xml:space="preserve"> </w:t>
      </w:r>
      <w:r>
        <w:rPr>
          <w:w w:val="95"/>
        </w:rPr>
        <w:t>to</w:t>
      </w:r>
      <w:r>
        <w:rPr>
          <w:spacing w:val="18"/>
          <w:w w:val="95"/>
        </w:rPr>
        <w:t xml:space="preserve"> </w:t>
      </w:r>
      <w:r>
        <w:rPr>
          <w:w w:val="95"/>
        </w:rPr>
        <w:t>correctly</w:t>
      </w:r>
      <w:r>
        <w:rPr>
          <w:spacing w:val="16"/>
          <w:w w:val="95"/>
        </w:rPr>
        <w:t xml:space="preserve"> </w:t>
      </w:r>
      <w:r>
        <w:rPr>
          <w:w w:val="95"/>
        </w:rPr>
        <w:t>characterize</w:t>
      </w:r>
    </w:p>
    <w:p w14:paraId="3B156F0C" w14:textId="77777777" w:rsidR="00F5531B" w:rsidRDefault="00F53AF1">
      <w:pPr>
        <w:pStyle w:val="BodyText"/>
        <w:spacing w:line="269" w:lineRule="exact"/>
        <w:ind w:left="1192"/>
      </w:pPr>
      <w:r>
        <w:t>cells.</w:t>
      </w:r>
    </w:p>
    <w:p w14:paraId="4051F959" w14:textId="77777777" w:rsidR="00F5531B" w:rsidRDefault="00F5531B">
      <w:pPr>
        <w:pStyle w:val="BodyText"/>
        <w:spacing w:before="9"/>
        <w:rPr>
          <w:sz w:val="26"/>
        </w:rPr>
      </w:pPr>
    </w:p>
    <w:p w14:paraId="23D7AAF1" w14:textId="77777777" w:rsidR="00F5531B" w:rsidRDefault="00F53AF1">
      <w:pPr>
        <w:pStyle w:val="BodyText"/>
        <w:spacing w:line="508" w:lineRule="auto"/>
        <w:ind w:left="1192" w:right="649" w:firstLine="576"/>
        <w:jc w:val="both"/>
      </w:pPr>
      <w:r>
        <w:rPr>
          <w:w w:val="95"/>
        </w:rPr>
        <w:t>Various experiments can be suggested in order to study switch cells in pan-</w:t>
      </w:r>
      <w:r>
        <w:rPr>
          <w:spacing w:val="1"/>
          <w:w w:val="95"/>
        </w:rPr>
        <w:t xml:space="preserve"> </w:t>
      </w:r>
      <w:r>
        <w:rPr>
          <w:spacing w:val="-1"/>
        </w:rPr>
        <w:t>creatic islets.</w:t>
      </w:r>
      <w:r>
        <w:t xml:space="preserve"> </w:t>
      </w:r>
      <w:r>
        <w:rPr>
          <w:spacing w:val="-1"/>
        </w:rPr>
        <w:t xml:space="preserve">For example, from our simulations, </w:t>
      </w:r>
      <w:r>
        <w:t>we expect a higher number of</w:t>
      </w:r>
      <w:r>
        <w:rPr>
          <w:spacing w:val="1"/>
        </w:rPr>
        <w:t xml:space="preserve"> </w:t>
      </w:r>
      <w:r>
        <w:rPr>
          <w:w w:val="95"/>
        </w:rPr>
        <w:t>switch cells in a tightly coupled islet. Using optogenetic silencing, this theory could</w:t>
      </w:r>
      <w:r>
        <w:rPr>
          <w:spacing w:val="1"/>
          <w:w w:val="95"/>
        </w:rPr>
        <w:t xml:space="preserve"> </w:t>
      </w:r>
      <w:r>
        <w:t>be tested by systemically silencing each cell in the islet.</w:t>
      </w:r>
      <w:r>
        <w:rPr>
          <w:spacing w:val="1"/>
        </w:rPr>
        <w:t xml:space="preserve"> </w:t>
      </w:r>
      <w:r>
        <w:t>If this is found, then a</w:t>
      </w:r>
      <w:r>
        <w:rPr>
          <w:spacing w:val="1"/>
        </w:rPr>
        <w:t xml:space="preserve"> </w:t>
      </w:r>
      <w:r>
        <w:rPr>
          <w:spacing w:val="-1"/>
        </w:rPr>
        <w:t>gap</w:t>
      </w:r>
      <w:r>
        <w:rPr>
          <w:spacing w:val="-2"/>
        </w:rPr>
        <w:t xml:space="preserve"> </w:t>
      </w:r>
      <w:r>
        <w:rPr>
          <w:spacing w:val="-1"/>
        </w:rPr>
        <w:t>junction</w:t>
      </w:r>
      <w:r>
        <w:rPr>
          <w:spacing w:val="-2"/>
        </w:rPr>
        <w:t xml:space="preserve"> </w:t>
      </w:r>
      <w:r>
        <w:rPr>
          <w:spacing w:val="-1"/>
        </w:rPr>
        <w:t>blocker</w:t>
      </w:r>
      <w:r>
        <w:rPr>
          <w:spacing w:val="-2"/>
        </w:rPr>
        <w:t xml:space="preserve"> </w:t>
      </w:r>
      <w:r>
        <w:rPr>
          <w:spacing w:val="-1"/>
        </w:rPr>
        <w:t>can</w:t>
      </w:r>
      <w:r>
        <w:rPr>
          <w:spacing w:val="-2"/>
        </w:rPr>
        <w:t xml:space="preserve"> </w:t>
      </w:r>
      <w:r>
        <w:rPr>
          <w:spacing w:val="-1"/>
        </w:rPr>
        <w:t>be</w:t>
      </w:r>
      <w:r>
        <w:rPr>
          <w:spacing w:val="-2"/>
        </w:rPr>
        <w:t xml:space="preserve"> </w:t>
      </w:r>
      <w:r>
        <w:rPr>
          <w:spacing w:val="-1"/>
        </w:rPr>
        <w:t>slowly</w:t>
      </w:r>
      <w:r>
        <w:rPr>
          <w:spacing w:val="-2"/>
        </w:rPr>
        <w:t xml:space="preserve"> </w:t>
      </w:r>
      <w:r>
        <w:rPr>
          <w:spacing w:val="-1"/>
        </w:rPr>
        <w:t>added to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islet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decrease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connectivity.</w:t>
      </w:r>
      <w:r>
        <w:rPr>
          <w:spacing w:val="-55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1"/>
        </w:rPr>
        <w:t>simulations</w:t>
      </w:r>
      <w:r>
        <w:rPr>
          <w:spacing w:val="5"/>
        </w:rPr>
        <w:t xml:space="preserve"> </w:t>
      </w:r>
      <w:r>
        <w:rPr>
          <w:spacing w:val="-1"/>
        </w:rPr>
        <w:t>show</w:t>
      </w:r>
      <w:r>
        <w:rPr>
          <w:spacing w:val="4"/>
        </w:rPr>
        <w:t xml:space="preserve"> </w:t>
      </w:r>
      <w:r>
        <w:rPr>
          <w:spacing w:val="-1"/>
        </w:rPr>
        <w:t>that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5"/>
        </w:rPr>
        <w:t xml:space="preserve"> </w:t>
      </w:r>
      <w:r>
        <w:rPr>
          <w:spacing w:val="-1"/>
        </w:rPr>
        <w:t>number</w:t>
      </w:r>
      <w:r>
        <w:rPr>
          <w:spacing w:val="4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switch</w:t>
      </w:r>
      <w:r>
        <w:rPr>
          <w:spacing w:val="5"/>
        </w:rPr>
        <w:t xml:space="preserve"> </w:t>
      </w:r>
      <w:r>
        <w:rPr>
          <w:spacing w:val="-1"/>
        </w:rPr>
        <w:t>cells</w:t>
      </w:r>
      <w:r>
        <w:rPr>
          <w:spacing w:val="4"/>
        </w:rPr>
        <w:t xml:space="preserve"> </w:t>
      </w:r>
      <w:r>
        <w:rPr>
          <w:spacing w:val="-1"/>
        </w:rPr>
        <w:t>in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islet</w:t>
      </w:r>
      <w:r>
        <w:rPr>
          <w:spacing w:val="5"/>
        </w:rPr>
        <w:t xml:space="preserve"> </w:t>
      </w:r>
      <w:r>
        <w:t>would</w:t>
      </w:r>
      <w:r>
        <w:rPr>
          <w:spacing w:val="4"/>
        </w:rPr>
        <w:t xml:space="preserve"> </w:t>
      </w:r>
      <w:r>
        <w:t>decrease</w:t>
      </w:r>
    </w:p>
    <w:p w14:paraId="23C5B0B3" w14:textId="77777777" w:rsidR="00F5531B" w:rsidRDefault="00F5531B">
      <w:pPr>
        <w:spacing w:line="508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2189200" w14:textId="77777777" w:rsidR="00F5531B" w:rsidRDefault="00F53AF1">
      <w:pPr>
        <w:pStyle w:val="BodyText"/>
        <w:spacing w:before="36" w:line="501" w:lineRule="auto"/>
        <w:ind w:left="1191" w:right="649"/>
        <w:jc w:val="both"/>
      </w:pPr>
      <w:r>
        <w:rPr>
          <w:w w:val="95"/>
        </w:rPr>
        <w:lastRenderedPageBreak/>
        <w:t>as more gap junction blocker is added.</w:t>
      </w:r>
      <w:r>
        <w:rPr>
          <w:spacing w:val="1"/>
          <w:w w:val="95"/>
        </w:rPr>
        <w:t xml:space="preserve"> </w:t>
      </w:r>
      <w:r>
        <w:rPr>
          <w:w w:val="95"/>
        </w:rPr>
        <w:t>This process is critically dependent on the</w:t>
      </w:r>
      <w:r>
        <w:rPr>
          <w:spacing w:val="1"/>
          <w:w w:val="95"/>
        </w:rPr>
        <w:t xml:space="preserve"> </w:t>
      </w:r>
      <w:r>
        <w:rPr>
          <w:w w:val="90"/>
        </w:rPr>
        <w:t>level</w:t>
      </w:r>
      <w:r>
        <w:rPr>
          <w:spacing w:val="1"/>
          <w:w w:val="90"/>
        </w:rPr>
        <w:t xml:space="preserve"> </w:t>
      </w:r>
      <w:r>
        <w:rPr>
          <w:w w:val="90"/>
        </w:rPr>
        <w:t>of</w:t>
      </w:r>
      <w:r>
        <w:rPr>
          <w:spacing w:val="1"/>
          <w:w w:val="90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57"/>
        </w:rPr>
        <w:t xml:space="preserve"> </w:t>
      </w:r>
      <w:r>
        <w:rPr>
          <w:w w:val="90"/>
        </w:rPr>
        <w:t>or</w:t>
      </w:r>
      <w:r>
        <w:rPr>
          <w:spacing w:val="46"/>
        </w:rPr>
        <w:t xml:space="preserve">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Ca</w:t>
      </w:r>
      <w:r>
        <w:rPr>
          <w:w w:val="90"/>
        </w:rPr>
        <w:t>,</w:t>
      </w:r>
      <w:r>
        <w:rPr>
          <w:spacing w:val="47"/>
        </w:rPr>
        <w:t xml:space="preserve"> </w:t>
      </w:r>
      <w:r>
        <w:rPr>
          <w:w w:val="90"/>
        </w:rPr>
        <w:t>which</w:t>
      </w:r>
      <w:r>
        <w:rPr>
          <w:spacing w:val="46"/>
        </w:rPr>
        <w:t xml:space="preserve"> </w:t>
      </w:r>
      <w:r>
        <w:rPr>
          <w:w w:val="90"/>
        </w:rPr>
        <w:t>is</w:t>
      </w:r>
      <w:r>
        <w:rPr>
          <w:spacing w:val="46"/>
        </w:rPr>
        <w:t xml:space="preserve"> </w:t>
      </w:r>
      <w:r>
        <w:rPr>
          <w:w w:val="90"/>
        </w:rPr>
        <w:t>less</w:t>
      </w:r>
      <w:r>
        <w:rPr>
          <w:spacing w:val="47"/>
        </w:rPr>
        <w:t xml:space="preserve"> </w:t>
      </w:r>
      <w:r>
        <w:rPr>
          <w:w w:val="90"/>
        </w:rPr>
        <w:t>dynamic</w:t>
      </w:r>
      <w:r>
        <w:rPr>
          <w:spacing w:val="46"/>
        </w:rPr>
        <w:t xml:space="preserve"> </w:t>
      </w:r>
      <w:r>
        <w:rPr>
          <w:w w:val="90"/>
        </w:rPr>
        <w:t>on</w:t>
      </w:r>
      <w:r>
        <w:rPr>
          <w:spacing w:val="46"/>
        </w:rPr>
        <w:t xml:space="preserve"> </w:t>
      </w:r>
      <w:r>
        <w:rPr>
          <w:w w:val="90"/>
        </w:rPr>
        <w:t>a</w:t>
      </w:r>
      <w:r>
        <w:rPr>
          <w:spacing w:val="47"/>
        </w:rPr>
        <w:t xml:space="preserve"> </w:t>
      </w:r>
      <w:r>
        <w:rPr>
          <w:w w:val="90"/>
        </w:rPr>
        <w:t>short</w:t>
      </w:r>
      <w:r>
        <w:rPr>
          <w:spacing w:val="46"/>
        </w:rPr>
        <w:t xml:space="preserve"> </w:t>
      </w:r>
      <w:r>
        <w:rPr>
          <w:w w:val="90"/>
        </w:rPr>
        <w:t>time</w:t>
      </w:r>
      <w:r>
        <w:rPr>
          <w:spacing w:val="46"/>
        </w:rPr>
        <w:t xml:space="preserve"> </w:t>
      </w:r>
      <w:r>
        <w:rPr>
          <w:w w:val="90"/>
        </w:rPr>
        <w:t>scale.</w:t>
      </w:r>
      <w:r>
        <w:rPr>
          <w:spacing w:val="47"/>
        </w:rPr>
        <w:t xml:space="preserve"> </w:t>
      </w:r>
      <w:r>
        <w:rPr>
          <w:w w:val="90"/>
        </w:rPr>
        <w:t>It</w:t>
      </w:r>
      <w:r>
        <w:rPr>
          <w:spacing w:val="47"/>
        </w:rPr>
        <w:t xml:space="preserve"> </w:t>
      </w:r>
      <w:r>
        <w:rPr>
          <w:w w:val="90"/>
        </w:rPr>
        <w:t>is</w:t>
      </w:r>
      <w:r>
        <w:rPr>
          <w:spacing w:val="46"/>
        </w:rPr>
        <w:t xml:space="preserve"> </w:t>
      </w:r>
      <w:r>
        <w:rPr>
          <w:w w:val="90"/>
        </w:rPr>
        <w:t>unlikely</w:t>
      </w:r>
      <w:r>
        <w:rPr>
          <w:spacing w:val="1"/>
          <w:w w:val="90"/>
        </w:rPr>
        <w:t xml:space="preserve"> </w:t>
      </w:r>
      <w:r>
        <w:rPr>
          <w:w w:val="90"/>
        </w:rPr>
        <w:t>that</w:t>
      </w:r>
      <w:r>
        <w:rPr>
          <w:spacing w:val="49"/>
          <w:w w:val="90"/>
        </w:rPr>
        <w:t xml:space="preserve"> </w:t>
      </w:r>
      <w:r>
        <w:rPr>
          <w:w w:val="90"/>
        </w:rPr>
        <w:t>switch</w:t>
      </w:r>
      <w:r>
        <w:rPr>
          <w:spacing w:val="49"/>
          <w:w w:val="90"/>
        </w:rPr>
        <w:t xml:space="preserve"> </w:t>
      </w:r>
      <w:r>
        <w:rPr>
          <w:w w:val="90"/>
        </w:rPr>
        <w:t>cells</w:t>
      </w:r>
      <w:r>
        <w:rPr>
          <w:spacing w:val="50"/>
          <w:w w:val="90"/>
        </w:rPr>
        <w:t xml:space="preserve"> </w:t>
      </w:r>
      <w:r>
        <w:rPr>
          <w:w w:val="90"/>
        </w:rPr>
        <w:t>would</w:t>
      </w:r>
      <w:r>
        <w:rPr>
          <w:spacing w:val="49"/>
          <w:w w:val="90"/>
        </w:rPr>
        <w:t xml:space="preserve"> </w:t>
      </w:r>
      <w:r>
        <w:rPr>
          <w:w w:val="90"/>
        </w:rPr>
        <w:t>be</w:t>
      </w:r>
      <w:r>
        <w:rPr>
          <w:spacing w:val="49"/>
          <w:w w:val="90"/>
        </w:rPr>
        <w:t xml:space="preserve"> </w:t>
      </w:r>
      <w:r>
        <w:rPr>
          <w:w w:val="90"/>
        </w:rPr>
        <w:t>apparent</w:t>
      </w:r>
      <w:r>
        <w:rPr>
          <w:spacing w:val="50"/>
          <w:w w:val="90"/>
        </w:rPr>
        <w:t xml:space="preserve"> </w:t>
      </w:r>
      <w:r>
        <w:rPr>
          <w:w w:val="90"/>
        </w:rPr>
        <w:t>in</w:t>
      </w:r>
      <w:r>
        <w:rPr>
          <w:spacing w:val="49"/>
          <w:w w:val="90"/>
        </w:rPr>
        <w:t xml:space="preserve"> </w:t>
      </w:r>
      <w:r>
        <w:rPr>
          <w:w w:val="90"/>
        </w:rPr>
        <w:t>low</w:t>
      </w:r>
      <w:r>
        <w:rPr>
          <w:spacing w:val="49"/>
          <w:w w:val="90"/>
        </w:rPr>
        <w:t xml:space="preserve"> </w:t>
      </w:r>
      <w:r>
        <w:rPr>
          <w:w w:val="90"/>
        </w:rPr>
        <w:t>or</w:t>
      </w:r>
      <w:r>
        <w:rPr>
          <w:spacing w:val="50"/>
          <w:w w:val="90"/>
        </w:rPr>
        <w:t xml:space="preserve"> </w:t>
      </w:r>
      <w:r>
        <w:rPr>
          <w:w w:val="90"/>
        </w:rPr>
        <w:t>high</w:t>
      </w:r>
      <w:r>
        <w:rPr>
          <w:spacing w:val="49"/>
          <w:w w:val="90"/>
        </w:rPr>
        <w:t xml:space="preserve"> </w:t>
      </w:r>
      <w:r>
        <w:rPr>
          <w:w w:val="90"/>
        </w:rPr>
        <w:t>glucose</w:t>
      </w:r>
      <w:r>
        <w:rPr>
          <w:spacing w:val="49"/>
          <w:w w:val="90"/>
        </w:rPr>
        <w:t xml:space="preserve"> </w:t>
      </w:r>
      <w:r>
        <w:rPr>
          <w:w w:val="90"/>
        </w:rPr>
        <w:t xml:space="preserve">where  </w:t>
      </w:r>
      <w:r>
        <w:rPr>
          <w:rFonts w:ascii="Bookman Old Style"/>
          <w:i/>
          <w:w w:val="90"/>
        </w:rPr>
        <w:t>g</w:t>
      </w:r>
      <w:r>
        <w:rPr>
          <w:rFonts w:ascii="Bookman Old Style"/>
          <w:i/>
          <w:w w:val="90"/>
          <w:vertAlign w:val="subscript"/>
        </w:rPr>
        <w:t>KAT</w:t>
      </w:r>
      <w:r>
        <w:rPr>
          <w:rFonts w:ascii="Bookman Old Style"/>
          <w:i/>
          <w:spacing w:val="-36"/>
          <w:w w:val="90"/>
        </w:rPr>
        <w:t xml:space="preserve"> </w:t>
      </w:r>
      <w:r>
        <w:rPr>
          <w:rFonts w:ascii="Bookman Old Style"/>
          <w:i/>
          <w:w w:val="90"/>
          <w:vertAlign w:val="subscript"/>
        </w:rPr>
        <w:t>P</w:t>
      </w:r>
      <w:r>
        <w:rPr>
          <w:rFonts w:ascii="Bookman Old Style"/>
          <w:i/>
          <w:spacing w:val="16"/>
          <w:w w:val="90"/>
        </w:rPr>
        <w:t xml:space="preserve"> </w:t>
      </w:r>
      <w:r>
        <w:rPr>
          <w:w w:val="90"/>
        </w:rPr>
        <w:t>is</w:t>
      </w:r>
      <w:r>
        <w:rPr>
          <w:spacing w:val="50"/>
          <w:w w:val="90"/>
        </w:rPr>
        <w:t xml:space="preserve"> </w:t>
      </w:r>
      <w:r>
        <w:rPr>
          <w:w w:val="90"/>
        </w:rPr>
        <w:t>large</w:t>
      </w:r>
      <w:r>
        <w:rPr>
          <w:spacing w:val="49"/>
          <w:w w:val="90"/>
        </w:rPr>
        <w:t xml:space="preserve"> </w:t>
      </w:r>
      <w:r>
        <w:rPr>
          <w:w w:val="90"/>
        </w:rPr>
        <w:t>or</w:t>
      </w:r>
      <w:r>
        <w:rPr>
          <w:spacing w:val="-50"/>
          <w:w w:val="90"/>
        </w:rPr>
        <w:t xml:space="preserve"> </w:t>
      </w:r>
      <w:r>
        <w:rPr>
          <w:w w:val="95"/>
        </w:rPr>
        <w:t>small, respectively. Intermediate levels of glucose where significant numbers of beta</w:t>
      </w:r>
      <w:r>
        <w:rPr>
          <w:spacing w:val="1"/>
          <w:w w:val="95"/>
        </w:rPr>
        <w:t xml:space="preserve"> </w:t>
      </w:r>
      <w:r>
        <w:rPr>
          <w:w w:val="95"/>
        </w:rPr>
        <w:t>cells are active but many, if they were to be uncoupled, still are not will provide the</w:t>
      </w:r>
      <w:r>
        <w:rPr>
          <w:spacing w:val="1"/>
          <w:w w:val="95"/>
        </w:rPr>
        <w:t xml:space="preserve"> </w:t>
      </w:r>
      <w:r>
        <w:t>type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situation</w:t>
      </w:r>
      <w:r>
        <w:rPr>
          <w:spacing w:val="15"/>
        </w:rPr>
        <w:t xml:space="preserve"> </w:t>
      </w:r>
      <w:r>
        <w:t>necessary</w:t>
      </w:r>
      <w:r>
        <w:rPr>
          <w:spacing w:val="16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find</w:t>
      </w:r>
      <w:r>
        <w:rPr>
          <w:spacing w:val="15"/>
        </w:rPr>
        <w:t xml:space="preserve"> </w:t>
      </w:r>
      <w:r>
        <w:t>switch</w:t>
      </w:r>
      <w:r>
        <w:rPr>
          <w:spacing w:val="16"/>
        </w:rPr>
        <w:t xml:space="preserve"> </w:t>
      </w:r>
      <w:r>
        <w:t>cells.</w:t>
      </w:r>
    </w:p>
    <w:p w14:paraId="33A5F513" w14:textId="77777777" w:rsidR="00F5531B" w:rsidRDefault="00F53AF1">
      <w:pPr>
        <w:pStyle w:val="BodyText"/>
        <w:spacing w:before="10" w:line="506" w:lineRule="auto"/>
        <w:ind w:left="1192" w:right="648" w:firstLine="576"/>
        <w:jc w:val="both"/>
      </w:pPr>
      <w:r>
        <w:rPr>
          <w:w w:val="95"/>
        </w:rPr>
        <w:t>While</w:t>
      </w:r>
      <w:r>
        <w:rPr>
          <w:spacing w:val="43"/>
          <w:w w:val="95"/>
        </w:rPr>
        <w:t xml:space="preserve"> </w:t>
      </w:r>
      <w:r>
        <w:rPr>
          <w:w w:val="95"/>
        </w:rPr>
        <w:t>the</w:t>
      </w:r>
      <w:r>
        <w:rPr>
          <w:spacing w:val="45"/>
          <w:w w:val="95"/>
        </w:rPr>
        <w:t xml:space="preserve"> </w:t>
      </w:r>
      <w:r>
        <w:rPr>
          <w:w w:val="95"/>
        </w:rPr>
        <w:t>clinical</w:t>
      </w:r>
      <w:r>
        <w:rPr>
          <w:spacing w:val="45"/>
          <w:w w:val="95"/>
        </w:rPr>
        <w:t xml:space="preserve"> </w:t>
      </w:r>
      <w:r>
        <w:rPr>
          <w:w w:val="95"/>
        </w:rPr>
        <w:t>implications</w:t>
      </w:r>
      <w:r>
        <w:rPr>
          <w:spacing w:val="45"/>
          <w:w w:val="95"/>
        </w:rPr>
        <w:t xml:space="preserve"> </w:t>
      </w:r>
      <w:r>
        <w:rPr>
          <w:w w:val="95"/>
        </w:rPr>
        <w:t>of</w:t>
      </w:r>
      <w:r>
        <w:rPr>
          <w:spacing w:val="44"/>
          <w:w w:val="95"/>
        </w:rPr>
        <w:t xml:space="preserve"> </w:t>
      </w:r>
      <w:r>
        <w:rPr>
          <w:w w:val="95"/>
        </w:rPr>
        <w:t>our</w:t>
      </w:r>
      <w:r>
        <w:rPr>
          <w:spacing w:val="44"/>
          <w:w w:val="95"/>
        </w:rPr>
        <w:t xml:space="preserve"> </w:t>
      </w:r>
      <w:r>
        <w:rPr>
          <w:w w:val="95"/>
        </w:rPr>
        <w:t>findings</w:t>
      </w:r>
      <w:r>
        <w:rPr>
          <w:spacing w:val="45"/>
          <w:w w:val="95"/>
        </w:rPr>
        <w:t xml:space="preserve"> </w:t>
      </w:r>
      <w:r>
        <w:rPr>
          <w:w w:val="95"/>
        </w:rPr>
        <w:t>remain</w:t>
      </w:r>
      <w:r>
        <w:rPr>
          <w:spacing w:val="45"/>
          <w:w w:val="95"/>
        </w:rPr>
        <w:t xml:space="preserve"> </w:t>
      </w:r>
      <w:r>
        <w:rPr>
          <w:w w:val="95"/>
        </w:rPr>
        <w:t>uncertain,</w:t>
      </w:r>
      <w:r>
        <w:rPr>
          <w:spacing w:val="51"/>
          <w:w w:val="95"/>
        </w:rPr>
        <w:t xml:space="preserve"> </w:t>
      </w:r>
      <w:r>
        <w:rPr>
          <w:w w:val="95"/>
        </w:rPr>
        <w:t>it</w:t>
      </w:r>
      <w:r>
        <w:rPr>
          <w:spacing w:val="45"/>
          <w:w w:val="95"/>
        </w:rPr>
        <w:t xml:space="preserve"> </w:t>
      </w:r>
      <w:r>
        <w:rPr>
          <w:w w:val="95"/>
        </w:rPr>
        <w:t>is</w:t>
      </w:r>
      <w:r>
        <w:rPr>
          <w:spacing w:val="45"/>
          <w:w w:val="95"/>
        </w:rPr>
        <w:t xml:space="preserve"> </w:t>
      </w:r>
      <w:r>
        <w:rPr>
          <w:w w:val="95"/>
        </w:rPr>
        <w:t>clear</w:t>
      </w:r>
      <w:r>
        <w:rPr>
          <w:spacing w:val="-53"/>
          <w:w w:val="95"/>
        </w:rPr>
        <w:t xml:space="preserve"> </w:t>
      </w:r>
      <w:r>
        <w:rPr>
          <w:w w:val="95"/>
        </w:rPr>
        <w:t>that switch cells emerge in computational islets in medium levels of glucose where</w:t>
      </w:r>
      <w:r>
        <w:rPr>
          <w:spacing w:val="1"/>
          <w:w w:val="95"/>
        </w:rPr>
        <w:t xml:space="preserve"> </w:t>
      </w:r>
      <w:r>
        <w:rPr>
          <w:spacing w:val="-1"/>
        </w:rPr>
        <w:t>not</w:t>
      </w:r>
      <w:r>
        <w:rPr>
          <w:spacing w:val="-7"/>
        </w:rPr>
        <w:t xml:space="preserve"> </w:t>
      </w:r>
      <w:r>
        <w:rPr>
          <w:spacing w:val="-1"/>
        </w:rPr>
        <w:t>all</w:t>
      </w:r>
      <w:r>
        <w:rPr>
          <w:spacing w:val="-6"/>
        </w:rPr>
        <w:t xml:space="preserve"> </w:t>
      </w:r>
      <w:r>
        <w:rPr>
          <w:spacing w:val="-1"/>
        </w:rPr>
        <w:t>cells,</w:t>
      </w:r>
      <w:r>
        <w:rPr>
          <w:spacing w:val="-6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-1"/>
        </w:rPr>
        <w:t>they</w:t>
      </w:r>
      <w:r>
        <w:rPr>
          <w:spacing w:val="-6"/>
        </w:rPr>
        <w:t xml:space="preserve"> </w:t>
      </w:r>
      <w:r>
        <w:rPr>
          <w:spacing w:val="-1"/>
        </w:rPr>
        <w:t>uncoupled,</w:t>
      </w:r>
      <w:r>
        <w:rPr>
          <w:spacing w:val="-6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rPr>
          <w:spacing w:val="-1"/>
        </w:rPr>
        <w:t>been</w:t>
      </w:r>
      <w:r>
        <w:rPr>
          <w:spacing w:val="-6"/>
        </w:rPr>
        <w:t xml:space="preserve"> </w:t>
      </w:r>
      <w:r>
        <w:rPr>
          <w:spacing w:val="-1"/>
        </w:rPr>
        <w:t>activated</w:t>
      </w:r>
      <w:r>
        <w:rPr>
          <w:spacing w:val="-6"/>
        </w:rPr>
        <w:t xml:space="preserve"> </w:t>
      </w:r>
      <w:r>
        <w:rPr>
          <w:spacing w:val="-1"/>
        </w:rPr>
        <w:t>by</w:t>
      </w:r>
      <w:r>
        <w:rPr>
          <w:spacing w:val="-6"/>
        </w:rPr>
        <w:t xml:space="preserve"> </w:t>
      </w:r>
      <w:r>
        <w:rPr>
          <w:spacing w:val="-1"/>
        </w:rPr>
        <w:t>a</w:t>
      </w:r>
      <w:r>
        <w:rPr>
          <w:spacing w:val="-6"/>
        </w:rPr>
        <w:t xml:space="preserve"> </w:t>
      </w:r>
      <w:r>
        <w:rPr>
          <w:spacing w:val="-1"/>
        </w:rPr>
        <w:t>glucose</w:t>
      </w:r>
      <w:r>
        <w:rPr>
          <w:spacing w:val="-7"/>
        </w:rPr>
        <w:t xml:space="preserve"> </w:t>
      </w:r>
      <w:r>
        <w:rPr>
          <w:spacing w:val="-1"/>
        </w:rPr>
        <w:t>stimulus.</w:t>
      </w:r>
      <w:r>
        <w:rPr>
          <w:spacing w:val="13"/>
        </w:rPr>
        <w:t xml:space="preserve"> </w:t>
      </w:r>
      <w:r>
        <w:t>This</w:t>
      </w:r>
      <w:r>
        <w:rPr>
          <w:spacing w:val="-55"/>
        </w:rPr>
        <w:t xml:space="preserve"> </w:t>
      </w:r>
      <w:r>
        <w:t>could imply that the vulnerability of islets only exists in the transition phases as</w:t>
      </w:r>
      <w:r>
        <w:rPr>
          <w:spacing w:val="1"/>
        </w:rPr>
        <w:t xml:space="preserve"> </w:t>
      </w:r>
      <w:r>
        <w:rPr>
          <w:w w:val="95"/>
        </w:rPr>
        <w:t>the</w:t>
      </w:r>
      <w:r>
        <w:rPr>
          <w:spacing w:val="31"/>
          <w:w w:val="95"/>
        </w:rPr>
        <w:t xml:space="preserve"> </w:t>
      </w:r>
      <w:r>
        <w:rPr>
          <w:w w:val="95"/>
        </w:rPr>
        <w:t>glucose</w:t>
      </w:r>
      <w:r>
        <w:rPr>
          <w:spacing w:val="31"/>
          <w:w w:val="95"/>
        </w:rPr>
        <w:t xml:space="preserve"> </w:t>
      </w:r>
      <w:r>
        <w:rPr>
          <w:w w:val="95"/>
        </w:rPr>
        <w:t>concentration</w:t>
      </w:r>
      <w:r>
        <w:rPr>
          <w:spacing w:val="32"/>
          <w:w w:val="95"/>
        </w:rPr>
        <w:t xml:space="preserve"> </w:t>
      </w:r>
      <w:r>
        <w:rPr>
          <w:w w:val="95"/>
        </w:rPr>
        <w:t>begins</w:t>
      </w:r>
      <w:r>
        <w:rPr>
          <w:spacing w:val="31"/>
          <w:w w:val="95"/>
        </w:rPr>
        <w:t xml:space="preserve"> </w:t>
      </w:r>
      <w:r>
        <w:rPr>
          <w:w w:val="95"/>
        </w:rPr>
        <w:t>to</w:t>
      </w:r>
      <w:r>
        <w:rPr>
          <w:spacing w:val="32"/>
          <w:w w:val="95"/>
        </w:rPr>
        <w:t xml:space="preserve"> </w:t>
      </w:r>
      <w:r>
        <w:rPr>
          <w:w w:val="95"/>
        </w:rPr>
        <w:t>ramp</w:t>
      </w:r>
      <w:r>
        <w:rPr>
          <w:spacing w:val="31"/>
          <w:w w:val="95"/>
        </w:rPr>
        <w:t xml:space="preserve"> </w:t>
      </w:r>
      <w:r>
        <w:rPr>
          <w:w w:val="95"/>
        </w:rPr>
        <w:t>up</w:t>
      </w:r>
      <w:r>
        <w:rPr>
          <w:spacing w:val="32"/>
          <w:w w:val="95"/>
        </w:rPr>
        <w:t xml:space="preserve"> </w:t>
      </w:r>
      <w:r>
        <w:rPr>
          <w:w w:val="95"/>
        </w:rPr>
        <w:t>or</w:t>
      </w:r>
      <w:r>
        <w:rPr>
          <w:spacing w:val="31"/>
          <w:w w:val="95"/>
        </w:rPr>
        <w:t xml:space="preserve"> </w:t>
      </w:r>
      <w:r>
        <w:rPr>
          <w:w w:val="95"/>
        </w:rPr>
        <w:t>down.</w:t>
      </w:r>
      <w:r>
        <w:rPr>
          <w:spacing w:val="27"/>
          <w:w w:val="95"/>
        </w:rPr>
        <w:t xml:space="preserve"> </w:t>
      </w:r>
      <w:r>
        <w:rPr>
          <w:w w:val="95"/>
        </w:rPr>
        <w:t>Another</w:t>
      </w:r>
      <w:r>
        <w:rPr>
          <w:spacing w:val="32"/>
          <w:w w:val="95"/>
        </w:rPr>
        <w:t xml:space="preserve"> </w:t>
      </w:r>
      <w:r>
        <w:rPr>
          <w:w w:val="95"/>
        </w:rPr>
        <w:t>possibility</w:t>
      </w:r>
      <w:r>
        <w:rPr>
          <w:spacing w:val="31"/>
          <w:w w:val="95"/>
        </w:rPr>
        <w:t xml:space="preserve"> </w:t>
      </w:r>
      <w:r>
        <w:rPr>
          <w:w w:val="95"/>
        </w:rPr>
        <w:t>is</w:t>
      </w:r>
      <w:r>
        <w:rPr>
          <w:spacing w:val="32"/>
          <w:w w:val="95"/>
        </w:rPr>
        <w:t xml:space="preserve"> </w:t>
      </w:r>
      <w:r>
        <w:rPr>
          <w:w w:val="95"/>
        </w:rPr>
        <w:t>that</w:t>
      </w:r>
      <w:r>
        <w:rPr>
          <w:spacing w:val="-53"/>
          <w:w w:val="95"/>
        </w:rPr>
        <w:t xml:space="preserve"> </w:t>
      </w:r>
      <w:r>
        <w:rPr>
          <w:w w:val="95"/>
        </w:rPr>
        <w:t xml:space="preserve">the long-term dysfunction of </w:t>
      </w:r>
      <w:r>
        <w:rPr>
          <w:rFonts w:ascii="Bookman Old Style" w:hAnsi="Bookman Old Style"/>
          <w:i/>
          <w:w w:val="95"/>
        </w:rPr>
        <w:t xml:space="preserve">β </w:t>
      </w:r>
      <w:r>
        <w:rPr>
          <w:w w:val="95"/>
        </w:rPr>
        <w:t>cells could create an environment where cellular</w:t>
      </w:r>
      <w:r>
        <w:rPr>
          <w:spacing w:val="1"/>
          <w:w w:val="95"/>
        </w:rPr>
        <w:t xml:space="preserve"> </w:t>
      </w:r>
      <w:r>
        <w:rPr>
          <w:w w:val="95"/>
        </w:rPr>
        <w:t>conductanc</w:t>
      </w:r>
      <w:r>
        <w:rPr>
          <w:w w:val="95"/>
        </w:rPr>
        <w:t>es</w:t>
      </w:r>
      <w:r>
        <w:rPr>
          <w:spacing w:val="-8"/>
          <w:w w:val="95"/>
        </w:rPr>
        <w:t xml:space="preserve"> </w:t>
      </w:r>
      <w:r>
        <w:rPr>
          <w:w w:val="95"/>
        </w:rPr>
        <w:t>provide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substrate</w:t>
      </w:r>
      <w:r>
        <w:rPr>
          <w:spacing w:val="-7"/>
          <w:w w:val="95"/>
        </w:rPr>
        <w:t xml:space="preserve"> </w:t>
      </w:r>
      <w:r>
        <w:rPr>
          <w:w w:val="95"/>
        </w:rPr>
        <w:t>for</w:t>
      </w:r>
      <w:r>
        <w:rPr>
          <w:spacing w:val="-7"/>
          <w:w w:val="95"/>
        </w:rPr>
        <w:t xml:space="preserve"> </w:t>
      </w:r>
      <w:r>
        <w:rPr>
          <w:w w:val="95"/>
        </w:rPr>
        <w:t>the</w:t>
      </w:r>
      <w:r>
        <w:rPr>
          <w:spacing w:val="-7"/>
          <w:w w:val="95"/>
        </w:rPr>
        <w:t xml:space="preserve"> </w:t>
      </w:r>
      <w:r>
        <w:rPr>
          <w:w w:val="95"/>
        </w:rPr>
        <w:t>presence</w:t>
      </w:r>
      <w:r>
        <w:rPr>
          <w:spacing w:val="-7"/>
          <w:w w:val="95"/>
        </w:rPr>
        <w:t xml:space="preserve"> </w:t>
      </w:r>
      <w:r>
        <w:rPr>
          <w:w w:val="95"/>
        </w:rPr>
        <w:t>of</w:t>
      </w:r>
      <w:r>
        <w:rPr>
          <w:spacing w:val="-7"/>
          <w:w w:val="95"/>
        </w:rPr>
        <w:t xml:space="preserve"> </w:t>
      </w:r>
      <w:r>
        <w:rPr>
          <w:w w:val="95"/>
        </w:rPr>
        <w:t>switch</w:t>
      </w:r>
      <w:r>
        <w:rPr>
          <w:spacing w:val="-6"/>
          <w:w w:val="95"/>
        </w:rPr>
        <w:t xml:space="preserve"> </w:t>
      </w:r>
      <w:r>
        <w:rPr>
          <w:w w:val="95"/>
        </w:rPr>
        <w:t>cells.</w:t>
      </w:r>
      <w:r>
        <w:rPr>
          <w:spacing w:val="29"/>
          <w:w w:val="95"/>
        </w:rPr>
        <w:t xml:space="preserve"> </w:t>
      </w:r>
      <w:r>
        <w:rPr>
          <w:w w:val="95"/>
        </w:rPr>
        <w:t>Switch</w:t>
      </w:r>
      <w:r>
        <w:rPr>
          <w:spacing w:val="-7"/>
          <w:w w:val="95"/>
        </w:rPr>
        <w:t xml:space="preserve"> </w:t>
      </w:r>
      <w:r>
        <w:rPr>
          <w:w w:val="95"/>
        </w:rPr>
        <w:t>cells</w:t>
      </w:r>
      <w:r>
        <w:rPr>
          <w:spacing w:val="-8"/>
          <w:w w:val="95"/>
        </w:rPr>
        <w:t xml:space="preserve"> </w:t>
      </w:r>
      <w:r>
        <w:rPr>
          <w:w w:val="95"/>
        </w:rPr>
        <w:t>may</w:t>
      </w:r>
      <w:r>
        <w:rPr>
          <w:spacing w:val="-6"/>
          <w:w w:val="95"/>
        </w:rPr>
        <w:t xml:space="preserve"> </w:t>
      </w:r>
      <w:r>
        <w:rPr>
          <w:w w:val="95"/>
        </w:rPr>
        <w:t>be</w:t>
      </w:r>
      <w:r>
        <w:rPr>
          <w:spacing w:val="-53"/>
          <w:w w:val="95"/>
        </w:rPr>
        <w:t xml:space="preserve"> </w:t>
      </w:r>
      <w:r>
        <w:rPr>
          <w:w w:val="95"/>
        </w:rPr>
        <w:t>able to explain the hub and leader cell experiments, which when further understood</w:t>
      </w:r>
      <w:r>
        <w:rPr>
          <w:spacing w:val="1"/>
          <w:w w:val="95"/>
        </w:rPr>
        <w:t xml:space="preserve"> </w:t>
      </w:r>
      <w:r>
        <w:rPr>
          <w:w w:val="95"/>
        </w:rPr>
        <w:t>could</w:t>
      </w:r>
      <w:r>
        <w:rPr>
          <w:spacing w:val="8"/>
          <w:w w:val="95"/>
        </w:rPr>
        <w:t xml:space="preserve"> </w:t>
      </w:r>
      <w:r>
        <w:rPr>
          <w:w w:val="95"/>
        </w:rPr>
        <w:t>lead</w:t>
      </w:r>
      <w:r>
        <w:rPr>
          <w:spacing w:val="10"/>
          <w:w w:val="95"/>
        </w:rPr>
        <w:t xml:space="preserve"> </w:t>
      </w:r>
      <w:r>
        <w:rPr>
          <w:w w:val="95"/>
        </w:rPr>
        <w:t>to</w:t>
      </w:r>
      <w:r>
        <w:rPr>
          <w:spacing w:val="9"/>
          <w:w w:val="95"/>
        </w:rPr>
        <w:t xml:space="preserve"> </w:t>
      </w:r>
      <w:r>
        <w:rPr>
          <w:w w:val="95"/>
        </w:rPr>
        <w:t>deeper</w:t>
      </w:r>
      <w:r>
        <w:rPr>
          <w:spacing w:val="9"/>
          <w:w w:val="95"/>
        </w:rPr>
        <w:t xml:space="preserve"> </w:t>
      </w:r>
      <w:r>
        <w:rPr>
          <w:w w:val="95"/>
        </w:rPr>
        <w:t>insight</w:t>
      </w:r>
      <w:r>
        <w:rPr>
          <w:spacing w:val="10"/>
          <w:w w:val="95"/>
        </w:rPr>
        <w:t xml:space="preserve"> </w:t>
      </w:r>
      <w:r>
        <w:rPr>
          <w:w w:val="95"/>
        </w:rPr>
        <w:t>into</w:t>
      </w:r>
      <w:r>
        <w:rPr>
          <w:spacing w:val="9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desynchronization</w:t>
      </w:r>
      <w:r>
        <w:rPr>
          <w:spacing w:val="9"/>
          <w:w w:val="95"/>
        </w:rPr>
        <w:t xml:space="preserve"> </w:t>
      </w:r>
      <w:r>
        <w:rPr>
          <w:w w:val="95"/>
        </w:rPr>
        <w:t>observed</w:t>
      </w:r>
      <w:r>
        <w:rPr>
          <w:spacing w:val="9"/>
          <w:w w:val="95"/>
        </w:rPr>
        <w:t xml:space="preserve"> </w:t>
      </w:r>
      <w:r>
        <w:rPr>
          <w:w w:val="95"/>
        </w:rPr>
        <w:t>in</w:t>
      </w:r>
      <w:r>
        <w:rPr>
          <w:spacing w:val="10"/>
          <w:w w:val="95"/>
        </w:rPr>
        <w:t xml:space="preserve"> </w:t>
      </w:r>
      <w:r>
        <w:rPr>
          <w:w w:val="95"/>
        </w:rPr>
        <w:t>type</w:t>
      </w:r>
      <w:r>
        <w:rPr>
          <w:spacing w:val="8"/>
          <w:w w:val="95"/>
        </w:rPr>
        <w:t xml:space="preserve"> </w:t>
      </w:r>
      <w:r>
        <w:rPr>
          <w:w w:val="95"/>
        </w:rPr>
        <w:t>2</w:t>
      </w:r>
      <w:r>
        <w:rPr>
          <w:spacing w:val="10"/>
          <w:w w:val="95"/>
        </w:rPr>
        <w:t xml:space="preserve"> </w:t>
      </w:r>
      <w:r>
        <w:rPr>
          <w:w w:val="95"/>
        </w:rPr>
        <w:t>diabetes.</w:t>
      </w:r>
    </w:p>
    <w:p w14:paraId="00B7A31D" w14:textId="77777777" w:rsidR="00F5531B" w:rsidRDefault="00F5531B">
      <w:pPr>
        <w:spacing w:line="506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FF92E68" w14:textId="77777777" w:rsidR="00F5531B" w:rsidRDefault="00F5531B">
      <w:pPr>
        <w:pStyle w:val="BodyText"/>
        <w:rPr>
          <w:sz w:val="20"/>
        </w:rPr>
      </w:pPr>
    </w:p>
    <w:p w14:paraId="35761F54" w14:textId="77777777" w:rsidR="00F5531B" w:rsidRDefault="00F5531B">
      <w:pPr>
        <w:pStyle w:val="BodyText"/>
        <w:rPr>
          <w:sz w:val="20"/>
        </w:rPr>
      </w:pPr>
    </w:p>
    <w:p w14:paraId="0F9CACCD" w14:textId="77777777" w:rsidR="00F5531B" w:rsidRDefault="00F5531B">
      <w:pPr>
        <w:pStyle w:val="BodyText"/>
        <w:rPr>
          <w:sz w:val="20"/>
        </w:rPr>
      </w:pPr>
    </w:p>
    <w:p w14:paraId="089DF703" w14:textId="77777777" w:rsidR="00F5531B" w:rsidRDefault="00F5531B">
      <w:pPr>
        <w:pStyle w:val="BodyText"/>
        <w:rPr>
          <w:sz w:val="20"/>
        </w:rPr>
      </w:pPr>
    </w:p>
    <w:p w14:paraId="2F19ECF5" w14:textId="77777777" w:rsidR="00F5531B" w:rsidRDefault="00F5531B">
      <w:pPr>
        <w:pStyle w:val="BodyText"/>
        <w:rPr>
          <w:sz w:val="20"/>
        </w:rPr>
      </w:pPr>
    </w:p>
    <w:p w14:paraId="10A435B1" w14:textId="77777777" w:rsidR="00F5531B" w:rsidRDefault="00F5531B">
      <w:pPr>
        <w:pStyle w:val="BodyText"/>
        <w:rPr>
          <w:sz w:val="20"/>
        </w:rPr>
      </w:pPr>
    </w:p>
    <w:p w14:paraId="06AC941B" w14:textId="77777777" w:rsidR="00F5531B" w:rsidRDefault="00F5531B">
      <w:pPr>
        <w:pStyle w:val="BodyText"/>
        <w:spacing w:before="4"/>
        <w:rPr>
          <w:sz w:val="20"/>
        </w:rPr>
      </w:pPr>
    </w:p>
    <w:p w14:paraId="25BA8A41" w14:textId="77777777" w:rsidR="00F5531B" w:rsidRDefault="00F53AF1">
      <w:pPr>
        <w:pStyle w:val="Heading1"/>
        <w:tabs>
          <w:tab w:val="left" w:pos="3047"/>
        </w:tabs>
        <w:spacing w:before="58"/>
        <w:ind w:left="1191"/>
      </w:pPr>
      <w:bookmarkStart w:id="176" w:name="Single_Slow_Channel_Model_Equations_&amp;_Pa"/>
      <w:bookmarkStart w:id="177" w:name="_bookmark117"/>
      <w:bookmarkEnd w:id="176"/>
      <w:bookmarkEnd w:id="177"/>
      <w:r>
        <w:t>Appendix</w:t>
      </w:r>
      <w:r>
        <w:rPr>
          <w:spacing w:val="30"/>
        </w:rPr>
        <w:t xml:space="preserve"> </w:t>
      </w:r>
      <w:r>
        <w:t>A:</w:t>
      </w:r>
      <w:r>
        <w:tab/>
        <w:t>Single</w:t>
      </w:r>
      <w:r>
        <w:rPr>
          <w:spacing w:val="3"/>
        </w:rPr>
        <w:t xml:space="preserve"> </w:t>
      </w:r>
      <w:r>
        <w:t>Slow</w:t>
      </w:r>
      <w:r>
        <w:rPr>
          <w:spacing w:val="3"/>
        </w:rPr>
        <w:t xml:space="preserve"> </w:t>
      </w:r>
      <w:r>
        <w:t>Channel</w:t>
      </w:r>
      <w:r>
        <w:rPr>
          <w:spacing w:val="2"/>
        </w:rPr>
        <w:t xml:space="preserve"> </w:t>
      </w:r>
      <w:r>
        <w:t>Model</w:t>
      </w:r>
      <w:r>
        <w:rPr>
          <w:spacing w:val="3"/>
        </w:rPr>
        <w:t xml:space="preserve"> </w:t>
      </w:r>
      <w:r>
        <w:t>Equations</w:t>
      </w:r>
      <w:r>
        <w:rPr>
          <w:spacing w:val="3"/>
        </w:rPr>
        <w:t xml:space="preserve"> </w:t>
      </w:r>
      <w:r>
        <w:t>&amp;</w:t>
      </w:r>
      <w:r>
        <w:rPr>
          <w:spacing w:val="3"/>
        </w:rPr>
        <w:t xml:space="preserve"> </w:t>
      </w:r>
      <w:r>
        <w:t>Parameters</w:t>
      </w:r>
    </w:p>
    <w:p w14:paraId="0056AD2B" w14:textId="77777777" w:rsidR="00F5531B" w:rsidRDefault="00F5531B">
      <w:pPr>
        <w:pStyle w:val="BodyText"/>
        <w:rPr>
          <w:sz w:val="28"/>
        </w:rPr>
      </w:pPr>
    </w:p>
    <w:p w14:paraId="183DFE06" w14:textId="77777777" w:rsidR="00F5531B" w:rsidRDefault="00F5531B">
      <w:pPr>
        <w:pStyle w:val="BodyText"/>
        <w:rPr>
          <w:sz w:val="28"/>
        </w:rPr>
      </w:pPr>
    </w:p>
    <w:p w14:paraId="1D46F6E3" w14:textId="77777777" w:rsidR="00F5531B" w:rsidRDefault="00F5531B">
      <w:pPr>
        <w:pStyle w:val="BodyText"/>
        <w:spacing w:before="3"/>
        <w:rPr>
          <w:sz w:val="40"/>
        </w:rPr>
      </w:pPr>
    </w:p>
    <w:p w14:paraId="467A27FB" w14:textId="77777777" w:rsidR="00F5531B" w:rsidRDefault="00F53AF1">
      <w:pPr>
        <w:pStyle w:val="BodyText"/>
        <w:spacing w:line="499" w:lineRule="auto"/>
        <w:ind w:left="1192" w:right="649" w:firstLine="576"/>
        <w:jc w:val="both"/>
      </w:pPr>
      <w:r>
        <w:rPr>
          <w:w w:val="95"/>
        </w:rPr>
        <w:t>A four variable model adapted from [</w:t>
      </w:r>
      <w:hyperlink w:anchor="_bookmark185" w:history="1">
        <w:r>
          <w:rPr>
            <w:color w:val="0000FF"/>
            <w:w w:val="95"/>
          </w:rPr>
          <w:t>67</w:t>
        </w:r>
      </w:hyperlink>
      <w:r>
        <w:rPr>
          <w:w w:val="95"/>
        </w:rPr>
        <w:t>] was used for the simulations in this</w:t>
      </w:r>
      <w:r>
        <w:rPr>
          <w:spacing w:val="1"/>
          <w:w w:val="95"/>
        </w:rPr>
        <w:t xml:space="preserve"> </w:t>
      </w:r>
      <w:r>
        <w:t xml:space="preserve">paper. The first variable tracked the membrane potential of a cell </w:t>
      </w:r>
      <w:r>
        <w:rPr>
          <w:rFonts w:ascii="Bookman Old Style"/>
          <w:i/>
        </w:rPr>
        <w:t xml:space="preserve">i </w:t>
      </w:r>
      <w:r>
        <w:t>with the dy-</w:t>
      </w:r>
      <w:r>
        <w:rPr>
          <w:spacing w:val="1"/>
        </w:rPr>
        <w:t xml:space="preserve"> </w:t>
      </w:r>
      <w:r>
        <w:t>namics</w:t>
      </w:r>
      <w:r>
        <w:rPr>
          <w:spacing w:val="8"/>
        </w:rPr>
        <w:t xml:space="preserve"> </w:t>
      </w:r>
      <w:r>
        <w:t>given</w:t>
      </w:r>
      <w:r>
        <w:rPr>
          <w:spacing w:val="8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Hodgkin-Huxley</w:t>
      </w:r>
      <w:r>
        <w:rPr>
          <w:spacing w:val="9"/>
        </w:rPr>
        <w:t xml:space="preserve"> </w:t>
      </w:r>
      <w:r>
        <w:t>like</w:t>
      </w:r>
      <w:r>
        <w:rPr>
          <w:spacing w:val="8"/>
        </w:rPr>
        <w:t xml:space="preserve"> </w:t>
      </w:r>
      <w:r>
        <w:t>differential</w:t>
      </w:r>
      <w:r>
        <w:rPr>
          <w:spacing w:val="8"/>
        </w:rPr>
        <w:t xml:space="preserve"> </w:t>
      </w:r>
      <w:r>
        <w:t>equation</w:t>
      </w:r>
    </w:p>
    <w:p w14:paraId="575C991B" w14:textId="77777777" w:rsidR="00F5531B" w:rsidRDefault="00F53AF1">
      <w:pPr>
        <w:spacing w:before="84" w:line="203" w:lineRule="exact"/>
        <w:ind w:left="1978"/>
        <w:rPr>
          <w:rFonts w:ascii="Bookman Old Style"/>
          <w:i/>
          <w:sz w:val="24"/>
        </w:rPr>
      </w:pPr>
      <w:r>
        <w:rPr>
          <w:rFonts w:ascii="Bookman Old Style"/>
          <w:i/>
          <w:sz w:val="24"/>
        </w:rPr>
        <w:t>dV</w:t>
      </w:r>
      <w:r>
        <w:rPr>
          <w:rFonts w:ascii="Bookman Old Style"/>
          <w:i/>
          <w:sz w:val="24"/>
          <w:vertAlign w:val="subscript"/>
        </w:rPr>
        <w:t>i</w:t>
      </w:r>
    </w:p>
    <w:p w14:paraId="166A813F" w14:textId="77777777" w:rsidR="00F5531B" w:rsidRDefault="00F53AF1">
      <w:pPr>
        <w:spacing w:line="168" w:lineRule="auto"/>
        <w:ind w:left="1167" w:right="499"/>
        <w:jc w:val="center"/>
        <w:rPr>
          <w:sz w:val="24"/>
        </w:rPr>
      </w:pPr>
      <w:r>
        <w:pict w14:anchorId="02748EE6">
          <v:line id="_x0000_s1032" style="position:absolute;left:0;text-align:left;z-index:-18296832;mso-position-horizontal-relative:page" from="150.9pt,7.85pt" to="167.2pt,7.85pt" strokeweight=".16864mm">
            <w10:wrap anchorx="page"/>
          </v:line>
        </w:pict>
      </w:r>
      <w:r>
        <w:rPr>
          <w:rFonts w:ascii="Lucida Sans Unicode" w:hAnsi="Lucida Sans Unicode"/>
          <w:sz w:val="24"/>
        </w:rPr>
        <w:t>−</w:t>
      </w:r>
      <w:r>
        <w:rPr>
          <w:rFonts w:ascii="Bookman Old Style" w:hAnsi="Bookman Old Style"/>
          <w:i/>
          <w:sz w:val="24"/>
        </w:rPr>
        <w:t>C</w:t>
      </w:r>
      <w:r>
        <w:rPr>
          <w:rFonts w:ascii="Bookman Old Style" w:hAnsi="Bookman Old Style"/>
          <w:i/>
          <w:sz w:val="24"/>
          <w:vertAlign w:val="subscript"/>
        </w:rPr>
        <w:t>M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86"/>
          <w:sz w:val="24"/>
        </w:rPr>
        <w:t xml:space="preserve"> </w:t>
      </w:r>
      <w:r>
        <w:rPr>
          <w:rFonts w:ascii="Bookman Old Style" w:hAnsi="Bookman Old Style"/>
          <w:i/>
          <w:position w:val="-15"/>
          <w:sz w:val="24"/>
        </w:rPr>
        <w:t xml:space="preserve">dt  </w:t>
      </w:r>
      <w:r>
        <w:rPr>
          <w:rFonts w:ascii="Bookman Old Style" w:hAnsi="Bookman Old Style"/>
          <w:i/>
          <w:spacing w:val="49"/>
          <w:position w:val="-15"/>
          <w:sz w:val="24"/>
        </w:rPr>
        <w:t xml:space="preserve"> </w:t>
      </w:r>
      <w:r>
        <w:rPr>
          <w:sz w:val="24"/>
        </w:rPr>
        <w:t>=</w:t>
      </w:r>
      <w:r>
        <w:rPr>
          <w:spacing w:val="5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Ca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)+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K</w:t>
      </w:r>
      <w:r>
        <w:rPr>
          <w:rFonts w:ascii="Tahoma" w:hAnsi="Tahoma"/>
          <w:sz w:val="24"/>
          <w:vertAlign w:val="subscript"/>
        </w:rPr>
        <w:t>(</w:t>
      </w:r>
      <w:r>
        <w:rPr>
          <w:rFonts w:ascii="Bookman Old Style" w:hAnsi="Bookman Old Style"/>
          <w:i/>
          <w:sz w:val="24"/>
          <w:vertAlign w:val="subscript"/>
        </w:rPr>
        <w:t>AT</w:t>
      </w:r>
      <w:r>
        <w:rPr>
          <w:rFonts w:ascii="Bookman Old Style" w:hAnsi="Bookman Old Style"/>
          <w:i/>
          <w:spacing w:val="-32"/>
          <w:sz w:val="24"/>
        </w:rPr>
        <w:t xml:space="preserve"> </w:t>
      </w:r>
      <w:r>
        <w:rPr>
          <w:rFonts w:ascii="Bookman Old Style" w:hAnsi="Bookman Old Style"/>
          <w:i/>
          <w:sz w:val="24"/>
          <w:vertAlign w:val="subscript"/>
        </w:rPr>
        <w:t>P</w:t>
      </w:r>
      <w:r>
        <w:rPr>
          <w:rFonts w:ascii="Bookman Old Style" w:hAnsi="Bookman Old Style"/>
          <w:i/>
          <w:spacing w:val="-31"/>
          <w:sz w:val="24"/>
        </w:rPr>
        <w:t xml:space="preserve"> </w:t>
      </w:r>
      <w:r>
        <w:rPr>
          <w:rFonts w:ascii="Tahoma" w:hAnsi="Tahoma"/>
          <w:sz w:val="24"/>
          <w:vertAlign w:val="subscript"/>
        </w:rPr>
        <w:t>)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)+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K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rFonts w:ascii="Bookman Old Style" w:hAnsi="Bookman Old Style"/>
          <w:i/>
          <w:sz w:val="24"/>
        </w:rPr>
        <w:t>,</w:t>
      </w:r>
      <w:r>
        <w:rPr>
          <w:rFonts w:ascii="Bookman Old Style" w:hAnsi="Bookman Old Style"/>
          <w:i/>
          <w:spacing w:val="-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)+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S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rFonts w:ascii="Bookman Old Style" w:hAnsi="Bookman Old Style"/>
          <w:i/>
          <w:sz w:val="24"/>
        </w:rPr>
        <w:t>,</w:t>
      </w:r>
      <w:r>
        <w:rPr>
          <w:rFonts w:ascii="Bookman Old Style" w:hAnsi="Bookman Old Style"/>
          <w:i/>
          <w:spacing w:val="-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)+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Coup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)+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Cl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</w:t>
      </w:r>
      <w:r>
        <w:rPr>
          <w:rFonts w:ascii="Bookman Old Style" w:hAnsi="Bookman Old Style"/>
          <w:i/>
          <w:sz w:val="24"/>
        </w:rPr>
        <w:t>.</w:t>
      </w:r>
      <w:r>
        <w:rPr>
          <w:rFonts w:ascii="Bookman Old Style" w:hAnsi="Bookman Old Style"/>
          <w:i/>
          <w:spacing w:val="137"/>
          <w:sz w:val="24"/>
        </w:rPr>
        <w:t xml:space="preserve"> </w:t>
      </w:r>
      <w:r>
        <w:rPr>
          <w:sz w:val="24"/>
        </w:rPr>
        <w:t>(A.1)</w:t>
      </w:r>
    </w:p>
    <w:p w14:paraId="0EECF899" w14:textId="77777777" w:rsidR="00F5531B" w:rsidRDefault="00F5531B">
      <w:pPr>
        <w:pStyle w:val="BodyText"/>
        <w:spacing w:before="10"/>
        <w:rPr>
          <w:sz w:val="35"/>
        </w:rPr>
      </w:pPr>
    </w:p>
    <w:p w14:paraId="3409CD97" w14:textId="77777777" w:rsidR="00F5531B" w:rsidRDefault="00F53AF1">
      <w:pPr>
        <w:pStyle w:val="BodyText"/>
        <w:spacing w:line="487" w:lineRule="auto"/>
        <w:ind w:left="1192" w:right="649"/>
        <w:jc w:val="both"/>
      </w:pPr>
      <w:r>
        <w:rPr>
          <w:w w:val="95"/>
        </w:rPr>
        <w:t xml:space="preserve">The membrane capacitance is given by </w:t>
      </w:r>
      <w:r>
        <w:rPr>
          <w:rFonts w:ascii="Bookman Old Style"/>
          <w:i/>
          <w:w w:val="95"/>
        </w:rPr>
        <w:t>C</w:t>
      </w:r>
      <w:r>
        <w:rPr>
          <w:rFonts w:ascii="Bookman Old Style"/>
          <w:i/>
          <w:w w:val="95"/>
          <w:vertAlign w:val="subscript"/>
        </w:rPr>
        <w:t>M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 xml:space="preserve">, listed in Table </w:t>
      </w:r>
      <w:hyperlink w:anchor="_bookmark118" w:history="1">
        <w:r>
          <w:rPr>
            <w:color w:val="0000FF"/>
            <w:w w:val="95"/>
          </w:rPr>
          <w:t>A.1</w:t>
        </w:r>
      </w:hyperlink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  <w:w w:val="95"/>
        </w:rPr>
        <w:t>I</w:t>
      </w:r>
      <w:r>
        <w:rPr>
          <w:rFonts w:ascii="Bookman Old Style"/>
          <w:i/>
          <w:w w:val="95"/>
          <w:vertAlign w:val="subscript"/>
        </w:rPr>
        <w:t>Ca</w:t>
      </w:r>
      <w:r>
        <w:rPr>
          <w:rFonts w:ascii="Bookman Old Style"/>
          <w:i/>
          <w:w w:val="95"/>
        </w:rPr>
        <w:t xml:space="preserve"> </w:t>
      </w:r>
      <w:r>
        <w:rPr>
          <w:w w:val="95"/>
        </w:rPr>
        <w:t>is the voltage</w:t>
      </w:r>
      <w:r>
        <w:rPr>
          <w:spacing w:val="1"/>
          <w:w w:val="95"/>
        </w:rPr>
        <w:t xml:space="preserve"> </w:t>
      </w:r>
      <w:r>
        <w:rPr>
          <w:w w:val="95"/>
        </w:rPr>
        <w:t>dependent</w:t>
      </w:r>
      <w:r>
        <w:rPr>
          <w:spacing w:val="1"/>
          <w:w w:val="95"/>
        </w:rPr>
        <w:t xml:space="preserve"> </w:t>
      </w:r>
      <w:r>
        <w:rPr>
          <w:w w:val="95"/>
        </w:rPr>
        <w:t>calcium</w:t>
      </w:r>
      <w:r>
        <w:rPr>
          <w:spacing w:val="1"/>
          <w:w w:val="95"/>
        </w:rPr>
        <w:t xml:space="preserve"> </w:t>
      </w:r>
      <w:r>
        <w:rPr>
          <w:w w:val="95"/>
        </w:rPr>
        <w:t>current,</w:t>
      </w:r>
      <w:r>
        <w:rPr>
          <w:spacing w:val="1"/>
          <w:w w:val="95"/>
        </w:rPr>
        <w:t xml:space="preserve"> </w:t>
      </w:r>
      <w:r>
        <w:rPr>
          <w:rFonts w:ascii="Bookman Old Style"/>
          <w:i/>
          <w:w w:val="95"/>
        </w:rPr>
        <w:t>I</w:t>
      </w:r>
      <w:r>
        <w:rPr>
          <w:rFonts w:ascii="Bookman Old Style"/>
          <w:i/>
          <w:w w:val="95"/>
          <w:vertAlign w:val="subscript"/>
        </w:rPr>
        <w:t>K</w:t>
      </w:r>
      <w:r>
        <w:rPr>
          <w:rFonts w:ascii="Tahoma"/>
          <w:w w:val="95"/>
          <w:vertAlign w:val="subscript"/>
        </w:rPr>
        <w:t>(</w:t>
      </w:r>
      <w:r>
        <w:rPr>
          <w:rFonts w:ascii="Bookman Old Style"/>
          <w:i/>
          <w:w w:val="95"/>
          <w:vertAlign w:val="subscript"/>
        </w:rPr>
        <w:t>AT</w:t>
      </w:r>
      <w:r>
        <w:rPr>
          <w:rFonts w:ascii="Bookman Old Style"/>
          <w:i/>
          <w:w w:val="95"/>
        </w:rPr>
        <w:t xml:space="preserve"> </w:t>
      </w:r>
      <w:r>
        <w:rPr>
          <w:rFonts w:ascii="Bookman Old Style"/>
          <w:i/>
          <w:w w:val="95"/>
          <w:vertAlign w:val="subscript"/>
        </w:rPr>
        <w:t>P</w:t>
      </w:r>
      <w:r>
        <w:rPr>
          <w:rFonts w:ascii="Bookman Old Style"/>
          <w:i/>
          <w:w w:val="95"/>
        </w:rPr>
        <w:t xml:space="preserve"> </w:t>
      </w:r>
      <w:r>
        <w:rPr>
          <w:rFonts w:ascii="Tahoma"/>
          <w:w w:val="95"/>
          <w:vertAlign w:val="subscript"/>
        </w:rPr>
        <w:t>)</w:t>
      </w:r>
      <w:r>
        <w:rPr>
          <w:rFonts w:ascii="Tahoma"/>
          <w:w w:val="95"/>
        </w:rPr>
        <w:t xml:space="preserve"> </w:t>
      </w:r>
      <w:r>
        <w:rPr>
          <w:w w:val="95"/>
        </w:rPr>
        <w:t>is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ATP/ADP</w:t>
      </w:r>
      <w:r>
        <w:rPr>
          <w:spacing w:val="1"/>
          <w:w w:val="95"/>
        </w:rPr>
        <w:t xml:space="preserve"> </w:t>
      </w:r>
      <w:r>
        <w:rPr>
          <w:w w:val="95"/>
        </w:rPr>
        <w:t>ratio</w:t>
      </w:r>
      <w:r>
        <w:rPr>
          <w:spacing w:val="1"/>
          <w:w w:val="95"/>
        </w:rPr>
        <w:t xml:space="preserve"> </w:t>
      </w:r>
      <w:r>
        <w:rPr>
          <w:w w:val="95"/>
        </w:rPr>
        <w:t>dependent</w:t>
      </w:r>
      <w:r>
        <w:rPr>
          <w:spacing w:val="1"/>
          <w:w w:val="95"/>
        </w:rPr>
        <w:t xml:space="preserve"> </w:t>
      </w:r>
      <w:r>
        <w:rPr>
          <w:w w:val="95"/>
        </w:rPr>
        <w:t>potassium</w:t>
      </w:r>
      <w:r>
        <w:rPr>
          <w:spacing w:val="1"/>
          <w:w w:val="95"/>
        </w:rPr>
        <w:t xml:space="preserve"> </w:t>
      </w:r>
      <w:r>
        <w:t xml:space="preserve">current, 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K</w:t>
      </w:r>
      <w:r>
        <w:rPr>
          <w:rFonts w:ascii="Bookman Old Style"/>
          <w:i/>
        </w:rPr>
        <w:t xml:space="preserve"> </w:t>
      </w:r>
      <w:r>
        <w:t xml:space="preserve">is the delayed rectifier potassium current, 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S</w:t>
      </w:r>
      <w:r>
        <w:rPr>
          <w:rFonts w:ascii="Bookman Old Style"/>
          <w:i/>
        </w:rPr>
        <w:t xml:space="preserve"> </w:t>
      </w:r>
      <w:r>
        <w:t>is th</w:t>
      </w:r>
      <w:r>
        <w:t>e slow inhibitory</w:t>
      </w:r>
      <w:r>
        <w:rPr>
          <w:spacing w:val="1"/>
        </w:rPr>
        <w:t xml:space="preserve"> </w:t>
      </w:r>
      <w:r>
        <w:t xml:space="preserve">potassium current, 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Coup</w:t>
      </w:r>
      <w:r>
        <w:rPr>
          <w:rFonts w:ascii="Bookman Old Style"/>
          <w:i/>
        </w:rPr>
        <w:t xml:space="preserve"> </w:t>
      </w:r>
      <w:r>
        <w:t xml:space="preserve">is the gap junctional coupling current, and </w:t>
      </w:r>
      <w:r>
        <w:rPr>
          <w:rFonts w:ascii="Bookman Old Style"/>
          <w:i/>
        </w:rPr>
        <w:t>I</w:t>
      </w:r>
      <w:r>
        <w:rPr>
          <w:rFonts w:ascii="Bookman Old Style"/>
          <w:i/>
          <w:vertAlign w:val="subscript"/>
        </w:rPr>
        <w:t>Cl</w:t>
      </w:r>
      <w:r>
        <w:rPr>
          <w:rFonts w:ascii="Bookman Old Style"/>
          <w:i/>
        </w:rPr>
        <w:t xml:space="preserve"> </w:t>
      </w:r>
      <w:r>
        <w:t>is the op-</w:t>
      </w:r>
      <w:r>
        <w:rPr>
          <w:spacing w:val="1"/>
        </w:rPr>
        <w:t xml:space="preserve"> </w:t>
      </w:r>
      <w:r>
        <w:t>togenetically</w:t>
      </w:r>
      <w:r>
        <w:rPr>
          <w:spacing w:val="2"/>
        </w:rPr>
        <w:t xml:space="preserve"> </w:t>
      </w:r>
      <w:r>
        <w:t>controlled</w:t>
      </w:r>
      <w:r>
        <w:rPr>
          <w:spacing w:val="3"/>
        </w:rPr>
        <w:t xml:space="preserve"> </w:t>
      </w:r>
      <w:r>
        <w:t>chloride</w:t>
      </w:r>
      <w:r>
        <w:rPr>
          <w:spacing w:val="3"/>
        </w:rPr>
        <w:t xml:space="preserve"> </w:t>
      </w:r>
      <w:r>
        <w:t>current.</w:t>
      </w:r>
      <w:r>
        <w:rPr>
          <w:spacing w:val="24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forms</w:t>
      </w:r>
      <w:r>
        <w:rPr>
          <w:spacing w:val="3"/>
        </w:rPr>
        <w:t xml:space="preserve"> </w:t>
      </w:r>
      <w:r>
        <w:t>are</w:t>
      </w:r>
      <w:r>
        <w:rPr>
          <w:spacing w:val="3"/>
        </w:rPr>
        <w:t xml:space="preserve"> </w:t>
      </w:r>
      <w:r>
        <w:t>given</w:t>
      </w:r>
      <w:r>
        <w:rPr>
          <w:spacing w:val="2"/>
        </w:rPr>
        <w:t xml:space="preserve"> </w:t>
      </w:r>
      <w:r>
        <w:t>below:</w:t>
      </w:r>
    </w:p>
    <w:p w14:paraId="7720E2AF" w14:textId="77777777" w:rsidR="00F5531B" w:rsidRDefault="00F5531B">
      <w:pPr>
        <w:pStyle w:val="BodyText"/>
        <w:rPr>
          <w:sz w:val="20"/>
        </w:rPr>
      </w:pPr>
    </w:p>
    <w:p w14:paraId="43A542B1" w14:textId="77777777" w:rsidR="00F5531B" w:rsidRDefault="00F53AF1">
      <w:pPr>
        <w:tabs>
          <w:tab w:val="left" w:pos="9148"/>
        </w:tabs>
        <w:ind w:left="3512"/>
        <w:rPr>
          <w:sz w:val="24"/>
        </w:rPr>
      </w:pPr>
      <w:r>
        <w:rPr>
          <w:rFonts w:ascii="Bookman Old Style" w:hAnsi="Bookman Old Style"/>
          <w:i/>
          <w:sz w:val="24"/>
        </w:rPr>
        <w:t>I</w:t>
      </w:r>
      <w:r>
        <w:rPr>
          <w:rFonts w:ascii="Bookman Old Style" w:hAnsi="Bookman Old Style"/>
          <w:i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6"/>
          <w:sz w:val="24"/>
        </w:rPr>
        <w:t xml:space="preserve"> </w:t>
      </w:r>
      <w:r>
        <w:rPr>
          <w:rFonts w:ascii="Bookman Old Style" w:hAnsi="Bookman Old Style"/>
          <w:i/>
          <w:sz w:val="24"/>
          <w:vertAlign w:val="subscript"/>
        </w:rPr>
        <w:t>P</w:t>
      </w:r>
      <w:r>
        <w:rPr>
          <w:rFonts w:ascii="Bookman Old Style" w:hAnsi="Bookman Old Style"/>
          <w:i/>
          <w:spacing w:val="-35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)</w:t>
      </w:r>
      <w:r>
        <w:rPr>
          <w:spacing w:val="17"/>
          <w:sz w:val="24"/>
        </w:rPr>
        <w:t xml:space="preserve"> </w:t>
      </w:r>
      <w:r>
        <w:rPr>
          <w:sz w:val="24"/>
        </w:rPr>
        <w:t>=</w:t>
      </w:r>
      <w:r>
        <w:rPr>
          <w:spacing w:val="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g</w:t>
      </w:r>
      <w:r>
        <w:rPr>
          <w:rFonts w:ascii="Bookman Old Style" w:hAnsi="Bookman Old Style"/>
          <w:i/>
          <w:sz w:val="24"/>
          <w:vertAlign w:val="subscript"/>
        </w:rPr>
        <w:t>KAT</w:t>
      </w:r>
      <w:r>
        <w:rPr>
          <w:rFonts w:ascii="Bookman Old Style" w:hAnsi="Bookman Old Style"/>
          <w:i/>
          <w:spacing w:val="-46"/>
          <w:sz w:val="24"/>
        </w:rPr>
        <w:t xml:space="preserve"> </w:t>
      </w:r>
      <w:r>
        <w:rPr>
          <w:rFonts w:ascii="Bookman Old Style" w:hAnsi="Bookman Old Style"/>
          <w:i/>
          <w:sz w:val="24"/>
          <w:vertAlign w:val="subscript"/>
        </w:rPr>
        <w:t>P</w:t>
      </w:r>
      <w:r>
        <w:rPr>
          <w:rFonts w:ascii="Bookman Old Style" w:hAnsi="Bookman Old Style"/>
          <w:i/>
          <w:spacing w:val="26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rFonts w:ascii="Bookman Old Style" w:hAnsi="Bookman Old Style"/>
          <w:i/>
          <w:spacing w:val="-1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V</w:t>
      </w:r>
      <w:r>
        <w:rPr>
          <w:rFonts w:ascii="Bookman Old Style" w:hAnsi="Bookman Old Style"/>
          <w:i/>
          <w:sz w:val="24"/>
          <w:vertAlign w:val="subscript"/>
        </w:rPr>
        <w:t>K</w:t>
      </w:r>
      <w:r>
        <w:rPr>
          <w:sz w:val="24"/>
        </w:rPr>
        <w:t>)</w:t>
      </w:r>
      <w:r>
        <w:rPr>
          <w:sz w:val="24"/>
        </w:rPr>
        <w:tab/>
      </w:r>
      <w:r>
        <w:rPr>
          <w:w w:val="105"/>
          <w:sz w:val="24"/>
        </w:rPr>
        <w:t>(A.2)</w:t>
      </w:r>
    </w:p>
    <w:p w14:paraId="35FC6887" w14:textId="77777777" w:rsidR="00F5531B" w:rsidRDefault="00F53AF1">
      <w:pPr>
        <w:tabs>
          <w:tab w:val="left" w:pos="5323"/>
        </w:tabs>
        <w:spacing w:before="269"/>
        <w:ind w:right="649"/>
        <w:jc w:val="right"/>
        <w:rPr>
          <w:sz w:val="24"/>
        </w:rPr>
      </w:pPr>
      <w:r>
        <w:rPr>
          <w:rFonts w:ascii="Bookman Old Style" w:hAnsi="Bookman Old Style"/>
          <w:i/>
          <w:w w:val="90"/>
          <w:sz w:val="24"/>
        </w:rPr>
        <w:t>I</w:t>
      </w:r>
      <w:r>
        <w:rPr>
          <w:rFonts w:ascii="Bookman Old Style" w:hAnsi="Bookman Old Style"/>
          <w:i/>
          <w:w w:val="90"/>
          <w:sz w:val="24"/>
          <w:vertAlign w:val="subscript"/>
        </w:rPr>
        <w:t>Ca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w w:val="90"/>
          <w:sz w:val="24"/>
        </w:rPr>
        <w:t>)</w:t>
      </w:r>
      <w:r>
        <w:rPr>
          <w:spacing w:val="31"/>
          <w:w w:val="90"/>
          <w:sz w:val="24"/>
        </w:rPr>
        <w:t xml:space="preserve"> </w:t>
      </w:r>
      <w:r>
        <w:rPr>
          <w:w w:val="90"/>
          <w:sz w:val="24"/>
        </w:rPr>
        <w:t>=</w:t>
      </w:r>
      <w:r>
        <w:rPr>
          <w:spacing w:val="3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g</w:t>
      </w:r>
      <w:r>
        <w:rPr>
          <w:rFonts w:ascii="Bookman Old Style" w:hAnsi="Bookman Old Style"/>
          <w:i/>
          <w:w w:val="90"/>
          <w:sz w:val="24"/>
          <w:vertAlign w:val="subscript"/>
        </w:rPr>
        <w:t>Ca</w:t>
      </w:r>
      <w:r>
        <w:rPr>
          <w:rFonts w:ascii="Bookman Old Style" w:hAnsi="Bookman Old Style"/>
          <w:i/>
          <w:spacing w:val="16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2"/>
          <w:w w:val="85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m</w:t>
      </w:r>
      <w:r>
        <w:rPr>
          <w:rFonts w:ascii="Cambria" w:hAnsi="Cambria"/>
          <w:w w:val="90"/>
          <w:sz w:val="24"/>
          <w:vertAlign w:val="subscript"/>
        </w:rPr>
        <w:t>∞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w w:val="90"/>
          <w:sz w:val="24"/>
        </w:rPr>
        <w:t>)</w:t>
      </w:r>
      <w:r>
        <w:rPr>
          <w:spacing w:val="15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3"/>
          <w:w w:val="85"/>
          <w:sz w:val="24"/>
        </w:rPr>
        <w:t xml:space="preserve"> 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rFonts w:ascii="Bookman Old Style" w:hAnsi="Bookman Old Style"/>
          <w:i/>
          <w:spacing w:val="15"/>
          <w:w w:val="90"/>
          <w:sz w:val="24"/>
        </w:rPr>
        <w:t xml:space="preserve"> </w:t>
      </w:r>
      <w:r>
        <w:rPr>
          <w:rFonts w:ascii="Lucida Sans Unicode" w:hAnsi="Lucida Sans Unicode"/>
          <w:w w:val="90"/>
          <w:sz w:val="24"/>
        </w:rPr>
        <w:t>−</w:t>
      </w:r>
      <w:r>
        <w:rPr>
          <w:rFonts w:ascii="Lucida Sans Unicode" w:hAnsi="Lucida Sans Unicode"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Ca</w:t>
      </w:r>
      <w:r>
        <w:rPr>
          <w:w w:val="90"/>
          <w:sz w:val="24"/>
        </w:rPr>
        <w:t>)</w:t>
      </w:r>
      <w:r>
        <w:rPr>
          <w:w w:val="90"/>
          <w:sz w:val="24"/>
        </w:rPr>
        <w:tab/>
      </w:r>
      <w:r>
        <w:rPr>
          <w:sz w:val="24"/>
        </w:rPr>
        <w:t>(A.3)</w:t>
      </w:r>
    </w:p>
    <w:p w14:paraId="2F42CFEC" w14:textId="77777777" w:rsidR="00F5531B" w:rsidRDefault="00F53AF1">
      <w:pPr>
        <w:tabs>
          <w:tab w:val="left" w:pos="5568"/>
        </w:tabs>
        <w:spacing w:before="269"/>
        <w:ind w:right="649"/>
        <w:jc w:val="right"/>
        <w:rPr>
          <w:sz w:val="24"/>
        </w:rPr>
      </w:pPr>
      <w:r>
        <w:rPr>
          <w:rFonts w:ascii="Bookman Old Style" w:hAnsi="Bookman Old Style"/>
          <w:i/>
          <w:w w:val="95"/>
          <w:sz w:val="24"/>
        </w:rPr>
        <w:t>I</w:t>
      </w:r>
      <w:r>
        <w:rPr>
          <w:rFonts w:ascii="Bookman Old Style" w:hAnsi="Bookman Old Style"/>
          <w:i/>
          <w:w w:val="95"/>
          <w:sz w:val="24"/>
          <w:vertAlign w:val="subscript"/>
        </w:rPr>
        <w:t>K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i</w:t>
      </w:r>
      <w:r>
        <w:rPr>
          <w:rFonts w:ascii="Bookman Old Style" w:hAnsi="Bookman Old Style"/>
          <w:i/>
          <w:w w:val="95"/>
          <w:sz w:val="24"/>
        </w:rPr>
        <w:t>,</w:t>
      </w:r>
      <w:r>
        <w:rPr>
          <w:rFonts w:ascii="Bookman Old Style" w:hAnsi="Bookman Old Style"/>
          <w:i/>
          <w:spacing w:val="-2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w w:val="95"/>
          <w:sz w:val="24"/>
          <w:vertAlign w:val="subscript"/>
        </w:rPr>
        <w:t>i</w:t>
      </w:r>
      <w:r>
        <w:rPr>
          <w:w w:val="95"/>
          <w:sz w:val="24"/>
        </w:rPr>
        <w:t>)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=</w:t>
      </w:r>
      <w:r>
        <w:rPr>
          <w:spacing w:val="1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K</w:t>
      </w:r>
      <w:r>
        <w:rPr>
          <w:rFonts w:ascii="Bookman Old Style" w:hAnsi="Bookman Old Style"/>
          <w:i/>
          <w:spacing w:val="13"/>
          <w:w w:val="9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</w:t>
      </w:r>
      <w:r>
        <w:rPr>
          <w:rFonts w:ascii="Bookman Old Style" w:hAnsi="Bookman Old Style"/>
          <w:i/>
          <w:w w:val="95"/>
          <w:sz w:val="24"/>
          <w:vertAlign w:val="subscript"/>
        </w:rPr>
        <w:t>i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7"/>
          <w:w w:val="85"/>
          <w:sz w:val="24"/>
        </w:rPr>
        <w:t xml:space="preserve"> 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i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Lucida Sans Unicode" w:hAnsi="Lucida Sans Unicode"/>
          <w:w w:val="95"/>
          <w:sz w:val="24"/>
        </w:rPr>
        <w:t>−</w:t>
      </w:r>
      <w:r>
        <w:rPr>
          <w:rFonts w:ascii="Lucida Sans Unicode" w:hAnsi="Lucida Sans Unicode"/>
          <w:spacing w:val="-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V</w:t>
      </w:r>
      <w:r>
        <w:rPr>
          <w:rFonts w:ascii="Bookman Old Style" w:hAnsi="Bookman Old Style"/>
          <w:i/>
          <w:w w:val="95"/>
          <w:sz w:val="24"/>
          <w:vertAlign w:val="subscript"/>
        </w:rPr>
        <w:t>K</w:t>
      </w:r>
      <w:r>
        <w:rPr>
          <w:w w:val="95"/>
          <w:sz w:val="24"/>
        </w:rPr>
        <w:t>)</w:t>
      </w:r>
      <w:r>
        <w:rPr>
          <w:w w:val="95"/>
          <w:sz w:val="24"/>
        </w:rPr>
        <w:tab/>
      </w:r>
      <w:r>
        <w:rPr>
          <w:sz w:val="24"/>
        </w:rPr>
        <w:t>(A.4)</w:t>
      </w:r>
    </w:p>
    <w:p w14:paraId="312F5226" w14:textId="77777777" w:rsidR="00F5531B" w:rsidRDefault="00F53AF1">
      <w:pPr>
        <w:tabs>
          <w:tab w:val="left" w:pos="5496"/>
        </w:tabs>
        <w:spacing w:before="269"/>
        <w:ind w:right="649"/>
        <w:jc w:val="right"/>
        <w:rPr>
          <w:sz w:val="24"/>
        </w:rPr>
      </w:pPr>
      <w:r>
        <w:pict w14:anchorId="4C9AB258">
          <v:shape id="docshape127" o:spid="_x0000_s1031" type="#_x0000_t202" style="position:absolute;left:0;text-align:left;margin-left:302.05pt;margin-top:37.9pt;width:17.3pt;height:44.65pt;z-index:-18296320;mso-position-horizontal-relative:page" filled="f" stroked="f">
            <v:textbox inset="0,0,0,0">
              <w:txbxContent>
                <w:p w14:paraId="2BB563DD" w14:textId="77777777" w:rsidR="00F5531B" w:rsidRDefault="00F53AF1">
                  <w:pPr>
                    <w:spacing w:line="238" w:lineRule="exact"/>
                    <w:rPr>
                      <w:rFonts w:ascii="Trebuchet MS"/>
                      <w:sz w:val="24"/>
                    </w:rPr>
                  </w:pPr>
                  <w:r>
                    <w:rPr>
                      <w:rFonts w:ascii="Trebuchet MS"/>
                      <w:w w:val="477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rPr>
          <w:rFonts w:ascii="Bookman Old Style" w:hAnsi="Bookman Old Style"/>
          <w:i/>
          <w:w w:val="90"/>
          <w:sz w:val="24"/>
        </w:rPr>
        <w:t>I</w:t>
      </w:r>
      <w:r>
        <w:rPr>
          <w:rFonts w:ascii="Bookman Old Style" w:hAnsi="Bookman Old Style"/>
          <w:i/>
          <w:w w:val="90"/>
          <w:sz w:val="24"/>
          <w:vertAlign w:val="subscript"/>
        </w:rPr>
        <w:t>S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pacing w:val="-20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s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w w:val="90"/>
          <w:sz w:val="24"/>
        </w:rPr>
        <w:t>)</w:t>
      </w:r>
      <w:r>
        <w:rPr>
          <w:spacing w:val="23"/>
          <w:w w:val="90"/>
          <w:sz w:val="24"/>
        </w:rPr>
        <w:t xml:space="preserve"> </w:t>
      </w:r>
      <w:r>
        <w:rPr>
          <w:w w:val="90"/>
          <w:sz w:val="24"/>
        </w:rPr>
        <w:t>=</w:t>
      </w:r>
      <w:r>
        <w:rPr>
          <w:spacing w:val="2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g</w:t>
      </w:r>
      <w:r>
        <w:rPr>
          <w:rFonts w:ascii="Bookman Old Style" w:hAnsi="Bookman Old Style"/>
          <w:i/>
          <w:w w:val="90"/>
          <w:sz w:val="24"/>
          <w:vertAlign w:val="subscript"/>
        </w:rPr>
        <w:t>S</w:t>
      </w:r>
      <w:r>
        <w:rPr>
          <w:rFonts w:ascii="Bookman Old Style" w:hAnsi="Bookman Old Style"/>
          <w:i/>
          <w:spacing w:val="17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s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rFonts w:ascii="Bookman Old Style" w:hAnsi="Bookman Old Style"/>
          <w:i/>
          <w:spacing w:val="7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4"/>
          <w:w w:val="85"/>
          <w:sz w:val="24"/>
        </w:rPr>
        <w:t xml:space="preserve"> 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rFonts w:ascii="Bookman Old Style" w:hAnsi="Bookman Old Style"/>
          <w:i/>
          <w:spacing w:val="6"/>
          <w:w w:val="90"/>
          <w:sz w:val="24"/>
        </w:rPr>
        <w:t xml:space="preserve"> </w:t>
      </w:r>
      <w:r>
        <w:rPr>
          <w:rFonts w:ascii="Lucida Sans Unicode" w:hAnsi="Lucida Sans Unicode"/>
          <w:w w:val="90"/>
          <w:sz w:val="24"/>
        </w:rPr>
        <w:t>−</w:t>
      </w:r>
      <w:r>
        <w:rPr>
          <w:rFonts w:ascii="Lucida Sans Unicode" w:hAnsi="Lucida Sans Unicode"/>
          <w:spacing w:val="-8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K</w:t>
      </w:r>
      <w:r>
        <w:rPr>
          <w:w w:val="90"/>
          <w:sz w:val="24"/>
        </w:rPr>
        <w:t>)</w:t>
      </w:r>
      <w:r>
        <w:rPr>
          <w:w w:val="90"/>
          <w:sz w:val="24"/>
        </w:rPr>
        <w:tab/>
      </w:r>
      <w:r>
        <w:rPr>
          <w:sz w:val="24"/>
        </w:rPr>
        <w:t>(A.5)</w:t>
      </w:r>
    </w:p>
    <w:p w14:paraId="7F6F453B" w14:textId="77777777" w:rsidR="00F5531B" w:rsidRDefault="00F5531B">
      <w:pPr>
        <w:pStyle w:val="BodyText"/>
        <w:spacing w:before="8"/>
        <w:rPr>
          <w:sz w:val="21"/>
        </w:rPr>
      </w:pPr>
    </w:p>
    <w:p w14:paraId="6ABFE8EF" w14:textId="77777777" w:rsidR="00F5531B" w:rsidRDefault="00F5531B">
      <w:pPr>
        <w:rPr>
          <w:sz w:val="21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5F580671" w14:textId="77777777" w:rsidR="00F5531B" w:rsidRDefault="00F53AF1">
      <w:pPr>
        <w:spacing w:before="59"/>
        <w:ind w:left="3649"/>
        <w:rPr>
          <w:sz w:val="24"/>
        </w:rPr>
      </w:pPr>
      <w:r>
        <w:rPr>
          <w:rFonts w:ascii="Bookman Old Style"/>
          <w:i/>
          <w:w w:val="105"/>
          <w:sz w:val="24"/>
        </w:rPr>
        <w:t>I</w:t>
      </w:r>
      <w:r>
        <w:rPr>
          <w:rFonts w:ascii="Bookman Old Style"/>
          <w:i/>
          <w:w w:val="105"/>
          <w:position w:val="-3"/>
          <w:sz w:val="16"/>
        </w:rPr>
        <w:t>Coup</w:t>
      </w:r>
      <w:r>
        <w:rPr>
          <w:w w:val="105"/>
          <w:sz w:val="24"/>
        </w:rPr>
        <w:t>(</w:t>
      </w:r>
      <w:r>
        <w:rPr>
          <w:rFonts w:ascii="Bookman Old Style"/>
          <w:i/>
          <w:w w:val="105"/>
          <w:sz w:val="24"/>
        </w:rPr>
        <w:t>V</w:t>
      </w:r>
      <w:r>
        <w:rPr>
          <w:rFonts w:ascii="Bookman Old Style"/>
          <w:i/>
          <w:w w:val="105"/>
          <w:position w:val="-3"/>
          <w:sz w:val="16"/>
        </w:rPr>
        <w:t>i</w:t>
      </w:r>
      <w:r>
        <w:rPr>
          <w:w w:val="105"/>
          <w:sz w:val="24"/>
        </w:rPr>
        <w:t>)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=</w:t>
      </w:r>
    </w:p>
    <w:p w14:paraId="4EFC1349" w14:textId="77777777" w:rsidR="00F5531B" w:rsidRDefault="00F53AF1">
      <w:pPr>
        <w:spacing w:before="54"/>
        <w:ind w:left="4860"/>
        <w:rPr>
          <w:rFonts w:ascii="Tahoma" w:hAnsi="Tahoma"/>
          <w:sz w:val="16"/>
        </w:rPr>
      </w:pPr>
      <w:r>
        <w:rPr>
          <w:rFonts w:ascii="Cambria" w:hAnsi="Cambria"/>
          <w:w w:val="110"/>
          <w:sz w:val="16"/>
        </w:rPr>
        <w:t>∀</w:t>
      </w:r>
      <w:r>
        <w:rPr>
          <w:rFonts w:ascii="Bookman Old Style" w:hAnsi="Bookman Old Style"/>
          <w:i/>
          <w:w w:val="110"/>
          <w:sz w:val="16"/>
        </w:rPr>
        <w:t>j</w:t>
      </w:r>
      <w:r>
        <w:rPr>
          <w:rFonts w:ascii="Cambria" w:hAnsi="Cambria"/>
          <w:w w:val="110"/>
          <w:sz w:val="16"/>
        </w:rPr>
        <w:t>∈</w:t>
      </w:r>
      <w:r>
        <w:rPr>
          <w:rFonts w:ascii="Bookman Old Style" w:hAnsi="Bookman Old Style"/>
          <w:i/>
          <w:w w:val="110"/>
          <w:sz w:val="16"/>
        </w:rPr>
        <w:t>N</w:t>
      </w:r>
      <w:r>
        <w:rPr>
          <w:rFonts w:ascii="Bookman Old Style" w:hAnsi="Bookman Old Style"/>
          <w:i/>
          <w:spacing w:val="-32"/>
          <w:w w:val="110"/>
          <w:sz w:val="16"/>
        </w:rPr>
        <w:t xml:space="preserve"> </w:t>
      </w:r>
      <w:r>
        <w:rPr>
          <w:rFonts w:ascii="Tahoma" w:hAnsi="Tahoma"/>
          <w:w w:val="110"/>
          <w:sz w:val="16"/>
        </w:rPr>
        <w:t>(</w:t>
      </w:r>
      <w:r>
        <w:rPr>
          <w:rFonts w:ascii="Bookman Old Style" w:hAnsi="Bookman Old Style"/>
          <w:i/>
          <w:w w:val="110"/>
          <w:sz w:val="16"/>
        </w:rPr>
        <w:t>i</w:t>
      </w:r>
      <w:r>
        <w:rPr>
          <w:rFonts w:ascii="Tahoma" w:hAnsi="Tahoma"/>
          <w:w w:val="110"/>
          <w:sz w:val="16"/>
        </w:rPr>
        <w:t>)</w:t>
      </w:r>
    </w:p>
    <w:p w14:paraId="377CC97C" w14:textId="77777777" w:rsidR="00F5531B" w:rsidRDefault="00F53AF1">
      <w:pPr>
        <w:tabs>
          <w:tab w:val="left" w:pos="3621"/>
        </w:tabs>
        <w:spacing w:before="22"/>
        <w:ind w:left="-1"/>
        <w:rPr>
          <w:sz w:val="24"/>
        </w:rPr>
      </w:pPr>
      <w:r>
        <w:br w:type="column"/>
      </w:r>
      <w:r>
        <w:rPr>
          <w:rFonts w:ascii="Bookman Old Style" w:hAnsi="Bookman Old Style"/>
          <w:i/>
          <w:w w:val="83"/>
          <w:sz w:val="24"/>
        </w:rPr>
        <w:t>g</w:t>
      </w:r>
      <w:r>
        <w:rPr>
          <w:rFonts w:ascii="Bookman Old Style" w:hAnsi="Bookman Old Style"/>
          <w:i/>
          <w:w w:val="95"/>
          <w:sz w:val="24"/>
          <w:vertAlign w:val="subscript"/>
        </w:rPr>
        <w:t>c</w:t>
      </w:r>
      <w:r>
        <w:rPr>
          <w:rFonts w:ascii="Bookman Old Style" w:hAnsi="Bookman Old Style"/>
          <w:i/>
          <w:w w:val="170"/>
          <w:position w:val="-5"/>
          <w:sz w:val="12"/>
        </w:rPr>
        <w:t>ij</w:t>
      </w:r>
      <w:r>
        <w:rPr>
          <w:rFonts w:ascii="Bookman Old Style" w:hAnsi="Bookman Old Style"/>
          <w:i/>
          <w:position w:val="-5"/>
          <w:sz w:val="12"/>
        </w:rPr>
        <w:t xml:space="preserve"> </w:t>
      </w:r>
      <w:r>
        <w:rPr>
          <w:rFonts w:ascii="Bookman Old Style" w:hAnsi="Bookman Old Style"/>
          <w:i/>
          <w:spacing w:val="8"/>
          <w:position w:val="-5"/>
          <w:sz w:val="12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23"/>
          <w:sz w:val="24"/>
        </w:rPr>
        <w:t xml:space="preserve"> </w:t>
      </w:r>
      <w:r>
        <w:rPr>
          <w:sz w:val="24"/>
        </w:rPr>
        <w:t>(</w:t>
      </w:r>
      <w:r>
        <w:rPr>
          <w:rFonts w:ascii="Bookman Old Style" w:hAnsi="Bookman Old Style"/>
          <w:i/>
          <w:w w:val="83"/>
          <w:sz w:val="24"/>
        </w:rPr>
        <w:t>V</w:t>
      </w:r>
      <w:r>
        <w:rPr>
          <w:rFonts w:ascii="Bookman Old Style" w:hAnsi="Bookman Old Style"/>
          <w:i/>
          <w:w w:val="152"/>
          <w:sz w:val="24"/>
          <w:vertAlign w:val="subscript"/>
        </w:rPr>
        <w:t>j</w:t>
      </w:r>
      <w:r>
        <w:rPr>
          <w:rFonts w:ascii="Bookman Old Style" w:hAnsi="Bookman Old Style"/>
          <w:i/>
          <w:sz w:val="24"/>
        </w:rPr>
        <w:t xml:space="preserve"> </w:t>
      </w:r>
      <w:r>
        <w:rPr>
          <w:rFonts w:ascii="Lucida Sans Unicode" w:hAnsi="Lucida Sans Unicode"/>
          <w:w w:val="77"/>
          <w:sz w:val="24"/>
        </w:rPr>
        <w:t>−</w:t>
      </w:r>
      <w:r>
        <w:rPr>
          <w:rFonts w:ascii="Lucida Sans Unicode" w:hAnsi="Lucida Sans Unicode"/>
          <w:spacing w:val="-23"/>
          <w:sz w:val="24"/>
        </w:rPr>
        <w:t xml:space="preserve"> </w:t>
      </w:r>
      <w:r>
        <w:rPr>
          <w:rFonts w:ascii="Bookman Old Style" w:hAnsi="Bookman Old Style"/>
          <w:i/>
          <w:w w:val="83"/>
          <w:sz w:val="24"/>
        </w:rPr>
        <w:t>V</w:t>
      </w:r>
      <w:r>
        <w:rPr>
          <w:rFonts w:ascii="Bookman Old Style" w:hAnsi="Bookman Old Style"/>
          <w:i/>
          <w:spacing w:val="10"/>
          <w:w w:val="128"/>
          <w:sz w:val="24"/>
          <w:vertAlign w:val="subscript"/>
        </w:rPr>
        <w:t>i</w:t>
      </w:r>
      <w:r>
        <w:rPr>
          <w:sz w:val="24"/>
        </w:rPr>
        <w:t>)</w:t>
      </w:r>
      <w:r>
        <w:rPr>
          <w:sz w:val="24"/>
        </w:rPr>
        <w:tab/>
      </w:r>
      <w:r>
        <w:rPr>
          <w:w w:val="99"/>
          <w:sz w:val="24"/>
        </w:rPr>
        <w:t>(A.6)</w:t>
      </w:r>
    </w:p>
    <w:p w14:paraId="494A7E73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5487" w:space="40"/>
            <w:col w:w="4813"/>
          </w:cols>
        </w:sectPr>
      </w:pPr>
    </w:p>
    <w:p w14:paraId="49E1EAE7" w14:textId="77777777" w:rsidR="00F5531B" w:rsidRDefault="00F5531B">
      <w:pPr>
        <w:pStyle w:val="BodyText"/>
        <w:spacing w:before="9"/>
        <w:rPr>
          <w:sz w:val="19"/>
        </w:rPr>
      </w:pPr>
    </w:p>
    <w:p w14:paraId="7AFD73AF" w14:textId="77777777" w:rsidR="00F5531B" w:rsidRDefault="00F53AF1">
      <w:pPr>
        <w:tabs>
          <w:tab w:val="left" w:pos="9148"/>
        </w:tabs>
        <w:spacing w:before="23"/>
        <w:ind w:left="3862"/>
        <w:rPr>
          <w:sz w:val="24"/>
        </w:rPr>
      </w:pPr>
      <w:r>
        <w:rPr>
          <w:rFonts w:ascii="Bookman Old Style" w:hAnsi="Bookman Old Style"/>
          <w:i/>
          <w:w w:val="90"/>
          <w:sz w:val="24"/>
        </w:rPr>
        <w:t>I</w:t>
      </w:r>
      <w:r>
        <w:rPr>
          <w:rFonts w:ascii="Bookman Old Style" w:hAnsi="Bookman Old Style"/>
          <w:i/>
          <w:w w:val="90"/>
          <w:sz w:val="24"/>
          <w:vertAlign w:val="subscript"/>
        </w:rPr>
        <w:t>Cl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w w:val="90"/>
          <w:sz w:val="24"/>
        </w:rPr>
        <w:t>)</w:t>
      </w:r>
      <w:r>
        <w:rPr>
          <w:spacing w:val="25"/>
          <w:w w:val="90"/>
          <w:sz w:val="24"/>
        </w:rPr>
        <w:t xml:space="preserve"> </w:t>
      </w:r>
      <w:r>
        <w:rPr>
          <w:w w:val="90"/>
          <w:sz w:val="24"/>
        </w:rPr>
        <w:t>=</w:t>
      </w:r>
      <w:r>
        <w:rPr>
          <w:spacing w:val="26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g</w:t>
      </w:r>
      <w:r>
        <w:rPr>
          <w:rFonts w:ascii="Bookman Old Style" w:hAnsi="Bookman Old Style"/>
          <w:i/>
          <w:w w:val="90"/>
          <w:sz w:val="24"/>
          <w:vertAlign w:val="subscript"/>
        </w:rPr>
        <w:t>Cl</w:t>
      </w:r>
      <w:r>
        <w:rPr>
          <w:rFonts w:ascii="Bookman Old Style" w:hAnsi="Bookman Old Style"/>
          <w:i/>
          <w:spacing w:val="11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2"/>
          <w:w w:val="85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σ</w:t>
      </w:r>
      <w:r>
        <w:rPr>
          <w:rFonts w:ascii="Bookman Old Style" w:hAnsi="Bookman Old Style"/>
          <w:i/>
          <w:spacing w:val="7"/>
          <w:w w:val="90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2"/>
          <w:w w:val="85"/>
          <w:sz w:val="24"/>
        </w:rPr>
        <w:t xml:space="preserve"> 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rFonts w:ascii="Bookman Old Style" w:hAnsi="Bookman Old Style"/>
          <w:i/>
          <w:spacing w:val="10"/>
          <w:w w:val="90"/>
          <w:sz w:val="24"/>
        </w:rPr>
        <w:t xml:space="preserve"> </w:t>
      </w:r>
      <w:r>
        <w:rPr>
          <w:rFonts w:ascii="Lucida Sans Unicode" w:hAnsi="Lucida Sans Unicode"/>
          <w:w w:val="90"/>
          <w:sz w:val="24"/>
        </w:rPr>
        <w:t>−</w:t>
      </w:r>
      <w:r>
        <w:rPr>
          <w:rFonts w:ascii="Lucida Sans Unicode" w:hAnsi="Lucida Sans Unicode"/>
          <w:spacing w:val="-6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Cl</w:t>
      </w:r>
      <w:r>
        <w:rPr>
          <w:w w:val="90"/>
          <w:sz w:val="24"/>
        </w:rPr>
        <w:t>)</w:t>
      </w:r>
      <w:r>
        <w:rPr>
          <w:rFonts w:ascii="Bookman Old Style" w:hAnsi="Bookman Old Style"/>
          <w:i/>
          <w:w w:val="90"/>
          <w:sz w:val="24"/>
        </w:rPr>
        <w:t>.</w:t>
      </w:r>
      <w:r>
        <w:rPr>
          <w:rFonts w:ascii="Bookman Old Style" w:hAnsi="Bookman Old Style"/>
          <w:i/>
          <w:w w:val="90"/>
          <w:sz w:val="24"/>
        </w:rPr>
        <w:tab/>
      </w:r>
      <w:r>
        <w:rPr>
          <w:sz w:val="24"/>
        </w:rPr>
        <w:t>(A.7)</w:t>
      </w:r>
    </w:p>
    <w:p w14:paraId="684C039F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4733DF20" w14:textId="77777777" w:rsidR="00F5531B" w:rsidRDefault="00F53AF1">
      <w:pPr>
        <w:pStyle w:val="BodyText"/>
        <w:spacing w:before="30" w:line="499" w:lineRule="auto"/>
        <w:ind w:left="1192" w:right="650"/>
        <w:jc w:val="both"/>
      </w:pPr>
      <w:r>
        <w:lastRenderedPageBreak/>
        <w:t xml:space="preserve">Each </w:t>
      </w:r>
      <w:r>
        <w:rPr>
          <w:rFonts w:ascii="Bookman Old Style" w:hAnsi="Bookman Old Style"/>
          <w:i/>
        </w:rPr>
        <w:t>g</w:t>
      </w:r>
      <w:r>
        <w:rPr>
          <w:rFonts w:ascii="Bookman Old Style" w:hAnsi="Bookman Old Style"/>
          <w:i/>
          <w:vertAlign w:val="subscript"/>
        </w:rPr>
        <w:t>X</w:t>
      </w:r>
      <w:r>
        <w:rPr>
          <w:rFonts w:ascii="Bookman Old Style" w:hAnsi="Bookman Old Style"/>
          <w:i/>
        </w:rPr>
        <w:t xml:space="preserve"> </w:t>
      </w:r>
      <w:r>
        <w:t xml:space="preserve">represents the maximal conductances of the respective current and </w:t>
      </w:r>
      <w:r>
        <w:rPr>
          <w:rFonts w:ascii="Bookman Old Style" w:hAnsi="Bookman Old Style"/>
          <w:i/>
        </w:rPr>
        <w:t>V</w:t>
      </w:r>
      <w:r>
        <w:rPr>
          <w:rFonts w:ascii="Bookman Old Style" w:hAnsi="Bookman Old Style"/>
          <w:i/>
          <w:vertAlign w:val="subscript"/>
        </w:rPr>
        <w:t>X</w:t>
      </w:r>
      <w:r>
        <w:rPr>
          <w:rFonts w:ascii="Bookman Old Style" w:hAnsi="Bookman Old Style"/>
          <w:i/>
          <w:spacing w:val="1"/>
        </w:rPr>
        <w:t xml:space="preserve"> </w:t>
      </w:r>
      <w:r>
        <w:rPr>
          <w:w w:val="95"/>
        </w:rPr>
        <w:t xml:space="preserve">denotes the ion’s Nernst potential, listed in Table </w:t>
      </w:r>
      <w:hyperlink w:anchor="_bookmark118" w:history="1">
        <w:r>
          <w:rPr>
            <w:color w:val="0000FF"/>
            <w:w w:val="95"/>
          </w:rPr>
          <w:t xml:space="preserve">A.1 </w:t>
        </w:r>
      </w:hyperlink>
      <w:r>
        <w:rPr>
          <w:w w:val="95"/>
        </w:rPr>
        <w:t xml:space="preserve">and </w:t>
      </w:r>
      <w:hyperlink w:anchor="_bookmark119" w:history="1">
        <w:r>
          <w:rPr>
            <w:color w:val="0000FF"/>
            <w:w w:val="95"/>
          </w:rPr>
          <w:t>A.2</w:t>
        </w:r>
      </w:hyperlink>
      <w:r>
        <w:rPr>
          <w:w w:val="95"/>
        </w:rPr>
        <w:t>. The currents given in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Equations S4 &amp; S5 each have gating variables,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 xml:space="preserve">and </w:t>
      </w:r>
      <w:r>
        <w:rPr>
          <w:rFonts w:ascii="Bookman Old Style" w:hAnsi="Bookman Old Style"/>
          <w:i/>
          <w:w w:val="95"/>
        </w:rPr>
        <w:t xml:space="preserve">s </w:t>
      </w:r>
      <w:r>
        <w:rPr>
          <w:w w:val="95"/>
        </w:rPr>
        <w:t>respectively, whose dynamics</w:t>
      </w:r>
      <w:r>
        <w:rPr>
          <w:spacing w:val="-52"/>
          <w:w w:val="95"/>
        </w:rPr>
        <w:t xml:space="preserve"> </w:t>
      </w:r>
      <w:r>
        <w:t>are</w:t>
      </w:r>
      <w:r>
        <w:rPr>
          <w:spacing w:val="16"/>
        </w:rPr>
        <w:t xml:space="preserve"> </w:t>
      </w:r>
      <w:r>
        <w:t>given</w:t>
      </w:r>
      <w:r>
        <w:rPr>
          <w:spacing w:val="16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differential</w:t>
      </w:r>
      <w:r>
        <w:rPr>
          <w:spacing w:val="16"/>
        </w:rPr>
        <w:t xml:space="preserve"> </w:t>
      </w:r>
      <w:r>
        <w:t>equations</w:t>
      </w:r>
    </w:p>
    <w:p w14:paraId="2C03ABD6" w14:textId="77777777" w:rsidR="00F5531B" w:rsidRDefault="00F5531B">
      <w:pPr>
        <w:spacing w:line="499" w:lineRule="auto"/>
        <w:jc w:val="both"/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3E40916" w14:textId="77777777" w:rsidR="00F5531B" w:rsidRDefault="00F53AF1">
      <w:pPr>
        <w:spacing w:before="82" w:line="278" w:lineRule="auto"/>
        <w:ind w:left="4550" w:hanging="62"/>
        <w:jc w:val="right"/>
        <w:rPr>
          <w:rFonts w:ascii="Bookman Old Style"/>
          <w:i/>
          <w:sz w:val="24"/>
        </w:rPr>
      </w:pPr>
      <w:r>
        <w:rPr>
          <w:rFonts w:ascii="Bookman Old Style"/>
          <w:i/>
          <w:w w:val="90"/>
          <w:sz w:val="24"/>
          <w:u w:val="single"/>
        </w:rPr>
        <w:t>dn</w:t>
      </w:r>
      <w:r>
        <w:rPr>
          <w:rFonts w:ascii="Bookman Old Style"/>
          <w:i/>
          <w:w w:val="90"/>
          <w:sz w:val="24"/>
          <w:u w:val="single"/>
          <w:vertAlign w:val="subscript"/>
        </w:rPr>
        <w:t>i</w:t>
      </w:r>
      <w:r>
        <w:rPr>
          <w:rFonts w:ascii="Bookman Old Style"/>
          <w:i/>
          <w:spacing w:val="-62"/>
          <w:w w:val="90"/>
          <w:sz w:val="24"/>
        </w:rPr>
        <w:t xml:space="preserve"> </w:t>
      </w:r>
      <w:r>
        <w:rPr>
          <w:rFonts w:ascii="Bookman Old Style"/>
          <w:i/>
          <w:sz w:val="24"/>
        </w:rPr>
        <w:t>dt</w:t>
      </w:r>
    </w:p>
    <w:p w14:paraId="7E3D4A62" w14:textId="77777777" w:rsidR="00F5531B" w:rsidRDefault="00F53AF1">
      <w:pPr>
        <w:spacing w:before="87" w:line="175" w:lineRule="auto"/>
        <w:ind w:left="60"/>
        <w:rPr>
          <w:rFonts w:ascii="Bookman Old Style" w:hAnsi="Bookman Old Style"/>
          <w:i/>
          <w:sz w:val="24"/>
        </w:rPr>
      </w:pPr>
      <w:r>
        <w:br w:type="column"/>
      </w:r>
      <w:r>
        <w:rPr>
          <w:position w:val="-15"/>
          <w:sz w:val="24"/>
        </w:rPr>
        <w:t>=</w:t>
      </w:r>
      <w:r>
        <w:rPr>
          <w:spacing w:val="40"/>
          <w:position w:val="-15"/>
          <w:sz w:val="24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n</w:t>
      </w:r>
      <w:r>
        <w:rPr>
          <w:rFonts w:ascii="Cambria" w:hAnsi="Cambria"/>
          <w:sz w:val="24"/>
          <w:u w:val="single"/>
          <w:vertAlign w:val="subscript"/>
        </w:rPr>
        <w:t>∞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V</w:t>
      </w:r>
      <w:r>
        <w:rPr>
          <w:rFonts w:ascii="Bookman Old Style" w:hAnsi="Bookman Old Style"/>
          <w:i/>
          <w:sz w:val="24"/>
          <w:u w:val="single"/>
          <w:vertAlign w:val="subscript"/>
        </w:rPr>
        <w:t>i</w:t>
      </w:r>
      <w:r>
        <w:rPr>
          <w:sz w:val="24"/>
          <w:u w:val="single"/>
        </w:rPr>
        <w:t xml:space="preserve">) </w:t>
      </w:r>
      <w:r>
        <w:rPr>
          <w:rFonts w:ascii="Lucida Sans Unicode" w:hAnsi="Lucida Sans Unicode"/>
          <w:sz w:val="24"/>
          <w:u w:val="single"/>
        </w:rPr>
        <w:t>−</w:t>
      </w:r>
      <w:r>
        <w:rPr>
          <w:rFonts w:ascii="Lucida Sans Unicode" w:hAnsi="Lucida Sans Unicode"/>
          <w:spacing w:val="-18"/>
          <w:sz w:val="24"/>
          <w:u w:val="single"/>
        </w:rPr>
        <w:t xml:space="preserve"> </w:t>
      </w:r>
      <w:r>
        <w:rPr>
          <w:rFonts w:ascii="Bookman Old Style" w:hAnsi="Bookman Old Style"/>
          <w:i/>
          <w:sz w:val="24"/>
          <w:u w:val="single"/>
        </w:rPr>
        <w:t>n</w:t>
      </w:r>
      <w:r>
        <w:rPr>
          <w:rFonts w:ascii="Bookman Old Style" w:hAnsi="Bookman Old Style"/>
          <w:i/>
          <w:sz w:val="24"/>
          <w:u w:val="single"/>
          <w:vertAlign w:val="subscript"/>
        </w:rPr>
        <w:t>i</w:t>
      </w:r>
    </w:p>
    <w:p w14:paraId="105B970D" w14:textId="77777777" w:rsidR="00F5531B" w:rsidRDefault="00F53AF1">
      <w:pPr>
        <w:spacing w:line="226" w:lineRule="exact"/>
        <w:ind w:left="828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Bookman Old Style" w:hAnsi="Bookman Old Style"/>
          <w:i/>
          <w:w w:val="110"/>
          <w:sz w:val="24"/>
          <w:vertAlign w:val="subscript"/>
        </w:rPr>
        <w:t>n</w:t>
      </w:r>
    </w:p>
    <w:p w14:paraId="24BE9488" w14:textId="77777777" w:rsidR="00F5531B" w:rsidRDefault="00F53AF1">
      <w:pPr>
        <w:spacing w:before="3"/>
        <w:rPr>
          <w:rFonts w:ascii="Bookman Old Style"/>
          <w:i/>
          <w:sz w:val="21"/>
        </w:rPr>
      </w:pPr>
      <w:r>
        <w:br w:type="column"/>
      </w:r>
    </w:p>
    <w:p w14:paraId="3E54F1D5" w14:textId="77777777" w:rsidR="00F5531B" w:rsidRDefault="00F53AF1">
      <w:pPr>
        <w:pStyle w:val="BodyText"/>
        <w:spacing w:before="1"/>
        <w:ind w:right="649"/>
        <w:jc w:val="right"/>
      </w:pPr>
      <w:r>
        <w:t>(A.8)</w:t>
      </w:r>
    </w:p>
    <w:p w14:paraId="5BCE5CB5" w14:textId="77777777" w:rsidR="00F5531B" w:rsidRDefault="00F5531B">
      <w:pPr>
        <w:jc w:val="right"/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4808" w:space="40"/>
            <w:col w:w="1528" w:space="39"/>
            <w:col w:w="3925"/>
          </w:cols>
        </w:sectPr>
      </w:pPr>
    </w:p>
    <w:p w14:paraId="16C76DEA" w14:textId="77777777" w:rsidR="00F5531B" w:rsidRDefault="00F53AF1">
      <w:pPr>
        <w:spacing w:before="31" w:line="278" w:lineRule="auto"/>
        <w:ind w:left="4564" w:hanging="47"/>
        <w:jc w:val="right"/>
        <w:rPr>
          <w:rFonts w:ascii="Bookman Old Style"/>
          <w:i/>
          <w:sz w:val="24"/>
        </w:rPr>
      </w:pPr>
      <w:r>
        <w:rPr>
          <w:rFonts w:ascii="Bookman Old Style"/>
          <w:i/>
          <w:w w:val="85"/>
          <w:sz w:val="24"/>
          <w:u w:val="single"/>
        </w:rPr>
        <w:t>ds</w:t>
      </w:r>
      <w:r>
        <w:rPr>
          <w:rFonts w:ascii="Bookman Old Style"/>
          <w:i/>
          <w:w w:val="85"/>
          <w:sz w:val="24"/>
          <w:u w:val="single"/>
          <w:vertAlign w:val="subscript"/>
        </w:rPr>
        <w:t>i</w:t>
      </w:r>
      <w:r>
        <w:rPr>
          <w:rFonts w:ascii="Bookman Old Style"/>
          <w:i/>
          <w:spacing w:val="-59"/>
          <w:w w:val="8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dt</w:t>
      </w:r>
    </w:p>
    <w:p w14:paraId="7BD05B88" w14:textId="77777777" w:rsidR="00F5531B" w:rsidRDefault="00F53AF1">
      <w:pPr>
        <w:tabs>
          <w:tab w:val="left" w:pos="4300"/>
        </w:tabs>
        <w:spacing w:line="416" w:lineRule="exact"/>
        <w:ind w:left="60"/>
        <w:rPr>
          <w:sz w:val="24"/>
        </w:rPr>
      </w:pPr>
      <w:r>
        <w:br w:type="column"/>
      </w:r>
      <w:r>
        <w:rPr>
          <w:w w:val="95"/>
          <w:sz w:val="24"/>
        </w:rPr>
        <w:t>=</w:t>
      </w:r>
      <w:r>
        <w:rPr>
          <w:spacing w:val="4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s</w:t>
      </w:r>
      <w:r>
        <w:rPr>
          <w:rFonts w:ascii="Cambria" w:hAnsi="Cambria"/>
          <w:w w:val="95"/>
          <w:position w:val="13"/>
          <w:sz w:val="16"/>
          <w:u w:val="single"/>
        </w:rPr>
        <w:t>∞</w:t>
      </w:r>
      <w:r>
        <w:rPr>
          <w:w w:val="95"/>
          <w:position w:val="16"/>
          <w:sz w:val="24"/>
          <w:u w:val="single"/>
        </w:rPr>
        <w:t>(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V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i</w:t>
      </w:r>
      <w:r>
        <w:rPr>
          <w:w w:val="95"/>
          <w:position w:val="16"/>
          <w:sz w:val="24"/>
          <w:u w:val="single"/>
        </w:rPr>
        <w:t>)</w:t>
      </w:r>
      <w:r>
        <w:rPr>
          <w:spacing w:val="3"/>
          <w:w w:val="95"/>
          <w:position w:val="16"/>
          <w:sz w:val="24"/>
          <w:u w:val="single"/>
        </w:rPr>
        <w:t xml:space="preserve"> </w:t>
      </w:r>
      <w:r>
        <w:rPr>
          <w:rFonts w:ascii="Lucida Sans Unicode" w:hAnsi="Lucida Sans Unicode"/>
          <w:w w:val="95"/>
          <w:position w:val="16"/>
          <w:sz w:val="24"/>
          <w:u w:val="single"/>
        </w:rPr>
        <w:t>−</w:t>
      </w:r>
      <w:r>
        <w:rPr>
          <w:rFonts w:ascii="Lucida Sans Unicode" w:hAnsi="Lucida Sans Unicode"/>
          <w:spacing w:val="-13"/>
          <w:w w:val="95"/>
          <w:position w:val="16"/>
          <w:sz w:val="24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s</w:t>
      </w:r>
      <w:r>
        <w:rPr>
          <w:rFonts w:ascii="Bookman Old Style" w:hAnsi="Bookman Old Style"/>
          <w:i/>
          <w:w w:val="95"/>
          <w:position w:val="13"/>
          <w:sz w:val="16"/>
          <w:u w:val="single"/>
        </w:rPr>
        <w:t>i</w:t>
      </w:r>
      <w:r>
        <w:rPr>
          <w:rFonts w:ascii="Bookman Old Style" w:hAnsi="Bookman Old Style"/>
          <w:i/>
          <w:spacing w:val="-7"/>
          <w:w w:val="95"/>
          <w:position w:val="13"/>
          <w:sz w:val="16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rFonts w:ascii="Bookman Old Style" w:hAnsi="Bookman Old Style"/>
          <w:i/>
          <w:w w:val="95"/>
          <w:sz w:val="24"/>
        </w:rPr>
        <w:tab/>
      </w:r>
      <w:r>
        <w:rPr>
          <w:sz w:val="24"/>
        </w:rPr>
        <w:t>(A.9)</w:t>
      </w:r>
    </w:p>
    <w:p w14:paraId="03547316" w14:textId="77777777" w:rsidR="00F5531B" w:rsidRDefault="00F53AF1">
      <w:pPr>
        <w:spacing w:line="223" w:lineRule="exact"/>
        <w:ind w:left="810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sz w:val="24"/>
        </w:rPr>
        <w:t>τ</w:t>
      </w:r>
      <w:r>
        <w:rPr>
          <w:rFonts w:ascii="Bookman Old Style" w:hAnsi="Bookman Old Style"/>
          <w:i/>
          <w:sz w:val="24"/>
          <w:vertAlign w:val="subscript"/>
        </w:rPr>
        <w:t>s</w:t>
      </w:r>
    </w:p>
    <w:p w14:paraId="59CFBE13" w14:textId="77777777" w:rsidR="00F5531B" w:rsidRDefault="00F5531B">
      <w:pPr>
        <w:spacing w:line="223" w:lineRule="exact"/>
        <w:rPr>
          <w:rFonts w:ascii="Bookman Old Style" w:hAnsi="Bookman Old Style"/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4808" w:space="40"/>
            <w:col w:w="5492"/>
          </w:cols>
        </w:sectPr>
      </w:pPr>
    </w:p>
    <w:p w14:paraId="11BBC9C1" w14:textId="77777777" w:rsidR="00F5531B" w:rsidRDefault="00F5531B">
      <w:pPr>
        <w:pStyle w:val="BodyText"/>
        <w:spacing w:before="1"/>
        <w:rPr>
          <w:rFonts w:ascii="Bookman Old Style"/>
          <w:i/>
          <w:sz w:val="23"/>
        </w:rPr>
      </w:pPr>
    </w:p>
    <w:p w14:paraId="6C37BC57" w14:textId="77777777" w:rsidR="00F5531B" w:rsidRDefault="00F53AF1">
      <w:pPr>
        <w:pStyle w:val="BodyText"/>
        <w:spacing w:before="54" w:line="496" w:lineRule="auto"/>
        <w:ind w:left="1191" w:right="650"/>
        <w:jc w:val="both"/>
      </w:pPr>
      <w:r>
        <w:t xml:space="preserve">The time constants are represented by </w:t>
      </w:r>
      <w:r>
        <w:rPr>
          <w:rFonts w:ascii="Bookman Old Style" w:hAnsi="Bookman Old Style"/>
          <w:i/>
        </w:rPr>
        <w:t>τ</w:t>
      </w:r>
      <w:r>
        <w:rPr>
          <w:rFonts w:ascii="Bookman Old Style" w:hAnsi="Bookman Old Style"/>
          <w:i/>
          <w:vertAlign w:val="subscript"/>
        </w:rPr>
        <w:t>n</w:t>
      </w:r>
      <w:r>
        <w:rPr>
          <w:rFonts w:ascii="Bookman Old Style" w:hAnsi="Bookman Old Style"/>
          <w:i/>
        </w:rPr>
        <w:t xml:space="preserve"> </w:t>
      </w:r>
      <w:r>
        <w:t xml:space="preserve">and </w:t>
      </w:r>
      <w:r>
        <w:rPr>
          <w:rFonts w:ascii="Bookman Old Style" w:hAnsi="Bookman Old Style"/>
          <w:i/>
        </w:rPr>
        <w:t>τ</w:t>
      </w:r>
      <w:r>
        <w:rPr>
          <w:rFonts w:ascii="Bookman Old Style" w:hAnsi="Bookman Old Style"/>
          <w:i/>
          <w:vertAlign w:val="subscript"/>
        </w:rPr>
        <w:t>s</w:t>
      </w:r>
      <w:r>
        <w:t xml:space="preserve">, listed in Table </w:t>
      </w:r>
      <w:hyperlink w:anchor="_bookmark118" w:history="1">
        <w:r>
          <w:rPr>
            <w:color w:val="0000FF"/>
          </w:rPr>
          <w:t>A.1</w:t>
        </w:r>
      </w:hyperlink>
      <w:r>
        <w:t>, while the</w:t>
      </w:r>
      <w:r>
        <w:rPr>
          <w:spacing w:val="1"/>
        </w:rPr>
        <w:t xml:space="preserve"> </w:t>
      </w:r>
      <w:r>
        <w:t xml:space="preserve">steady state forms of </w:t>
      </w:r>
      <w:r>
        <w:rPr>
          <w:rFonts w:ascii="Bookman Old Style" w:hAnsi="Bookman Old Style"/>
          <w:i/>
        </w:rPr>
        <w:t xml:space="preserve">n </w:t>
      </w:r>
      <w:r>
        <w:t xml:space="preserve">and </w:t>
      </w:r>
      <w:r>
        <w:rPr>
          <w:rFonts w:ascii="Bookman Old Style" w:hAnsi="Bookman Old Style"/>
          <w:i/>
        </w:rPr>
        <w:t xml:space="preserve">s </w:t>
      </w:r>
      <w:r>
        <w:t xml:space="preserve">are given by </w:t>
      </w:r>
      <w:r>
        <w:rPr>
          <w:rFonts w:ascii="Bookman Old Style" w:hAnsi="Bookman Old Style"/>
          <w:i/>
        </w:rPr>
        <w:t>n</w:t>
      </w:r>
      <w:r>
        <w:rPr>
          <w:rFonts w:ascii="Cambria" w:hAnsi="Cambria"/>
          <w:vertAlign w:val="subscript"/>
        </w:rPr>
        <w:t>∞</w:t>
      </w:r>
      <w:r>
        <w:rPr>
          <w:rFonts w:ascii="Cambria" w:hAnsi="Cambria"/>
        </w:rPr>
        <w:t xml:space="preserve"> </w:t>
      </w:r>
      <w:r>
        <w:t xml:space="preserve">and </w:t>
      </w:r>
      <w:r>
        <w:rPr>
          <w:rFonts w:ascii="Bookman Old Style" w:hAnsi="Bookman Old Style"/>
          <w:i/>
        </w:rPr>
        <w:t>s</w:t>
      </w:r>
      <w:r>
        <w:rPr>
          <w:rFonts w:ascii="Cambria" w:hAnsi="Cambria"/>
          <w:vertAlign w:val="subscript"/>
        </w:rPr>
        <w:t>∞</w:t>
      </w:r>
      <w:r>
        <w:rPr>
          <w:rFonts w:ascii="Cambria" w:hAnsi="Cambria"/>
        </w:rPr>
        <w:t xml:space="preserve"> </w:t>
      </w:r>
      <w:r>
        <w:t>respectively. As the gating</w:t>
      </w:r>
      <w:r>
        <w:rPr>
          <w:spacing w:val="1"/>
        </w:rPr>
        <w:t xml:space="preserve"> </w:t>
      </w:r>
      <w:r>
        <w:rPr>
          <w:spacing w:val="-1"/>
        </w:rPr>
        <w:t xml:space="preserve">variable for the voltage gated calcium </w:t>
      </w:r>
      <w:r>
        <w:t>channel reaches its equilibrium at a faster</w:t>
      </w:r>
      <w:r>
        <w:rPr>
          <w:spacing w:val="1"/>
        </w:rPr>
        <w:t xml:space="preserve"> </w:t>
      </w:r>
      <w:r>
        <w:t>time</w:t>
      </w:r>
      <w:r>
        <w:rPr>
          <w:spacing w:val="-7"/>
        </w:rPr>
        <w:t xml:space="preserve"> </w:t>
      </w:r>
      <w:r>
        <w:t>scale,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set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steady</w:t>
      </w:r>
      <w:r>
        <w:rPr>
          <w:spacing w:val="-6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rPr>
          <w:rFonts w:ascii="Bookman Old Style" w:hAnsi="Bookman Old Style"/>
          <w:i/>
        </w:rPr>
        <w:t>m</w:t>
      </w:r>
      <w:r>
        <w:rPr>
          <w:rFonts w:ascii="Cambria" w:hAnsi="Cambria"/>
          <w:vertAlign w:val="subscript"/>
        </w:rPr>
        <w:t>∞</w:t>
      </w:r>
      <w:r>
        <w:rPr>
          <w:rFonts w:ascii="Cambria" w:hAnsi="Cambria"/>
          <w:spacing w:val="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Equation</w:t>
      </w:r>
      <w:r>
        <w:rPr>
          <w:spacing w:val="-6"/>
        </w:rPr>
        <w:t xml:space="preserve"> </w:t>
      </w:r>
      <w:r>
        <w:t>S3.</w:t>
      </w:r>
      <w:r>
        <w:rPr>
          <w:spacing w:val="1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functional</w:t>
      </w:r>
      <w:r>
        <w:rPr>
          <w:spacing w:val="-6"/>
        </w:rPr>
        <w:t xml:space="preserve"> </w:t>
      </w:r>
      <w:r>
        <w:t>forms</w:t>
      </w:r>
      <w:r>
        <w:rPr>
          <w:spacing w:val="-6"/>
        </w:rPr>
        <w:t xml:space="preserve"> </w:t>
      </w:r>
      <w:r>
        <w:t>for</w:t>
      </w:r>
      <w:r>
        <w:rPr>
          <w:spacing w:val="-55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steady</w:t>
      </w:r>
      <w:r>
        <w:rPr>
          <w:spacing w:val="19"/>
        </w:rPr>
        <w:t xml:space="preserve"> </w:t>
      </w:r>
      <w:r>
        <w:t>states</w:t>
      </w:r>
      <w:r>
        <w:rPr>
          <w:spacing w:val="19"/>
        </w:rPr>
        <w:t xml:space="preserve"> </w:t>
      </w:r>
      <w:r>
        <w:t>are</w:t>
      </w:r>
    </w:p>
    <w:p w14:paraId="31413D88" w14:textId="77777777" w:rsidR="00F5531B" w:rsidRDefault="00F5531B">
      <w:pPr>
        <w:spacing w:line="496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2EE261D9" w14:textId="77777777" w:rsidR="00F5531B" w:rsidRDefault="00F53AF1">
      <w:pPr>
        <w:spacing w:before="244"/>
        <w:jc w:val="right"/>
        <w:rPr>
          <w:sz w:val="24"/>
        </w:rPr>
      </w:pPr>
      <w:r>
        <w:rPr>
          <w:rFonts w:ascii="Bookman Old Style" w:hAnsi="Bookman Old Style"/>
          <w:i/>
          <w:w w:val="105"/>
          <w:sz w:val="24"/>
        </w:rPr>
        <w:t>m</w:t>
      </w:r>
      <w:r>
        <w:rPr>
          <w:rFonts w:ascii="Cambria" w:hAnsi="Cambria"/>
          <w:w w:val="105"/>
          <w:sz w:val="24"/>
          <w:vertAlign w:val="subscript"/>
        </w:rPr>
        <w:t>∞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V</w:t>
      </w:r>
      <w:r>
        <w:rPr>
          <w:rFonts w:ascii="Bookman Old Style" w:hAnsi="Bookman Old Style"/>
          <w:i/>
          <w:w w:val="105"/>
          <w:sz w:val="24"/>
          <w:vertAlign w:val="subscript"/>
        </w:rPr>
        <w:t>i</w:t>
      </w:r>
      <w:r>
        <w:rPr>
          <w:w w:val="105"/>
          <w:sz w:val="24"/>
        </w:rPr>
        <w:t>)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=</w:t>
      </w:r>
    </w:p>
    <w:p w14:paraId="3DD09AB3" w14:textId="77777777" w:rsidR="00F5531B" w:rsidRDefault="00F53AF1">
      <w:pPr>
        <w:rPr>
          <w:sz w:val="24"/>
        </w:rPr>
      </w:pPr>
      <w:r>
        <w:br w:type="column"/>
      </w:r>
    </w:p>
    <w:p w14:paraId="06CB88D7" w14:textId="77777777" w:rsidR="00F5531B" w:rsidRDefault="00F5531B">
      <w:pPr>
        <w:pStyle w:val="BodyText"/>
        <w:rPr>
          <w:sz w:val="20"/>
        </w:rPr>
      </w:pPr>
    </w:p>
    <w:p w14:paraId="494D6258" w14:textId="77777777" w:rsidR="00F5531B" w:rsidRDefault="00F53AF1">
      <w:pPr>
        <w:pStyle w:val="BodyText"/>
        <w:ind w:left="50"/>
      </w:pPr>
      <w:r>
        <w:rPr>
          <w:spacing w:val="-4"/>
          <w:w w:val="105"/>
        </w:rPr>
        <w:t>1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+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exp</w:t>
      </w:r>
    </w:p>
    <w:p w14:paraId="38C29353" w14:textId="77777777" w:rsidR="00F5531B" w:rsidRDefault="00F53AF1">
      <w:pPr>
        <w:spacing w:before="90"/>
        <w:ind w:left="-27"/>
        <w:rPr>
          <w:sz w:val="24"/>
        </w:rPr>
      </w:pPr>
      <w:r>
        <w:br w:type="column"/>
      </w:r>
      <w:r>
        <w:rPr>
          <w:w w:val="115"/>
          <w:sz w:val="24"/>
        </w:rPr>
        <w:t>1</w:t>
      </w:r>
    </w:p>
    <w:p w14:paraId="1B9AAA53" w14:textId="77777777" w:rsidR="00F5531B" w:rsidRDefault="00F53AF1">
      <w:pPr>
        <w:spacing w:before="113" w:line="188" w:lineRule="exact"/>
        <w:ind w:left="166"/>
        <w:jc w:val="center"/>
        <w:rPr>
          <w:rFonts w:ascii="Bookman Old Style"/>
          <w:i/>
          <w:sz w:val="12"/>
        </w:rPr>
      </w:pPr>
      <w:r>
        <w:pict w14:anchorId="65B8BAED">
          <v:line id="_x0000_s1030" style="position:absolute;left:0;text-align:left;z-index:-18295808;mso-position-horizontal-relative:page" from="309.3pt,2.45pt" to="392.75pt,2.45pt" strokeweight=".16864mm">
            <w10:wrap anchorx="page"/>
          </v:line>
        </w:pict>
      </w:r>
      <w:r>
        <w:pict w14:anchorId="7AE80896">
          <v:shape id="docshape128" o:spid="_x0000_s1029" type="#_x0000_t202" style="position:absolute;left:0;text-align:left;margin-left:349.45pt;margin-top:-4.6pt;width:23.05pt;height:44.65pt;z-index:-18294272;mso-position-horizontal-relative:page" filled="f" stroked="f">
            <v:textbox inset="0,0,0,0">
              <w:txbxContent>
                <w:p w14:paraId="64FCBCF8" w14:textId="77777777" w:rsidR="00F5531B" w:rsidRDefault="00F53AF1">
                  <w:pPr>
                    <w:spacing w:line="238" w:lineRule="exact"/>
                    <w:rPr>
                      <w:rFonts w:ascii="Cambria" w:hAnsi="Cambria"/>
                      <w:sz w:val="24"/>
                    </w:rPr>
                  </w:pPr>
                  <w:r>
                    <w:rPr>
                      <w:rFonts w:ascii="Trebuchet MS" w:hAnsi="Trebuchet MS"/>
                      <w:w w:val="197"/>
                      <w:sz w:val="24"/>
                    </w:rPr>
                    <w:t xml:space="preserve"> </w:t>
                  </w:r>
                  <w:r>
                    <w:rPr>
                      <w:rFonts w:ascii="Trebuchet MS" w:hAnsi="Trebuchet MS"/>
                      <w:sz w:val="24"/>
                    </w:rPr>
                    <w:t xml:space="preserve">  </w:t>
                  </w:r>
                  <w:r>
                    <w:rPr>
                      <w:rFonts w:ascii="Trebuchet MS" w:hAnsi="Trebuchet MS"/>
                      <w:spacing w:val="-32"/>
                      <w:sz w:val="24"/>
                    </w:rPr>
                    <w:t xml:space="preserve"> </w:t>
                  </w:r>
                  <w:r>
                    <w:rPr>
                      <w:rFonts w:ascii="Cambria" w:hAnsi="Cambria"/>
                      <w:spacing w:val="-7"/>
                      <w:w w:val="150"/>
                      <w:sz w:val="24"/>
                      <w:vertAlign w:val="subscript"/>
                    </w:rPr>
                    <w:t>−</w:t>
                  </w:r>
                </w:p>
              </w:txbxContent>
            </v:textbox>
            <w10:wrap anchorx="page"/>
          </v:shape>
        </w:pict>
      </w:r>
      <w:r>
        <w:rPr>
          <w:rFonts w:ascii="Bookman Old Style"/>
          <w:i/>
          <w:spacing w:val="-99"/>
          <w:w w:val="105"/>
          <w:position w:val="2"/>
          <w:sz w:val="16"/>
        </w:rPr>
        <w:t>V</w:t>
      </w:r>
      <w:r>
        <w:rPr>
          <w:rFonts w:ascii="Bookman Old Style"/>
          <w:i/>
          <w:spacing w:val="48"/>
          <w:w w:val="105"/>
          <w:sz w:val="16"/>
          <w:u w:val="single"/>
        </w:rPr>
        <w:t xml:space="preserve"> </w:t>
      </w:r>
      <w:r>
        <w:rPr>
          <w:rFonts w:ascii="Bookman Old Style"/>
          <w:i/>
          <w:spacing w:val="-4"/>
          <w:w w:val="105"/>
          <w:sz w:val="12"/>
          <w:u w:val="single"/>
        </w:rPr>
        <w:t>i</w:t>
      </w:r>
      <w:r>
        <w:rPr>
          <w:rFonts w:ascii="Bookman Old Style"/>
          <w:i/>
          <w:spacing w:val="33"/>
          <w:w w:val="105"/>
          <w:sz w:val="12"/>
          <w:u w:val="single"/>
        </w:rPr>
        <w:t xml:space="preserve">  </w:t>
      </w:r>
      <w:r>
        <w:rPr>
          <w:rFonts w:ascii="Bookman Old Style"/>
          <w:i/>
          <w:spacing w:val="-4"/>
          <w:w w:val="105"/>
          <w:position w:val="2"/>
          <w:sz w:val="16"/>
        </w:rPr>
        <w:t>V</w:t>
      </w:r>
      <w:r>
        <w:rPr>
          <w:rFonts w:ascii="Bookman Old Style"/>
          <w:i/>
          <w:spacing w:val="-4"/>
          <w:w w:val="105"/>
          <w:sz w:val="12"/>
          <w:u w:val="single"/>
        </w:rPr>
        <w:t>m</w:t>
      </w:r>
    </w:p>
    <w:p w14:paraId="1784FD75" w14:textId="77777777" w:rsidR="00F5531B" w:rsidRDefault="00F53AF1">
      <w:pPr>
        <w:spacing w:line="188" w:lineRule="exact"/>
        <w:ind w:left="166"/>
        <w:jc w:val="center"/>
        <w:rPr>
          <w:rFonts w:ascii="Bookman Old Style" w:hAnsi="Bookman Old Style"/>
          <w:i/>
          <w:sz w:val="12"/>
        </w:rPr>
      </w:pPr>
      <w:r>
        <w:rPr>
          <w:rFonts w:ascii="Bookman Old Style" w:hAnsi="Bookman Old Style"/>
          <w:i/>
          <w:w w:val="105"/>
          <w:position w:val="2"/>
          <w:sz w:val="16"/>
        </w:rPr>
        <w:t>θ</w:t>
      </w:r>
      <w:r>
        <w:rPr>
          <w:rFonts w:ascii="Bookman Old Style" w:hAnsi="Bookman Old Style"/>
          <w:i/>
          <w:w w:val="105"/>
          <w:sz w:val="12"/>
        </w:rPr>
        <w:t>m</w:t>
      </w:r>
    </w:p>
    <w:p w14:paraId="63FC3A08" w14:textId="77777777" w:rsidR="00F5531B" w:rsidRDefault="00F53AF1">
      <w:pPr>
        <w:pStyle w:val="BodyText"/>
        <w:tabs>
          <w:tab w:val="left" w:pos="2352"/>
        </w:tabs>
        <w:spacing w:before="252"/>
        <w:ind w:left="-7"/>
      </w:pPr>
      <w:r>
        <w:br w:type="column"/>
      </w:r>
      <w:r>
        <w:rPr>
          <w:rFonts w:ascii="Trebuchet MS"/>
          <w:w w:val="197"/>
          <w:position w:val="2"/>
        </w:rPr>
        <w:t xml:space="preserve"> </w:t>
      </w:r>
      <w:r>
        <w:rPr>
          <w:rFonts w:ascii="Trebuchet MS"/>
          <w:position w:val="2"/>
        </w:rPr>
        <w:tab/>
      </w:r>
      <w:r>
        <w:t>(A.10)</w:t>
      </w:r>
    </w:p>
    <w:p w14:paraId="5E4B3E83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4" w:space="720" w:equalWidth="0">
            <w:col w:w="5056" w:space="40"/>
            <w:col w:w="814" w:space="39"/>
            <w:col w:w="690" w:space="39"/>
            <w:col w:w="3662"/>
          </w:cols>
        </w:sectPr>
      </w:pPr>
    </w:p>
    <w:p w14:paraId="07AA203A" w14:textId="77777777" w:rsidR="00F5531B" w:rsidRDefault="00F53AF1">
      <w:pPr>
        <w:spacing w:before="281"/>
        <w:jc w:val="right"/>
        <w:rPr>
          <w:sz w:val="24"/>
        </w:rPr>
      </w:pPr>
      <w:r>
        <w:rPr>
          <w:rFonts w:ascii="Bookman Old Style" w:hAnsi="Bookman Old Style"/>
          <w:i/>
          <w:w w:val="105"/>
          <w:sz w:val="24"/>
        </w:rPr>
        <w:t>n</w:t>
      </w:r>
      <w:r>
        <w:rPr>
          <w:rFonts w:ascii="Cambria" w:hAnsi="Cambria"/>
          <w:w w:val="105"/>
          <w:sz w:val="24"/>
          <w:vertAlign w:val="subscript"/>
        </w:rPr>
        <w:t>∞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V</w:t>
      </w:r>
      <w:r>
        <w:rPr>
          <w:rFonts w:ascii="Bookman Old Style" w:hAnsi="Bookman Old Style"/>
          <w:i/>
          <w:w w:val="105"/>
          <w:sz w:val="24"/>
          <w:vertAlign w:val="subscript"/>
        </w:rPr>
        <w:t>i</w:t>
      </w:r>
      <w:r>
        <w:rPr>
          <w:w w:val="105"/>
          <w:sz w:val="24"/>
        </w:rPr>
        <w:t>)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=</w:t>
      </w:r>
    </w:p>
    <w:p w14:paraId="24A3157B" w14:textId="77777777" w:rsidR="00F5531B" w:rsidRDefault="00F53AF1">
      <w:pPr>
        <w:spacing w:before="128"/>
        <w:ind w:left="807"/>
        <w:rPr>
          <w:sz w:val="24"/>
        </w:rPr>
      </w:pPr>
      <w:r>
        <w:br w:type="column"/>
      </w:r>
      <w:r>
        <w:rPr>
          <w:w w:val="115"/>
          <w:sz w:val="24"/>
        </w:rPr>
        <w:t>1</w:t>
      </w:r>
    </w:p>
    <w:p w14:paraId="1F7BE34E" w14:textId="77777777" w:rsidR="00F5531B" w:rsidRDefault="00F53AF1">
      <w:pPr>
        <w:spacing w:before="107" w:line="70" w:lineRule="exact"/>
        <w:ind w:left="853"/>
        <w:rPr>
          <w:rFonts w:ascii="Bookman Old Style" w:hAnsi="Bookman Old Style"/>
          <w:i/>
          <w:sz w:val="16"/>
        </w:rPr>
      </w:pPr>
      <w:r>
        <w:pict w14:anchorId="329E5150">
          <v:line id="_x0000_s1028" style="position:absolute;left:0;text-align:left;z-index:-18295296;mso-position-horizontal-relative:page" from="309.3pt,2.45pt" to="390.8pt,2.45pt" strokeweight=".16864mm">
            <w10:wrap anchorx="page"/>
          </v:line>
        </w:pict>
      </w:r>
      <w:r>
        <w:rPr>
          <w:rFonts w:ascii="Trebuchet MS" w:hAnsi="Trebuchet MS"/>
          <w:spacing w:val="23"/>
          <w:w w:val="197"/>
          <w:position w:val="17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16"/>
        </w:rPr>
        <w:t>V</w:t>
      </w:r>
      <w:r>
        <w:rPr>
          <w:rFonts w:ascii="Bookman Old Style" w:hAnsi="Bookman Old Style"/>
          <w:i/>
          <w:spacing w:val="4"/>
          <w:w w:val="105"/>
          <w:sz w:val="16"/>
        </w:rPr>
        <w:t xml:space="preserve"> </w:t>
      </w:r>
      <w:r>
        <w:rPr>
          <w:rFonts w:ascii="Cambria" w:hAnsi="Cambria"/>
          <w:w w:val="105"/>
          <w:sz w:val="16"/>
        </w:rPr>
        <w:t>−</w:t>
      </w:r>
      <w:r>
        <w:rPr>
          <w:rFonts w:ascii="Bookman Old Style" w:hAnsi="Bookman Old Style"/>
          <w:i/>
          <w:w w:val="105"/>
          <w:sz w:val="16"/>
        </w:rPr>
        <w:t>V</w:t>
      </w:r>
    </w:p>
    <w:p w14:paraId="6ECBF615" w14:textId="77777777" w:rsidR="00F5531B" w:rsidRDefault="00F53AF1">
      <w:pPr>
        <w:pStyle w:val="BodyText"/>
        <w:tabs>
          <w:tab w:val="left" w:pos="2483"/>
        </w:tabs>
        <w:spacing w:before="289"/>
        <w:ind w:left="86"/>
      </w:pPr>
      <w:r>
        <w:br w:type="column"/>
      </w:r>
      <w:r>
        <w:rPr>
          <w:rFonts w:ascii="Trebuchet MS"/>
          <w:w w:val="197"/>
          <w:position w:val="2"/>
        </w:rPr>
        <w:t xml:space="preserve"> </w:t>
      </w:r>
      <w:r>
        <w:rPr>
          <w:rFonts w:ascii="Trebuchet MS"/>
          <w:position w:val="2"/>
        </w:rPr>
        <w:tab/>
      </w:r>
      <w:r>
        <w:rPr>
          <w:w w:val="105"/>
        </w:rPr>
        <w:t>(A.11)</w:t>
      </w:r>
    </w:p>
    <w:p w14:paraId="21AC8029" w14:textId="77777777" w:rsidR="00F5531B" w:rsidRDefault="00F5531B">
      <w:pPr>
        <w:sectPr w:rsidR="00F5531B">
          <w:type w:val="continuous"/>
          <w:pgSz w:w="12240" w:h="15840"/>
          <w:pgMar w:top="1500" w:right="860" w:bottom="280" w:left="1040" w:header="0" w:footer="804" w:gutter="0"/>
          <w:cols w:num="3" w:space="720" w:equalWidth="0">
            <w:col w:w="5056" w:space="40"/>
            <w:col w:w="1413" w:space="39"/>
            <w:col w:w="3792"/>
          </w:cols>
        </w:sectPr>
      </w:pPr>
    </w:p>
    <w:p w14:paraId="71BD7A89" w14:textId="77777777" w:rsidR="00F5531B" w:rsidRDefault="00F53AF1">
      <w:pPr>
        <w:pStyle w:val="BodyText"/>
        <w:spacing w:line="233" w:lineRule="exact"/>
        <w:ind w:right="97"/>
        <w:jc w:val="right"/>
      </w:pPr>
      <w:r>
        <w:rPr>
          <w:w w:val="105"/>
        </w:rPr>
        <w:t>1</w:t>
      </w:r>
      <w:r>
        <w:rPr>
          <w:spacing w:val="-10"/>
          <w:w w:val="105"/>
        </w:rPr>
        <w:t xml:space="preserve"> </w:t>
      </w:r>
      <w:r>
        <w:rPr>
          <w:w w:val="105"/>
        </w:rPr>
        <w:t>+</w:t>
      </w:r>
      <w:r>
        <w:rPr>
          <w:spacing w:val="-10"/>
          <w:w w:val="105"/>
        </w:rPr>
        <w:t xml:space="preserve"> </w:t>
      </w:r>
      <w:r>
        <w:rPr>
          <w:w w:val="105"/>
        </w:rPr>
        <w:t>exp</w:t>
      </w:r>
    </w:p>
    <w:p w14:paraId="0D12CB37" w14:textId="77777777" w:rsidR="00F5531B" w:rsidRDefault="00F53AF1">
      <w:pPr>
        <w:pStyle w:val="BodyText"/>
        <w:spacing w:before="205" w:line="181" w:lineRule="exact"/>
        <w:jc w:val="right"/>
      </w:pPr>
      <w:r>
        <w:pict w14:anchorId="7EA23669">
          <v:shape id="docshape129" o:spid="_x0000_s1027" type="#_x0000_t202" style="position:absolute;left:0;text-align:left;margin-left:349.45pt;margin-top:19.3pt;width:23.05pt;height:44.65pt;z-index:-18293760;mso-position-horizontal-relative:page" filled="f" stroked="f">
            <v:textbox inset="0,0,0,0">
              <w:txbxContent>
                <w:p w14:paraId="1100335B" w14:textId="77777777" w:rsidR="00F5531B" w:rsidRDefault="00F53AF1">
                  <w:pPr>
                    <w:spacing w:line="238" w:lineRule="exact"/>
                    <w:rPr>
                      <w:rFonts w:ascii="Cambria" w:hAnsi="Cambria"/>
                      <w:sz w:val="24"/>
                    </w:rPr>
                  </w:pPr>
                  <w:r>
                    <w:rPr>
                      <w:rFonts w:ascii="Trebuchet MS" w:hAnsi="Trebuchet MS"/>
                      <w:w w:val="197"/>
                      <w:sz w:val="24"/>
                    </w:rPr>
                    <w:t xml:space="preserve"> </w:t>
                  </w:r>
                  <w:r>
                    <w:rPr>
                      <w:rFonts w:ascii="Trebuchet MS" w:hAnsi="Trebuchet MS"/>
                      <w:sz w:val="24"/>
                    </w:rPr>
                    <w:t xml:space="preserve">  </w:t>
                  </w:r>
                  <w:r>
                    <w:rPr>
                      <w:rFonts w:ascii="Trebuchet MS" w:hAnsi="Trebuchet MS"/>
                      <w:spacing w:val="-32"/>
                      <w:sz w:val="24"/>
                    </w:rPr>
                    <w:t xml:space="preserve"> </w:t>
                  </w:r>
                  <w:r>
                    <w:rPr>
                      <w:rFonts w:ascii="Cambria" w:hAnsi="Cambria"/>
                      <w:spacing w:val="-7"/>
                      <w:w w:val="150"/>
                      <w:sz w:val="24"/>
                      <w:vertAlign w:val="subscript"/>
                    </w:rPr>
                    <w:t>−</w:t>
                  </w:r>
                </w:p>
              </w:txbxContent>
            </v:textbox>
            <w10:wrap anchorx="page"/>
          </v:shape>
        </w:pict>
      </w:r>
      <w:r>
        <w:rPr>
          <w:w w:val="113"/>
        </w:rPr>
        <w:t>1</w:t>
      </w:r>
    </w:p>
    <w:p w14:paraId="250AB0C2" w14:textId="77777777" w:rsidR="00F5531B" w:rsidRDefault="00F53AF1">
      <w:pPr>
        <w:tabs>
          <w:tab w:val="left" w:pos="392"/>
        </w:tabs>
        <w:spacing w:line="124" w:lineRule="exact"/>
        <w:ind w:right="3671"/>
        <w:jc w:val="center"/>
        <w:rPr>
          <w:rFonts w:ascii="Bookman Old Style"/>
          <w:i/>
          <w:sz w:val="12"/>
        </w:rPr>
      </w:pPr>
      <w:r>
        <w:br w:type="column"/>
      </w:r>
      <w:r>
        <w:rPr>
          <w:rFonts w:ascii="Times New Roman"/>
          <w:w w:val="99"/>
          <w:sz w:val="12"/>
          <w:u w:val="single"/>
        </w:rPr>
        <w:t xml:space="preserve"> </w:t>
      </w:r>
      <w:r>
        <w:rPr>
          <w:rFonts w:ascii="Times New Roman"/>
          <w:sz w:val="12"/>
          <w:u w:val="single"/>
        </w:rPr>
        <w:t xml:space="preserve"> </w:t>
      </w:r>
      <w:r>
        <w:rPr>
          <w:rFonts w:ascii="Times New Roman"/>
          <w:spacing w:val="8"/>
          <w:sz w:val="12"/>
          <w:u w:val="single"/>
        </w:rPr>
        <w:t xml:space="preserve"> </w:t>
      </w:r>
      <w:r>
        <w:rPr>
          <w:rFonts w:ascii="Bookman Old Style"/>
          <w:i/>
          <w:w w:val="140"/>
          <w:sz w:val="12"/>
          <w:u w:val="single"/>
        </w:rPr>
        <w:t>i</w:t>
      </w:r>
      <w:r>
        <w:rPr>
          <w:rFonts w:ascii="Bookman Old Style"/>
          <w:i/>
          <w:w w:val="140"/>
          <w:sz w:val="12"/>
          <w:u w:val="single"/>
        </w:rPr>
        <w:tab/>
        <w:t>n</w:t>
      </w:r>
    </w:p>
    <w:p w14:paraId="262BC9A9" w14:textId="77777777" w:rsidR="00F5531B" w:rsidRDefault="00F53AF1">
      <w:pPr>
        <w:spacing w:line="188" w:lineRule="exact"/>
        <w:ind w:right="3671"/>
        <w:jc w:val="center"/>
        <w:rPr>
          <w:rFonts w:ascii="Bookman Old Style" w:hAnsi="Bookman Old Style"/>
          <w:i/>
          <w:sz w:val="12"/>
        </w:rPr>
      </w:pPr>
      <w:r>
        <w:rPr>
          <w:rFonts w:ascii="Bookman Old Style" w:hAnsi="Bookman Old Style"/>
          <w:i/>
          <w:w w:val="105"/>
          <w:position w:val="2"/>
          <w:sz w:val="16"/>
        </w:rPr>
        <w:t>θ</w:t>
      </w:r>
      <w:r>
        <w:rPr>
          <w:rFonts w:ascii="Bookman Old Style" w:hAnsi="Bookman Old Style"/>
          <w:i/>
          <w:w w:val="105"/>
          <w:sz w:val="12"/>
        </w:rPr>
        <w:t>n</w:t>
      </w:r>
    </w:p>
    <w:p w14:paraId="78E4214C" w14:textId="77777777" w:rsidR="00F5531B" w:rsidRDefault="00F5531B">
      <w:pPr>
        <w:spacing w:line="188" w:lineRule="exact"/>
        <w:jc w:val="center"/>
        <w:rPr>
          <w:rFonts w:ascii="Bookman Old Style" w:hAnsi="Bookman Old Style"/>
          <w:sz w:val="12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2" w:space="720" w:equalWidth="0">
            <w:col w:w="6009" w:space="40"/>
            <w:col w:w="4291"/>
          </w:cols>
        </w:sectPr>
      </w:pPr>
    </w:p>
    <w:p w14:paraId="62DE56B2" w14:textId="77777777" w:rsidR="00F5531B" w:rsidRDefault="00F53AF1">
      <w:pPr>
        <w:spacing w:line="257" w:lineRule="exact"/>
        <w:jc w:val="right"/>
        <w:rPr>
          <w:sz w:val="24"/>
        </w:rPr>
      </w:pPr>
      <w:r>
        <w:rPr>
          <w:rFonts w:ascii="Bookman Old Style" w:hAnsi="Bookman Old Style"/>
          <w:i/>
          <w:w w:val="105"/>
          <w:sz w:val="24"/>
        </w:rPr>
        <w:t>s</w:t>
      </w:r>
      <w:r>
        <w:rPr>
          <w:rFonts w:ascii="Cambria" w:hAnsi="Cambria"/>
          <w:w w:val="105"/>
          <w:sz w:val="24"/>
          <w:vertAlign w:val="subscript"/>
        </w:rPr>
        <w:t>∞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V</w:t>
      </w:r>
      <w:r>
        <w:rPr>
          <w:rFonts w:ascii="Bookman Old Style" w:hAnsi="Bookman Old Style"/>
          <w:i/>
          <w:w w:val="105"/>
          <w:sz w:val="24"/>
          <w:vertAlign w:val="subscript"/>
        </w:rPr>
        <w:t>i</w:t>
      </w:r>
      <w:r>
        <w:rPr>
          <w:w w:val="105"/>
          <w:sz w:val="24"/>
        </w:rPr>
        <w:t>)</w:t>
      </w:r>
      <w:r>
        <w:rPr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=</w:t>
      </w:r>
    </w:p>
    <w:p w14:paraId="06B0CEB2" w14:textId="77777777" w:rsidR="00F5531B" w:rsidRDefault="00F53AF1">
      <w:pPr>
        <w:spacing w:before="2"/>
        <w:rPr>
          <w:sz w:val="20"/>
        </w:rPr>
      </w:pPr>
      <w:r>
        <w:br w:type="column"/>
      </w:r>
    </w:p>
    <w:p w14:paraId="47F648F2" w14:textId="77777777" w:rsidR="00F5531B" w:rsidRDefault="00F53AF1">
      <w:pPr>
        <w:pStyle w:val="BodyText"/>
        <w:spacing w:before="1"/>
        <w:ind w:left="50"/>
      </w:pPr>
      <w:r>
        <w:rPr>
          <w:spacing w:val="-4"/>
          <w:w w:val="105"/>
        </w:rPr>
        <w:t>1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+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exp</w:t>
      </w:r>
    </w:p>
    <w:p w14:paraId="4E59544A" w14:textId="77777777" w:rsidR="00F5531B" w:rsidRDefault="00F53AF1">
      <w:pPr>
        <w:rPr>
          <w:sz w:val="18"/>
        </w:rPr>
      </w:pPr>
      <w:r>
        <w:br w:type="column"/>
      </w:r>
    </w:p>
    <w:p w14:paraId="540375B2" w14:textId="77777777" w:rsidR="00F5531B" w:rsidRDefault="00F53AF1">
      <w:pPr>
        <w:spacing w:line="188" w:lineRule="exact"/>
        <w:ind w:left="166"/>
        <w:jc w:val="center"/>
        <w:rPr>
          <w:rFonts w:ascii="Bookman Old Style"/>
          <w:i/>
          <w:sz w:val="12"/>
        </w:rPr>
      </w:pPr>
      <w:r>
        <w:rPr>
          <w:rFonts w:ascii="Bookman Old Style"/>
          <w:i/>
          <w:spacing w:val="-99"/>
          <w:position w:val="2"/>
          <w:sz w:val="16"/>
        </w:rPr>
        <w:t>V</w:t>
      </w:r>
      <w:r>
        <w:rPr>
          <w:rFonts w:ascii="Bookman Old Style"/>
          <w:i/>
          <w:spacing w:val="50"/>
          <w:sz w:val="16"/>
          <w:u w:val="single"/>
        </w:rPr>
        <w:t xml:space="preserve"> </w:t>
      </w:r>
      <w:r>
        <w:rPr>
          <w:rFonts w:ascii="Bookman Old Style"/>
          <w:i/>
          <w:spacing w:val="-5"/>
          <w:sz w:val="12"/>
          <w:u w:val="single"/>
        </w:rPr>
        <w:t>i</w:t>
      </w:r>
      <w:r>
        <w:rPr>
          <w:rFonts w:ascii="Bookman Old Style"/>
          <w:i/>
          <w:spacing w:val="34"/>
          <w:sz w:val="12"/>
          <w:u w:val="single"/>
        </w:rPr>
        <w:t xml:space="preserve">  </w:t>
      </w:r>
      <w:r>
        <w:rPr>
          <w:rFonts w:ascii="Bookman Old Style"/>
          <w:i/>
          <w:spacing w:val="-4"/>
          <w:position w:val="2"/>
          <w:sz w:val="16"/>
        </w:rPr>
        <w:t>V</w:t>
      </w:r>
      <w:r>
        <w:rPr>
          <w:rFonts w:ascii="Bookman Old Style"/>
          <w:i/>
          <w:spacing w:val="-4"/>
          <w:sz w:val="12"/>
          <w:u w:val="single"/>
        </w:rPr>
        <w:t>s</w:t>
      </w:r>
    </w:p>
    <w:p w14:paraId="23C70D33" w14:textId="77777777" w:rsidR="00F5531B" w:rsidRDefault="00F53AF1">
      <w:pPr>
        <w:spacing w:line="188" w:lineRule="exact"/>
        <w:ind w:left="166"/>
        <w:jc w:val="center"/>
        <w:rPr>
          <w:rFonts w:ascii="Bookman Old Style" w:hAnsi="Bookman Old Style"/>
          <w:i/>
          <w:sz w:val="12"/>
        </w:rPr>
      </w:pPr>
      <w:r>
        <w:rPr>
          <w:rFonts w:ascii="Bookman Old Style" w:hAnsi="Bookman Old Style"/>
          <w:i/>
          <w:position w:val="2"/>
          <w:sz w:val="16"/>
        </w:rPr>
        <w:t>θ</w:t>
      </w:r>
      <w:r>
        <w:rPr>
          <w:rFonts w:ascii="Bookman Old Style" w:hAnsi="Bookman Old Style"/>
          <w:i/>
          <w:sz w:val="12"/>
        </w:rPr>
        <w:t>s</w:t>
      </w:r>
    </w:p>
    <w:p w14:paraId="265227B5" w14:textId="77777777" w:rsidR="00F5531B" w:rsidRDefault="00F53AF1">
      <w:pPr>
        <w:tabs>
          <w:tab w:val="left" w:pos="2413"/>
        </w:tabs>
        <w:spacing w:line="257" w:lineRule="exact"/>
        <w:ind w:left="-7"/>
        <w:rPr>
          <w:sz w:val="24"/>
        </w:rPr>
      </w:pPr>
      <w:r>
        <w:br w:type="column"/>
      </w:r>
      <w:r>
        <w:rPr>
          <w:rFonts w:ascii="Trebuchet MS"/>
          <w:spacing w:val="23"/>
          <w:w w:val="197"/>
          <w:position w:val="2"/>
          <w:sz w:val="24"/>
        </w:rPr>
        <w:t xml:space="preserve"> </w:t>
      </w:r>
      <w:r>
        <w:rPr>
          <w:rFonts w:ascii="Bookman Old Style"/>
          <w:i/>
          <w:sz w:val="24"/>
        </w:rPr>
        <w:t>.</w:t>
      </w:r>
      <w:r>
        <w:rPr>
          <w:rFonts w:ascii="Bookman Old Style"/>
          <w:i/>
          <w:sz w:val="24"/>
        </w:rPr>
        <w:tab/>
      </w:r>
      <w:r>
        <w:rPr>
          <w:sz w:val="24"/>
        </w:rPr>
        <w:t>(A.12)</w:t>
      </w:r>
    </w:p>
    <w:p w14:paraId="38CA1DDA" w14:textId="77777777" w:rsidR="00F5531B" w:rsidRDefault="00F5531B">
      <w:pPr>
        <w:spacing w:line="257" w:lineRule="exact"/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4" w:space="720" w:equalWidth="0">
            <w:col w:w="5056" w:space="40"/>
            <w:col w:w="814" w:space="39"/>
            <w:col w:w="630" w:space="39"/>
            <w:col w:w="3722"/>
          </w:cols>
        </w:sectPr>
      </w:pPr>
    </w:p>
    <w:p w14:paraId="3CE7F888" w14:textId="77777777" w:rsidR="00F5531B" w:rsidRDefault="00F5531B">
      <w:pPr>
        <w:pStyle w:val="BodyText"/>
        <w:rPr>
          <w:sz w:val="14"/>
        </w:rPr>
      </w:pPr>
    </w:p>
    <w:p w14:paraId="2A36460F" w14:textId="77777777" w:rsidR="00F5531B" w:rsidRDefault="00F53AF1">
      <w:pPr>
        <w:pStyle w:val="BodyText"/>
        <w:spacing w:before="53" w:line="496" w:lineRule="auto"/>
        <w:ind w:left="1192" w:right="648"/>
        <w:jc w:val="both"/>
      </w:pPr>
      <w:r>
        <w:pict w14:anchorId="300E5DDF">
          <v:line id="_x0000_s1026" style="position:absolute;left:0;text-align:left;z-index:-18294784;mso-position-horizontal-relative:page" from="309.3pt,-29.9pt" to="389.7pt,-29.9pt" strokeweight=".16864mm">
            <w10:wrap anchorx="page"/>
          </v:line>
        </w:pict>
      </w:r>
      <w:r>
        <w:t xml:space="preserve">The parameters </w:t>
      </w:r>
      <w:r>
        <w:rPr>
          <w:rFonts w:ascii="Bookman Old Style" w:hAnsi="Bookman Old Style"/>
          <w:i/>
        </w:rPr>
        <w:t>V</w:t>
      </w:r>
      <w:r>
        <w:rPr>
          <w:rFonts w:ascii="Bookman Old Style" w:hAnsi="Bookman Old Style"/>
          <w:i/>
          <w:vertAlign w:val="subscript"/>
        </w:rPr>
        <w:t>m</w:t>
      </w:r>
      <w:r>
        <w:t xml:space="preserve">, </w:t>
      </w:r>
      <w:r>
        <w:rPr>
          <w:rFonts w:ascii="Bookman Old Style" w:hAnsi="Bookman Old Style"/>
          <w:i/>
        </w:rPr>
        <w:t>V</w:t>
      </w:r>
      <w:r>
        <w:rPr>
          <w:rFonts w:ascii="Bookman Old Style" w:hAnsi="Bookman Old Style"/>
          <w:i/>
          <w:vertAlign w:val="subscript"/>
        </w:rPr>
        <w:t>n</w:t>
      </w:r>
      <w:r>
        <w:t xml:space="preserve">, </w:t>
      </w:r>
      <w:r>
        <w:rPr>
          <w:rFonts w:ascii="Bookman Old Style" w:hAnsi="Bookman Old Style"/>
          <w:i/>
        </w:rPr>
        <w:t>V</w:t>
      </w:r>
      <w:r>
        <w:rPr>
          <w:rFonts w:ascii="Bookman Old Style" w:hAnsi="Bookman Old Style"/>
          <w:i/>
          <w:vertAlign w:val="subscript"/>
        </w:rPr>
        <w:t>s</w:t>
      </w:r>
      <w:r>
        <w:t xml:space="preserve">, 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vertAlign w:val="subscript"/>
        </w:rPr>
        <w:t>m</w:t>
      </w:r>
      <w:r>
        <w:t xml:space="preserve">, 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vertAlign w:val="subscript"/>
        </w:rPr>
        <w:t>n</w:t>
      </w:r>
      <w:r>
        <w:t xml:space="preserve">, and 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vertAlign w:val="subscript"/>
        </w:rPr>
        <w:t>s</w:t>
      </w:r>
      <w:r>
        <w:rPr>
          <w:rFonts w:ascii="Bookman Old Style" w:hAnsi="Bookman Old Style"/>
          <w:i/>
        </w:rPr>
        <w:t xml:space="preserve"> </w:t>
      </w:r>
      <w:r>
        <w:t xml:space="preserve">are listed in Table </w:t>
      </w:r>
      <w:hyperlink w:anchor="_bookmark118" w:history="1">
        <w:r>
          <w:rPr>
            <w:color w:val="0000FF"/>
          </w:rPr>
          <w:t>A.1</w:t>
        </w:r>
      </w:hyperlink>
      <w:r>
        <w:t>. In Equation S6,</w:t>
      </w:r>
      <w:r>
        <w:rPr>
          <w:spacing w:val="-55"/>
        </w:rPr>
        <w:t xml:space="preserve"> </w:t>
      </w:r>
      <w:r>
        <w:rPr>
          <w:spacing w:val="-1"/>
          <w:w w:val="95"/>
        </w:rPr>
        <w:t xml:space="preserve">the coupling current is summed </w:t>
      </w:r>
      <w:r>
        <w:rPr>
          <w:w w:val="95"/>
        </w:rPr>
        <w:t xml:space="preserve">over all neighbors of cell </w:t>
      </w:r>
      <w:r>
        <w:rPr>
          <w:rFonts w:ascii="Bookman Old Style" w:hAnsi="Bookman Old Style"/>
          <w:i/>
          <w:w w:val="95"/>
        </w:rPr>
        <w:t>i</w:t>
      </w:r>
      <w:r>
        <w:rPr>
          <w:w w:val="95"/>
        </w:rPr>
        <w:t xml:space="preserve">, </w:t>
      </w:r>
      <w:r>
        <w:rPr>
          <w:rFonts w:ascii="Bookman Old Style" w:hAnsi="Bookman Old Style"/>
          <w:i/>
          <w:w w:val="95"/>
        </w:rPr>
        <w:t xml:space="preserve">N </w:t>
      </w:r>
      <w:r>
        <w:rPr>
          <w:w w:val="95"/>
        </w:rPr>
        <w:t>(</w:t>
      </w:r>
      <w:r>
        <w:rPr>
          <w:rFonts w:ascii="Bookman Old Style" w:hAnsi="Bookman Old Style"/>
          <w:i/>
          <w:w w:val="95"/>
        </w:rPr>
        <w:t>i</w:t>
      </w:r>
      <w:r>
        <w:rPr>
          <w:w w:val="95"/>
        </w:rPr>
        <w:t xml:space="preserve">). The </w:t>
      </w:r>
      <w:r>
        <w:rPr>
          <w:rFonts w:ascii="Bookman Old Style" w:hAnsi="Bookman Old Style"/>
          <w:i/>
          <w:w w:val="95"/>
        </w:rPr>
        <w:t xml:space="preserve">σ </w:t>
      </w:r>
      <w:r>
        <w:rPr>
          <w:w w:val="95"/>
        </w:rPr>
        <w:t>in Equation</w:t>
      </w:r>
      <w:r>
        <w:rPr>
          <w:spacing w:val="1"/>
          <w:w w:val="95"/>
        </w:rPr>
        <w:t xml:space="preserve"> </w:t>
      </w:r>
      <w:r>
        <w:rPr>
          <w:w w:val="95"/>
        </w:rPr>
        <w:t>S7 denotes the optogenetic control over the halorhodopsin pumps in the membrane</w:t>
      </w:r>
      <w:r>
        <w:rPr>
          <w:spacing w:val="1"/>
          <w:w w:val="95"/>
        </w:rPr>
        <w:t xml:space="preserve"> </w:t>
      </w:r>
      <w:r>
        <w:t xml:space="preserve">of cell </w:t>
      </w:r>
      <w:r>
        <w:rPr>
          <w:rFonts w:ascii="Bookman Old Style" w:hAnsi="Bookman Old Style"/>
          <w:i/>
        </w:rPr>
        <w:t>i</w:t>
      </w:r>
      <w:r>
        <w:t xml:space="preserve">. When the chloride pumps are optogenetically activated, </w:t>
      </w:r>
      <w:r>
        <w:rPr>
          <w:rFonts w:ascii="Bookman Old Style" w:hAnsi="Bookman Old Style"/>
          <w:i/>
        </w:rPr>
        <w:t xml:space="preserve">σ </w:t>
      </w:r>
      <w:r>
        <w:t>is set to 1 and</w:t>
      </w:r>
      <w:r>
        <w:rPr>
          <w:spacing w:val="-55"/>
        </w:rPr>
        <w:t xml:space="preserve"> </w:t>
      </w:r>
      <w:r>
        <w:t>otherwise</w:t>
      </w:r>
      <w:r>
        <w:rPr>
          <w:spacing w:val="18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0.</w:t>
      </w:r>
    </w:p>
    <w:p w14:paraId="7F2A8051" w14:textId="77777777" w:rsidR="00F5531B" w:rsidRDefault="00F5531B">
      <w:pPr>
        <w:spacing w:line="496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p w14:paraId="1C899F96" w14:textId="77777777" w:rsidR="00F5531B" w:rsidRDefault="00F53AF1">
      <w:pPr>
        <w:pStyle w:val="BodyText"/>
        <w:spacing w:before="36"/>
        <w:ind w:left="1768"/>
      </w:pPr>
      <w:r>
        <w:rPr>
          <w:w w:val="95"/>
        </w:rPr>
        <w:lastRenderedPageBreak/>
        <w:t>The</w:t>
      </w:r>
      <w:r>
        <w:rPr>
          <w:spacing w:val="17"/>
          <w:w w:val="95"/>
        </w:rPr>
        <w:t xml:space="preserve"> </w:t>
      </w:r>
      <w:r>
        <w:rPr>
          <w:w w:val="95"/>
        </w:rPr>
        <w:t>last</w:t>
      </w:r>
      <w:r>
        <w:rPr>
          <w:spacing w:val="17"/>
          <w:w w:val="95"/>
        </w:rPr>
        <w:t xml:space="preserve"> </w:t>
      </w:r>
      <w:r>
        <w:rPr>
          <w:w w:val="95"/>
        </w:rPr>
        <w:t>equation</w:t>
      </w:r>
      <w:r>
        <w:rPr>
          <w:spacing w:val="18"/>
          <w:w w:val="95"/>
        </w:rPr>
        <w:t xml:space="preserve"> </w:t>
      </w:r>
      <w:r>
        <w:rPr>
          <w:w w:val="95"/>
        </w:rPr>
        <w:t>in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model</w:t>
      </w:r>
      <w:r>
        <w:rPr>
          <w:spacing w:val="17"/>
          <w:w w:val="95"/>
        </w:rPr>
        <w:t xml:space="preserve"> </w:t>
      </w:r>
      <w:r>
        <w:rPr>
          <w:w w:val="95"/>
        </w:rPr>
        <w:t>denotes</w:t>
      </w:r>
      <w:r>
        <w:rPr>
          <w:spacing w:val="17"/>
          <w:w w:val="95"/>
        </w:rPr>
        <w:t xml:space="preserve"> </w:t>
      </w:r>
      <w:r>
        <w:rPr>
          <w:w w:val="95"/>
        </w:rPr>
        <w:t>the</w:t>
      </w:r>
      <w:r>
        <w:rPr>
          <w:spacing w:val="18"/>
          <w:w w:val="95"/>
        </w:rPr>
        <w:t xml:space="preserve"> </w:t>
      </w:r>
      <w:r>
        <w:rPr>
          <w:w w:val="95"/>
        </w:rPr>
        <w:t>change</w:t>
      </w:r>
      <w:r>
        <w:rPr>
          <w:spacing w:val="17"/>
          <w:w w:val="95"/>
        </w:rPr>
        <w:t xml:space="preserve"> </w:t>
      </w:r>
      <w:r>
        <w:rPr>
          <w:w w:val="95"/>
        </w:rPr>
        <w:t>in</w:t>
      </w:r>
      <w:r>
        <w:rPr>
          <w:spacing w:val="17"/>
          <w:w w:val="95"/>
        </w:rPr>
        <w:t xml:space="preserve"> </w:t>
      </w:r>
      <w:r>
        <w:rPr>
          <w:w w:val="95"/>
        </w:rPr>
        <w:t>calcium</w:t>
      </w:r>
      <w:r>
        <w:rPr>
          <w:spacing w:val="18"/>
          <w:w w:val="95"/>
        </w:rPr>
        <w:t xml:space="preserve"> </w:t>
      </w:r>
      <w:r>
        <w:rPr>
          <w:w w:val="95"/>
        </w:rPr>
        <w:t>concentration</w:t>
      </w:r>
    </w:p>
    <w:p w14:paraId="66BBF037" w14:textId="77777777" w:rsidR="00F5531B" w:rsidRDefault="00F5531B">
      <w:pPr>
        <w:pStyle w:val="BodyText"/>
        <w:spacing w:before="5"/>
        <w:rPr>
          <w:sz w:val="28"/>
        </w:rPr>
      </w:pPr>
    </w:p>
    <w:p w14:paraId="52FB6D0F" w14:textId="77777777" w:rsidR="00F5531B" w:rsidRDefault="00F5531B">
      <w:pPr>
        <w:rPr>
          <w:sz w:val="28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293B4B0" w14:textId="77777777" w:rsidR="00F5531B" w:rsidRDefault="00F53AF1">
      <w:pPr>
        <w:spacing w:before="53" w:line="278" w:lineRule="auto"/>
        <w:ind w:left="3816" w:hanging="42"/>
        <w:jc w:val="right"/>
        <w:rPr>
          <w:rFonts w:ascii="Bookman Old Style"/>
          <w:i/>
          <w:sz w:val="24"/>
        </w:rPr>
      </w:pPr>
      <w:r>
        <w:rPr>
          <w:rFonts w:ascii="Bookman Old Style"/>
          <w:i/>
          <w:w w:val="85"/>
          <w:sz w:val="24"/>
          <w:u w:val="single"/>
        </w:rPr>
        <w:t>dc</w:t>
      </w:r>
      <w:r>
        <w:rPr>
          <w:rFonts w:ascii="Bookman Old Style"/>
          <w:i/>
          <w:w w:val="85"/>
          <w:sz w:val="24"/>
          <w:u w:val="single"/>
          <w:vertAlign w:val="subscript"/>
        </w:rPr>
        <w:t>i</w:t>
      </w:r>
      <w:r>
        <w:rPr>
          <w:rFonts w:ascii="Bookman Old Style"/>
          <w:i/>
          <w:spacing w:val="-59"/>
          <w:w w:val="8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dt</w:t>
      </w:r>
    </w:p>
    <w:p w14:paraId="47878E6B" w14:textId="77777777" w:rsidR="00F5531B" w:rsidRDefault="00F53AF1">
      <w:pPr>
        <w:spacing w:before="178"/>
        <w:ind w:left="60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85"/>
          <w:sz w:val="24"/>
        </w:rPr>
        <w:t>=</w:t>
      </w:r>
      <w:r>
        <w:rPr>
          <w:spacing w:val="28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f</w:t>
      </w:r>
      <w:r>
        <w:rPr>
          <w:rFonts w:ascii="Bookman Old Style" w:hAnsi="Bookman Old Style"/>
          <w:i/>
          <w:spacing w:val="31"/>
          <w:w w:val="85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2"/>
          <w:w w:val="80"/>
          <w:sz w:val="24"/>
        </w:rPr>
        <w:t xml:space="preserve"> </w:t>
      </w:r>
      <w:r>
        <w:rPr>
          <w:w w:val="85"/>
          <w:sz w:val="24"/>
        </w:rPr>
        <w:t>[</w:t>
      </w:r>
      <w:r>
        <w:rPr>
          <w:rFonts w:ascii="Lucida Sans Unicode" w:hAnsi="Lucida Sans Unicode"/>
          <w:w w:val="85"/>
          <w:sz w:val="24"/>
        </w:rPr>
        <w:t>−</w:t>
      </w:r>
      <w:r>
        <w:rPr>
          <w:rFonts w:ascii="Bookman Old Style" w:hAnsi="Bookman Old Style"/>
          <w:i/>
          <w:w w:val="85"/>
          <w:sz w:val="24"/>
        </w:rPr>
        <w:t>α</w:t>
      </w:r>
      <w:r>
        <w:rPr>
          <w:rFonts w:ascii="Bookman Old Style" w:hAnsi="Bookman Old Style"/>
          <w:i/>
          <w:spacing w:val="2"/>
          <w:w w:val="85"/>
          <w:sz w:val="24"/>
        </w:rPr>
        <w:t xml:space="preserve"> </w:t>
      </w:r>
      <w:r>
        <w:rPr>
          <w:rFonts w:ascii="Lucida Sans Unicode" w:hAnsi="Lucida Sans Unicode"/>
          <w:w w:val="80"/>
          <w:sz w:val="24"/>
        </w:rPr>
        <w:t>·</w:t>
      </w:r>
      <w:r>
        <w:rPr>
          <w:rFonts w:ascii="Lucida Sans Unicode" w:hAnsi="Lucida Sans Unicode"/>
          <w:spacing w:val="2"/>
          <w:w w:val="80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I</w:t>
      </w:r>
      <w:r>
        <w:rPr>
          <w:rFonts w:ascii="Bookman Old Style" w:hAnsi="Bookman Old Style"/>
          <w:i/>
          <w:w w:val="85"/>
          <w:sz w:val="24"/>
          <w:vertAlign w:val="subscript"/>
        </w:rPr>
        <w:t>Ca</w:t>
      </w:r>
    </w:p>
    <w:p w14:paraId="366F677A" w14:textId="77777777" w:rsidR="00F5531B" w:rsidRDefault="00F53AF1">
      <w:pPr>
        <w:spacing w:before="178"/>
        <w:ind w:left="-31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V</w:t>
      </w:r>
      <w:r>
        <w:rPr>
          <w:rFonts w:ascii="Bookman Old Style" w:hAnsi="Bookman Old Style"/>
          <w:i/>
          <w:w w:val="90"/>
          <w:sz w:val="24"/>
          <w:vertAlign w:val="subscript"/>
        </w:rPr>
        <w:t>i</w:t>
      </w:r>
      <w:r>
        <w:rPr>
          <w:w w:val="90"/>
          <w:sz w:val="24"/>
        </w:rPr>
        <w:t>)</w:t>
      </w:r>
      <w:r>
        <w:rPr>
          <w:spacing w:val="16"/>
          <w:w w:val="90"/>
          <w:sz w:val="24"/>
        </w:rPr>
        <w:t xml:space="preserve"> </w:t>
      </w:r>
      <w:r>
        <w:rPr>
          <w:rFonts w:ascii="Lucida Sans Unicode" w:hAnsi="Lucida Sans Unicode"/>
          <w:w w:val="90"/>
          <w:sz w:val="24"/>
        </w:rPr>
        <w:t>−</w:t>
      </w:r>
      <w:r>
        <w:rPr>
          <w:rFonts w:ascii="Lucida Sans Unicode" w:hAnsi="Lucida Sans Unicode"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k</w:t>
      </w:r>
      <w:r>
        <w:rPr>
          <w:rFonts w:ascii="Bookman Old Style" w:hAnsi="Bookman Old Style"/>
          <w:i/>
          <w:w w:val="90"/>
          <w:sz w:val="24"/>
          <w:vertAlign w:val="subscript"/>
        </w:rPr>
        <w:t>Ca</w:t>
      </w:r>
    </w:p>
    <w:p w14:paraId="6AE18D88" w14:textId="77777777" w:rsidR="00F5531B" w:rsidRDefault="00F53AF1">
      <w:pPr>
        <w:tabs>
          <w:tab w:val="left" w:pos="2342"/>
        </w:tabs>
        <w:spacing w:before="178"/>
        <w:ind w:left="23"/>
        <w:rPr>
          <w:sz w:val="24"/>
        </w:rPr>
      </w:pPr>
      <w:r>
        <w:br w:type="column"/>
      </w:r>
      <w:r>
        <w:rPr>
          <w:rFonts w:ascii="Lucida Sans Unicode" w:hAnsi="Lucida Sans Unicode"/>
          <w:w w:val="75"/>
          <w:sz w:val="24"/>
        </w:rPr>
        <w:t>·</w:t>
      </w:r>
      <w:r>
        <w:rPr>
          <w:rFonts w:ascii="Lucida Sans Unicode" w:hAnsi="Lucida Sans Unicode"/>
          <w:spacing w:val="-3"/>
          <w:w w:val="75"/>
          <w:sz w:val="24"/>
        </w:rPr>
        <w:t xml:space="preserve"> </w:t>
      </w:r>
      <w:r>
        <w:rPr>
          <w:rFonts w:ascii="Bookman Old Style" w:hAnsi="Bookman Old Style"/>
          <w:i/>
          <w:w w:val="75"/>
          <w:sz w:val="24"/>
        </w:rPr>
        <w:t>c</w:t>
      </w:r>
      <w:r>
        <w:rPr>
          <w:rFonts w:ascii="Bookman Old Style" w:hAnsi="Bookman Old Style"/>
          <w:i/>
          <w:w w:val="75"/>
          <w:sz w:val="24"/>
          <w:vertAlign w:val="subscript"/>
        </w:rPr>
        <w:t>i</w:t>
      </w:r>
      <w:r>
        <w:rPr>
          <w:w w:val="75"/>
          <w:sz w:val="24"/>
        </w:rPr>
        <w:t>]</w:t>
      </w:r>
      <w:r>
        <w:rPr>
          <w:rFonts w:ascii="Bookman Old Style" w:hAnsi="Bookman Old Style"/>
          <w:i/>
          <w:w w:val="75"/>
          <w:sz w:val="24"/>
        </w:rPr>
        <w:t>.</w:t>
      </w:r>
      <w:r>
        <w:rPr>
          <w:rFonts w:ascii="Bookman Old Style" w:hAnsi="Bookman Old Style"/>
          <w:i/>
          <w:w w:val="75"/>
          <w:sz w:val="24"/>
        </w:rPr>
        <w:tab/>
      </w:r>
      <w:r>
        <w:rPr>
          <w:sz w:val="24"/>
        </w:rPr>
        <w:t>(A.13)</w:t>
      </w:r>
    </w:p>
    <w:p w14:paraId="69FF8EEB" w14:textId="77777777" w:rsidR="00F5531B" w:rsidRDefault="00F5531B">
      <w:pPr>
        <w:rPr>
          <w:sz w:val="24"/>
        </w:rPr>
        <w:sectPr w:rsidR="00F5531B">
          <w:type w:val="continuous"/>
          <w:pgSz w:w="12240" w:h="15840"/>
          <w:pgMar w:top="1500" w:right="860" w:bottom="280" w:left="1040" w:header="0" w:footer="804" w:gutter="0"/>
          <w:cols w:num="4" w:space="720" w:equalWidth="0">
            <w:col w:w="4055" w:space="40"/>
            <w:col w:w="1522" w:space="39"/>
            <w:col w:w="993" w:space="40"/>
            <w:col w:w="3651"/>
          </w:cols>
        </w:sectPr>
      </w:pPr>
    </w:p>
    <w:p w14:paraId="0C1AB899" w14:textId="77777777" w:rsidR="00F5531B" w:rsidRDefault="00F5531B">
      <w:pPr>
        <w:pStyle w:val="BodyText"/>
        <w:spacing w:before="11"/>
        <w:rPr>
          <w:sz w:val="23"/>
        </w:rPr>
      </w:pPr>
    </w:p>
    <w:p w14:paraId="78287648" w14:textId="77777777" w:rsidR="00F5531B" w:rsidRDefault="00F53AF1">
      <w:pPr>
        <w:pStyle w:val="BodyText"/>
        <w:spacing w:before="53" w:line="494" w:lineRule="auto"/>
        <w:ind w:left="1191" w:right="650"/>
        <w:jc w:val="both"/>
      </w:pPr>
      <w:r>
        <w:rPr>
          <w:w w:val="95"/>
        </w:rPr>
        <w:t xml:space="preserve">The parameter </w:t>
      </w:r>
      <w:r>
        <w:rPr>
          <w:rFonts w:ascii="Bookman Old Style" w:hAnsi="Bookman Old Style"/>
          <w:i/>
          <w:w w:val="95"/>
        </w:rPr>
        <w:t>f</w:t>
      </w:r>
      <w:r>
        <w:rPr>
          <w:rFonts w:ascii="Bookman Old Style" w:hAnsi="Bookman Old Style"/>
          <w:i/>
          <w:spacing w:val="64"/>
        </w:rPr>
        <w:t xml:space="preserve"> </w:t>
      </w:r>
      <w:r>
        <w:rPr>
          <w:w w:val="95"/>
        </w:rPr>
        <w:t>accounts for the fraction of free calcium,</w:t>
      </w:r>
      <w:r>
        <w:rPr>
          <w:spacing w:val="52"/>
        </w:rPr>
        <w:t xml:space="preserve"> </w:t>
      </w:r>
      <w:r>
        <w:rPr>
          <w:rFonts w:ascii="Bookman Old Style" w:hAnsi="Bookman Old Style"/>
          <w:i/>
          <w:w w:val="95"/>
        </w:rPr>
        <w:t xml:space="preserve">α </w:t>
      </w:r>
      <w:r>
        <w:rPr>
          <w:w w:val="95"/>
        </w:rPr>
        <w:t>converts the current to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a rate of increase in the concentration, and </w:t>
      </w:r>
      <w:r>
        <w:rPr>
          <w:rFonts w:ascii="Bookman Old Style" w:hAnsi="Bookman Old Style"/>
          <w:i/>
          <w:w w:val="95"/>
        </w:rPr>
        <w:t>k</w:t>
      </w:r>
      <w:r>
        <w:rPr>
          <w:rFonts w:ascii="Bookman Old Style" w:hAnsi="Bookman Old Style"/>
          <w:i/>
          <w:w w:val="95"/>
          <w:vertAlign w:val="subscript"/>
        </w:rPr>
        <w:t>Ca</w:t>
      </w:r>
      <w:r>
        <w:rPr>
          <w:rFonts w:ascii="Bookman Old Style" w:hAnsi="Bookman Old Style"/>
          <w:i/>
          <w:w w:val="95"/>
        </w:rPr>
        <w:t xml:space="preserve"> </w:t>
      </w:r>
      <w:r>
        <w:rPr>
          <w:w w:val="95"/>
        </w:rPr>
        <w:t>represents the rate at which calcium</w:t>
      </w:r>
      <w:r>
        <w:rPr>
          <w:spacing w:val="1"/>
          <w:w w:val="9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being</w:t>
      </w:r>
      <w:r>
        <w:rPr>
          <w:spacing w:val="-1"/>
        </w:rPr>
        <w:t xml:space="preserve"> </w:t>
      </w:r>
      <w:r>
        <w:t>pumped</w:t>
      </w:r>
      <w:r>
        <w:rPr>
          <w:spacing w:val="-1"/>
        </w:rPr>
        <w:t xml:space="preserve"> </w:t>
      </w:r>
      <w:r>
        <w:t>out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cell.</w:t>
      </w:r>
      <w:r>
        <w:rPr>
          <w:spacing w:val="18"/>
        </w:rPr>
        <w:t xml:space="preserve"> </w:t>
      </w:r>
      <w:r>
        <w:t>Their values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given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Tables</w:t>
      </w:r>
      <w:r>
        <w:rPr>
          <w:spacing w:val="-1"/>
        </w:rPr>
        <w:t xml:space="preserve"> </w:t>
      </w:r>
      <w:hyperlink w:anchor="_bookmark118" w:history="1">
        <w:r>
          <w:rPr>
            <w:color w:val="0000FF"/>
          </w:rPr>
          <w:t xml:space="preserve">A.1 </w:t>
        </w:r>
      </w:hyperlink>
      <w:r>
        <w:t>and</w:t>
      </w:r>
      <w:r>
        <w:rPr>
          <w:spacing w:val="-1"/>
        </w:rPr>
        <w:t xml:space="preserve"> </w:t>
      </w:r>
      <w:hyperlink w:anchor="_bookmark119" w:history="1">
        <w:r>
          <w:rPr>
            <w:color w:val="0000FF"/>
          </w:rPr>
          <w:t>A.2</w:t>
        </w:r>
      </w:hyperlink>
      <w:r>
        <w:t>.</w:t>
      </w:r>
    </w:p>
    <w:p w14:paraId="434EAAE8" w14:textId="77777777" w:rsidR="00F5531B" w:rsidRDefault="00F5531B">
      <w:pPr>
        <w:spacing w:line="494" w:lineRule="auto"/>
        <w:jc w:val="both"/>
        <w:sectPr w:rsidR="00F5531B">
          <w:type w:val="continuous"/>
          <w:pgSz w:w="12240" w:h="15840"/>
          <w:pgMar w:top="1500" w:right="860" w:bottom="280" w:left="1040" w:header="0" w:footer="804" w:gutter="0"/>
          <w:cols w:space="720"/>
        </w:sectPr>
      </w:pPr>
    </w:p>
    <w:tbl>
      <w:tblPr>
        <w:tblW w:w="0" w:type="auto"/>
        <w:tblInd w:w="1199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65"/>
        <w:gridCol w:w="1000"/>
        <w:gridCol w:w="2303"/>
      </w:tblGrid>
      <w:tr w:rsidR="00F5531B" w14:paraId="7771B08E" w14:textId="77777777">
        <w:trPr>
          <w:trHeight w:val="646"/>
        </w:trPr>
        <w:tc>
          <w:tcPr>
            <w:tcW w:w="4565" w:type="dxa"/>
            <w:tcBorders>
              <w:top w:val="nil"/>
              <w:left w:val="nil"/>
              <w:right w:val="single" w:sz="4" w:space="0" w:color="000000"/>
            </w:tcBorders>
          </w:tcPr>
          <w:p w14:paraId="3BFF5EC6" w14:textId="77777777" w:rsidR="00F5531B" w:rsidRDefault="00F53AF1">
            <w:pPr>
              <w:pStyle w:val="TableParagraph"/>
              <w:spacing w:before="181"/>
              <w:ind w:left="119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Paramet</w:t>
            </w:r>
            <w:r>
              <w:rPr>
                <w:sz w:val="24"/>
              </w:rPr>
              <w:t>er</w:t>
            </w:r>
          </w:p>
        </w:tc>
        <w:tc>
          <w:tcPr>
            <w:tcW w:w="1000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EE39943" w14:textId="77777777" w:rsidR="00F5531B" w:rsidRDefault="00F53AF1">
            <w:pPr>
              <w:pStyle w:val="TableParagraph"/>
              <w:spacing w:before="181"/>
              <w:ind w:left="76" w:right="76"/>
              <w:rPr>
                <w:sz w:val="24"/>
              </w:rPr>
            </w:pPr>
            <w:r>
              <w:rPr>
                <w:sz w:val="24"/>
              </w:rPr>
              <w:t>Symbol</w:t>
            </w:r>
          </w:p>
        </w:tc>
        <w:tc>
          <w:tcPr>
            <w:tcW w:w="2303" w:type="dxa"/>
            <w:tcBorders>
              <w:top w:val="nil"/>
              <w:left w:val="single" w:sz="4" w:space="0" w:color="000000"/>
              <w:right w:val="nil"/>
            </w:tcBorders>
          </w:tcPr>
          <w:p w14:paraId="0C7B762F" w14:textId="77777777" w:rsidR="00F5531B" w:rsidRDefault="00F53AF1">
            <w:pPr>
              <w:pStyle w:val="TableParagraph"/>
              <w:spacing w:before="181"/>
              <w:ind w:left="93" w:right="95"/>
              <w:rPr>
                <w:sz w:val="24"/>
              </w:rPr>
            </w:pPr>
            <w:r>
              <w:rPr>
                <w:sz w:val="24"/>
              </w:rPr>
              <w:t>Value</w:t>
            </w:r>
          </w:p>
        </w:tc>
      </w:tr>
      <w:tr w:rsidR="00F5531B" w14:paraId="26439DA5" w14:textId="77777777">
        <w:trPr>
          <w:trHeight w:val="705"/>
        </w:trPr>
        <w:tc>
          <w:tcPr>
            <w:tcW w:w="4565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14:paraId="5F8F1C5D" w14:textId="77777777" w:rsidR="00F5531B" w:rsidRDefault="00F5531B">
            <w:pPr>
              <w:pStyle w:val="TableParagraph"/>
              <w:jc w:val="left"/>
            </w:pPr>
          </w:p>
          <w:p w14:paraId="10400177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Membrane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capacitance</w:t>
            </w: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4F85E" w14:textId="77777777" w:rsidR="00F5531B" w:rsidRDefault="00F5531B">
            <w:pPr>
              <w:pStyle w:val="TableParagraph"/>
              <w:spacing w:before="5"/>
              <w:jc w:val="left"/>
              <w:rPr>
                <w:sz w:val="21"/>
              </w:rPr>
            </w:pPr>
          </w:p>
          <w:p w14:paraId="4238E239" w14:textId="77777777" w:rsidR="00F5531B" w:rsidRDefault="00F53AF1">
            <w:pPr>
              <w:pStyle w:val="TableParagraph"/>
              <w:ind w:left="52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w w:val="105"/>
                <w:sz w:val="24"/>
              </w:rPr>
              <w:t>C</w:t>
            </w:r>
            <w:r>
              <w:rPr>
                <w:rFonts w:ascii="Bookman Old Style"/>
                <w:i/>
                <w:w w:val="105"/>
                <w:sz w:val="24"/>
                <w:vertAlign w:val="subscript"/>
              </w:rPr>
              <w:t>M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14:paraId="1B4B87C4" w14:textId="77777777" w:rsidR="00F5531B" w:rsidRDefault="00F5531B">
            <w:pPr>
              <w:pStyle w:val="TableParagraph"/>
              <w:jc w:val="left"/>
            </w:pPr>
          </w:p>
          <w:p w14:paraId="3BA439A1" w14:textId="77777777" w:rsidR="00F5531B" w:rsidRDefault="00F53AF1">
            <w:pPr>
              <w:pStyle w:val="TableParagraph"/>
              <w:ind w:left="816"/>
              <w:jc w:val="left"/>
              <w:rPr>
                <w:sz w:val="24"/>
              </w:rPr>
            </w:pPr>
            <w:r>
              <w:rPr>
                <w:sz w:val="24"/>
              </w:rPr>
              <w:t>5.3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pF</w:t>
            </w:r>
          </w:p>
        </w:tc>
      </w:tr>
      <w:tr w:rsidR="00F5531B" w14:paraId="76664325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0399B6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242C9BA2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Optogentic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chloride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pump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conductance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B5863" w14:textId="77777777" w:rsidR="00F5531B" w:rsidRDefault="00F53AF1">
            <w:pPr>
              <w:pStyle w:val="TableParagraph"/>
              <w:spacing w:before="230"/>
              <w:ind w:left="67" w:right="76"/>
              <w:rPr>
                <w:rFonts w:ascii="Bookman Old Style"/>
                <w:i/>
                <w:sz w:val="16"/>
              </w:rPr>
            </w:pPr>
            <w:r>
              <w:rPr>
                <w:rFonts w:ascii="Bookman Old Style"/>
                <w:i/>
                <w:position w:val="4"/>
                <w:sz w:val="24"/>
              </w:rPr>
              <w:t>g</w:t>
            </w:r>
            <w:r>
              <w:rPr>
                <w:rFonts w:ascii="Bookman Old Style"/>
                <w:i/>
                <w:sz w:val="16"/>
              </w:rPr>
              <w:t>Cl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5AB331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3F9947DA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w w:val="95"/>
                <w:sz w:val="24"/>
              </w:rPr>
              <w:t>100</w:t>
            </w:r>
            <w:r>
              <w:rPr>
                <w:spacing w:val="1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</w:tr>
      <w:tr w:rsidR="00F5531B" w14:paraId="3ACBDC2F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2AD12F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21A7E3E6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Optogenetic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control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of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chloride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pumps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EB0A4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3A2B655C" w14:textId="77777777" w:rsidR="00F5531B" w:rsidRDefault="00F53AF1">
            <w:pPr>
              <w:pStyle w:val="TableParagraph"/>
              <w:ind w:right="6"/>
              <w:rPr>
                <w:rFonts w:ascii="Bookman Old Style" w:hAnsi="Bookman Old Style"/>
                <w:i/>
                <w:sz w:val="24"/>
              </w:rPr>
            </w:pPr>
            <w:r>
              <w:rPr>
                <w:rFonts w:ascii="Bookman Old Style" w:hAnsi="Bookman Old Style"/>
                <w:i/>
                <w:w w:val="102"/>
                <w:sz w:val="24"/>
              </w:rPr>
              <w:t>σ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DC55D6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78D5BD4B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</w:tr>
      <w:tr w:rsidR="00F5531B" w14:paraId="0810678F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CACD51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343378E3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Potassium</w:t>
            </w:r>
            <w:r>
              <w:rPr>
                <w:spacing w:val="2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Nernst</w:t>
            </w:r>
            <w:r>
              <w:rPr>
                <w:spacing w:val="2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17BD9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74E9166F" w14:textId="77777777" w:rsidR="00F5531B" w:rsidRDefault="00F53AF1">
            <w:pPr>
              <w:pStyle w:val="TableParagraph"/>
              <w:ind w:left="56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w w:val="105"/>
                <w:sz w:val="24"/>
              </w:rPr>
              <w:t>V</w:t>
            </w:r>
            <w:r>
              <w:rPr>
                <w:rFonts w:ascii="Bookman Old Style"/>
                <w:i/>
                <w:w w:val="105"/>
                <w:sz w:val="24"/>
                <w:vertAlign w:val="subscript"/>
              </w:rPr>
              <w:t>K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0EA207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256AAA35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-75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75F04234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61842E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5018D17F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Calcium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Nernst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9C77B" w14:textId="77777777" w:rsidR="00F5531B" w:rsidRDefault="00F53AF1">
            <w:pPr>
              <w:pStyle w:val="TableParagraph"/>
              <w:spacing w:before="230"/>
              <w:ind w:left="69" w:right="76"/>
              <w:rPr>
                <w:rFonts w:ascii="Bookman Old Style"/>
                <w:i/>
                <w:sz w:val="16"/>
              </w:rPr>
            </w:pPr>
            <w:r>
              <w:rPr>
                <w:rFonts w:ascii="Bookman Old Style"/>
                <w:i/>
                <w:position w:val="4"/>
                <w:sz w:val="24"/>
              </w:rPr>
              <w:t>V</w:t>
            </w:r>
            <w:r>
              <w:rPr>
                <w:rFonts w:ascii="Bookman Old Style"/>
                <w:i/>
                <w:sz w:val="16"/>
              </w:rPr>
              <w:t>Ca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D6AB6C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4A7B4419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25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3B72AC72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28BDE7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3F0A07E2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Chloride</w:t>
            </w:r>
            <w:r>
              <w:rPr>
                <w:spacing w:val="2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Nernst</w:t>
            </w:r>
            <w:r>
              <w:rPr>
                <w:spacing w:val="2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D2F15" w14:textId="77777777" w:rsidR="00F5531B" w:rsidRDefault="00F53AF1">
            <w:pPr>
              <w:pStyle w:val="TableParagraph"/>
              <w:spacing w:before="230"/>
              <w:ind w:left="67" w:right="76"/>
              <w:rPr>
                <w:rFonts w:ascii="Bookman Old Style"/>
                <w:i/>
                <w:sz w:val="16"/>
              </w:rPr>
            </w:pPr>
            <w:r>
              <w:rPr>
                <w:rFonts w:ascii="Bookman Old Style"/>
                <w:i/>
                <w:position w:val="4"/>
                <w:sz w:val="24"/>
              </w:rPr>
              <w:t>V</w:t>
            </w:r>
            <w:r>
              <w:rPr>
                <w:rFonts w:ascii="Bookman Old Style"/>
                <w:i/>
                <w:sz w:val="16"/>
              </w:rPr>
              <w:t>Cl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642B7F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4BE56C25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-70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6A8B1F4A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4E658F" w14:textId="77777777" w:rsidR="00F5531B" w:rsidRDefault="00F53AF1">
            <w:pPr>
              <w:pStyle w:val="TableParagraph"/>
              <w:spacing w:before="232"/>
              <w:ind w:left="119"/>
              <w:jc w:val="left"/>
              <w:rPr>
                <w:rFonts w:ascii="Cambria" w:hAnsi="Cambria"/>
                <w:sz w:val="24"/>
              </w:rPr>
            </w:pPr>
            <w:r>
              <w:rPr>
                <w:w w:val="95"/>
                <w:sz w:val="24"/>
              </w:rPr>
              <w:t>Half-maximal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29"/>
                <w:w w:val="9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w w:val="95"/>
                <w:sz w:val="24"/>
              </w:rPr>
              <w:t>m</w:t>
            </w:r>
            <w:r>
              <w:rPr>
                <w:rFonts w:ascii="Cambria" w:hAnsi="Cambria"/>
                <w:w w:val="95"/>
                <w:sz w:val="24"/>
                <w:vertAlign w:val="subscript"/>
              </w:rPr>
              <w:t>∞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AF81E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472D5038" w14:textId="77777777" w:rsidR="00F5531B" w:rsidRDefault="00F53AF1">
            <w:pPr>
              <w:pStyle w:val="TableParagraph"/>
              <w:ind w:left="69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V</w:t>
            </w:r>
            <w:r>
              <w:rPr>
                <w:rFonts w:ascii="Bookman Old Style"/>
                <w:i/>
                <w:sz w:val="24"/>
                <w:vertAlign w:val="subscript"/>
              </w:rPr>
              <w:t>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6B4C76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1F6115B9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w w:val="95"/>
                <w:sz w:val="24"/>
              </w:rPr>
              <w:t>-20</w:t>
            </w:r>
            <w:r>
              <w:rPr>
                <w:spacing w:val="11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mV</w:t>
            </w:r>
          </w:p>
        </w:tc>
      </w:tr>
      <w:tr w:rsidR="00F5531B" w14:paraId="1C362EC9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3C45DA" w14:textId="77777777" w:rsidR="00F5531B" w:rsidRDefault="00F53AF1">
            <w:pPr>
              <w:pStyle w:val="TableParagraph"/>
              <w:spacing w:before="232"/>
              <w:ind w:left="119"/>
              <w:jc w:val="left"/>
              <w:rPr>
                <w:rFonts w:ascii="Cambria" w:hAnsi="Cambria"/>
                <w:sz w:val="24"/>
              </w:rPr>
            </w:pPr>
            <w:r>
              <w:rPr>
                <w:w w:val="95"/>
                <w:sz w:val="24"/>
              </w:rPr>
              <w:t>Half-maximal</w:t>
            </w:r>
            <w:r>
              <w:rPr>
                <w:spacing w:val="2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  <w:r>
              <w:rPr>
                <w:spacing w:val="2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w w:val="95"/>
                <w:sz w:val="24"/>
              </w:rPr>
              <w:t>n</w:t>
            </w:r>
            <w:r>
              <w:rPr>
                <w:rFonts w:ascii="Cambria" w:hAnsi="Cambria"/>
                <w:w w:val="95"/>
                <w:sz w:val="24"/>
                <w:vertAlign w:val="subscript"/>
              </w:rPr>
              <w:t>∞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0B296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0FDFD7AC" w14:textId="77777777" w:rsidR="00F5531B" w:rsidRDefault="00F53AF1">
            <w:pPr>
              <w:pStyle w:val="TableParagraph"/>
              <w:ind w:left="69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V</w:t>
            </w:r>
            <w:r>
              <w:rPr>
                <w:rFonts w:ascii="Bookman Old Style"/>
                <w:i/>
                <w:sz w:val="24"/>
                <w:vertAlign w:val="subscript"/>
              </w:rPr>
              <w:t>n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619749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4FF59A88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-17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5E91E51C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AD88DE" w14:textId="77777777" w:rsidR="00F5531B" w:rsidRDefault="00F53AF1">
            <w:pPr>
              <w:pStyle w:val="TableParagraph"/>
              <w:spacing w:before="232"/>
              <w:ind w:left="119"/>
              <w:jc w:val="left"/>
              <w:rPr>
                <w:rFonts w:ascii="Cambria" w:hAnsi="Cambria"/>
                <w:sz w:val="24"/>
              </w:rPr>
            </w:pPr>
            <w:r>
              <w:rPr>
                <w:w w:val="95"/>
                <w:sz w:val="24"/>
              </w:rPr>
              <w:t>Half-maximal</w:t>
            </w:r>
            <w:r>
              <w:rPr>
                <w:spacing w:val="2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  <w:r>
              <w:rPr>
                <w:spacing w:val="2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25"/>
                <w:w w:val="9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w w:val="95"/>
                <w:sz w:val="24"/>
              </w:rPr>
              <w:t>s</w:t>
            </w:r>
            <w:r>
              <w:rPr>
                <w:rFonts w:ascii="Cambria" w:hAnsi="Cambria"/>
                <w:w w:val="95"/>
                <w:sz w:val="24"/>
                <w:vertAlign w:val="subscript"/>
              </w:rPr>
              <w:t>∞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8A129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41FB8D0B" w14:textId="77777777" w:rsidR="00F5531B" w:rsidRDefault="00F53AF1">
            <w:pPr>
              <w:pStyle w:val="TableParagraph"/>
              <w:ind w:left="69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w w:val="95"/>
                <w:sz w:val="24"/>
              </w:rPr>
              <w:t>V</w:t>
            </w:r>
            <w:r>
              <w:rPr>
                <w:rFonts w:ascii="Bookman Old Style"/>
                <w:i/>
                <w:w w:val="95"/>
                <w:sz w:val="24"/>
                <w:vertAlign w:val="subscript"/>
              </w:rPr>
              <w:t>s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5EAF18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4D700C3A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-22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0CCAE14C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0F4D6C" w14:textId="77777777" w:rsidR="00F5531B" w:rsidRDefault="00F53AF1">
            <w:pPr>
              <w:pStyle w:val="TableParagraph"/>
              <w:spacing w:before="232"/>
              <w:ind w:left="119"/>
              <w:jc w:val="left"/>
              <w:rPr>
                <w:rFonts w:ascii="Bookman Old Style" w:hAnsi="Bookman Old Style"/>
                <w:i/>
                <w:sz w:val="24"/>
              </w:rPr>
            </w:pPr>
            <w:r>
              <w:rPr>
                <w:sz w:val="24"/>
              </w:rPr>
              <w:t>Slope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m</w:t>
            </w:r>
            <w:r>
              <w:rPr>
                <w:rFonts w:ascii="Cambria" w:hAnsi="Cambria"/>
                <w:sz w:val="24"/>
                <w:vertAlign w:val="subscript"/>
              </w:rPr>
              <w:t>∞</w:t>
            </w:r>
            <w:r>
              <w:rPr>
                <w:rFonts w:ascii="Cambria" w:hAnsi="Cambria"/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V</w:t>
            </w:r>
            <w:r>
              <w:rPr>
                <w:rFonts w:ascii="Bookman Old Style" w:hAnsi="Bookman Old Style"/>
                <w:i/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V</w:t>
            </w:r>
            <w:r>
              <w:rPr>
                <w:rFonts w:ascii="Bookman Old Style" w:hAnsi="Bookman Old Style"/>
                <w:i/>
                <w:sz w:val="24"/>
                <w:vertAlign w:val="subscript"/>
              </w:rPr>
              <w:t>m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9F170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1A50414A" w14:textId="77777777" w:rsidR="00F5531B" w:rsidRDefault="00F53AF1">
            <w:pPr>
              <w:pStyle w:val="TableParagraph"/>
              <w:ind w:left="69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s</w:t>
            </w:r>
            <w:r>
              <w:rPr>
                <w:rFonts w:ascii="Bookman Old Style"/>
                <w:i/>
                <w:sz w:val="24"/>
                <w:vertAlign w:val="subscript"/>
              </w:rPr>
              <w:t>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E56111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61C990F5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1506FE45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E31CF5D" w14:textId="77777777" w:rsidR="00F5531B" w:rsidRDefault="00F53AF1">
            <w:pPr>
              <w:pStyle w:val="TableParagraph"/>
              <w:spacing w:before="232"/>
              <w:ind w:left="119"/>
              <w:jc w:val="left"/>
              <w:rPr>
                <w:rFonts w:ascii="Bookman Old Style" w:hAnsi="Bookman Old Style"/>
                <w:i/>
                <w:sz w:val="24"/>
              </w:rPr>
            </w:pPr>
            <w:r>
              <w:rPr>
                <w:sz w:val="24"/>
              </w:rPr>
              <w:t>Slope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n</w:t>
            </w:r>
            <w:r>
              <w:rPr>
                <w:rFonts w:ascii="Cambria" w:hAnsi="Cambria"/>
                <w:sz w:val="24"/>
                <w:vertAlign w:val="subscript"/>
              </w:rPr>
              <w:t>∞</w:t>
            </w:r>
            <w:r>
              <w:rPr>
                <w:rFonts w:ascii="Cambria" w:hAnsi="Cambria"/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V</w:t>
            </w:r>
            <w:r>
              <w:rPr>
                <w:rFonts w:ascii="Bookman Old Style" w:hAnsi="Bookman Old Style"/>
                <w:i/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V</w:t>
            </w:r>
            <w:r>
              <w:rPr>
                <w:rFonts w:ascii="Bookman Old Style" w:hAnsi="Bookman Old Style"/>
                <w:i/>
                <w:sz w:val="24"/>
                <w:vertAlign w:val="subscript"/>
              </w:rPr>
              <w:t>n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09D0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1B9E410A" w14:textId="77777777" w:rsidR="00F5531B" w:rsidRDefault="00F53AF1">
            <w:pPr>
              <w:pStyle w:val="TableParagraph"/>
              <w:ind w:left="69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s</w:t>
            </w:r>
            <w:r>
              <w:rPr>
                <w:rFonts w:ascii="Bookman Old Style"/>
                <w:i/>
                <w:sz w:val="24"/>
                <w:vertAlign w:val="subscript"/>
              </w:rPr>
              <w:t>n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31D342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0F824E6A" w14:textId="77777777" w:rsidR="00F5531B" w:rsidRDefault="00F53AF1">
            <w:pPr>
              <w:pStyle w:val="TableParagraph"/>
              <w:ind w:left="772"/>
              <w:jc w:val="left"/>
              <w:rPr>
                <w:sz w:val="24"/>
              </w:rPr>
            </w:pPr>
            <w:r>
              <w:rPr>
                <w:sz w:val="24"/>
              </w:rPr>
              <w:t>5.6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12EFF98C" w14:textId="77777777">
        <w:trPr>
          <w:trHeight w:val="695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5554AA" w14:textId="77777777" w:rsidR="00F5531B" w:rsidRDefault="00F53AF1">
            <w:pPr>
              <w:pStyle w:val="TableParagraph"/>
              <w:spacing w:before="232"/>
              <w:ind w:left="119"/>
              <w:jc w:val="left"/>
              <w:rPr>
                <w:rFonts w:ascii="Bookman Old Style" w:hAnsi="Bookman Old Style"/>
                <w:i/>
                <w:sz w:val="24"/>
              </w:rPr>
            </w:pPr>
            <w:r>
              <w:rPr>
                <w:sz w:val="24"/>
              </w:rPr>
              <w:t>Slope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s</w:t>
            </w:r>
            <w:r>
              <w:rPr>
                <w:rFonts w:ascii="Cambria" w:hAnsi="Cambria"/>
                <w:sz w:val="24"/>
                <w:vertAlign w:val="subscript"/>
              </w:rPr>
              <w:t>∞</w:t>
            </w:r>
            <w:r>
              <w:rPr>
                <w:rFonts w:ascii="Cambria" w:hAnsi="Cambria"/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sz w:val="24"/>
              </w:rPr>
              <w:t>V</w:t>
            </w:r>
            <w:r>
              <w:rPr>
                <w:rFonts w:ascii="Bookman Old Style" w:hAnsi="Bookman Old Style"/>
                <w:i/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 xml:space="preserve">= </w:t>
            </w:r>
            <w:r>
              <w:rPr>
                <w:rFonts w:ascii="Bookman Old Style" w:hAnsi="Bookman Old Style"/>
                <w:i/>
                <w:sz w:val="24"/>
              </w:rPr>
              <w:t>V</w:t>
            </w:r>
            <w:r>
              <w:rPr>
                <w:rFonts w:ascii="Bookman Old Style" w:hAnsi="Bookman Old Style"/>
                <w:i/>
                <w:sz w:val="24"/>
                <w:vertAlign w:val="subscript"/>
              </w:rPr>
              <w:t>s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CF0F" w14:textId="77777777" w:rsidR="00F5531B" w:rsidRDefault="00F5531B">
            <w:pPr>
              <w:pStyle w:val="TableParagraph"/>
              <w:spacing w:before="7"/>
              <w:jc w:val="left"/>
              <w:rPr>
                <w:sz w:val="20"/>
              </w:rPr>
            </w:pPr>
          </w:p>
          <w:p w14:paraId="1D1D2900" w14:textId="77777777" w:rsidR="00F5531B" w:rsidRDefault="00F53AF1">
            <w:pPr>
              <w:pStyle w:val="TableParagraph"/>
              <w:ind w:left="69" w:right="76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s</w:t>
            </w:r>
            <w:r>
              <w:rPr>
                <w:rFonts w:ascii="Bookman Old Style"/>
                <w:i/>
                <w:sz w:val="24"/>
                <w:vertAlign w:val="subscript"/>
              </w:rPr>
              <w:t>s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BAA179" w14:textId="77777777" w:rsidR="00F5531B" w:rsidRDefault="00F5531B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14:paraId="4CD14279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</w:tr>
      <w:tr w:rsidR="00F5531B" w14:paraId="3C35BB02" w14:textId="77777777">
        <w:trPr>
          <w:trHeight w:val="927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453552" w14:textId="77777777" w:rsidR="00F5531B" w:rsidRDefault="00F53AF1">
            <w:pPr>
              <w:pStyle w:val="TableParagraph"/>
              <w:spacing w:before="12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Mean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opening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time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of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slow</w:t>
            </w:r>
          </w:p>
          <w:p w14:paraId="491B4CE0" w14:textId="77777777" w:rsidR="00F5531B" w:rsidRDefault="00F5531B">
            <w:pPr>
              <w:pStyle w:val="TableParagraph"/>
              <w:spacing w:before="9"/>
              <w:jc w:val="left"/>
              <w:rPr>
                <w:sz w:val="26"/>
              </w:rPr>
            </w:pPr>
          </w:p>
          <w:p w14:paraId="37610F28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inhibitory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potassium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channel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F4CF2" w14:textId="77777777" w:rsidR="00F5531B" w:rsidRDefault="00F5531B">
            <w:pPr>
              <w:pStyle w:val="TableParagraph"/>
              <w:spacing w:before="10"/>
              <w:jc w:val="left"/>
              <w:rPr>
                <w:sz w:val="25"/>
              </w:rPr>
            </w:pPr>
          </w:p>
          <w:p w14:paraId="1187AA79" w14:textId="77777777" w:rsidR="00F5531B" w:rsidRDefault="00F53AF1">
            <w:pPr>
              <w:pStyle w:val="TableParagraph"/>
              <w:ind w:left="69" w:right="76"/>
              <w:rPr>
                <w:rFonts w:ascii="Bookman Old Style" w:hAnsi="Bookman Old Style"/>
                <w:i/>
                <w:sz w:val="24"/>
              </w:rPr>
            </w:pPr>
            <w:r>
              <w:rPr>
                <w:rFonts w:ascii="Bookman Old Style" w:hAnsi="Bookman Old Style"/>
                <w:i/>
                <w:sz w:val="24"/>
              </w:rPr>
              <w:t>τ</w:t>
            </w:r>
            <w:r>
              <w:rPr>
                <w:rFonts w:ascii="Bookman Old Style" w:hAnsi="Bookman Old Style"/>
                <w:i/>
                <w:sz w:val="24"/>
                <w:vertAlign w:val="subscript"/>
              </w:rPr>
              <w:t>s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A38D2C" w14:textId="77777777" w:rsidR="00F5531B" w:rsidRDefault="00F5531B">
            <w:pPr>
              <w:pStyle w:val="TableParagraph"/>
              <w:spacing w:before="5"/>
              <w:jc w:val="left"/>
              <w:rPr>
                <w:sz w:val="26"/>
              </w:rPr>
            </w:pPr>
          </w:p>
          <w:p w14:paraId="496B80B7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w w:val="95"/>
                <w:sz w:val="24"/>
              </w:rPr>
              <w:t>20</w:t>
            </w:r>
            <w:r>
              <w:rPr>
                <w:spacing w:val="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s</w:t>
            </w:r>
          </w:p>
        </w:tc>
      </w:tr>
      <w:tr w:rsidR="00F5531B" w14:paraId="3DB4A856" w14:textId="77777777">
        <w:trPr>
          <w:trHeight w:val="927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53FCFC" w14:textId="77777777" w:rsidR="00F5531B" w:rsidRDefault="00F53AF1">
            <w:pPr>
              <w:pStyle w:val="TableParagraph"/>
              <w:spacing w:before="12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Mean</w:t>
            </w:r>
            <w:r>
              <w:rPr>
                <w:spacing w:val="-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opening</w:t>
            </w:r>
            <w:r>
              <w:rPr>
                <w:spacing w:val="-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time</w:t>
            </w:r>
            <w:r>
              <w:rPr>
                <w:spacing w:val="-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of</w:t>
            </w:r>
            <w:r>
              <w:rPr>
                <w:spacing w:val="-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-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voltage-gated</w:t>
            </w:r>
          </w:p>
          <w:p w14:paraId="551D57C4" w14:textId="77777777" w:rsidR="00F5531B" w:rsidRDefault="00F5531B">
            <w:pPr>
              <w:pStyle w:val="TableParagraph"/>
              <w:spacing w:before="9"/>
              <w:jc w:val="left"/>
              <w:rPr>
                <w:sz w:val="26"/>
              </w:rPr>
            </w:pPr>
          </w:p>
          <w:p w14:paraId="61BCDCBB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potassium</w:t>
            </w:r>
            <w:r>
              <w:rPr>
                <w:spacing w:val="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channel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CECAB" w14:textId="77777777" w:rsidR="00F5531B" w:rsidRDefault="00F5531B">
            <w:pPr>
              <w:pStyle w:val="TableParagraph"/>
              <w:spacing w:before="10"/>
              <w:jc w:val="left"/>
              <w:rPr>
                <w:sz w:val="25"/>
              </w:rPr>
            </w:pPr>
          </w:p>
          <w:p w14:paraId="5EC023D3" w14:textId="77777777" w:rsidR="00F5531B" w:rsidRDefault="00F53AF1">
            <w:pPr>
              <w:pStyle w:val="TableParagraph"/>
              <w:ind w:left="69" w:right="76"/>
              <w:rPr>
                <w:rFonts w:ascii="Bookman Old Style" w:hAnsi="Bookman Old Style"/>
                <w:i/>
                <w:sz w:val="24"/>
              </w:rPr>
            </w:pPr>
            <w:r>
              <w:rPr>
                <w:rFonts w:ascii="Bookman Old Style" w:hAnsi="Bookman Old Style"/>
                <w:i/>
                <w:w w:val="110"/>
                <w:sz w:val="24"/>
              </w:rPr>
              <w:t>τ</w:t>
            </w:r>
            <w:r>
              <w:rPr>
                <w:rFonts w:ascii="Bookman Old Style" w:hAnsi="Bookman Old Style"/>
                <w:i/>
                <w:w w:val="110"/>
                <w:sz w:val="24"/>
                <w:vertAlign w:val="subscript"/>
              </w:rPr>
              <w:t>n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2B4F57" w14:textId="77777777" w:rsidR="00F5531B" w:rsidRDefault="00F5531B">
            <w:pPr>
              <w:pStyle w:val="TableParagraph"/>
              <w:spacing w:before="5"/>
              <w:jc w:val="left"/>
              <w:rPr>
                <w:sz w:val="26"/>
              </w:rPr>
            </w:pPr>
          </w:p>
          <w:p w14:paraId="748F6F7B" w14:textId="77777777" w:rsidR="00F5531B" w:rsidRDefault="00F53AF1">
            <w:pPr>
              <w:pStyle w:val="TableParagraph"/>
              <w:ind w:left="853"/>
              <w:jc w:val="left"/>
              <w:rPr>
                <w:sz w:val="24"/>
              </w:rPr>
            </w:pPr>
            <w:r>
              <w:rPr>
                <w:w w:val="90"/>
                <w:sz w:val="24"/>
              </w:rPr>
              <w:t>0.02</w:t>
            </w:r>
            <w:r>
              <w:rPr>
                <w:spacing w:val="11"/>
                <w:w w:val="9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s</w:t>
            </w:r>
          </w:p>
        </w:tc>
      </w:tr>
      <w:tr w:rsidR="00F5531B" w14:paraId="4E3D5457" w14:textId="77777777">
        <w:trPr>
          <w:trHeight w:val="927"/>
        </w:trPr>
        <w:tc>
          <w:tcPr>
            <w:tcW w:w="45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AABF63" w14:textId="77777777" w:rsidR="00F5531B" w:rsidRDefault="00F53AF1">
            <w:pPr>
              <w:pStyle w:val="TableParagraph"/>
              <w:spacing w:before="12"/>
              <w:ind w:left="119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Fraction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free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calcium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14:paraId="6F7D1220" w14:textId="77777777" w:rsidR="00F5531B" w:rsidRDefault="00F5531B">
            <w:pPr>
              <w:pStyle w:val="TableParagraph"/>
              <w:spacing w:before="9"/>
              <w:jc w:val="left"/>
              <w:rPr>
                <w:sz w:val="26"/>
              </w:rPr>
            </w:pPr>
          </w:p>
          <w:p w14:paraId="2C2D5BAC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intracellular</w:t>
            </w:r>
            <w:r>
              <w:rPr>
                <w:spacing w:val="1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space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2ADAC" w14:textId="77777777" w:rsidR="00F5531B" w:rsidRDefault="00F5531B">
            <w:pPr>
              <w:pStyle w:val="TableParagraph"/>
              <w:spacing w:before="10"/>
              <w:jc w:val="left"/>
              <w:rPr>
                <w:sz w:val="25"/>
              </w:rPr>
            </w:pPr>
          </w:p>
          <w:p w14:paraId="446D97AB" w14:textId="77777777" w:rsidR="00F5531B" w:rsidRDefault="00F53AF1">
            <w:pPr>
              <w:pStyle w:val="TableParagraph"/>
              <w:spacing w:before="1"/>
              <w:ind w:right="23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w w:val="141"/>
                <w:sz w:val="24"/>
              </w:rPr>
              <w:t>f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606273" w14:textId="77777777" w:rsidR="00F5531B" w:rsidRDefault="00F5531B">
            <w:pPr>
              <w:pStyle w:val="TableParagraph"/>
              <w:spacing w:before="5"/>
              <w:jc w:val="left"/>
              <w:rPr>
                <w:sz w:val="26"/>
              </w:rPr>
            </w:pPr>
          </w:p>
          <w:p w14:paraId="7BAD9BC2" w14:textId="77777777" w:rsidR="00F5531B" w:rsidRDefault="00F53AF1">
            <w:pPr>
              <w:pStyle w:val="TableParagraph"/>
              <w:ind w:left="93" w:right="95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</w:tr>
      <w:tr w:rsidR="00F5531B" w14:paraId="354F4665" w14:textId="77777777">
        <w:trPr>
          <w:trHeight w:val="869"/>
        </w:trPr>
        <w:tc>
          <w:tcPr>
            <w:tcW w:w="456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21D978FB" w14:textId="77777777" w:rsidR="00F5531B" w:rsidRDefault="00F53AF1">
            <w:pPr>
              <w:pStyle w:val="TableParagraph"/>
              <w:spacing w:before="12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Conversion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factor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from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electrical</w:t>
            </w:r>
          </w:p>
          <w:p w14:paraId="2F02F3D3" w14:textId="77777777" w:rsidR="00F5531B" w:rsidRDefault="00F5531B">
            <w:pPr>
              <w:pStyle w:val="TableParagraph"/>
              <w:spacing w:before="9"/>
              <w:jc w:val="left"/>
              <w:rPr>
                <w:sz w:val="26"/>
              </w:rPr>
            </w:pPr>
          </w:p>
          <w:p w14:paraId="1F50B9CD" w14:textId="77777777" w:rsidR="00F5531B" w:rsidRDefault="00F53AF1">
            <w:pPr>
              <w:pStyle w:val="TableParagraph"/>
              <w:spacing w:line="259" w:lineRule="exact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gradient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to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chemical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bookmarkStart w:id="178" w:name="_bookmark118"/>
            <w:bookmarkEnd w:id="178"/>
            <w:r>
              <w:rPr>
                <w:w w:val="95"/>
                <w:sz w:val="24"/>
              </w:rPr>
              <w:t>gradient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6F4A045" w14:textId="77777777" w:rsidR="00F5531B" w:rsidRDefault="00F5531B">
            <w:pPr>
              <w:pStyle w:val="TableParagraph"/>
              <w:spacing w:before="10"/>
              <w:jc w:val="left"/>
              <w:rPr>
                <w:sz w:val="25"/>
              </w:rPr>
            </w:pPr>
          </w:p>
          <w:p w14:paraId="21B57D1E" w14:textId="77777777" w:rsidR="00F5531B" w:rsidRDefault="00F53AF1">
            <w:pPr>
              <w:pStyle w:val="TableParagraph"/>
              <w:ind w:right="1"/>
              <w:rPr>
                <w:rFonts w:ascii="Bookman Old Style" w:hAnsi="Bookman Old Style"/>
                <w:i/>
                <w:sz w:val="24"/>
              </w:rPr>
            </w:pPr>
            <w:r>
              <w:rPr>
                <w:rFonts w:ascii="Bookman Old Style" w:hAnsi="Bookman Old Style"/>
                <w:i/>
                <w:w w:val="96"/>
                <w:sz w:val="24"/>
              </w:rPr>
              <w:t>α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A8D99BA" w14:textId="77777777" w:rsidR="00F5531B" w:rsidRDefault="00F53AF1">
            <w:pPr>
              <w:pStyle w:val="TableParagraph"/>
              <w:spacing w:before="257"/>
              <w:ind w:left="93" w:right="95"/>
              <w:rPr>
                <w:sz w:val="24"/>
              </w:rPr>
            </w:pPr>
            <w:r>
              <w:rPr>
                <w:w w:val="95"/>
                <w:sz w:val="24"/>
              </w:rPr>
              <w:t>0.0045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w w:val="95"/>
                <w:sz w:val="24"/>
              </w:rPr>
              <w:t>µ</w:t>
            </w:r>
            <w:r>
              <w:rPr>
                <w:w w:val="95"/>
                <w:sz w:val="24"/>
              </w:rPr>
              <w:t>M/(fA</w:t>
            </w:r>
            <w:r>
              <w:rPr>
                <w:spacing w:val="16"/>
                <w:w w:val="95"/>
                <w:sz w:val="24"/>
              </w:rPr>
              <w:t xml:space="preserve"> </w:t>
            </w:r>
            <w:r>
              <w:rPr>
                <w:rFonts w:ascii="Lucida Sans Unicode" w:hAnsi="Lucida Sans Unicode"/>
                <w:w w:val="95"/>
                <w:sz w:val="24"/>
              </w:rPr>
              <w:t>×</w:t>
            </w:r>
            <w:r>
              <w:rPr>
                <w:rFonts w:ascii="Lucida Sans Unicode" w:hAnsi="Lucida Sans Unicode"/>
                <w:spacing w:val="-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s)</w:t>
            </w:r>
          </w:p>
        </w:tc>
      </w:tr>
    </w:tbl>
    <w:p w14:paraId="3D4C51A8" w14:textId="77777777" w:rsidR="00F5531B" w:rsidRDefault="00F5531B">
      <w:pPr>
        <w:pStyle w:val="BodyText"/>
        <w:spacing w:before="8"/>
        <w:rPr>
          <w:sz w:val="9"/>
        </w:rPr>
      </w:pPr>
    </w:p>
    <w:p w14:paraId="33E56004" w14:textId="77777777" w:rsidR="00F5531B" w:rsidRDefault="00F53AF1">
      <w:pPr>
        <w:spacing w:before="59"/>
        <w:ind w:left="2875"/>
        <w:rPr>
          <w:b/>
          <w:sz w:val="24"/>
        </w:rPr>
      </w:pPr>
      <w:r>
        <w:rPr>
          <w:w w:val="95"/>
          <w:sz w:val="24"/>
        </w:rPr>
        <w:t>Table</w:t>
      </w:r>
      <w:r>
        <w:rPr>
          <w:spacing w:val="12"/>
          <w:w w:val="95"/>
          <w:sz w:val="24"/>
        </w:rPr>
        <w:t xml:space="preserve"> </w:t>
      </w:r>
      <w:r>
        <w:rPr>
          <w:w w:val="95"/>
          <w:sz w:val="24"/>
        </w:rPr>
        <w:t>A.1:</w:t>
      </w:r>
      <w:r>
        <w:rPr>
          <w:spacing w:val="35"/>
          <w:w w:val="95"/>
          <w:sz w:val="24"/>
        </w:rPr>
        <w:t xml:space="preserve"> </w:t>
      </w:r>
      <w:r>
        <w:rPr>
          <w:b/>
          <w:w w:val="95"/>
          <w:sz w:val="24"/>
        </w:rPr>
        <w:t>Homogeneous</w:t>
      </w:r>
      <w:r>
        <w:rPr>
          <w:b/>
          <w:spacing w:val="20"/>
          <w:w w:val="95"/>
          <w:sz w:val="24"/>
        </w:rPr>
        <w:t xml:space="preserve"> </w:t>
      </w:r>
      <w:r>
        <w:rPr>
          <w:b/>
          <w:w w:val="95"/>
          <w:sz w:val="24"/>
        </w:rPr>
        <w:t>Model</w:t>
      </w:r>
      <w:r>
        <w:rPr>
          <w:b/>
          <w:spacing w:val="19"/>
          <w:w w:val="95"/>
          <w:sz w:val="24"/>
        </w:rPr>
        <w:t xml:space="preserve"> </w:t>
      </w:r>
      <w:r>
        <w:rPr>
          <w:b/>
          <w:w w:val="95"/>
          <w:sz w:val="24"/>
        </w:rPr>
        <w:t>Parameters.</w:t>
      </w:r>
    </w:p>
    <w:p w14:paraId="01A145F6" w14:textId="77777777" w:rsidR="00F5531B" w:rsidRDefault="00F5531B">
      <w:pPr>
        <w:rPr>
          <w:sz w:val="24"/>
        </w:rPr>
        <w:sectPr w:rsidR="00F5531B">
          <w:pgSz w:w="12240" w:h="15840"/>
          <w:pgMar w:top="1460" w:right="860" w:bottom="1000" w:left="1040" w:header="0" w:footer="804" w:gutter="0"/>
          <w:cols w:space="720"/>
        </w:sectPr>
      </w:pPr>
    </w:p>
    <w:p w14:paraId="23058CF1" w14:textId="77777777" w:rsidR="00F5531B" w:rsidRDefault="00F5531B">
      <w:pPr>
        <w:pStyle w:val="BodyText"/>
        <w:rPr>
          <w:b/>
          <w:sz w:val="20"/>
        </w:rPr>
      </w:pPr>
    </w:p>
    <w:p w14:paraId="26FCB13A" w14:textId="77777777" w:rsidR="00F5531B" w:rsidRDefault="00F5531B">
      <w:pPr>
        <w:pStyle w:val="BodyText"/>
        <w:rPr>
          <w:b/>
          <w:sz w:val="20"/>
        </w:rPr>
      </w:pPr>
    </w:p>
    <w:p w14:paraId="4727BB79" w14:textId="77777777" w:rsidR="00F5531B" w:rsidRDefault="00F5531B">
      <w:pPr>
        <w:pStyle w:val="BodyText"/>
        <w:rPr>
          <w:b/>
          <w:sz w:val="20"/>
        </w:rPr>
      </w:pPr>
    </w:p>
    <w:p w14:paraId="5A4FF865" w14:textId="77777777" w:rsidR="00F5531B" w:rsidRDefault="00F5531B">
      <w:pPr>
        <w:pStyle w:val="BodyText"/>
        <w:rPr>
          <w:b/>
          <w:sz w:val="20"/>
        </w:rPr>
      </w:pPr>
    </w:p>
    <w:p w14:paraId="48F91E59" w14:textId="77777777" w:rsidR="00F5531B" w:rsidRDefault="00F5531B">
      <w:pPr>
        <w:pStyle w:val="BodyText"/>
        <w:rPr>
          <w:b/>
          <w:sz w:val="20"/>
        </w:rPr>
      </w:pPr>
    </w:p>
    <w:p w14:paraId="180E0624" w14:textId="77777777" w:rsidR="00F5531B" w:rsidRDefault="00F5531B">
      <w:pPr>
        <w:pStyle w:val="BodyText"/>
        <w:spacing w:before="9"/>
        <w:rPr>
          <w:b/>
          <w:sz w:val="13"/>
        </w:rPr>
      </w:pPr>
    </w:p>
    <w:tbl>
      <w:tblPr>
        <w:tblW w:w="0" w:type="auto"/>
        <w:tblInd w:w="1436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75"/>
        <w:gridCol w:w="1027"/>
        <w:gridCol w:w="1358"/>
        <w:gridCol w:w="864"/>
      </w:tblGrid>
      <w:tr w:rsidR="00F5531B" w14:paraId="216147A7" w14:textId="77777777">
        <w:trPr>
          <w:trHeight w:val="646"/>
        </w:trPr>
        <w:tc>
          <w:tcPr>
            <w:tcW w:w="4775" w:type="dxa"/>
            <w:tcBorders>
              <w:top w:val="nil"/>
              <w:left w:val="nil"/>
              <w:right w:val="single" w:sz="4" w:space="0" w:color="000000"/>
            </w:tcBorders>
          </w:tcPr>
          <w:p w14:paraId="6D0E4354" w14:textId="77777777" w:rsidR="00F5531B" w:rsidRDefault="00F53AF1">
            <w:pPr>
              <w:pStyle w:val="TableParagraph"/>
              <w:spacing w:before="184"/>
              <w:ind w:left="11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Parameter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Initial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Value</w:t>
            </w:r>
          </w:p>
        </w:tc>
        <w:tc>
          <w:tcPr>
            <w:tcW w:w="1027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739ECD1" w14:textId="77777777" w:rsidR="00F5531B" w:rsidRDefault="00F53AF1">
            <w:pPr>
              <w:pStyle w:val="TableParagraph"/>
              <w:spacing w:before="184"/>
              <w:ind w:left="89" w:right="90"/>
              <w:rPr>
                <w:sz w:val="24"/>
              </w:rPr>
            </w:pPr>
            <w:r>
              <w:rPr>
                <w:sz w:val="24"/>
              </w:rPr>
              <w:t>Symbol</w:t>
            </w:r>
          </w:p>
        </w:tc>
        <w:tc>
          <w:tcPr>
            <w:tcW w:w="1358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43EFF24" w14:textId="77777777" w:rsidR="00F5531B" w:rsidRDefault="00F53AF1">
            <w:pPr>
              <w:pStyle w:val="TableParagraph"/>
              <w:spacing w:before="184"/>
              <w:ind w:left="87" w:right="88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864" w:type="dxa"/>
            <w:tcBorders>
              <w:top w:val="nil"/>
              <w:left w:val="single" w:sz="4" w:space="0" w:color="000000"/>
              <w:right w:val="nil"/>
            </w:tcBorders>
          </w:tcPr>
          <w:p w14:paraId="5FCEF386" w14:textId="77777777" w:rsidR="00F5531B" w:rsidRDefault="00F53AF1">
            <w:pPr>
              <w:pStyle w:val="TableParagraph"/>
              <w:spacing w:before="184"/>
              <w:ind w:left="74" w:right="79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</w:tr>
      <w:tr w:rsidR="00F5531B" w14:paraId="3BD1A0E0" w14:textId="77777777">
        <w:trPr>
          <w:trHeight w:val="891"/>
        </w:trPr>
        <w:tc>
          <w:tcPr>
            <w:tcW w:w="4775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14:paraId="2C06A1B1" w14:textId="77777777" w:rsidR="00F5531B" w:rsidRDefault="00F53AF1">
            <w:pPr>
              <w:pStyle w:val="TableParagraph"/>
              <w:spacing w:before="24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Voltage-gated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potassium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channel</w:t>
            </w:r>
          </w:p>
          <w:p w14:paraId="1575DCD8" w14:textId="77777777" w:rsidR="00F5531B" w:rsidRDefault="00F5531B">
            <w:pPr>
              <w:pStyle w:val="TableParagraph"/>
              <w:spacing w:before="10"/>
              <w:jc w:val="left"/>
              <w:rPr>
                <w:b/>
                <w:sz w:val="26"/>
              </w:rPr>
            </w:pPr>
          </w:p>
          <w:p w14:paraId="65A60044" w14:textId="77777777" w:rsidR="00F5531B" w:rsidRDefault="00F53AF1">
            <w:pPr>
              <w:pStyle w:val="TableParagraph"/>
              <w:spacing w:line="269" w:lineRule="exact"/>
              <w:ind w:left="119"/>
              <w:jc w:val="left"/>
              <w:rPr>
                <w:sz w:val="24"/>
              </w:rPr>
            </w:pPr>
            <w:r>
              <w:rPr>
                <w:sz w:val="24"/>
              </w:rPr>
              <w:t>conductance</w:t>
            </w:r>
          </w:p>
        </w:tc>
        <w:tc>
          <w:tcPr>
            <w:tcW w:w="10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51A94" w14:textId="77777777" w:rsidR="00F5531B" w:rsidRDefault="00F5531B">
            <w:pPr>
              <w:pStyle w:val="TableParagraph"/>
              <w:jc w:val="left"/>
              <w:rPr>
                <w:b/>
                <w:sz w:val="25"/>
              </w:rPr>
            </w:pPr>
          </w:p>
          <w:p w14:paraId="3DB96C7E" w14:textId="77777777" w:rsidR="00F5531B" w:rsidRDefault="00F53AF1">
            <w:pPr>
              <w:pStyle w:val="TableParagraph"/>
              <w:ind w:left="70" w:right="90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w w:val="105"/>
                <w:sz w:val="24"/>
              </w:rPr>
              <w:t>g</w:t>
            </w:r>
            <w:r>
              <w:rPr>
                <w:rFonts w:ascii="Bookman Old Style"/>
                <w:i/>
                <w:w w:val="105"/>
                <w:sz w:val="24"/>
                <w:vertAlign w:val="subscript"/>
              </w:rPr>
              <w:t>K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3F79E" w14:textId="77777777" w:rsidR="00F5531B" w:rsidRDefault="00F5531B">
            <w:pPr>
              <w:pStyle w:val="TableParagraph"/>
              <w:spacing w:before="6"/>
              <w:jc w:val="left"/>
              <w:rPr>
                <w:b/>
                <w:sz w:val="25"/>
              </w:rPr>
            </w:pPr>
          </w:p>
          <w:p w14:paraId="1ABF13B6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w w:val="95"/>
                <w:sz w:val="24"/>
              </w:rPr>
              <w:t>2700</w:t>
            </w:r>
            <w:r>
              <w:rPr>
                <w:spacing w:val="-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  <w:tc>
          <w:tcPr>
            <w:tcW w:w="864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14:paraId="2F63E025" w14:textId="77777777" w:rsidR="00F5531B" w:rsidRDefault="00F5531B">
            <w:pPr>
              <w:pStyle w:val="TableParagraph"/>
              <w:spacing w:before="6"/>
              <w:jc w:val="left"/>
              <w:rPr>
                <w:b/>
                <w:sz w:val="25"/>
              </w:rPr>
            </w:pPr>
          </w:p>
          <w:p w14:paraId="259AB9AB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00DDB56C" w14:textId="77777777">
        <w:trPr>
          <w:trHeight w:val="695"/>
        </w:trPr>
        <w:tc>
          <w:tcPr>
            <w:tcW w:w="47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157D59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7776C693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Voltage-gated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calcium</w:t>
            </w:r>
            <w:r>
              <w:rPr>
                <w:spacing w:val="14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channel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conductance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CF05D" w14:textId="77777777" w:rsidR="00F5531B" w:rsidRDefault="00F53AF1">
            <w:pPr>
              <w:pStyle w:val="TableParagraph"/>
              <w:spacing w:before="233"/>
              <w:ind w:left="81" w:right="90"/>
              <w:rPr>
                <w:rFonts w:ascii="Bookman Old Style"/>
                <w:i/>
                <w:sz w:val="16"/>
              </w:rPr>
            </w:pPr>
            <w:r>
              <w:rPr>
                <w:rFonts w:ascii="Bookman Old Style"/>
                <w:i/>
                <w:position w:val="4"/>
                <w:sz w:val="24"/>
              </w:rPr>
              <w:t>g</w:t>
            </w:r>
            <w:r>
              <w:rPr>
                <w:rFonts w:ascii="Bookman Old Style"/>
                <w:i/>
                <w:sz w:val="16"/>
              </w:rPr>
              <w:t>Ca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D61B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5F5BBE19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w w:val="95"/>
                <w:sz w:val="24"/>
              </w:rPr>
              <w:t>1000</w:t>
            </w:r>
            <w:r>
              <w:rPr>
                <w:spacing w:val="-2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989B53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428B9B9D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7484A736" w14:textId="77777777">
        <w:trPr>
          <w:trHeight w:val="894"/>
        </w:trPr>
        <w:tc>
          <w:tcPr>
            <w:tcW w:w="47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85AC7A" w14:textId="77777777" w:rsidR="00F5531B" w:rsidRDefault="00F53AF1">
            <w:pPr>
              <w:pStyle w:val="TableParagraph"/>
              <w:spacing w:before="28"/>
              <w:ind w:left="11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ATP/ADP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dependent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potassium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channel</w:t>
            </w:r>
          </w:p>
          <w:p w14:paraId="27369FA9" w14:textId="77777777" w:rsidR="00F5531B" w:rsidRDefault="00F5531B">
            <w:pPr>
              <w:pStyle w:val="TableParagraph"/>
              <w:spacing w:before="9"/>
              <w:jc w:val="left"/>
              <w:rPr>
                <w:b/>
                <w:sz w:val="26"/>
              </w:rPr>
            </w:pPr>
          </w:p>
          <w:p w14:paraId="7597E571" w14:textId="77777777" w:rsidR="00F5531B" w:rsidRDefault="00F53AF1">
            <w:pPr>
              <w:pStyle w:val="TableParagraph"/>
              <w:spacing w:line="269" w:lineRule="exact"/>
              <w:ind w:left="119"/>
              <w:jc w:val="left"/>
              <w:rPr>
                <w:sz w:val="24"/>
              </w:rPr>
            </w:pPr>
            <w:r>
              <w:rPr>
                <w:sz w:val="24"/>
              </w:rPr>
              <w:t>conductance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217" w14:textId="77777777" w:rsidR="00F5531B" w:rsidRDefault="00F5531B">
            <w:pPr>
              <w:pStyle w:val="TableParagraph"/>
              <w:spacing w:before="5"/>
              <w:jc w:val="left"/>
              <w:rPr>
                <w:b/>
                <w:sz w:val="24"/>
              </w:rPr>
            </w:pPr>
          </w:p>
          <w:p w14:paraId="37A4E7E1" w14:textId="77777777" w:rsidR="00F5531B" w:rsidRDefault="00F53AF1">
            <w:pPr>
              <w:pStyle w:val="TableParagraph"/>
              <w:ind w:left="81" w:right="90"/>
              <w:rPr>
                <w:rFonts w:ascii="Tahoma"/>
                <w:sz w:val="16"/>
              </w:rPr>
            </w:pPr>
            <w:r>
              <w:rPr>
                <w:rFonts w:ascii="Bookman Old Style"/>
                <w:i/>
                <w:w w:val="105"/>
                <w:position w:val="4"/>
                <w:sz w:val="24"/>
              </w:rPr>
              <w:t>g</w:t>
            </w:r>
            <w:r>
              <w:rPr>
                <w:rFonts w:ascii="Bookman Old Style"/>
                <w:i/>
                <w:w w:val="105"/>
                <w:sz w:val="16"/>
              </w:rPr>
              <w:t>K</w:t>
            </w:r>
            <w:r>
              <w:rPr>
                <w:rFonts w:ascii="Tahoma"/>
                <w:w w:val="105"/>
                <w:sz w:val="16"/>
              </w:rPr>
              <w:t>(</w:t>
            </w:r>
            <w:r>
              <w:rPr>
                <w:rFonts w:ascii="Bookman Old Style"/>
                <w:i/>
                <w:w w:val="105"/>
                <w:sz w:val="16"/>
              </w:rPr>
              <w:t>ATP</w:t>
            </w:r>
            <w:r>
              <w:rPr>
                <w:rFonts w:ascii="Bookman Old Style"/>
                <w:i/>
                <w:spacing w:val="-18"/>
                <w:w w:val="105"/>
                <w:sz w:val="16"/>
              </w:rPr>
              <w:t xml:space="preserve"> </w:t>
            </w:r>
            <w:r>
              <w:rPr>
                <w:rFonts w:ascii="Tahoma"/>
                <w:w w:val="105"/>
                <w:sz w:val="16"/>
              </w:rPr>
              <w:t>)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06F51" w14:textId="77777777" w:rsidR="00F5531B" w:rsidRDefault="00F5531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2A9B4254" w14:textId="77777777" w:rsidR="00F5531B" w:rsidRDefault="00F53AF1">
            <w:pPr>
              <w:pStyle w:val="TableParagraph"/>
              <w:spacing w:before="1"/>
              <w:ind w:left="87" w:right="88"/>
              <w:rPr>
                <w:sz w:val="24"/>
              </w:rPr>
            </w:pPr>
            <w:r>
              <w:rPr>
                <w:w w:val="95"/>
                <w:sz w:val="24"/>
              </w:rPr>
              <w:t>100-145</w:t>
            </w:r>
            <w:r>
              <w:rPr>
                <w:spacing w:val="8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4C6A6F" w14:textId="77777777" w:rsidR="00F5531B" w:rsidRDefault="00F5531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0B9BD69B" w14:textId="77777777" w:rsidR="00F5531B" w:rsidRDefault="00F53AF1">
            <w:pPr>
              <w:pStyle w:val="TableParagraph"/>
              <w:spacing w:before="1"/>
              <w:ind w:left="74" w:right="79"/>
              <w:rPr>
                <w:sz w:val="24"/>
              </w:rPr>
            </w:pPr>
            <w:r>
              <w:rPr>
                <w:sz w:val="24"/>
              </w:rPr>
              <w:t>5-10%</w:t>
            </w:r>
          </w:p>
        </w:tc>
      </w:tr>
      <w:tr w:rsidR="00F5531B" w14:paraId="3C42E880" w14:textId="77777777">
        <w:trPr>
          <w:trHeight w:val="881"/>
        </w:trPr>
        <w:tc>
          <w:tcPr>
            <w:tcW w:w="47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0FB795" w14:textId="77777777" w:rsidR="00F5531B" w:rsidRDefault="00F53AF1">
            <w:pPr>
              <w:pStyle w:val="TableParagraph"/>
              <w:spacing w:before="14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Slow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inhibitory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potassium</w:t>
            </w:r>
            <w:r>
              <w:rPr>
                <w:spacing w:val="13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channel</w:t>
            </w:r>
          </w:p>
          <w:p w14:paraId="16029770" w14:textId="77777777" w:rsidR="00F5531B" w:rsidRDefault="00F5531B">
            <w:pPr>
              <w:pStyle w:val="TableParagraph"/>
              <w:spacing w:before="10"/>
              <w:jc w:val="left"/>
              <w:rPr>
                <w:b/>
                <w:sz w:val="26"/>
              </w:rPr>
            </w:pPr>
          </w:p>
          <w:p w14:paraId="7C786206" w14:textId="77777777" w:rsidR="00F5531B" w:rsidRDefault="00F53AF1">
            <w:pPr>
              <w:pStyle w:val="TableParagraph"/>
              <w:spacing w:line="269" w:lineRule="exact"/>
              <w:ind w:left="119"/>
              <w:jc w:val="left"/>
              <w:rPr>
                <w:sz w:val="24"/>
              </w:rPr>
            </w:pPr>
            <w:r>
              <w:rPr>
                <w:sz w:val="24"/>
              </w:rPr>
              <w:t>conductance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5852E" w14:textId="77777777" w:rsidR="00F5531B" w:rsidRDefault="00F5531B">
            <w:pPr>
              <w:pStyle w:val="TableParagraph"/>
              <w:spacing w:before="1"/>
              <w:jc w:val="left"/>
              <w:rPr>
                <w:b/>
                <w:sz w:val="24"/>
              </w:rPr>
            </w:pPr>
          </w:p>
          <w:p w14:paraId="38E2F912" w14:textId="77777777" w:rsidR="00F5531B" w:rsidRDefault="00F53AF1">
            <w:pPr>
              <w:pStyle w:val="TableParagraph"/>
              <w:ind w:left="73" w:right="90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g</w:t>
            </w:r>
            <w:r>
              <w:rPr>
                <w:rFonts w:ascii="Bookman Old Style"/>
                <w:i/>
                <w:sz w:val="24"/>
                <w:vertAlign w:val="subscript"/>
              </w:rPr>
              <w:t>S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A0CB0" w14:textId="77777777" w:rsidR="00F5531B" w:rsidRDefault="00F5531B">
            <w:pPr>
              <w:pStyle w:val="TableParagraph"/>
              <w:spacing w:before="7"/>
              <w:jc w:val="left"/>
              <w:rPr>
                <w:b/>
                <w:sz w:val="24"/>
              </w:rPr>
            </w:pPr>
          </w:p>
          <w:p w14:paraId="4345C462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w w:val="95"/>
                <w:sz w:val="24"/>
              </w:rPr>
              <w:t>200</w:t>
            </w:r>
            <w:r>
              <w:rPr>
                <w:spacing w:val="-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pS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8BB499" w14:textId="77777777" w:rsidR="00F5531B" w:rsidRDefault="00F5531B">
            <w:pPr>
              <w:pStyle w:val="TableParagraph"/>
              <w:spacing w:before="7"/>
              <w:jc w:val="left"/>
              <w:rPr>
                <w:b/>
                <w:sz w:val="24"/>
              </w:rPr>
            </w:pPr>
          </w:p>
          <w:p w14:paraId="189C38FC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74F5975C" w14:textId="77777777">
        <w:trPr>
          <w:trHeight w:val="695"/>
        </w:trPr>
        <w:tc>
          <w:tcPr>
            <w:tcW w:w="47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DE3EE1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021F296A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Gap</w:t>
            </w:r>
            <w:r>
              <w:rPr>
                <w:spacing w:val="2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junction</w:t>
            </w:r>
            <w:r>
              <w:rPr>
                <w:spacing w:val="2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conductance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47BBD" w14:textId="77777777" w:rsidR="00F5531B" w:rsidRDefault="00F5531B">
            <w:pPr>
              <w:pStyle w:val="TableParagraph"/>
              <w:spacing w:before="9"/>
              <w:jc w:val="left"/>
              <w:rPr>
                <w:b/>
                <w:sz w:val="20"/>
              </w:rPr>
            </w:pPr>
          </w:p>
          <w:p w14:paraId="758BA5ED" w14:textId="77777777" w:rsidR="00F5531B" w:rsidRDefault="00F53AF1">
            <w:pPr>
              <w:pStyle w:val="TableParagraph"/>
              <w:spacing w:before="1"/>
              <w:ind w:left="81" w:right="90"/>
              <w:rPr>
                <w:rFonts w:ascii="Bookman Old Style"/>
                <w:i/>
                <w:sz w:val="24"/>
              </w:rPr>
            </w:pPr>
            <w:r>
              <w:rPr>
                <w:rFonts w:ascii="Bookman Old Style"/>
                <w:i/>
                <w:sz w:val="24"/>
              </w:rPr>
              <w:t>g</w:t>
            </w:r>
            <w:r>
              <w:rPr>
                <w:rFonts w:ascii="Bookman Old Style"/>
                <w:i/>
                <w:sz w:val="24"/>
                <w:vertAlign w:val="subscript"/>
              </w:rPr>
              <w:t>c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62A4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2AF9E374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w w:val="90"/>
                <w:sz w:val="24"/>
              </w:rPr>
              <w:t>4-200</w:t>
            </w:r>
            <w:r>
              <w:rPr>
                <w:spacing w:val="12"/>
                <w:w w:val="9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pS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97A39E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076CD35F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50%</w:t>
            </w:r>
          </w:p>
        </w:tc>
      </w:tr>
      <w:tr w:rsidR="00F5531B" w14:paraId="7EE246AE" w14:textId="77777777">
        <w:trPr>
          <w:trHeight w:val="705"/>
        </w:trPr>
        <w:tc>
          <w:tcPr>
            <w:tcW w:w="4775" w:type="dxa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 w14:paraId="0CBC98F0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3A43F40C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Calcium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pump</w:t>
            </w:r>
            <w:r>
              <w:rPr>
                <w:spacing w:val="2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rate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BF6476D" w14:textId="77777777" w:rsidR="00F5531B" w:rsidRDefault="00F53AF1">
            <w:pPr>
              <w:pStyle w:val="TableParagraph"/>
              <w:spacing w:before="233"/>
              <w:ind w:left="81" w:right="90"/>
              <w:rPr>
                <w:rFonts w:ascii="Bookman Old Style"/>
                <w:i/>
                <w:sz w:val="16"/>
              </w:rPr>
            </w:pPr>
            <w:r>
              <w:rPr>
                <w:rFonts w:ascii="Bookman Old Style"/>
                <w:i/>
                <w:position w:val="4"/>
                <w:sz w:val="24"/>
              </w:rPr>
              <w:t>k</w:t>
            </w:r>
            <w:r>
              <w:rPr>
                <w:rFonts w:ascii="Bookman Old Style"/>
                <w:i/>
                <w:sz w:val="16"/>
              </w:rPr>
              <w:t>Ca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21EFCFD" w14:textId="77777777" w:rsidR="00F5531B" w:rsidRDefault="00F53AF1">
            <w:pPr>
              <w:pStyle w:val="TableParagraph"/>
              <w:spacing w:before="223"/>
              <w:ind w:left="325"/>
              <w:jc w:val="left"/>
              <w:rPr>
                <w:rFonts w:ascii="Tahoma" w:hAnsi="Tahoma"/>
                <w:sz w:val="24"/>
              </w:rPr>
            </w:pPr>
            <w:r>
              <w:rPr>
                <w:sz w:val="24"/>
              </w:rPr>
              <w:t>0.2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rFonts w:ascii="Cambria" w:hAnsi="Cambria"/>
                <w:sz w:val="24"/>
                <w:vertAlign w:val="superscript"/>
              </w:rPr>
              <w:t>−</w:t>
            </w:r>
            <w:r>
              <w:rPr>
                <w:rFonts w:ascii="Tahoma" w:hAnsi="Tahoma"/>
                <w:sz w:val="24"/>
                <w:vertAlign w:val="superscript"/>
              </w:rPr>
              <w:t>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 w14:paraId="49DC27F6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1DF5EF19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69D33642" w14:textId="77777777">
        <w:trPr>
          <w:trHeight w:val="705"/>
        </w:trPr>
        <w:tc>
          <w:tcPr>
            <w:tcW w:w="4775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14:paraId="49BE6EAE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29A8F196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Initial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value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membrane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potential</w:t>
            </w:r>
          </w:p>
        </w:tc>
        <w:tc>
          <w:tcPr>
            <w:tcW w:w="10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E24E" w14:textId="77777777" w:rsidR="00F5531B" w:rsidRDefault="00F53AF1">
            <w:pPr>
              <w:pStyle w:val="TableParagraph"/>
              <w:spacing w:before="233"/>
              <w:ind w:left="81" w:right="90"/>
              <w:rPr>
                <w:rFonts w:ascii="Tahoma"/>
                <w:sz w:val="24"/>
              </w:rPr>
            </w:pPr>
            <w:r>
              <w:rPr>
                <w:rFonts w:ascii="Bookman Old Style"/>
                <w:i/>
                <w:sz w:val="24"/>
              </w:rPr>
              <w:t>V</w:t>
            </w:r>
            <w:r>
              <w:rPr>
                <w:rFonts w:ascii="Tahoma"/>
                <w:sz w:val="24"/>
                <w:vertAlign w:val="subscript"/>
              </w:rPr>
              <w:t>0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EA9DE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57679A31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sz w:val="24"/>
              </w:rPr>
              <w:t>-65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mV</w:t>
            </w:r>
          </w:p>
        </w:tc>
        <w:tc>
          <w:tcPr>
            <w:tcW w:w="864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14:paraId="3C931D0C" w14:textId="77777777" w:rsidR="00F5531B" w:rsidRDefault="00F5531B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72CE27A1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25BCB628" w14:textId="77777777">
        <w:trPr>
          <w:trHeight w:val="927"/>
        </w:trPr>
        <w:tc>
          <w:tcPr>
            <w:tcW w:w="47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D57C08" w14:textId="77777777" w:rsidR="00F5531B" w:rsidRDefault="00F53AF1">
            <w:pPr>
              <w:pStyle w:val="TableParagraph"/>
              <w:spacing w:before="14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Initial</w:t>
            </w:r>
            <w:r>
              <w:rPr>
                <w:spacing w:val="2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value</w:t>
            </w:r>
            <w:r>
              <w:rPr>
                <w:spacing w:val="2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2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2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voltage</w:t>
            </w:r>
            <w:r>
              <w:rPr>
                <w:spacing w:val="2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gated</w:t>
            </w:r>
            <w:r>
              <w:rPr>
                <w:spacing w:val="20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potassium</w:t>
            </w:r>
          </w:p>
          <w:p w14:paraId="27043AFD" w14:textId="77777777" w:rsidR="00F5531B" w:rsidRDefault="00F5531B">
            <w:pPr>
              <w:pStyle w:val="TableParagraph"/>
              <w:spacing w:before="10"/>
              <w:jc w:val="left"/>
              <w:rPr>
                <w:b/>
                <w:sz w:val="26"/>
              </w:rPr>
            </w:pPr>
          </w:p>
          <w:p w14:paraId="6857CDF4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channel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gating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variable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505E0" w14:textId="77777777" w:rsidR="00F5531B" w:rsidRDefault="00F5531B">
            <w:pPr>
              <w:pStyle w:val="TableParagraph"/>
              <w:spacing w:before="10"/>
              <w:jc w:val="left"/>
              <w:rPr>
                <w:b/>
                <w:sz w:val="24"/>
              </w:rPr>
            </w:pPr>
          </w:p>
          <w:p w14:paraId="093F1C00" w14:textId="77777777" w:rsidR="00F5531B" w:rsidRDefault="00F53AF1">
            <w:pPr>
              <w:pStyle w:val="TableParagraph"/>
              <w:spacing w:before="1"/>
              <w:ind w:left="81" w:right="90"/>
              <w:rPr>
                <w:rFonts w:ascii="Tahoma"/>
                <w:sz w:val="24"/>
              </w:rPr>
            </w:pPr>
            <w:r>
              <w:rPr>
                <w:rFonts w:ascii="Bookman Old Style"/>
                <w:i/>
                <w:sz w:val="24"/>
              </w:rPr>
              <w:t>n</w:t>
            </w:r>
            <w:r>
              <w:rPr>
                <w:rFonts w:ascii="Tahoma"/>
                <w:sz w:val="24"/>
                <w:vertAlign w:val="subscript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1D343" w14:textId="77777777" w:rsidR="00F5531B" w:rsidRDefault="00F5531B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14:paraId="0DB29213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sz w:val="24"/>
              </w:rPr>
              <w:t>0.5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9AA97D" w14:textId="77777777" w:rsidR="00F5531B" w:rsidRDefault="00F5531B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14:paraId="4664D7EF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2ACC7279" w14:textId="77777777">
        <w:trPr>
          <w:trHeight w:val="927"/>
        </w:trPr>
        <w:tc>
          <w:tcPr>
            <w:tcW w:w="47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A4D733" w14:textId="77777777" w:rsidR="00F5531B" w:rsidRDefault="00F53AF1">
            <w:pPr>
              <w:pStyle w:val="TableParagraph"/>
              <w:spacing w:before="14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Initial</w:t>
            </w:r>
            <w:r>
              <w:rPr>
                <w:spacing w:val="1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value</w:t>
            </w:r>
            <w:r>
              <w:rPr>
                <w:spacing w:val="1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18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1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slow</w:t>
            </w:r>
            <w:r>
              <w:rPr>
                <w:spacing w:val="18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inhibitory</w:t>
            </w:r>
          </w:p>
          <w:p w14:paraId="75E0A1FB" w14:textId="77777777" w:rsidR="00F5531B" w:rsidRDefault="00F5531B">
            <w:pPr>
              <w:pStyle w:val="TableParagraph"/>
              <w:spacing w:before="10"/>
              <w:jc w:val="left"/>
              <w:rPr>
                <w:b/>
                <w:sz w:val="26"/>
              </w:rPr>
            </w:pPr>
          </w:p>
          <w:p w14:paraId="45B30DF3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potassium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channel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gating</w:t>
            </w:r>
            <w:r>
              <w:rPr>
                <w:spacing w:val="15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variable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AEF2F" w14:textId="77777777" w:rsidR="00F5531B" w:rsidRDefault="00F5531B">
            <w:pPr>
              <w:pStyle w:val="TableParagraph"/>
              <w:spacing w:before="10"/>
              <w:jc w:val="left"/>
              <w:rPr>
                <w:b/>
                <w:sz w:val="24"/>
              </w:rPr>
            </w:pPr>
          </w:p>
          <w:p w14:paraId="6726919F" w14:textId="77777777" w:rsidR="00F5531B" w:rsidRDefault="00F53AF1">
            <w:pPr>
              <w:pStyle w:val="TableParagraph"/>
              <w:spacing w:before="1"/>
              <w:ind w:left="81" w:right="90"/>
              <w:rPr>
                <w:rFonts w:ascii="Tahoma"/>
                <w:sz w:val="24"/>
              </w:rPr>
            </w:pPr>
            <w:r>
              <w:rPr>
                <w:rFonts w:ascii="Bookman Old Style"/>
                <w:i/>
                <w:sz w:val="24"/>
              </w:rPr>
              <w:t>s</w:t>
            </w:r>
            <w:r>
              <w:rPr>
                <w:rFonts w:ascii="Tahoma"/>
                <w:sz w:val="24"/>
                <w:vertAlign w:val="subscript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7FC4" w14:textId="77777777" w:rsidR="00F5531B" w:rsidRDefault="00F5531B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14:paraId="140B62F0" w14:textId="77777777" w:rsidR="00F5531B" w:rsidRDefault="00F53AF1">
            <w:pPr>
              <w:pStyle w:val="TableParagraph"/>
              <w:ind w:left="87" w:right="88"/>
              <w:rPr>
                <w:sz w:val="24"/>
              </w:rPr>
            </w:pPr>
            <w:r>
              <w:rPr>
                <w:sz w:val="24"/>
              </w:rPr>
              <w:t>1.01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DF57C6" w14:textId="77777777" w:rsidR="00F5531B" w:rsidRDefault="00F5531B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14:paraId="7A36FE73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 w:rsidR="00F5531B" w14:paraId="411B01FA" w14:textId="77777777">
        <w:trPr>
          <w:trHeight w:val="636"/>
        </w:trPr>
        <w:tc>
          <w:tcPr>
            <w:tcW w:w="477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005046A1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22B24A95" w14:textId="77777777" w:rsidR="00F5531B" w:rsidRDefault="00F53AF1">
            <w:pPr>
              <w:pStyle w:val="TableParagraph"/>
              <w:ind w:left="119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Initial</w:t>
            </w:r>
            <w:r>
              <w:rPr>
                <w:spacing w:val="1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v</w:t>
            </w:r>
            <w:bookmarkStart w:id="179" w:name="_bookmark119"/>
            <w:bookmarkEnd w:id="179"/>
            <w:r>
              <w:rPr>
                <w:w w:val="95"/>
                <w:sz w:val="24"/>
              </w:rPr>
              <w:t>alue</w:t>
            </w:r>
            <w:r>
              <w:rPr>
                <w:spacing w:val="1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for</w:t>
            </w:r>
            <w:r>
              <w:rPr>
                <w:spacing w:val="1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the</w:t>
            </w:r>
            <w:r>
              <w:rPr>
                <w:spacing w:val="1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calcium</w:t>
            </w:r>
            <w:r>
              <w:rPr>
                <w:spacing w:val="16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concentration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CE40388" w14:textId="77777777" w:rsidR="00F5531B" w:rsidRDefault="00F53AF1">
            <w:pPr>
              <w:pStyle w:val="TableParagraph"/>
              <w:spacing w:before="223"/>
              <w:ind w:left="81" w:right="90"/>
              <w:rPr>
                <w:rFonts w:ascii="Tahoma"/>
                <w:sz w:val="24"/>
              </w:rPr>
            </w:pPr>
            <w:r>
              <w:rPr>
                <w:rFonts w:ascii="Bookman Old Style"/>
                <w:i/>
                <w:sz w:val="24"/>
              </w:rPr>
              <w:t>c</w:t>
            </w:r>
            <w:r>
              <w:rPr>
                <w:rFonts w:ascii="Tahoma"/>
                <w:sz w:val="24"/>
                <w:vertAlign w:val="subscript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4268529F" w14:textId="77777777" w:rsidR="00F5531B" w:rsidRDefault="00F5531B">
            <w:pPr>
              <w:pStyle w:val="TableParagraph"/>
              <w:spacing w:before="9"/>
              <w:jc w:val="left"/>
              <w:rPr>
                <w:b/>
                <w:sz w:val="20"/>
              </w:rPr>
            </w:pPr>
          </w:p>
          <w:p w14:paraId="37366BEA" w14:textId="77777777" w:rsidR="00F5531B" w:rsidRDefault="00F53AF1">
            <w:pPr>
              <w:pStyle w:val="TableParagraph"/>
              <w:spacing w:before="1"/>
              <w:ind w:left="248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0.05</w:t>
            </w:r>
            <w:r>
              <w:rPr>
                <w:spacing w:val="6"/>
                <w:w w:val="95"/>
                <w:sz w:val="24"/>
              </w:rPr>
              <w:t xml:space="preserve"> </w:t>
            </w:r>
            <w:r>
              <w:rPr>
                <w:rFonts w:ascii="Bookman Old Style" w:hAnsi="Bookman Old Style"/>
                <w:i/>
                <w:w w:val="95"/>
                <w:sz w:val="24"/>
              </w:rPr>
              <w:t>µ</w:t>
            </w:r>
            <w:r>
              <w:rPr>
                <w:w w:val="95"/>
                <w:sz w:val="24"/>
              </w:rPr>
              <w:t>M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3DD6B4CB" w14:textId="77777777" w:rsidR="00F5531B" w:rsidRDefault="00F5531B">
            <w:pPr>
              <w:pStyle w:val="TableParagraph"/>
              <w:spacing w:before="4"/>
              <w:jc w:val="left"/>
              <w:rPr>
                <w:b/>
                <w:sz w:val="21"/>
              </w:rPr>
            </w:pPr>
          </w:p>
          <w:p w14:paraId="70E29FD7" w14:textId="77777777" w:rsidR="00F5531B" w:rsidRDefault="00F53AF1">
            <w:pPr>
              <w:pStyle w:val="TableParagraph"/>
              <w:ind w:left="74" w:right="7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</w:tbl>
    <w:p w14:paraId="4427ABDC" w14:textId="77777777" w:rsidR="00F5531B" w:rsidRDefault="00F5531B">
      <w:pPr>
        <w:pStyle w:val="BodyText"/>
        <w:spacing w:before="8"/>
        <w:rPr>
          <w:b/>
          <w:sz w:val="9"/>
        </w:rPr>
      </w:pPr>
    </w:p>
    <w:p w14:paraId="40F9012C" w14:textId="77777777" w:rsidR="00F5531B" w:rsidRDefault="00F53AF1">
      <w:pPr>
        <w:pStyle w:val="BodyText"/>
        <w:spacing w:before="60" w:line="508" w:lineRule="auto"/>
        <w:ind w:left="1192" w:right="650"/>
        <w:jc w:val="both"/>
      </w:pPr>
      <w:r>
        <w:rPr>
          <w:w w:val="95"/>
        </w:rPr>
        <w:t xml:space="preserve">Table A.2: </w:t>
      </w:r>
      <w:r>
        <w:rPr>
          <w:b/>
          <w:w w:val="95"/>
        </w:rPr>
        <w:t xml:space="preserve">Heterogeneous Model Parameters. </w:t>
      </w:r>
      <w:r>
        <w:rPr>
          <w:w w:val="95"/>
        </w:rPr>
        <w:t>Heterogeneous parameter and</w:t>
      </w:r>
      <w:r>
        <w:rPr>
          <w:spacing w:val="1"/>
          <w:w w:val="95"/>
        </w:rPr>
        <w:t xml:space="preserve"> </w:t>
      </w:r>
      <w:r>
        <w:rPr>
          <w:w w:val="95"/>
        </w:rPr>
        <w:t>initial values were selected from distributions with the given means and standard</w:t>
      </w:r>
      <w:r>
        <w:rPr>
          <w:spacing w:val="1"/>
          <w:w w:val="95"/>
        </w:rPr>
        <w:t xml:space="preserve"> </w:t>
      </w:r>
      <w:r>
        <w:t>deviations.</w:t>
      </w:r>
    </w:p>
    <w:p w14:paraId="2BAEBE31" w14:textId="77777777" w:rsidR="00F5531B" w:rsidRDefault="00F5531B">
      <w:pPr>
        <w:spacing w:line="508" w:lineRule="auto"/>
        <w:jc w:val="both"/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69C32308" w14:textId="77777777" w:rsidR="00F5531B" w:rsidRDefault="00F5531B">
      <w:pPr>
        <w:pStyle w:val="BodyText"/>
        <w:rPr>
          <w:sz w:val="20"/>
        </w:rPr>
      </w:pPr>
    </w:p>
    <w:p w14:paraId="7E23E3D0" w14:textId="77777777" w:rsidR="00F5531B" w:rsidRDefault="00F5531B">
      <w:pPr>
        <w:pStyle w:val="BodyText"/>
        <w:rPr>
          <w:sz w:val="20"/>
        </w:rPr>
      </w:pPr>
    </w:p>
    <w:p w14:paraId="41E790B5" w14:textId="77777777" w:rsidR="00F5531B" w:rsidRDefault="00F5531B">
      <w:pPr>
        <w:pStyle w:val="BodyText"/>
        <w:rPr>
          <w:sz w:val="20"/>
        </w:rPr>
      </w:pPr>
    </w:p>
    <w:p w14:paraId="6BA74A31" w14:textId="77777777" w:rsidR="00F5531B" w:rsidRDefault="00F5531B">
      <w:pPr>
        <w:pStyle w:val="BodyText"/>
        <w:rPr>
          <w:sz w:val="20"/>
        </w:rPr>
      </w:pPr>
    </w:p>
    <w:p w14:paraId="0BD61CDC" w14:textId="77777777" w:rsidR="00F5531B" w:rsidRDefault="00F5531B">
      <w:pPr>
        <w:pStyle w:val="BodyText"/>
        <w:rPr>
          <w:sz w:val="20"/>
        </w:rPr>
      </w:pPr>
    </w:p>
    <w:p w14:paraId="301DDC7E" w14:textId="77777777" w:rsidR="00F5531B" w:rsidRDefault="00F5531B">
      <w:pPr>
        <w:pStyle w:val="BodyText"/>
        <w:rPr>
          <w:sz w:val="20"/>
        </w:rPr>
      </w:pPr>
    </w:p>
    <w:p w14:paraId="04A0ACF0" w14:textId="77777777" w:rsidR="00F5531B" w:rsidRDefault="00F5531B">
      <w:pPr>
        <w:pStyle w:val="BodyText"/>
        <w:rPr>
          <w:sz w:val="20"/>
        </w:rPr>
      </w:pPr>
    </w:p>
    <w:p w14:paraId="23171A87" w14:textId="77777777" w:rsidR="00F5531B" w:rsidRDefault="00F53AF1">
      <w:pPr>
        <w:pStyle w:val="Heading1"/>
        <w:spacing w:before="213"/>
        <w:ind w:left="1167" w:right="629"/>
        <w:jc w:val="center"/>
      </w:pPr>
      <w:bookmarkStart w:id="180" w:name="Bibliography"/>
      <w:bookmarkStart w:id="181" w:name="_bookmark120"/>
      <w:bookmarkEnd w:id="180"/>
      <w:bookmarkEnd w:id="181"/>
      <w:r>
        <w:t>Bibliography</w:t>
      </w:r>
    </w:p>
    <w:p w14:paraId="48616E61" w14:textId="77777777" w:rsidR="00F5531B" w:rsidRDefault="00F5531B">
      <w:pPr>
        <w:pStyle w:val="BodyText"/>
        <w:rPr>
          <w:sz w:val="28"/>
        </w:rPr>
      </w:pPr>
    </w:p>
    <w:p w14:paraId="5CD46810" w14:textId="77777777" w:rsidR="00F5531B" w:rsidRDefault="00F5531B">
      <w:pPr>
        <w:pStyle w:val="BodyText"/>
        <w:rPr>
          <w:sz w:val="28"/>
        </w:rPr>
      </w:pPr>
    </w:p>
    <w:p w14:paraId="5BA90C12" w14:textId="77777777" w:rsidR="00F5531B" w:rsidRDefault="00F5531B">
      <w:pPr>
        <w:pStyle w:val="BodyText"/>
        <w:rPr>
          <w:sz w:val="28"/>
        </w:rPr>
      </w:pPr>
    </w:p>
    <w:p w14:paraId="7F40FBB5" w14:textId="77777777" w:rsidR="00F5531B" w:rsidRDefault="00F5531B">
      <w:pPr>
        <w:pStyle w:val="BodyText"/>
        <w:rPr>
          <w:sz w:val="28"/>
        </w:rPr>
      </w:pPr>
    </w:p>
    <w:p w14:paraId="7B05418A" w14:textId="77777777" w:rsidR="00F5531B" w:rsidRDefault="00F5531B">
      <w:pPr>
        <w:pStyle w:val="BodyText"/>
        <w:rPr>
          <w:sz w:val="28"/>
        </w:rPr>
      </w:pPr>
    </w:p>
    <w:p w14:paraId="13B055D4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1" w:line="254" w:lineRule="auto"/>
        <w:ind w:right="650"/>
        <w:jc w:val="both"/>
        <w:rPr>
          <w:sz w:val="24"/>
        </w:rPr>
      </w:pPr>
      <w:bookmarkStart w:id="182" w:name="_bookmark121"/>
      <w:bookmarkEnd w:id="182"/>
      <w:r>
        <w:rPr>
          <w:w w:val="95"/>
          <w:sz w:val="24"/>
        </w:rPr>
        <w:t>Elise Falgout, Destiny Frett, Lorenzo Neil, Ryan Schumm, Janita Patwardhan,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Brad Peercy, and Arthur Sherman. An investigati</w:t>
      </w:r>
      <w:r>
        <w:rPr>
          <w:w w:val="95"/>
          <w:sz w:val="24"/>
        </w:rPr>
        <w:t>on of small worldness in pan-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creatic islets. Technical report, UMBC Mathematics and Statistics Department,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2017.</w:t>
      </w:r>
    </w:p>
    <w:p w14:paraId="6ED961E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3" w:line="252" w:lineRule="auto"/>
        <w:ind w:right="649"/>
        <w:jc w:val="both"/>
        <w:rPr>
          <w:sz w:val="24"/>
        </w:rPr>
      </w:pPr>
      <w:bookmarkStart w:id="183" w:name="_bookmark122"/>
      <w:bookmarkEnd w:id="183"/>
      <w:r>
        <w:rPr>
          <w:spacing w:val="-1"/>
          <w:sz w:val="24"/>
        </w:rPr>
        <w:t xml:space="preserve">Samuel </w:t>
      </w:r>
      <w:r>
        <w:rPr>
          <w:sz w:val="24"/>
        </w:rPr>
        <w:t>Khuvis, Matthias K Gobbert, and Bradford E Peercy. Time-stepping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techniques to enable the simulation of bursting behavior in a physiolo</w:t>
      </w:r>
      <w:r>
        <w:rPr>
          <w:w w:val="95"/>
          <w:sz w:val="24"/>
        </w:rPr>
        <w:t>gically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realistic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computational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islet.</w:t>
      </w:r>
      <w:r>
        <w:rPr>
          <w:spacing w:val="2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Mathematical</w:t>
      </w:r>
      <w:r>
        <w:rPr>
          <w:rFonts w:ascii="Bookman Old Style" w:hAnsi="Bookman Old Style"/>
          <w:i/>
          <w:spacing w:val="-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Biosciences</w:t>
      </w:r>
      <w:r>
        <w:rPr>
          <w:w w:val="95"/>
          <w:sz w:val="24"/>
        </w:rPr>
        <w:t>,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263:1–17,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2015.</w:t>
      </w:r>
    </w:p>
    <w:p w14:paraId="248CF9F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1" w:line="247" w:lineRule="auto"/>
        <w:ind w:right="650"/>
        <w:jc w:val="both"/>
        <w:rPr>
          <w:sz w:val="24"/>
        </w:rPr>
      </w:pPr>
      <w:bookmarkStart w:id="184" w:name="_bookmark123"/>
      <w:bookmarkEnd w:id="184"/>
      <w:r>
        <w:rPr>
          <w:spacing w:val="-1"/>
          <w:sz w:val="24"/>
        </w:rPr>
        <w:t xml:space="preserve">Aparna Nittala, Soumitra Ghosh, </w:t>
      </w:r>
      <w:r>
        <w:rPr>
          <w:sz w:val="24"/>
        </w:rPr>
        <w:t>and Xujing Wang. Investigating the role of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 xml:space="preserve">islet cytoarchitecture in its oscillation using a new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-cell cluster model.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PLoS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One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2(10):e983,</w:t>
      </w:r>
      <w:r>
        <w:rPr>
          <w:spacing w:val="17"/>
          <w:sz w:val="24"/>
        </w:rPr>
        <w:t xml:space="preserve"> </w:t>
      </w:r>
      <w:r>
        <w:rPr>
          <w:sz w:val="24"/>
        </w:rPr>
        <w:t>2007.</w:t>
      </w:r>
    </w:p>
    <w:p w14:paraId="4F5E2AB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8" w:line="247" w:lineRule="auto"/>
        <w:ind w:right="651"/>
        <w:jc w:val="both"/>
        <w:rPr>
          <w:sz w:val="24"/>
        </w:rPr>
      </w:pPr>
      <w:bookmarkStart w:id="185" w:name="_bookmark124"/>
      <w:bookmarkEnd w:id="185"/>
      <w:r>
        <w:rPr>
          <w:sz w:val="24"/>
        </w:rPr>
        <w:t>Matthew J Westacott, Nurin WF Ludin, and Richard KP Benninger.</w:t>
      </w:r>
      <w:r>
        <w:rPr>
          <w:spacing w:val="1"/>
          <w:sz w:val="24"/>
        </w:rPr>
        <w:t xml:space="preserve"> </w:t>
      </w:r>
      <w:r>
        <w:rPr>
          <w:sz w:val="24"/>
        </w:rPr>
        <w:t>Spa-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tially</w:t>
      </w:r>
      <w:r>
        <w:rPr>
          <w:spacing w:val="24"/>
          <w:w w:val="95"/>
          <w:sz w:val="24"/>
        </w:rPr>
        <w:t xml:space="preserve"> </w:t>
      </w:r>
      <w:r>
        <w:rPr>
          <w:w w:val="95"/>
          <w:sz w:val="24"/>
        </w:rPr>
        <w:t>organized</w:t>
      </w:r>
      <w:r>
        <w:rPr>
          <w:spacing w:val="2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-cell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subpopulations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control</w:t>
      </w:r>
      <w:r>
        <w:rPr>
          <w:spacing w:val="24"/>
          <w:w w:val="95"/>
          <w:sz w:val="24"/>
        </w:rPr>
        <w:t xml:space="preserve"> </w:t>
      </w:r>
      <w:r>
        <w:rPr>
          <w:w w:val="95"/>
          <w:sz w:val="24"/>
        </w:rPr>
        <w:t>electrical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dynamics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across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islets</w:t>
      </w:r>
      <w:r>
        <w:rPr>
          <w:spacing w:val="-53"/>
          <w:w w:val="95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Langerhans.</w:t>
      </w:r>
      <w:r>
        <w:rPr>
          <w:spacing w:val="2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Biophysical</w:t>
      </w:r>
      <w:r>
        <w:rPr>
          <w:rFonts w:ascii="Bookman Old Style" w:hAnsi="Bookman Old Style"/>
          <w:i/>
          <w:spacing w:val="-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113(5):1093–1108,</w:t>
      </w:r>
      <w:r>
        <w:rPr>
          <w:spacing w:val="1"/>
          <w:sz w:val="24"/>
        </w:rPr>
        <w:t xml:space="preserve"> </w:t>
      </w:r>
      <w:r>
        <w:rPr>
          <w:sz w:val="24"/>
        </w:rPr>
        <w:t>2017.</w:t>
      </w:r>
    </w:p>
    <w:p w14:paraId="6A994183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9" w:line="242" w:lineRule="auto"/>
        <w:ind w:right="650"/>
        <w:jc w:val="both"/>
        <w:rPr>
          <w:sz w:val="24"/>
        </w:rPr>
      </w:pPr>
      <w:bookmarkStart w:id="186" w:name="_bookmark125"/>
      <w:bookmarkEnd w:id="186"/>
      <w:r>
        <w:rPr>
          <w:w w:val="95"/>
          <w:sz w:val="24"/>
        </w:rPr>
        <w:t>Chon-Lok Lei, Joely A Kellard, Manami Hara, James D Johnson, Blanca Ro-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driguez, and Linford JB Briant. Beta-cell hubs maintain ca</w:t>
      </w:r>
      <w:r>
        <w:rPr>
          <w:rFonts w:ascii="Tahoma" w:hAnsi="Tahoma"/>
          <w:sz w:val="24"/>
          <w:vertAlign w:val="superscript"/>
        </w:rPr>
        <w:t>2+</w:t>
      </w:r>
      <w:r>
        <w:rPr>
          <w:rFonts w:ascii="Tahoma" w:hAnsi="Tahoma"/>
          <w:sz w:val="24"/>
        </w:rPr>
        <w:t xml:space="preserve"> </w:t>
      </w:r>
      <w:r>
        <w:rPr>
          <w:sz w:val="24"/>
        </w:rPr>
        <w:t>oscillations in</w:t>
      </w:r>
      <w:r>
        <w:rPr>
          <w:spacing w:val="1"/>
          <w:sz w:val="24"/>
        </w:rPr>
        <w:t xml:space="preserve"> </w:t>
      </w:r>
      <w:r>
        <w:rPr>
          <w:sz w:val="24"/>
        </w:rPr>
        <w:t>human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mouse</w:t>
      </w:r>
      <w:r>
        <w:rPr>
          <w:spacing w:val="2"/>
          <w:sz w:val="24"/>
        </w:rPr>
        <w:t xml:space="preserve"> </w:t>
      </w:r>
      <w:r>
        <w:rPr>
          <w:sz w:val="24"/>
        </w:rPr>
        <w:t>islet</w:t>
      </w:r>
      <w:r>
        <w:rPr>
          <w:spacing w:val="2"/>
          <w:sz w:val="24"/>
        </w:rPr>
        <w:t xml:space="preserve"> </w:t>
      </w:r>
      <w:r>
        <w:rPr>
          <w:sz w:val="24"/>
        </w:rPr>
        <w:t>simulations.</w:t>
      </w:r>
      <w:r>
        <w:rPr>
          <w:spacing w:val="2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Islets</w:t>
      </w:r>
      <w:r>
        <w:rPr>
          <w:sz w:val="24"/>
        </w:rPr>
        <w:t>,</w:t>
      </w:r>
      <w:r>
        <w:rPr>
          <w:spacing w:val="2"/>
          <w:sz w:val="24"/>
        </w:rPr>
        <w:t xml:space="preserve"> </w:t>
      </w:r>
      <w:r>
        <w:rPr>
          <w:sz w:val="24"/>
        </w:rPr>
        <w:t>10(4):151–167,</w:t>
      </w:r>
      <w:r>
        <w:rPr>
          <w:spacing w:val="2"/>
          <w:sz w:val="24"/>
        </w:rPr>
        <w:t xml:space="preserve"> </w:t>
      </w:r>
      <w:r>
        <w:rPr>
          <w:sz w:val="24"/>
        </w:rPr>
        <w:t>2018.</w:t>
      </w:r>
    </w:p>
    <w:p w14:paraId="14731DAD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4" w:line="252" w:lineRule="auto"/>
        <w:ind w:right="650"/>
        <w:jc w:val="both"/>
        <w:rPr>
          <w:sz w:val="24"/>
        </w:rPr>
      </w:pPr>
      <w:bookmarkStart w:id="187" w:name="_bookmark126"/>
      <w:bookmarkEnd w:id="187"/>
      <w:r>
        <w:rPr>
          <w:w w:val="97"/>
          <w:sz w:val="24"/>
        </w:rPr>
        <w:t>And</w:t>
      </w:r>
      <w:r>
        <w:rPr>
          <w:spacing w:val="-1"/>
          <w:w w:val="97"/>
          <w:sz w:val="24"/>
        </w:rPr>
        <w:t>r</w:t>
      </w:r>
      <w:r>
        <w:rPr>
          <w:spacing w:val="-7"/>
          <w:w w:val="96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97"/>
          <w:sz w:val="24"/>
        </w:rPr>
        <w:t>St</w:t>
      </w:r>
      <w:r>
        <w:rPr>
          <w:spacing w:val="-7"/>
          <w:w w:val="97"/>
          <w:sz w:val="24"/>
        </w:rPr>
        <w:t>o</w:t>
      </w:r>
      <w:r>
        <w:rPr>
          <w:spacing w:val="-111"/>
          <w:w w:val="97"/>
          <w:sz w:val="24"/>
        </w:rPr>
        <w:t>ˇ</w:t>
      </w:r>
      <w:r>
        <w:rPr>
          <w:w w:val="94"/>
          <w:sz w:val="24"/>
        </w:rPr>
        <w:t>zer,</w:t>
      </w:r>
      <w:r>
        <w:rPr>
          <w:sz w:val="24"/>
        </w:rPr>
        <w:t xml:space="preserve"> </w:t>
      </w:r>
      <w:r>
        <w:rPr>
          <w:spacing w:val="22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w w:val="90"/>
          <w:sz w:val="24"/>
        </w:rPr>
        <w:t>o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96"/>
          <w:sz w:val="24"/>
        </w:rPr>
        <w:t>Gosak,</w:t>
      </w:r>
      <w:r>
        <w:rPr>
          <w:sz w:val="24"/>
        </w:rPr>
        <w:t xml:space="preserve"> </w:t>
      </w:r>
      <w:r>
        <w:rPr>
          <w:spacing w:val="22"/>
          <w:sz w:val="24"/>
        </w:rPr>
        <w:t xml:space="preserve"> </w:t>
      </w:r>
      <w:r>
        <w:rPr>
          <w:w w:val="95"/>
          <w:sz w:val="24"/>
        </w:rPr>
        <w:t>Jurij</w:t>
      </w:r>
      <w:r>
        <w:rPr>
          <w:sz w:val="24"/>
        </w:rPr>
        <w:t xml:space="preserve"> </w:t>
      </w:r>
      <w:r>
        <w:rPr>
          <w:spacing w:val="9"/>
          <w:sz w:val="24"/>
        </w:rPr>
        <w:t xml:space="preserve"> </w:t>
      </w:r>
      <w:r>
        <w:rPr>
          <w:w w:val="93"/>
          <w:sz w:val="24"/>
        </w:rPr>
        <w:t>Dole</w:t>
      </w:r>
      <w:r>
        <w:rPr>
          <w:spacing w:val="-13"/>
          <w:w w:val="93"/>
          <w:sz w:val="24"/>
        </w:rPr>
        <w:t>n</w:t>
      </w:r>
      <w:r>
        <w:rPr>
          <w:spacing w:val="-105"/>
          <w:w w:val="97"/>
          <w:sz w:val="24"/>
        </w:rPr>
        <w:t>ˇ</w:t>
      </w:r>
      <w:r>
        <w:rPr>
          <w:w w:val="93"/>
          <w:sz w:val="24"/>
        </w:rPr>
        <w:t>sek,</w:t>
      </w:r>
      <w:r>
        <w:rPr>
          <w:sz w:val="24"/>
        </w:rPr>
        <w:t xml:space="preserve"> </w:t>
      </w:r>
      <w:r>
        <w:rPr>
          <w:spacing w:val="22"/>
          <w:sz w:val="24"/>
        </w:rPr>
        <w:t xml:space="preserve"> </w:t>
      </w:r>
      <w:r>
        <w:rPr>
          <w:w w:val="98"/>
          <w:sz w:val="24"/>
        </w:rPr>
        <w:t>Matj</w:t>
      </w:r>
      <w:r>
        <w:rPr>
          <w:spacing w:val="-7"/>
          <w:w w:val="98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spacing w:val="-7"/>
          <w:w w:val="108"/>
          <w:sz w:val="24"/>
        </w:rPr>
        <w:t>P</w:t>
      </w:r>
      <w:r>
        <w:rPr>
          <w:w w:val="93"/>
          <w:sz w:val="24"/>
        </w:rPr>
        <w:t>erc,</w:t>
      </w:r>
      <w:r>
        <w:rPr>
          <w:sz w:val="24"/>
        </w:rPr>
        <w:t xml:space="preserve"> </w:t>
      </w:r>
      <w:r>
        <w:rPr>
          <w:spacing w:val="21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w w:val="90"/>
          <w:sz w:val="24"/>
        </w:rPr>
        <w:t>o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Marhl, Marjan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6"/>
          <w:sz w:val="24"/>
        </w:rPr>
        <w:t>Slak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5"/>
          <w:sz w:val="24"/>
        </w:rPr>
        <w:t>Rupnik,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4"/>
          <w:sz w:val="24"/>
        </w:rPr>
        <w:t>and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5"/>
          <w:sz w:val="24"/>
        </w:rPr>
        <w:t>De</w:t>
      </w:r>
      <w:r>
        <w:rPr>
          <w:spacing w:val="-1"/>
          <w:w w:val="95"/>
          <w:sz w:val="24"/>
        </w:rPr>
        <w:t>a</w:t>
      </w:r>
      <w:r>
        <w:rPr>
          <w:w w:val="91"/>
          <w:sz w:val="24"/>
        </w:rPr>
        <w:t>n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6"/>
          <w:sz w:val="24"/>
        </w:rPr>
        <w:t>Kor</w:t>
      </w:r>
      <w:r>
        <w:rPr>
          <w:spacing w:val="-13"/>
          <w:w w:val="96"/>
          <w:sz w:val="24"/>
        </w:rPr>
        <w:t>o</w:t>
      </w:r>
      <w:r>
        <w:rPr>
          <w:spacing w:val="-105"/>
          <w:w w:val="97"/>
          <w:sz w:val="24"/>
        </w:rPr>
        <w:t>ˇ</w:t>
      </w:r>
      <w:r>
        <w:rPr>
          <w:w w:val="95"/>
          <w:sz w:val="24"/>
        </w:rPr>
        <w:t>sak.</w:t>
      </w:r>
      <w:r>
        <w:rPr>
          <w:sz w:val="24"/>
        </w:rPr>
        <w:t xml:space="preserve">  </w:t>
      </w:r>
      <w:r>
        <w:rPr>
          <w:spacing w:val="-25"/>
          <w:sz w:val="24"/>
        </w:rPr>
        <w:t xml:space="preserve"> </w:t>
      </w:r>
      <w:r>
        <w:rPr>
          <w:spacing w:val="-20"/>
          <w:w w:val="106"/>
          <w:sz w:val="24"/>
        </w:rPr>
        <w:t>F</w:t>
      </w:r>
      <w:r>
        <w:rPr>
          <w:w w:val="94"/>
          <w:sz w:val="24"/>
        </w:rPr>
        <w:t>unctional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5"/>
          <w:sz w:val="24"/>
        </w:rPr>
        <w:t>connectivi</w:t>
      </w:r>
      <w:r>
        <w:rPr>
          <w:spacing w:val="-7"/>
          <w:w w:val="95"/>
          <w:sz w:val="24"/>
        </w:rPr>
        <w:t>t</w:t>
      </w:r>
      <w:r>
        <w:rPr>
          <w:w w:val="104"/>
          <w:sz w:val="24"/>
        </w:rPr>
        <w:t>y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1"/>
          <w:sz w:val="24"/>
        </w:rPr>
        <w:t>in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3"/>
          <w:sz w:val="24"/>
        </w:rPr>
        <w:t>islets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0"/>
          <w:sz w:val="24"/>
        </w:rPr>
        <w:t xml:space="preserve">of </w:t>
      </w:r>
      <w:r>
        <w:rPr>
          <w:w w:val="95"/>
          <w:sz w:val="24"/>
        </w:rPr>
        <w:t>Langerhans from mouse pancreas tissue slices.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PLoS Computational Biology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9(2):e1002923,</w:t>
      </w:r>
      <w:r>
        <w:rPr>
          <w:spacing w:val="17"/>
          <w:sz w:val="24"/>
        </w:rPr>
        <w:t xml:space="preserve"> </w:t>
      </w:r>
      <w:r>
        <w:rPr>
          <w:sz w:val="24"/>
        </w:rPr>
        <w:t>2013.</w:t>
      </w:r>
    </w:p>
    <w:p w14:paraId="1F463C9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4" w:line="252" w:lineRule="auto"/>
        <w:ind w:right="652"/>
        <w:jc w:val="both"/>
        <w:rPr>
          <w:sz w:val="24"/>
        </w:rPr>
      </w:pPr>
      <w:bookmarkStart w:id="188" w:name="_bookmark127"/>
      <w:bookmarkEnd w:id="188"/>
      <w:r>
        <w:rPr>
          <w:w w:val="95"/>
          <w:sz w:val="24"/>
        </w:rPr>
        <w:t>Re</w:t>
      </w:r>
      <w:r>
        <w:rPr>
          <w:spacing w:val="-1"/>
          <w:w w:val="95"/>
          <w:sz w:val="24"/>
        </w:rPr>
        <w:t>n</w:t>
      </w:r>
      <w:r>
        <w:rPr>
          <w:w w:val="89"/>
          <w:sz w:val="24"/>
        </w:rPr>
        <w:t>e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spacing w:val="-7"/>
          <w:w w:val="90"/>
          <w:sz w:val="24"/>
        </w:rPr>
        <w:t>o</w:t>
      </w:r>
      <w:r>
        <w:rPr>
          <w:w w:val="99"/>
          <w:sz w:val="24"/>
        </w:rPr>
        <w:t>v</w:t>
      </w:r>
      <w:r>
        <w:rPr>
          <w:spacing w:val="-7"/>
          <w:w w:val="99"/>
          <w:sz w:val="24"/>
        </w:rPr>
        <w:t>i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c,</w:t>
      </w:r>
      <w:r>
        <w:rPr>
          <w:sz w:val="24"/>
        </w:rPr>
        <w:t xml:space="preserve"> </w:t>
      </w:r>
      <w:r>
        <w:rPr>
          <w:spacing w:val="-14"/>
          <w:sz w:val="24"/>
        </w:rPr>
        <w:t xml:space="preserve"> </w:t>
      </w:r>
      <w:r>
        <w:rPr>
          <w:w w:val="97"/>
          <w:sz w:val="24"/>
        </w:rPr>
        <w:t>Andr</w:t>
      </w:r>
      <w:r>
        <w:rPr>
          <w:spacing w:val="-7"/>
          <w:w w:val="97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7"/>
          <w:sz w:val="24"/>
        </w:rPr>
        <w:t>St</w:t>
      </w:r>
      <w:r>
        <w:rPr>
          <w:spacing w:val="-7"/>
          <w:w w:val="97"/>
          <w:sz w:val="24"/>
        </w:rPr>
        <w:t>o</w:t>
      </w:r>
      <w:r>
        <w:rPr>
          <w:spacing w:val="-111"/>
          <w:w w:val="97"/>
          <w:sz w:val="24"/>
        </w:rPr>
        <w:t>ˇ</w:t>
      </w:r>
      <w:r>
        <w:rPr>
          <w:spacing w:val="-1"/>
          <w:w w:val="97"/>
          <w:sz w:val="24"/>
        </w:rPr>
        <w:t>z</w:t>
      </w:r>
      <w:r>
        <w:rPr>
          <w:w w:val="93"/>
          <w:sz w:val="24"/>
        </w:rPr>
        <w:t>er,</w:t>
      </w:r>
      <w:r>
        <w:rPr>
          <w:sz w:val="24"/>
        </w:rPr>
        <w:t xml:space="preserve"> </w:t>
      </w:r>
      <w:r>
        <w:rPr>
          <w:spacing w:val="-14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w w:val="90"/>
          <w:sz w:val="24"/>
        </w:rPr>
        <w:t>o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6"/>
          <w:sz w:val="24"/>
        </w:rPr>
        <w:t>Gosak,</w:t>
      </w:r>
      <w:r>
        <w:rPr>
          <w:sz w:val="24"/>
        </w:rPr>
        <w:t xml:space="preserve"> </w:t>
      </w:r>
      <w:r>
        <w:rPr>
          <w:spacing w:val="-14"/>
          <w:sz w:val="24"/>
        </w:rPr>
        <w:t xml:space="preserve"> </w:t>
      </w:r>
      <w:r>
        <w:rPr>
          <w:w w:val="95"/>
          <w:sz w:val="24"/>
        </w:rPr>
        <w:t>Jurij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3"/>
          <w:sz w:val="24"/>
        </w:rPr>
        <w:t>Dole</w:t>
      </w:r>
      <w:r>
        <w:rPr>
          <w:spacing w:val="-13"/>
          <w:w w:val="93"/>
          <w:sz w:val="24"/>
        </w:rPr>
        <w:t>n</w:t>
      </w:r>
      <w:r>
        <w:rPr>
          <w:spacing w:val="-105"/>
          <w:w w:val="97"/>
          <w:sz w:val="24"/>
        </w:rPr>
        <w:t>ˇ</w:t>
      </w:r>
      <w:r>
        <w:rPr>
          <w:w w:val="93"/>
          <w:sz w:val="24"/>
        </w:rPr>
        <w:t>sek,</w:t>
      </w:r>
      <w:r>
        <w:rPr>
          <w:sz w:val="24"/>
        </w:rPr>
        <w:t xml:space="preserve"> </w:t>
      </w:r>
      <w:r>
        <w:rPr>
          <w:spacing w:val="-14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w w:val="90"/>
          <w:sz w:val="24"/>
        </w:rPr>
        <w:t>o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5"/>
          <w:sz w:val="24"/>
        </w:rPr>
        <w:t xml:space="preserve">Marhl, </w:t>
      </w:r>
      <w:r>
        <w:rPr>
          <w:w w:val="95"/>
          <w:sz w:val="24"/>
        </w:rPr>
        <w:t>and Marjan Slak Rupnik. Progressive glucose stimulation of islet beta cells re-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veals</w:t>
      </w:r>
      <w:r>
        <w:rPr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a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transition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from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segregated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to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integrated</w:t>
      </w:r>
      <w:r>
        <w:rPr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modular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functional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connectivity</w:t>
      </w:r>
      <w:r>
        <w:rPr>
          <w:spacing w:val="-52"/>
          <w:w w:val="95"/>
          <w:sz w:val="24"/>
        </w:rPr>
        <w:t xml:space="preserve"> </w:t>
      </w:r>
      <w:r>
        <w:rPr>
          <w:sz w:val="24"/>
        </w:rPr>
        <w:t>patterns.</w:t>
      </w:r>
      <w:r>
        <w:rPr>
          <w:spacing w:val="3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Scientific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Reports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5:7845,</w:t>
      </w:r>
      <w:r>
        <w:rPr>
          <w:spacing w:val="13"/>
          <w:sz w:val="24"/>
        </w:rPr>
        <w:t xml:space="preserve"> </w:t>
      </w:r>
      <w:r>
        <w:rPr>
          <w:sz w:val="24"/>
        </w:rPr>
        <w:t>2015.</w:t>
      </w:r>
    </w:p>
    <w:p w14:paraId="648EE59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4" w:line="247" w:lineRule="auto"/>
        <w:ind w:right="649"/>
        <w:jc w:val="both"/>
        <w:rPr>
          <w:sz w:val="24"/>
        </w:rPr>
      </w:pPr>
      <w:bookmarkStart w:id="189" w:name="_bookmark128"/>
      <w:bookmarkEnd w:id="189"/>
      <w:r>
        <w:rPr>
          <w:w w:val="95"/>
          <w:sz w:val="24"/>
        </w:rPr>
        <w:t>Janita Patwardhan and Bradford E. Peercy.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Network analysis applied to pan-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creatic islets.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 xml:space="preserve">In Olaf Wolkenhauer, editor, </w:t>
      </w:r>
      <w:r>
        <w:rPr>
          <w:rFonts w:ascii="Bookman Old Style"/>
          <w:i/>
          <w:w w:val="95"/>
          <w:sz w:val="24"/>
        </w:rPr>
        <w:t>Systems Medicine: Integrative,</w:t>
      </w:r>
      <w:r>
        <w:rPr>
          <w:rFonts w:ascii="Bookman Old Style"/>
          <w:i/>
          <w:spacing w:val="1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Qualitative</w:t>
      </w:r>
      <w:r>
        <w:rPr>
          <w:rFonts w:ascii="Bookman Old Style"/>
          <w:i/>
          <w:spacing w:val="-15"/>
          <w:sz w:val="24"/>
        </w:rPr>
        <w:t xml:space="preserve"> </w:t>
      </w:r>
      <w:r>
        <w:rPr>
          <w:rFonts w:ascii="Bookman Old Style"/>
          <w:i/>
          <w:sz w:val="24"/>
        </w:rPr>
        <w:t>and</w:t>
      </w:r>
      <w:r>
        <w:rPr>
          <w:rFonts w:ascii="Bookman Old Style"/>
          <w:i/>
          <w:spacing w:val="-14"/>
          <w:sz w:val="24"/>
        </w:rPr>
        <w:t xml:space="preserve"> </w:t>
      </w:r>
      <w:r>
        <w:rPr>
          <w:rFonts w:ascii="Bookman Old Style"/>
          <w:i/>
          <w:sz w:val="24"/>
        </w:rPr>
        <w:t>Computational</w:t>
      </w:r>
      <w:r>
        <w:rPr>
          <w:rFonts w:ascii="Bookman Old Style"/>
          <w:i/>
          <w:spacing w:val="-15"/>
          <w:sz w:val="24"/>
        </w:rPr>
        <w:t xml:space="preserve"> </w:t>
      </w:r>
      <w:r>
        <w:rPr>
          <w:rFonts w:ascii="Bookman Old Style"/>
          <w:i/>
          <w:sz w:val="24"/>
        </w:rPr>
        <w:t>Approaches</w:t>
      </w:r>
      <w:r>
        <w:rPr>
          <w:sz w:val="24"/>
        </w:rPr>
        <w:t>.</w:t>
      </w:r>
      <w:r>
        <w:rPr>
          <w:spacing w:val="-4"/>
          <w:sz w:val="24"/>
        </w:rPr>
        <w:t xml:space="preserve"> </w:t>
      </w:r>
      <w:r>
        <w:rPr>
          <w:sz w:val="24"/>
        </w:rPr>
        <w:t>Elsevier,</w:t>
      </w:r>
      <w:r>
        <w:rPr>
          <w:spacing w:val="-4"/>
          <w:sz w:val="24"/>
        </w:rPr>
        <w:t xml:space="preserve"> </w:t>
      </w:r>
      <w:r>
        <w:rPr>
          <w:sz w:val="24"/>
        </w:rPr>
        <w:t>2020.</w:t>
      </w:r>
    </w:p>
    <w:p w14:paraId="590A93F1" w14:textId="77777777" w:rsidR="00F5531B" w:rsidRDefault="00F5531B">
      <w:pPr>
        <w:spacing w:line="247" w:lineRule="auto"/>
        <w:jc w:val="both"/>
        <w:rPr>
          <w:sz w:val="24"/>
        </w:rPr>
        <w:sectPr w:rsidR="00F5531B">
          <w:pgSz w:w="12240" w:h="15840"/>
          <w:pgMar w:top="1500" w:right="860" w:bottom="1000" w:left="1040" w:header="0" w:footer="804" w:gutter="0"/>
          <w:cols w:space="720"/>
        </w:sectPr>
      </w:pPr>
    </w:p>
    <w:p w14:paraId="05DA665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36" w:line="252" w:lineRule="auto"/>
        <w:ind w:right="650"/>
        <w:jc w:val="both"/>
        <w:rPr>
          <w:sz w:val="24"/>
        </w:rPr>
      </w:pPr>
      <w:bookmarkStart w:id="190" w:name="_bookmark129"/>
      <w:bookmarkEnd w:id="190"/>
      <w:r>
        <w:rPr>
          <w:w w:val="95"/>
          <w:sz w:val="24"/>
        </w:rPr>
        <w:lastRenderedPageBreak/>
        <w:t>Giacomo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Cappon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Morten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Gram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Pedersen.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Heterogeneity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nearest-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neighbo</w:t>
      </w:r>
      <w:r>
        <w:rPr>
          <w:w w:val="95"/>
          <w:sz w:val="24"/>
        </w:rPr>
        <w:t>r coupling can explain small-worldness and wave properties in pan-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creatic islets.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Chaos: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 Interdisciplinary Journal of Nonlinear Science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26(5):531031–531037,</w:t>
      </w:r>
      <w:r>
        <w:rPr>
          <w:spacing w:val="16"/>
          <w:sz w:val="24"/>
        </w:rPr>
        <w:t xml:space="preserve"> </w:t>
      </w:r>
      <w:r>
        <w:rPr>
          <w:sz w:val="24"/>
        </w:rPr>
        <w:t>2016.</w:t>
      </w:r>
    </w:p>
    <w:p w14:paraId="2694A64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0" w:line="252" w:lineRule="auto"/>
        <w:ind w:right="651" w:hanging="482"/>
        <w:jc w:val="both"/>
        <w:rPr>
          <w:sz w:val="24"/>
        </w:rPr>
      </w:pPr>
      <w:bookmarkStart w:id="191" w:name="_bookmark130"/>
      <w:bookmarkEnd w:id="191"/>
      <w:r>
        <w:rPr>
          <w:spacing w:val="-1"/>
          <w:sz w:val="24"/>
        </w:rPr>
        <w:t>Natalie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R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Johnston,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Ryan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K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Mitchell,</w:t>
      </w:r>
      <w:r>
        <w:rPr>
          <w:spacing w:val="-6"/>
          <w:sz w:val="24"/>
        </w:rPr>
        <w:t xml:space="preserve"> </w:t>
      </w:r>
      <w:r>
        <w:rPr>
          <w:sz w:val="24"/>
        </w:rPr>
        <w:t>Elizabeth</w:t>
      </w:r>
      <w:r>
        <w:rPr>
          <w:spacing w:val="-7"/>
          <w:sz w:val="24"/>
        </w:rPr>
        <w:t xml:space="preserve"> </w:t>
      </w:r>
      <w:r>
        <w:rPr>
          <w:sz w:val="24"/>
        </w:rPr>
        <w:t>Haythorne,</w:t>
      </w:r>
      <w:r>
        <w:rPr>
          <w:spacing w:val="-6"/>
          <w:sz w:val="24"/>
        </w:rPr>
        <w:t xml:space="preserve"> </w:t>
      </w:r>
      <w:r>
        <w:rPr>
          <w:sz w:val="24"/>
        </w:rPr>
        <w:t>Maria</w:t>
      </w:r>
      <w:r>
        <w:rPr>
          <w:spacing w:val="-6"/>
          <w:sz w:val="24"/>
        </w:rPr>
        <w:t xml:space="preserve"> </w:t>
      </w:r>
      <w:r>
        <w:rPr>
          <w:sz w:val="24"/>
        </w:rPr>
        <w:t>Paiva</w:t>
      </w:r>
      <w:r>
        <w:rPr>
          <w:spacing w:val="-7"/>
          <w:sz w:val="24"/>
        </w:rPr>
        <w:t xml:space="preserve"> </w:t>
      </w:r>
      <w:r>
        <w:rPr>
          <w:sz w:val="24"/>
        </w:rPr>
        <w:t>Pes-</w:t>
      </w:r>
      <w:r>
        <w:rPr>
          <w:spacing w:val="-55"/>
          <w:sz w:val="24"/>
        </w:rPr>
        <w:t xml:space="preserve"> </w:t>
      </w:r>
      <w:r>
        <w:rPr>
          <w:spacing w:val="-1"/>
          <w:sz w:val="24"/>
        </w:rPr>
        <w:t xml:space="preserve">soa, Francesca Semplici, Jorge Ferrer, Lorenzo Piemonti, Piero </w:t>
      </w:r>
      <w:r>
        <w:rPr>
          <w:sz w:val="24"/>
        </w:rPr>
        <w:t>Marchetti,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Marco Bugliani, Domenico Bosco, et al. Beta cell hubs dictate pancreatic islet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responses to</w:t>
      </w:r>
      <w:r>
        <w:rPr>
          <w:spacing w:val="1"/>
          <w:sz w:val="24"/>
        </w:rPr>
        <w:t xml:space="preserve"> </w:t>
      </w:r>
      <w:r>
        <w:rPr>
          <w:sz w:val="24"/>
        </w:rPr>
        <w:t>glucose.</w:t>
      </w:r>
      <w:r>
        <w:rPr>
          <w:spacing w:val="2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Cell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Metabolism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24(3):389–401,</w:t>
      </w:r>
      <w:r>
        <w:rPr>
          <w:spacing w:val="1"/>
          <w:sz w:val="24"/>
        </w:rPr>
        <w:t xml:space="preserve"> </w:t>
      </w:r>
      <w:r>
        <w:rPr>
          <w:sz w:val="24"/>
        </w:rPr>
        <w:t>2016.</w:t>
      </w:r>
    </w:p>
    <w:p w14:paraId="2FBC55CD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0" w:line="247" w:lineRule="auto"/>
        <w:ind w:right="649" w:hanging="482"/>
        <w:jc w:val="both"/>
        <w:rPr>
          <w:sz w:val="24"/>
        </w:rPr>
      </w:pPr>
      <w:bookmarkStart w:id="192" w:name="_bookmark131"/>
      <w:bookmarkEnd w:id="192"/>
      <w:r>
        <w:rPr>
          <w:w w:val="95"/>
          <w:sz w:val="24"/>
        </w:rPr>
        <w:t>Meeyoung Cha, Alan Mislove, and Krishna P G</w:t>
      </w:r>
      <w:r>
        <w:rPr>
          <w:w w:val="95"/>
          <w:sz w:val="24"/>
        </w:rPr>
        <w:t>ummadi. A measurement-driven</w:t>
      </w:r>
      <w:r>
        <w:rPr>
          <w:spacing w:val="-52"/>
          <w:w w:val="95"/>
          <w:sz w:val="24"/>
        </w:rPr>
        <w:t xml:space="preserve"> </w:t>
      </w:r>
      <w:r>
        <w:rPr>
          <w:w w:val="95"/>
          <w:sz w:val="24"/>
        </w:rPr>
        <w:t>analysis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information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propagation</w:t>
      </w:r>
      <w:r>
        <w:rPr>
          <w:spacing w:val="-4"/>
          <w:w w:val="95"/>
          <w:sz w:val="24"/>
        </w:rPr>
        <w:t xml:space="preserve"> </w:t>
      </w:r>
      <w:r>
        <w:rPr>
          <w:w w:val="95"/>
          <w:sz w:val="24"/>
        </w:rPr>
        <w:t>in</w:t>
      </w:r>
      <w:r>
        <w:rPr>
          <w:spacing w:val="-4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flickr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social</w:t>
      </w:r>
      <w:r>
        <w:rPr>
          <w:spacing w:val="-4"/>
          <w:w w:val="95"/>
          <w:sz w:val="24"/>
        </w:rPr>
        <w:t xml:space="preserve"> </w:t>
      </w:r>
      <w:r>
        <w:rPr>
          <w:w w:val="95"/>
          <w:sz w:val="24"/>
        </w:rPr>
        <w:t>network.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In</w:t>
      </w:r>
      <w:r>
        <w:rPr>
          <w:spacing w:val="-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Proceedings</w:t>
      </w:r>
      <w:r>
        <w:rPr>
          <w:rFonts w:ascii="Bookman Old Style" w:hAns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of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the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18th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International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Conference on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World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wide</w:t>
      </w:r>
      <w:r>
        <w:rPr>
          <w:rFonts w:ascii="Bookman Old Style" w:hAnsi="Bookman Old Style"/>
          <w:i/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web</w:t>
      </w:r>
      <w:r>
        <w:rPr>
          <w:w w:val="90"/>
          <w:sz w:val="24"/>
        </w:rPr>
        <w:t>,</w:t>
      </w:r>
      <w:r>
        <w:rPr>
          <w:spacing w:val="8"/>
          <w:w w:val="90"/>
          <w:sz w:val="24"/>
        </w:rPr>
        <w:t xml:space="preserve"> </w:t>
      </w:r>
      <w:r>
        <w:rPr>
          <w:w w:val="90"/>
          <w:sz w:val="24"/>
        </w:rPr>
        <w:t>pages</w:t>
      </w:r>
      <w:r>
        <w:rPr>
          <w:spacing w:val="7"/>
          <w:w w:val="90"/>
          <w:sz w:val="24"/>
        </w:rPr>
        <w:t xml:space="preserve"> </w:t>
      </w:r>
      <w:r>
        <w:rPr>
          <w:w w:val="90"/>
          <w:sz w:val="24"/>
        </w:rPr>
        <w:t>721–730,</w:t>
      </w:r>
      <w:r>
        <w:rPr>
          <w:spacing w:val="8"/>
          <w:w w:val="90"/>
          <w:sz w:val="24"/>
        </w:rPr>
        <w:t xml:space="preserve"> </w:t>
      </w:r>
      <w:r>
        <w:rPr>
          <w:w w:val="90"/>
          <w:sz w:val="24"/>
        </w:rPr>
        <w:t>2009.</w:t>
      </w:r>
    </w:p>
    <w:p w14:paraId="6734690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5" w:line="249" w:lineRule="auto"/>
        <w:ind w:right="652" w:hanging="482"/>
        <w:jc w:val="both"/>
        <w:rPr>
          <w:sz w:val="24"/>
        </w:rPr>
      </w:pPr>
      <w:bookmarkStart w:id="193" w:name="_bookmark132"/>
      <w:bookmarkEnd w:id="193"/>
      <w:r>
        <w:rPr>
          <w:spacing w:val="-7"/>
          <w:w w:val="102"/>
          <w:sz w:val="24"/>
        </w:rPr>
        <w:t>R</w:t>
      </w:r>
      <w:r>
        <w:rPr>
          <w:spacing w:val="-111"/>
          <w:w w:val="97"/>
          <w:sz w:val="24"/>
        </w:rPr>
        <w:t>´</w:t>
      </w:r>
      <w:r>
        <w:rPr>
          <w:w w:val="92"/>
          <w:sz w:val="24"/>
        </w:rPr>
        <w:t>e</w:t>
      </w:r>
      <w:r>
        <w:rPr>
          <w:spacing w:val="-14"/>
          <w:w w:val="92"/>
          <w:sz w:val="24"/>
        </w:rPr>
        <w:t>k</w:t>
      </w:r>
      <w:r>
        <w:rPr>
          <w:w w:val="96"/>
          <w:sz w:val="24"/>
        </w:rPr>
        <w:t>a</w:t>
      </w:r>
      <w:r>
        <w:rPr>
          <w:spacing w:val="20"/>
          <w:sz w:val="24"/>
        </w:rPr>
        <w:t xml:space="preserve"> </w:t>
      </w:r>
      <w:r>
        <w:rPr>
          <w:w w:val="101"/>
          <w:sz w:val="24"/>
        </w:rPr>
        <w:t>Al</w:t>
      </w:r>
      <w:r>
        <w:rPr>
          <w:spacing w:val="6"/>
          <w:w w:val="101"/>
          <w:sz w:val="24"/>
        </w:rPr>
        <w:t>b</w:t>
      </w:r>
      <w:r>
        <w:rPr>
          <w:w w:val="96"/>
          <w:sz w:val="24"/>
        </w:rPr>
        <w:t>ert,</w:t>
      </w:r>
      <w:r>
        <w:rPr>
          <w:spacing w:val="21"/>
          <w:sz w:val="24"/>
        </w:rPr>
        <w:t xml:space="preserve"> </w:t>
      </w:r>
      <w:r>
        <w:rPr>
          <w:w w:val="97"/>
          <w:sz w:val="24"/>
        </w:rPr>
        <w:t>Ist</w:t>
      </w:r>
      <w:r>
        <w:rPr>
          <w:spacing w:val="-1"/>
          <w:w w:val="97"/>
          <w:sz w:val="24"/>
        </w:rPr>
        <w:t>v</w:t>
      </w:r>
      <w:r>
        <w:rPr>
          <w:spacing w:val="-118"/>
          <w:w w:val="97"/>
          <w:sz w:val="24"/>
        </w:rPr>
        <w:t>´</w:t>
      </w:r>
      <w:r>
        <w:rPr>
          <w:w w:val="93"/>
          <w:sz w:val="24"/>
        </w:rPr>
        <w:t>an</w:t>
      </w:r>
      <w:r>
        <w:rPr>
          <w:spacing w:val="20"/>
          <w:sz w:val="24"/>
        </w:rPr>
        <w:t xml:space="preserve"> </w:t>
      </w:r>
      <w:r>
        <w:rPr>
          <w:w w:val="101"/>
          <w:sz w:val="24"/>
        </w:rPr>
        <w:t>Al</w:t>
      </w:r>
      <w:r>
        <w:rPr>
          <w:spacing w:val="6"/>
          <w:w w:val="101"/>
          <w:sz w:val="24"/>
        </w:rPr>
        <w:t>b</w:t>
      </w:r>
      <w:r>
        <w:rPr>
          <w:w w:val="96"/>
          <w:sz w:val="24"/>
        </w:rPr>
        <w:t>ert,</w:t>
      </w:r>
      <w:r>
        <w:rPr>
          <w:spacing w:val="20"/>
          <w:sz w:val="24"/>
        </w:rPr>
        <w:t xml:space="preserve"> </w:t>
      </w:r>
      <w:r>
        <w:rPr>
          <w:w w:val="94"/>
          <w:sz w:val="24"/>
        </w:rPr>
        <w:t>and</w:t>
      </w:r>
      <w:r>
        <w:rPr>
          <w:spacing w:val="20"/>
          <w:sz w:val="24"/>
        </w:rPr>
        <w:t xml:space="preserve"> </w:t>
      </w:r>
      <w:r>
        <w:rPr>
          <w:sz w:val="24"/>
        </w:rPr>
        <w:t>Gary</w:t>
      </w:r>
      <w:r>
        <w:rPr>
          <w:spacing w:val="20"/>
          <w:sz w:val="24"/>
        </w:rPr>
        <w:t xml:space="preserve"> </w:t>
      </w:r>
      <w:r>
        <w:rPr>
          <w:sz w:val="24"/>
        </w:rPr>
        <w:t>L</w:t>
      </w:r>
      <w:r>
        <w:rPr>
          <w:spacing w:val="20"/>
          <w:sz w:val="24"/>
        </w:rPr>
        <w:t xml:space="preserve"> </w:t>
      </w:r>
      <w:r>
        <w:rPr>
          <w:w w:val="95"/>
          <w:sz w:val="24"/>
        </w:rPr>
        <w:t>Na</w:t>
      </w:r>
      <w:r>
        <w:rPr>
          <w:spacing w:val="-13"/>
          <w:w w:val="95"/>
          <w:sz w:val="24"/>
        </w:rPr>
        <w:t>k</w:t>
      </w:r>
      <w:r>
        <w:rPr>
          <w:w w:val="95"/>
          <w:sz w:val="24"/>
        </w:rPr>
        <w:t>ar</w:t>
      </w:r>
      <w:r>
        <w:rPr>
          <w:spacing w:val="-1"/>
          <w:w w:val="95"/>
          <w:sz w:val="24"/>
        </w:rPr>
        <w:t>a</w:t>
      </w:r>
      <w:r>
        <w:rPr>
          <w:w w:val="93"/>
          <w:sz w:val="24"/>
        </w:rPr>
        <w:t>do.</w:t>
      </w:r>
      <w:r>
        <w:rPr>
          <w:sz w:val="24"/>
        </w:rPr>
        <w:t xml:space="preserve"> </w:t>
      </w:r>
      <w:r>
        <w:rPr>
          <w:spacing w:val="-11"/>
          <w:sz w:val="24"/>
        </w:rPr>
        <w:t xml:space="preserve"> </w:t>
      </w:r>
      <w:r>
        <w:rPr>
          <w:w w:val="96"/>
          <w:sz w:val="24"/>
        </w:rPr>
        <w:t>Structural</w:t>
      </w:r>
      <w:r>
        <w:rPr>
          <w:spacing w:val="21"/>
          <w:sz w:val="24"/>
        </w:rPr>
        <w:t xml:space="preserve"> </w:t>
      </w:r>
      <w:r>
        <w:rPr>
          <w:w w:val="95"/>
          <w:sz w:val="24"/>
        </w:rPr>
        <w:t>vulnerabili</w:t>
      </w:r>
      <w:r>
        <w:rPr>
          <w:spacing w:val="-7"/>
          <w:w w:val="95"/>
          <w:sz w:val="24"/>
        </w:rPr>
        <w:t>t</w:t>
      </w:r>
      <w:r>
        <w:rPr>
          <w:w w:val="104"/>
          <w:sz w:val="24"/>
        </w:rPr>
        <w:t>y</w:t>
      </w:r>
      <w:r>
        <w:rPr>
          <w:spacing w:val="20"/>
          <w:sz w:val="24"/>
        </w:rPr>
        <w:t xml:space="preserve"> </w:t>
      </w:r>
      <w:r>
        <w:rPr>
          <w:w w:val="90"/>
          <w:sz w:val="24"/>
        </w:rPr>
        <w:t xml:space="preserve">of </w:t>
      </w:r>
      <w:r>
        <w:rPr>
          <w:w w:val="95"/>
          <w:sz w:val="24"/>
        </w:rPr>
        <w:t>the</w:t>
      </w:r>
      <w:r>
        <w:rPr>
          <w:spacing w:val="4"/>
          <w:w w:val="95"/>
          <w:sz w:val="24"/>
        </w:rPr>
        <w:t xml:space="preserve"> </w:t>
      </w:r>
      <w:r>
        <w:rPr>
          <w:w w:val="95"/>
          <w:sz w:val="24"/>
        </w:rPr>
        <w:t>North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American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power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grid.</w:t>
      </w:r>
      <w:r>
        <w:rPr>
          <w:spacing w:val="2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Physical</w:t>
      </w:r>
      <w:r>
        <w:rPr>
          <w:rFonts w:ascii="Bookman Old Style" w:hAnsi="Bookman Old Style"/>
          <w:i/>
          <w:spacing w:val="-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Review</w:t>
      </w:r>
      <w:r>
        <w:rPr>
          <w:rFonts w:ascii="Bookman Old Style" w:hAnsi="Bookman Old Style"/>
          <w:i/>
          <w:spacing w:val="-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E</w:t>
      </w:r>
      <w:r>
        <w:rPr>
          <w:w w:val="95"/>
          <w:sz w:val="24"/>
        </w:rPr>
        <w:t>,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69(2):025103,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2004.</w:t>
      </w:r>
    </w:p>
    <w:p w14:paraId="60AEC773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0" w:line="249" w:lineRule="auto"/>
        <w:ind w:right="652" w:hanging="482"/>
        <w:jc w:val="both"/>
        <w:rPr>
          <w:sz w:val="24"/>
        </w:rPr>
      </w:pPr>
      <w:bookmarkStart w:id="194" w:name="_bookmark133"/>
      <w:bookmarkEnd w:id="194"/>
      <w:r>
        <w:rPr>
          <w:sz w:val="24"/>
        </w:rPr>
        <w:t>Lada A Adamic and Bernardo A Huberman.</w:t>
      </w:r>
      <w:r>
        <w:rPr>
          <w:spacing w:val="1"/>
          <w:sz w:val="24"/>
        </w:rPr>
        <w:t xml:space="preserve"> </w:t>
      </w:r>
      <w:r>
        <w:rPr>
          <w:sz w:val="24"/>
        </w:rPr>
        <w:t>Power-law distribution of the</w:t>
      </w:r>
      <w:r>
        <w:rPr>
          <w:spacing w:val="1"/>
          <w:sz w:val="24"/>
        </w:rPr>
        <w:t xml:space="preserve"> </w:t>
      </w:r>
      <w:r>
        <w:rPr>
          <w:sz w:val="24"/>
        </w:rPr>
        <w:t>world</w:t>
      </w:r>
      <w:r>
        <w:rPr>
          <w:spacing w:val="8"/>
          <w:sz w:val="24"/>
        </w:rPr>
        <w:t xml:space="preserve"> </w:t>
      </w:r>
      <w:r>
        <w:rPr>
          <w:sz w:val="24"/>
        </w:rPr>
        <w:t>wide</w:t>
      </w:r>
      <w:r>
        <w:rPr>
          <w:spacing w:val="8"/>
          <w:sz w:val="24"/>
        </w:rPr>
        <w:t xml:space="preserve"> </w:t>
      </w:r>
      <w:r>
        <w:rPr>
          <w:sz w:val="24"/>
        </w:rPr>
        <w:t>web.</w:t>
      </w:r>
      <w:r>
        <w:rPr>
          <w:spacing w:val="3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sz w:val="24"/>
        </w:rPr>
        <w:t>287(5461):2115–2115,</w:t>
      </w:r>
      <w:r>
        <w:rPr>
          <w:spacing w:val="9"/>
          <w:sz w:val="24"/>
        </w:rPr>
        <w:t xml:space="preserve"> </w:t>
      </w:r>
      <w:r>
        <w:rPr>
          <w:sz w:val="24"/>
        </w:rPr>
        <w:t>2000.</w:t>
      </w:r>
    </w:p>
    <w:p w14:paraId="2C267BA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1" w:line="249" w:lineRule="auto"/>
        <w:ind w:right="651" w:hanging="482"/>
        <w:jc w:val="both"/>
        <w:rPr>
          <w:sz w:val="24"/>
        </w:rPr>
      </w:pPr>
      <w:bookmarkStart w:id="195" w:name="_bookmark134"/>
      <w:bookmarkEnd w:id="195"/>
      <w:r>
        <w:rPr>
          <w:w w:val="95"/>
          <w:sz w:val="24"/>
        </w:rPr>
        <w:t>N</w:t>
      </w:r>
      <w:r>
        <w:rPr>
          <w:w w:val="95"/>
          <w:sz w:val="24"/>
        </w:rPr>
        <w:t>oel M Tichy, Michael L Tushman, and Charles Fombrun. Social network anal-</w:t>
      </w:r>
      <w:r>
        <w:rPr>
          <w:spacing w:val="-52"/>
          <w:w w:val="95"/>
          <w:sz w:val="24"/>
        </w:rPr>
        <w:t xml:space="preserve"> </w:t>
      </w:r>
      <w:r>
        <w:rPr>
          <w:w w:val="90"/>
          <w:sz w:val="24"/>
        </w:rPr>
        <w:t>ysis</w:t>
      </w:r>
      <w:r>
        <w:rPr>
          <w:spacing w:val="25"/>
          <w:w w:val="90"/>
          <w:sz w:val="24"/>
        </w:rPr>
        <w:t xml:space="preserve"> </w:t>
      </w:r>
      <w:r>
        <w:rPr>
          <w:w w:val="90"/>
          <w:sz w:val="24"/>
        </w:rPr>
        <w:t>for</w:t>
      </w:r>
      <w:r>
        <w:rPr>
          <w:spacing w:val="25"/>
          <w:w w:val="90"/>
          <w:sz w:val="24"/>
        </w:rPr>
        <w:t xml:space="preserve"> </w:t>
      </w:r>
      <w:r>
        <w:rPr>
          <w:w w:val="90"/>
          <w:sz w:val="24"/>
        </w:rPr>
        <w:t>organizations.</w:t>
      </w:r>
      <w:r>
        <w:rPr>
          <w:spacing w:val="5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Academy</w:t>
      </w:r>
      <w:r>
        <w:rPr>
          <w:rFonts w:ascii="Bookman Old Style" w:hAnsi="Bookman Old Style"/>
          <w:i/>
          <w:spacing w:val="17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of</w:t>
      </w:r>
      <w:r>
        <w:rPr>
          <w:rFonts w:ascii="Bookman Old Style" w:hAnsi="Bookman Old Style"/>
          <w:i/>
          <w:spacing w:val="17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Management</w:t>
      </w:r>
      <w:r>
        <w:rPr>
          <w:rFonts w:ascii="Bookman Old Style" w:hAnsi="Bookman Old Style"/>
          <w:i/>
          <w:spacing w:val="18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Review</w:t>
      </w:r>
      <w:r>
        <w:rPr>
          <w:w w:val="90"/>
          <w:sz w:val="24"/>
        </w:rPr>
        <w:t>,</w:t>
      </w:r>
      <w:r>
        <w:rPr>
          <w:spacing w:val="25"/>
          <w:w w:val="90"/>
          <w:sz w:val="24"/>
        </w:rPr>
        <w:t xml:space="preserve"> </w:t>
      </w:r>
      <w:r>
        <w:rPr>
          <w:w w:val="90"/>
          <w:sz w:val="24"/>
        </w:rPr>
        <w:t>4(4):507–519,</w:t>
      </w:r>
      <w:r>
        <w:rPr>
          <w:spacing w:val="25"/>
          <w:w w:val="90"/>
          <w:sz w:val="24"/>
        </w:rPr>
        <w:t xml:space="preserve"> </w:t>
      </w:r>
      <w:r>
        <w:rPr>
          <w:w w:val="90"/>
          <w:sz w:val="24"/>
        </w:rPr>
        <w:t>1979.</w:t>
      </w:r>
    </w:p>
    <w:p w14:paraId="5B631062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0" w:line="249" w:lineRule="auto"/>
        <w:ind w:right="649" w:hanging="482"/>
        <w:jc w:val="both"/>
        <w:rPr>
          <w:sz w:val="24"/>
        </w:rPr>
      </w:pPr>
      <w:bookmarkStart w:id="196" w:name="_bookmark135"/>
      <w:bookmarkEnd w:id="196"/>
      <w:r>
        <w:rPr>
          <w:spacing w:val="-1"/>
          <w:sz w:val="24"/>
        </w:rPr>
        <w:t xml:space="preserve">Duncan J Watts and Steven H Strogatz. Collective </w:t>
      </w:r>
      <w:r>
        <w:rPr>
          <w:sz w:val="24"/>
        </w:rPr>
        <w:t>dynamics of ‘small-world’</w:t>
      </w:r>
      <w:r>
        <w:rPr>
          <w:spacing w:val="-55"/>
          <w:sz w:val="24"/>
        </w:rPr>
        <w:t xml:space="preserve"> </w:t>
      </w:r>
      <w:r>
        <w:rPr>
          <w:sz w:val="24"/>
        </w:rPr>
        <w:t>networks.</w:t>
      </w:r>
      <w:r>
        <w:rPr>
          <w:spacing w:val="3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Nature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393(6684):440,</w:t>
      </w:r>
      <w:r>
        <w:rPr>
          <w:spacing w:val="12"/>
          <w:sz w:val="24"/>
        </w:rPr>
        <w:t xml:space="preserve"> </w:t>
      </w:r>
      <w:r>
        <w:rPr>
          <w:sz w:val="24"/>
        </w:rPr>
        <w:t>1998.</w:t>
      </w:r>
    </w:p>
    <w:p w14:paraId="0278617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1" w:line="249" w:lineRule="auto"/>
        <w:ind w:right="653" w:hanging="482"/>
        <w:jc w:val="both"/>
        <w:rPr>
          <w:sz w:val="24"/>
        </w:rPr>
      </w:pPr>
      <w:bookmarkStart w:id="197" w:name="_bookmark136"/>
      <w:bookmarkEnd w:id="197"/>
      <w:r>
        <w:rPr>
          <w:w w:val="95"/>
          <w:sz w:val="24"/>
        </w:rPr>
        <w:t>American Diabetes Association et al.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Diagnosis and classification of diabetes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mellitus.</w:t>
      </w:r>
      <w:r>
        <w:rPr>
          <w:spacing w:val="2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Diabetes</w:t>
      </w:r>
      <w:r>
        <w:rPr>
          <w:rFonts w:ascii="Bookman Old Style" w:hAnsi="Bookman Old Style"/>
          <w:i/>
          <w:spacing w:val="-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Care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sz w:val="24"/>
        </w:rPr>
        <w:t>37(Supplement</w:t>
      </w:r>
      <w:r>
        <w:rPr>
          <w:spacing w:val="4"/>
          <w:sz w:val="24"/>
        </w:rPr>
        <w:t xml:space="preserve"> </w:t>
      </w:r>
      <w:r>
        <w:rPr>
          <w:sz w:val="24"/>
        </w:rPr>
        <w:t>1):S81–S90,</w:t>
      </w:r>
      <w:r>
        <w:rPr>
          <w:spacing w:val="3"/>
          <w:sz w:val="24"/>
        </w:rPr>
        <w:t xml:space="preserve"> </w:t>
      </w:r>
      <w:r>
        <w:rPr>
          <w:sz w:val="24"/>
        </w:rPr>
        <w:t>2014.</w:t>
      </w:r>
    </w:p>
    <w:p w14:paraId="5F3FA7E2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0" w:line="252" w:lineRule="auto"/>
        <w:ind w:right="651" w:hanging="482"/>
        <w:jc w:val="both"/>
        <w:rPr>
          <w:sz w:val="24"/>
        </w:rPr>
      </w:pPr>
      <w:bookmarkStart w:id="198" w:name="_bookmark137"/>
      <w:bookmarkEnd w:id="198"/>
      <w:r>
        <w:rPr>
          <w:sz w:val="24"/>
        </w:rPr>
        <w:t>S</w:t>
      </w:r>
      <w:r>
        <w:rPr>
          <w:sz w:val="24"/>
        </w:rPr>
        <w:t>tephen O’Rahilly, Robert C Turner, and David R Matthews. Impaired pul-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satile secretion of insulin in relatives of patients with non-insulin-dependent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diabetes.</w:t>
      </w:r>
      <w:r>
        <w:rPr>
          <w:spacing w:val="2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New</w:t>
      </w:r>
      <w:r>
        <w:rPr>
          <w:rFonts w:ascii="Bookman Old Style" w:hAnsi="Bookman Old Style"/>
          <w:i/>
          <w:spacing w:val="-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England</w:t>
      </w:r>
      <w:r>
        <w:rPr>
          <w:rFonts w:ascii="Bookman Old Style" w:hAnsi="Bookman Old Style"/>
          <w:i/>
          <w:spacing w:val="-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-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Medicine</w:t>
      </w:r>
      <w:r>
        <w:rPr>
          <w:w w:val="95"/>
          <w:sz w:val="24"/>
        </w:rPr>
        <w:t>,</w:t>
      </w:r>
      <w:r>
        <w:rPr>
          <w:spacing w:val="4"/>
          <w:w w:val="95"/>
          <w:sz w:val="24"/>
        </w:rPr>
        <w:t xml:space="preserve"> </w:t>
      </w:r>
      <w:r>
        <w:rPr>
          <w:w w:val="95"/>
          <w:sz w:val="24"/>
        </w:rPr>
        <w:t>318(19):1225–1230,</w:t>
      </w:r>
      <w:r>
        <w:rPr>
          <w:spacing w:val="5"/>
          <w:w w:val="95"/>
          <w:sz w:val="24"/>
        </w:rPr>
        <w:t xml:space="preserve"> </w:t>
      </w:r>
      <w:r>
        <w:rPr>
          <w:w w:val="95"/>
          <w:sz w:val="24"/>
        </w:rPr>
        <w:t>1988.</w:t>
      </w:r>
    </w:p>
    <w:p w14:paraId="281875E7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68" w:line="247" w:lineRule="auto"/>
        <w:ind w:right="649" w:hanging="482"/>
        <w:jc w:val="both"/>
        <w:rPr>
          <w:sz w:val="24"/>
        </w:rPr>
      </w:pPr>
      <w:bookmarkStart w:id="199" w:name="_bookmark138"/>
      <w:bookmarkEnd w:id="199"/>
      <w:r>
        <w:rPr>
          <w:spacing w:val="-1"/>
          <w:sz w:val="24"/>
        </w:rPr>
        <w:t>M</w:t>
      </w:r>
      <w:r>
        <w:rPr>
          <w:spacing w:val="-1"/>
          <w:sz w:val="24"/>
        </w:rPr>
        <w:t xml:space="preserve">orten Gram Pedersen, Richard Bertram, </w:t>
      </w:r>
      <w:r>
        <w:rPr>
          <w:sz w:val="24"/>
        </w:rPr>
        <w:t>and Arthur Sherman.</w:t>
      </w:r>
      <w:r>
        <w:rPr>
          <w:spacing w:val="1"/>
          <w:sz w:val="24"/>
        </w:rPr>
        <w:t xml:space="preserve"> </w:t>
      </w:r>
      <w:r>
        <w:rPr>
          <w:sz w:val="24"/>
        </w:rPr>
        <w:t>Intra-and</w:t>
      </w:r>
      <w:r>
        <w:rPr>
          <w:spacing w:val="1"/>
          <w:sz w:val="24"/>
        </w:rPr>
        <w:t xml:space="preserve"> </w:t>
      </w:r>
      <w:r>
        <w:rPr>
          <w:w w:val="90"/>
          <w:sz w:val="24"/>
        </w:rPr>
        <w:t>inter-islet synchronization of metabolically driven insulin secretion.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Biophysical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89(1):107–119,</w:t>
      </w:r>
      <w:r>
        <w:rPr>
          <w:spacing w:val="16"/>
          <w:sz w:val="24"/>
        </w:rPr>
        <w:t xml:space="preserve"> </w:t>
      </w:r>
      <w:r>
        <w:rPr>
          <w:sz w:val="24"/>
        </w:rPr>
        <w:t>2005.</w:t>
      </w:r>
    </w:p>
    <w:p w14:paraId="4D6FDF8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5" w:line="252" w:lineRule="auto"/>
        <w:ind w:right="651" w:hanging="482"/>
        <w:jc w:val="both"/>
        <w:rPr>
          <w:sz w:val="24"/>
        </w:rPr>
      </w:pPr>
      <w:bookmarkStart w:id="200" w:name="_bookmark139"/>
      <w:bookmarkEnd w:id="200"/>
      <w:r>
        <w:rPr>
          <w:sz w:val="24"/>
        </w:rPr>
        <w:t>R</w:t>
      </w:r>
      <w:r>
        <w:rPr>
          <w:sz w:val="24"/>
        </w:rPr>
        <w:t>ichard KP Benninger, Min Zhang, W Steven Head, Leslie S Satin, and</w:t>
      </w:r>
      <w:r>
        <w:rPr>
          <w:spacing w:val="1"/>
          <w:sz w:val="24"/>
        </w:rPr>
        <w:t xml:space="preserve"> </w:t>
      </w:r>
      <w:r>
        <w:rPr>
          <w:sz w:val="24"/>
        </w:rPr>
        <w:t>David W Piston. Gap junction coupling and calcium waves in the pancreatic</w:t>
      </w:r>
      <w:r>
        <w:rPr>
          <w:spacing w:val="-55"/>
          <w:sz w:val="24"/>
        </w:rPr>
        <w:t xml:space="preserve"> </w:t>
      </w:r>
      <w:r>
        <w:rPr>
          <w:sz w:val="24"/>
        </w:rPr>
        <w:t>islet.</w:t>
      </w:r>
      <w:r>
        <w:rPr>
          <w:spacing w:val="2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Biophysical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z w:val="24"/>
        </w:rPr>
        <w:t>95(11):5048–5061,</w:t>
      </w:r>
      <w:r>
        <w:rPr>
          <w:spacing w:val="5"/>
          <w:sz w:val="24"/>
        </w:rPr>
        <w:t xml:space="preserve"> </w:t>
      </w:r>
      <w:r>
        <w:rPr>
          <w:sz w:val="24"/>
        </w:rPr>
        <w:t>2008.</w:t>
      </w:r>
    </w:p>
    <w:p w14:paraId="57DE47B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67" w:line="252" w:lineRule="auto"/>
        <w:ind w:right="650" w:hanging="482"/>
        <w:jc w:val="both"/>
        <w:rPr>
          <w:sz w:val="24"/>
        </w:rPr>
      </w:pPr>
      <w:bookmarkStart w:id="201" w:name="_bookmark140"/>
      <w:bookmarkEnd w:id="201"/>
      <w:r>
        <w:rPr>
          <w:sz w:val="24"/>
        </w:rPr>
        <w:t>Rachel</w:t>
      </w:r>
      <w:r>
        <w:rPr>
          <w:spacing w:val="-11"/>
          <w:sz w:val="24"/>
        </w:rPr>
        <w:t xml:space="preserve"> </w:t>
      </w:r>
      <w:r>
        <w:rPr>
          <w:sz w:val="24"/>
        </w:rPr>
        <w:t>T</w:t>
      </w:r>
      <w:r>
        <w:rPr>
          <w:spacing w:val="-11"/>
          <w:sz w:val="24"/>
        </w:rPr>
        <w:t xml:space="preserve"> </w:t>
      </w:r>
      <w:r>
        <w:rPr>
          <w:sz w:val="24"/>
        </w:rPr>
        <w:t>Scarl,</w:t>
      </w:r>
      <w:r>
        <w:rPr>
          <w:spacing w:val="-9"/>
          <w:sz w:val="24"/>
        </w:rPr>
        <w:t xml:space="preserve"> </w:t>
      </w:r>
      <w:r>
        <w:rPr>
          <w:sz w:val="24"/>
        </w:rPr>
        <w:t>Kathryn</w:t>
      </w:r>
      <w:r>
        <w:rPr>
          <w:spacing w:val="-10"/>
          <w:sz w:val="24"/>
        </w:rPr>
        <w:t xml:space="preserve"> </w:t>
      </w:r>
      <w:r>
        <w:rPr>
          <w:sz w:val="24"/>
        </w:rPr>
        <w:t>L</w:t>
      </w:r>
      <w:r>
        <w:rPr>
          <w:spacing w:val="-11"/>
          <w:sz w:val="24"/>
        </w:rPr>
        <w:t xml:space="preserve"> </w:t>
      </w:r>
      <w:r>
        <w:rPr>
          <w:sz w:val="24"/>
        </w:rPr>
        <w:t>Corbin,</w:t>
      </w:r>
      <w:r>
        <w:rPr>
          <w:spacing w:val="-10"/>
          <w:sz w:val="24"/>
        </w:rPr>
        <w:t xml:space="preserve"> </w:t>
      </w:r>
      <w:r>
        <w:rPr>
          <w:sz w:val="24"/>
        </w:rPr>
        <w:t>Nicholas</w:t>
      </w:r>
      <w:r>
        <w:rPr>
          <w:spacing w:val="-10"/>
          <w:sz w:val="24"/>
        </w:rPr>
        <w:t xml:space="preserve"> </w:t>
      </w:r>
      <w:r>
        <w:rPr>
          <w:sz w:val="24"/>
        </w:rPr>
        <w:t>W</w:t>
      </w:r>
      <w:r>
        <w:rPr>
          <w:spacing w:val="-11"/>
          <w:sz w:val="24"/>
        </w:rPr>
        <w:t xml:space="preserve"> </w:t>
      </w:r>
      <w:r>
        <w:rPr>
          <w:sz w:val="24"/>
        </w:rPr>
        <w:t>Vann,</w:t>
      </w:r>
      <w:r>
        <w:rPr>
          <w:spacing w:val="-9"/>
          <w:sz w:val="24"/>
        </w:rPr>
        <w:t xml:space="preserve"> </w:t>
      </w:r>
      <w:r>
        <w:rPr>
          <w:sz w:val="24"/>
        </w:rPr>
        <w:t>Hallie</w:t>
      </w:r>
      <w:r>
        <w:rPr>
          <w:spacing w:val="-11"/>
          <w:sz w:val="24"/>
        </w:rPr>
        <w:t xml:space="preserve"> </w:t>
      </w:r>
      <w:r>
        <w:rPr>
          <w:sz w:val="24"/>
        </w:rPr>
        <w:t>M</w:t>
      </w:r>
      <w:r>
        <w:rPr>
          <w:spacing w:val="-10"/>
          <w:sz w:val="24"/>
        </w:rPr>
        <w:t xml:space="preserve"> </w:t>
      </w:r>
      <w:r>
        <w:rPr>
          <w:sz w:val="24"/>
        </w:rPr>
        <w:t>Smi</w:t>
      </w:r>
      <w:r>
        <w:rPr>
          <w:sz w:val="24"/>
        </w:rPr>
        <w:t>th,</w:t>
      </w:r>
      <w:r>
        <w:rPr>
          <w:spacing w:val="-9"/>
          <w:sz w:val="24"/>
        </w:rPr>
        <w:t xml:space="preserve"> </w:t>
      </w:r>
      <w:r>
        <w:rPr>
          <w:sz w:val="24"/>
        </w:rPr>
        <w:t>Leslie</w:t>
      </w:r>
      <w:r>
        <w:rPr>
          <w:spacing w:val="-11"/>
          <w:sz w:val="24"/>
        </w:rPr>
        <w:t xml:space="preserve"> </w:t>
      </w:r>
      <w:r>
        <w:rPr>
          <w:sz w:val="24"/>
        </w:rPr>
        <w:t>S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Satin, Arthur Sherman, and Craig S Nunemaker.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Intact pancreatic islets and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dispersed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beta-cells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both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generate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intracellular</w:t>
      </w:r>
      <w:r>
        <w:rPr>
          <w:spacing w:val="32"/>
          <w:w w:val="95"/>
          <w:sz w:val="24"/>
        </w:rPr>
        <w:t xml:space="preserve"> </w:t>
      </w:r>
      <w:r>
        <w:rPr>
          <w:w w:val="95"/>
          <w:sz w:val="24"/>
        </w:rPr>
        <w:t>calcium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oscillations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but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differ</w:t>
      </w:r>
      <w:r>
        <w:rPr>
          <w:spacing w:val="-52"/>
          <w:w w:val="95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their</w:t>
      </w:r>
      <w:r>
        <w:rPr>
          <w:spacing w:val="-2"/>
          <w:sz w:val="24"/>
        </w:rPr>
        <w:t xml:space="preserve"> </w:t>
      </w:r>
      <w:r>
        <w:rPr>
          <w:sz w:val="24"/>
        </w:rPr>
        <w:t>responsiveness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glucose.</w:t>
      </w:r>
      <w:r>
        <w:rPr>
          <w:spacing w:val="17"/>
          <w:sz w:val="24"/>
        </w:rPr>
        <w:t xml:space="preserve"> </w:t>
      </w:r>
      <w:r>
        <w:rPr>
          <w:rFonts w:ascii="Bookman Old Style"/>
          <w:i/>
          <w:sz w:val="24"/>
        </w:rPr>
        <w:t>Cell</w:t>
      </w:r>
      <w:r>
        <w:rPr>
          <w:rFonts w:ascii="Bookman Old Style"/>
          <w:i/>
          <w:spacing w:val="-12"/>
          <w:sz w:val="24"/>
        </w:rPr>
        <w:t xml:space="preserve"> </w:t>
      </w:r>
      <w:r>
        <w:rPr>
          <w:rFonts w:ascii="Bookman Old Style"/>
          <w:i/>
          <w:sz w:val="24"/>
        </w:rPr>
        <w:t>Calcium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83:102081,</w:t>
      </w:r>
      <w:r>
        <w:rPr>
          <w:spacing w:val="-2"/>
          <w:sz w:val="24"/>
        </w:rPr>
        <w:t xml:space="preserve"> </w:t>
      </w:r>
      <w:r>
        <w:rPr>
          <w:sz w:val="24"/>
        </w:rPr>
        <w:t>2019.</w:t>
      </w:r>
    </w:p>
    <w:p w14:paraId="0572B20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70" w:line="249" w:lineRule="auto"/>
        <w:ind w:right="648" w:hanging="482"/>
        <w:jc w:val="both"/>
        <w:rPr>
          <w:sz w:val="24"/>
        </w:rPr>
      </w:pPr>
      <w:bookmarkStart w:id="202" w:name="_bookmark141"/>
      <w:bookmarkEnd w:id="202"/>
      <w:r>
        <w:rPr>
          <w:spacing w:val="-1"/>
          <w:sz w:val="24"/>
        </w:rPr>
        <w:t>O</w:t>
      </w:r>
      <w:r>
        <w:rPr>
          <w:spacing w:val="-1"/>
          <w:sz w:val="24"/>
        </w:rPr>
        <w:t xml:space="preserve">ver Cabrera, </w:t>
      </w:r>
      <w:r>
        <w:rPr>
          <w:sz w:val="24"/>
        </w:rPr>
        <w:t>Dora M Berman, Norma S Kenyon, Camillo Ricordi, Per-Olof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Berggren, and Alejandro Caicedo. The unique cytoarchitecture of human pan-</w:t>
      </w:r>
      <w:r>
        <w:rPr>
          <w:spacing w:val="1"/>
          <w:w w:val="95"/>
          <w:sz w:val="24"/>
        </w:rPr>
        <w:t xml:space="preserve"> </w:t>
      </w:r>
      <w:r>
        <w:rPr>
          <w:w w:val="90"/>
          <w:sz w:val="24"/>
        </w:rPr>
        <w:t xml:space="preserve">creatic islets has implications for islet cell function. </w:t>
      </w:r>
      <w:r>
        <w:rPr>
          <w:rFonts w:ascii="Bookman Old Style" w:hAnsi="Bookman Old Style"/>
          <w:i/>
          <w:w w:val="90"/>
          <w:sz w:val="24"/>
        </w:rPr>
        <w:t>Proceedings of the National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Academy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Sciences</w:t>
      </w:r>
      <w:r>
        <w:rPr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z w:val="24"/>
        </w:rPr>
        <w:t>103(7):2334–2339,</w:t>
      </w:r>
      <w:r>
        <w:rPr>
          <w:spacing w:val="7"/>
          <w:sz w:val="24"/>
        </w:rPr>
        <w:t xml:space="preserve"> </w:t>
      </w:r>
      <w:r>
        <w:rPr>
          <w:sz w:val="24"/>
        </w:rPr>
        <w:t>2006.</w:t>
      </w:r>
    </w:p>
    <w:p w14:paraId="1C25130F" w14:textId="77777777" w:rsidR="00F5531B" w:rsidRDefault="00F5531B">
      <w:pPr>
        <w:spacing w:line="249" w:lineRule="auto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5558EFBA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36" w:line="249" w:lineRule="auto"/>
        <w:ind w:right="652" w:hanging="482"/>
        <w:jc w:val="both"/>
        <w:rPr>
          <w:sz w:val="24"/>
        </w:rPr>
      </w:pPr>
      <w:bookmarkStart w:id="203" w:name="_bookmark142"/>
      <w:bookmarkEnd w:id="203"/>
      <w:r>
        <w:rPr>
          <w:w w:val="95"/>
          <w:sz w:val="24"/>
        </w:rPr>
        <w:lastRenderedPageBreak/>
        <w:t>Patrick E MacDonald and Patrik Rorsman. Oscillations, intercellular coupling,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insulin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secretion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in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pancreatic</w:t>
      </w:r>
      <w:r>
        <w:rPr>
          <w:spacing w:val="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rFonts w:ascii="Bookman Old Style" w:hAnsi="Bookman Old Style"/>
          <w:i/>
          <w:spacing w:val="8"/>
          <w:w w:val="95"/>
          <w:sz w:val="24"/>
        </w:rPr>
        <w:t xml:space="preserve"> </w:t>
      </w:r>
      <w:r>
        <w:rPr>
          <w:w w:val="95"/>
          <w:sz w:val="24"/>
        </w:rPr>
        <w:t>cells.</w:t>
      </w:r>
      <w:r>
        <w:rPr>
          <w:spacing w:val="3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PLoS</w:t>
      </w:r>
      <w:r>
        <w:rPr>
          <w:rFonts w:ascii="Bookman Old Style" w:hAnsi="Bookman Old Style"/>
          <w:i/>
          <w:spacing w:val="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Biology</w:t>
      </w:r>
      <w:r>
        <w:rPr>
          <w:w w:val="95"/>
          <w:sz w:val="24"/>
        </w:rPr>
        <w:t>,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4(2):e49,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2006.</w:t>
      </w:r>
    </w:p>
    <w:p w14:paraId="4FF1A523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9" w:lineRule="auto"/>
        <w:ind w:right="648" w:hanging="482"/>
        <w:jc w:val="both"/>
        <w:rPr>
          <w:sz w:val="24"/>
        </w:rPr>
      </w:pPr>
      <w:bookmarkStart w:id="204" w:name="_bookmark143"/>
      <w:bookmarkEnd w:id="204"/>
      <w:r>
        <w:rPr>
          <w:w w:val="95"/>
          <w:sz w:val="24"/>
        </w:rPr>
        <w:t>Lelio Orci and RogerH Unger.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Functional subdivision of is</w:t>
      </w:r>
      <w:r>
        <w:rPr>
          <w:w w:val="95"/>
          <w:sz w:val="24"/>
        </w:rPr>
        <w:t>lets of Langerhans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possible</w:t>
      </w:r>
      <w:r>
        <w:rPr>
          <w:spacing w:val="-5"/>
          <w:sz w:val="24"/>
        </w:rPr>
        <w:t xml:space="preserve"> </w:t>
      </w:r>
      <w:r>
        <w:rPr>
          <w:sz w:val="24"/>
        </w:rPr>
        <w:t>role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D</w:t>
      </w:r>
      <w:r>
        <w:rPr>
          <w:spacing w:val="-4"/>
          <w:sz w:val="24"/>
        </w:rPr>
        <w:t xml:space="preserve"> </w:t>
      </w:r>
      <w:r>
        <w:rPr>
          <w:sz w:val="24"/>
        </w:rPr>
        <w:t>cells.</w:t>
      </w:r>
      <w:r>
        <w:rPr>
          <w:spacing w:val="1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The</w:t>
      </w:r>
      <w:r>
        <w:rPr>
          <w:rFonts w:ascii="Bookman Old Style" w:hAnsi="Bookman Old Style"/>
          <w:i/>
          <w:spacing w:val="-1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Lancet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306(7947):1243–1244,</w:t>
      </w:r>
      <w:r>
        <w:rPr>
          <w:spacing w:val="-5"/>
          <w:sz w:val="24"/>
        </w:rPr>
        <w:t xml:space="preserve"> </w:t>
      </w:r>
      <w:r>
        <w:rPr>
          <w:sz w:val="24"/>
        </w:rPr>
        <w:t>1975.</w:t>
      </w:r>
    </w:p>
    <w:p w14:paraId="0458FF2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1" w:line="252" w:lineRule="auto"/>
        <w:ind w:right="647" w:hanging="482"/>
        <w:jc w:val="both"/>
        <w:rPr>
          <w:sz w:val="24"/>
        </w:rPr>
      </w:pPr>
      <w:bookmarkStart w:id="205" w:name="_bookmark144"/>
      <w:bookmarkEnd w:id="205"/>
      <w:r>
        <w:rPr>
          <w:w w:val="95"/>
          <w:sz w:val="24"/>
        </w:rPr>
        <w:t>Domenico Bosco, Lelio Orci, and Paolo Meda.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Homologous but not heterol-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ogous contact increases the insulin secretion of individual pancreatic b-cells.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Experimental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Cell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Research</w:t>
      </w:r>
      <w:r>
        <w:rPr>
          <w:sz w:val="24"/>
        </w:rPr>
        <w:t>,</w:t>
      </w:r>
      <w:r>
        <w:rPr>
          <w:spacing w:val="7"/>
          <w:sz w:val="24"/>
        </w:rPr>
        <w:t xml:space="preserve"> </w:t>
      </w:r>
      <w:r>
        <w:rPr>
          <w:sz w:val="24"/>
        </w:rPr>
        <w:t>184(1):72–80,</w:t>
      </w:r>
      <w:r>
        <w:rPr>
          <w:spacing w:val="6"/>
          <w:sz w:val="24"/>
        </w:rPr>
        <w:t xml:space="preserve"> </w:t>
      </w:r>
      <w:r>
        <w:rPr>
          <w:sz w:val="24"/>
        </w:rPr>
        <w:t>1989.</w:t>
      </w:r>
    </w:p>
    <w:p w14:paraId="6540D03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7" w:line="252" w:lineRule="auto"/>
        <w:ind w:right="650" w:hanging="482"/>
        <w:jc w:val="both"/>
        <w:rPr>
          <w:sz w:val="24"/>
        </w:rPr>
      </w:pPr>
      <w:bookmarkStart w:id="206" w:name="_bookmark145"/>
      <w:bookmarkEnd w:id="206"/>
      <w:r>
        <w:rPr>
          <w:sz w:val="24"/>
        </w:rPr>
        <w:t>P</w:t>
      </w:r>
      <w:r>
        <w:rPr>
          <w:sz w:val="24"/>
        </w:rPr>
        <w:t>hilippe A Halban, Claes B Wollheim, Benigna Blondel, Paolo Meda, Eric N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Niesor, and Daniel H Mintz. The possible importance of contact between pan-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creatic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islet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cells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for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control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insulin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release.</w:t>
      </w:r>
      <w:r>
        <w:rPr>
          <w:spacing w:val="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Endocrinology</w:t>
      </w:r>
      <w:r>
        <w:rPr>
          <w:w w:val="95"/>
          <w:sz w:val="24"/>
        </w:rPr>
        <w:t>,</w:t>
      </w:r>
      <w:r>
        <w:rPr>
          <w:spacing w:val="-4"/>
          <w:w w:val="95"/>
          <w:sz w:val="24"/>
        </w:rPr>
        <w:t xml:space="preserve"> </w:t>
      </w:r>
      <w:r>
        <w:rPr>
          <w:w w:val="95"/>
          <w:sz w:val="24"/>
        </w:rPr>
        <w:t>111(1):86–94,</w:t>
      </w:r>
      <w:r>
        <w:rPr>
          <w:spacing w:val="-53"/>
          <w:w w:val="95"/>
          <w:sz w:val="24"/>
        </w:rPr>
        <w:t xml:space="preserve"> </w:t>
      </w:r>
      <w:r>
        <w:rPr>
          <w:sz w:val="24"/>
        </w:rPr>
        <w:t>1982.</w:t>
      </w:r>
    </w:p>
    <w:p w14:paraId="0281649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61" w:line="249" w:lineRule="auto"/>
        <w:ind w:right="652" w:hanging="482"/>
        <w:jc w:val="both"/>
        <w:rPr>
          <w:sz w:val="24"/>
        </w:rPr>
      </w:pPr>
      <w:bookmarkStart w:id="207" w:name="_bookmark146"/>
      <w:bookmarkEnd w:id="207"/>
      <w:r>
        <w:rPr>
          <w:spacing w:val="-176"/>
          <w:w w:val="146"/>
          <w:position w:val="4"/>
          <w:sz w:val="24"/>
        </w:rPr>
        <w:t>˚</w:t>
      </w:r>
      <w:r>
        <w:rPr>
          <w:w w:val="108"/>
          <w:sz w:val="24"/>
        </w:rPr>
        <w:t>A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4"/>
          <w:sz w:val="24"/>
        </w:rPr>
        <w:t>Lernmark.</w:t>
      </w:r>
      <w:r>
        <w:rPr>
          <w:sz w:val="24"/>
        </w:rPr>
        <w:t xml:space="preserve">  </w:t>
      </w:r>
      <w:r>
        <w:rPr>
          <w:spacing w:val="-6"/>
          <w:sz w:val="24"/>
        </w:rPr>
        <w:t xml:space="preserve"> </w:t>
      </w:r>
      <w:r>
        <w:rPr>
          <w:w w:val="99"/>
          <w:sz w:val="24"/>
        </w:rPr>
        <w:t>The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4"/>
          <w:sz w:val="24"/>
        </w:rPr>
        <w:t>preparation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93"/>
          <w:sz w:val="24"/>
        </w:rPr>
        <w:t>of,</w:t>
      </w:r>
      <w:r>
        <w:rPr>
          <w:sz w:val="24"/>
        </w:rPr>
        <w:t xml:space="preserve"> </w:t>
      </w:r>
      <w:r>
        <w:rPr>
          <w:spacing w:val="-11"/>
          <w:sz w:val="24"/>
        </w:rPr>
        <w:t xml:space="preserve"> </w:t>
      </w:r>
      <w:r>
        <w:rPr>
          <w:w w:val="94"/>
          <w:sz w:val="24"/>
        </w:rPr>
        <w:t>and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93"/>
          <w:sz w:val="24"/>
        </w:rPr>
        <w:t>studies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2"/>
          <w:sz w:val="24"/>
        </w:rPr>
        <w:t>on,</w:t>
      </w:r>
      <w:r>
        <w:rPr>
          <w:sz w:val="24"/>
        </w:rPr>
        <w:t xml:space="preserve"> </w:t>
      </w:r>
      <w:r>
        <w:rPr>
          <w:spacing w:val="-11"/>
          <w:sz w:val="24"/>
        </w:rPr>
        <w:t xml:space="preserve"> </w:t>
      </w:r>
      <w:r>
        <w:rPr>
          <w:w w:val="90"/>
          <w:sz w:val="24"/>
        </w:rPr>
        <w:t>free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3"/>
          <w:sz w:val="24"/>
        </w:rPr>
        <w:t>cell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2"/>
          <w:sz w:val="24"/>
        </w:rPr>
        <w:t>sus</w:t>
      </w:r>
      <w:r>
        <w:rPr>
          <w:spacing w:val="6"/>
          <w:w w:val="92"/>
          <w:sz w:val="24"/>
        </w:rPr>
        <w:t>p</w:t>
      </w:r>
      <w:r>
        <w:rPr>
          <w:w w:val="90"/>
          <w:sz w:val="24"/>
        </w:rPr>
        <w:t>ensions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1"/>
          <w:sz w:val="24"/>
        </w:rPr>
        <w:t xml:space="preserve">from </w:t>
      </w:r>
      <w:r>
        <w:rPr>
          <w:sz w:val="24"/>
        </w:rPr>
        <w:t>mouse</w:t>
      </w:r>
      <w:r>
        <w:rPr>
          <w:spacing w:val="3"/>
          <w:sz w:val="24"/>
        </w:rPr>
        <w:t xml:space="preserve"> </w:t>
      </w:r>
      <w:r>
        <w:rPr>
          <w:sz w:val="24"/>
        </w:rPr>
        <w:t>pancreatic</w:t>
      </w:r>
      <w:r>
        <w:rPr>
          <w:spacing w:val="3"/>
          <w:sz w:val="24"/>
        </w:rPr>
        <w:t xml:space="preserve"> </w:t>
      </w:r>
      <w:r>
        <w:rPr>
          <w:sz w:val="24"/>
        </w:rPr>
        <w:t>islets.</w:t>
      </w:r>
      <w:r>
        <w:rPr>
          <w:spacing w:val="2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Diabetologia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sz w:val="24"/>
        </w:rPr>
        <w:t>10(5):431–438,</w:t>
      </w:r>
      <w:r>
        <w:rPr>
          <w:spacing w:val="4"/>
          <w:sz w:val="24"/>
        </w:rPr>
        <w:t xml:space="preserve"> </w:t>
      </w:r>
      <w:r>
        <w:rPr>
          <w:sz w:val="24"/>
        </w:rPr>
        <w:t>1974.</w:t>
      </w:r>
    </w:p>
    <w:p w14:paraId="38FBCF3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9" w:lineRule="auto"/>
        <w:ind w:right="649" w:hanging="482"/>
        <w:jc w:val="both"/>
        <w:rPr>
          <w:sz w:val="24"/>
        </w:rPr>
      </w:pPr>
      <w:bookmarkStart w:id="208" w:name="_bookmark147"/>
      <w:bookmarkEnd w:id="208"/>
      <w:r>
        <w:rPr>
          <w:sz w:val="24"/>
        </w:rPr>
        <w:t>R</w:t>
      </w:r>
      <w:r>
        <w:rPr>
          <w:sz w:val="24"/>
        </w:rPr>
        <w:t>ichard KP Benninger, W Steven Head, Min Zhang, Leslie S Satin, and</w:t>
      </w:r>
      <w:r>
        <w:rPr>
          <w:spacing w:val="1"/>
          <w:sz w:val="24"/>
        </w:rPr>
        <w:t xml:space="preserve"> </w:t>
      </w:r>
      <w:r>
        <w:rPr>
          <w:sz w:val="24"/>
        </w:rPr>
        <w:t>David W Piston.</w:t>
      </w:r>
      <w:r>
        <w:rPr>
          <w:spacing w:val="1"/>
          <w:sz w:val="24"/>
        </w:rPr>
        <w:t xml:space="preserve"> </w:t>
      </w:r>
      <w:r>
        <w:rPr>
          <w:sz w:val="24"/>
        </w:rPr>
        <w:t>Gap junctions and other mechanisms of cell-cell commu-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nication regulate basal insulin secretion in the pancreatic islet. </w:t>
      </w:r>
      <w:r>
        <w:rPr>
          <w:rFonts w:ascii="Bookman Old Style" w:hAnsi="Bookman Old Style"/>
          <w:i/>
          <w:w w:val="95"/>
          <w:sz w:val="24"/>
        </w:rPr>
        <w:t>The Journal of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Physiology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589(22):5453–5466,</w:t>
      </w:r>
      <w:r>
        <w:rPr>
          <w:spacing w:val="12"/>
          <w:sz w:val="24"/>
        </w:rPr>
        <w:t xml:space="preserve"> </w:t>
      </w:r>
      <w:r>
        <w:rPr>
          <w:sz w:val="24"/>
        </w:rPr>
        <w:t>2011.</w:t>
      </w:r>
    </w:p>
    <w:p w14:paraId="2F484D57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2" w:line="247" w:lineRule="auto"/>
        <w:ind w:right="649" w:hanging="482"/>
        <w:jc w:val="both"/>
        <w:rPr>
          <w:sz w:val="24"/>
        </w:rPr>
      </w:pPr>
      <w:r>
        <w:rPr>
          <w:sz w:val="24"/>
        </w:rPr>
        <w:t>Richard KP Benninger, MS Remedi, WS Head, A Ustione, DW Piston, and</w:t>
      </w:r>
      <w:r>
        <w:rPr>
          <w:spacing w:val="1"/>
          <w:sz w:val="24"/>
        </w:rPr>
        <w:t xml:space="preserve"> </w:t>
      </w:r>
      <w:r>
        <w:rPr>
          <w:sz w:val="24"/>
        </w:rPr>
        <w:t>CG Nichols. Defects in beta cell Ca</w:t>
      </w:r>
      <w:r>
        <w:rPr>
          <w:rFonts w:ascii="Tahoma" w:hAnsi="Tahoma"/>
          <w:sz w:val="24"/>
          <w:vertAlign w:val="superscript"/>
        </w:rPr>
        <w:t>2+</w:t>
      </w:r>
      <w:r>
        <w:rPr>
          <w:rFonts w:ascii="Tahoma" w:hAnsi="Tahoma"/>
          <w:sz w:val="24"/>
        </w:rPr>
        <w:t xml:space="preserve"> </w:t>
      </w:r>
      <w:r>
        <w:rPr>
          <w:sz w:val="24"/>
        </w:rPr>
        <w:t>signalling, glucose metabolism and in-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sulin secretion in a murine model of KATP channel-induced neonatal diabetes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mellitus.</w:t>
      </w:r>
      <w:r>
        <w:rPr>
          <w:spacing w:val="3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Diabetologia</w:t>
      </w:r>
      <w:r>
        <w:rPr>
          <w:sz w:val="24"/>
        </w:rPr>
        <w:t>,</w:t>
      </w:r>
      <w:r>
        <w:rPr>
          <w:spacing w:val="11"/>
          <w:sz w:val="24"/>
        </w:rPr>
        <w:t xml:space="preserve"> </w:t>
      </w:r>
      <w:r>
        <w:rPr>
          <w:sz w:val="24"/>
        </w:rPr>
        <w:t>54(5):1087</w:t>
      </w:r>
      <w:r>
        <w:rPr>
          <w:sz w:val="24"/>
        </w:rPr>
        <w:t>–1097,</w:t>
      </w:r>
      <w:r>
        <w:rPr>
          <w:spacing w:val="10"/>
          <w:sz w:val="24"/>
        </w:rPr>
        <w:t xml:space="preserve"> </w:t>
      </w:r>
      <w:r>
        <w:rPr>
          <w:sz w:val="24"/>
        </w:rPr>
        <w:t>2011.</w:t>
      </w:r>
    </w:p>
    <w:p w14:paraId="03CBD87A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1" w:line="252" w:lineRule="auto"/>
        <w:ind w:right="650" w:hanging="482"/>
        <w:jc w:val="both"/>
        <w:rPr>
          <w:sz w:val="24"/>
        </w:rPr>
      </w:pPr>
      <w:bookmarkStart w:id="209" w:name="_bookmark148"/>
      <w:bookmarkEnd w:id="209"/>
      <w:r>
        <w:rPr>
          <w:sz w:val="24"/>
        </w:rPr>
        <w:t>W Steven Head, Meredith L Orseth, Craig S Nunemaker, Leslie S Satin,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David W Piston, and Richard KP Benninger.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Connexin-36 gap junctions reg-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ulate in vivo first-and second-phase insulin secretion dynamics and glucose tol-</w:t>
      </w:r>
      <w:r>
        <w:rPr>
          <w:spacing w:val="-52"/>
          <w:w w:val="95"/>
          <w:sz w:val="24"/>
        </w:rPr>
        <w:t xml:space="preserve"> </w:t>
      </w:r>
      <w:r>
        <w:rPr>
          <w:sz w:val="24"/>
        </w:rPr>
        <w:t>erance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conscious</w:t>
      </w:r>
      <w:r>
        <w:rPr>
          <w:spacing w:val="-2"/>
          <w:sz w:val="24"/>
        </w:rPr>
        <w:t xml:space="preserve"> </w:t>
      </w:r>
      <w:r>
        <w:rPr>
          <w:sz w:val="24"/>
        </w:rPr>
        <w:t>mouse.</w:t>
      </w:r>
      <w:r>
        <w:rPr>
          <w:spacing w:val="1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Diabetes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61(7):1700–1707,</w:t>
      </w:r>
      <w:r>
        <w:rPr>
          <w:spacing w:val="-1"/>
          <w:sz w:val="24"/>
        </w:rPr>
        <w:t xml:space="preserve"> </w:t>
      </w:r>
      <w:r>
        <w:rPr>
          <w:sz w:val="24"/>
        </w:rPr>
        <w:t>2012.</w:t>
      </w:r>
    </w:p>
    <w:p w14:paraId="3E3C79F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1" w:line="247" w:lineRule="auto"/>
        <w:ind w:right="650" w:hanging="482"/>
        <w:jc w:val="both"/>
        <w:rPr>
          <w:sz w:val="24"/>
        </w:rPr>
      </w:pPr>
      <w:bookmarkStart w:id="210" w:name="_bookmark149"/>
      <w:bookmarkEnd w:id="210"/>
      <w:r>
        <w:rPr>
          <w:w w:val="96"/>
          <w:sz w:val="24"/>
        </w:rPr>
        <w:t>M</w:t>
      </w:r>
      <w:r>
        <w:rPr>
          <w:spacing w:val="-1"/>
          <w:w w:val="96"/>
          <w:sz w:val="24"/>
        </w:rPr>
        <w:t>a</w:t>
      </w:r>
      <w:r>
        <w:rPr>
          <w:w w:val="93"/>
          <w:sz w:val="24"/>
        </w:rPr>
        <w:t>galie</w:t>
      </w:r>
      <w:r>
        <w:rPr>
          <w:sz w:val="24"/>
        </w:rPr>
        <w:t xml:space="preserve"> </w:t>
      </w:r>
      <w:r>
        <w:rPr>
          <w:spacing w:val="28"/>
          <w:sz w:val="24"/>
        </w:rPr>
        <w:t xml:space="preserve"> </w:t>
      </w:r>
      <w:r>
        <w:rPr>
          <w:w w:val="108"/>
          <w:sz w:val="24"/>
        </w:rPr>
        <w:t>A</w:t>
      </w:r>
      <w:r>
        <w:rPr>
          <w:sz w:val="24"/>
        </w:rPr>
        <w:t xml:space="preserve"> </w:t>
      </w:r>
      <w:r>
        <w:rPr>
          <w:spacing w:val="27"/>
          <w:sz w:val="24"/>
        </w:rPr>
        <w:t xml:space="preserve"> </w:t>
      </w:r>
      <w:r>
        <w:rPr>
          <w:w w:val="99"/>
          <w:sz w:val="24"/>
        </w:rPr>
        <w:t>R</w:t>
      </w:r>
      <w:r>
        <w:rPr>
          <w:spacing w:val="-7"/>
          <w:w w:val="99"/>
          <w:sz w:val="24"/>
        </w:rPr>
        <w:t>a</w:t>
      </w:r>
      <w:r>
        <w:rPr>
          <w:w w:val="95"/>
          <w:sz w:val="24"/>
        </w:rPr>
        <w:t>vier,</w:t>
      </w:r>
      <w:r>
        <w:rPr>
          <w:sz w:val="24"/>
        </w:rPr>
        <w:t xml:space="preserve">  </w:t>
      </w:r>
      <w:r>
        <w:rPr>
          <w:spacing w:val="-14"/>
          <w:sz w:val="24"/>
        </w:rPr>
        <w:t xml:space="preserve"> </w:t>
      </w:r>
      <w:r>
        <w:rPr>
          <w:w w:val="96"/>
          <w:sz w:val="24"/>
        </w:rPr>
        <w:t>Martin</w:t>
      </w:r>
      <w:r>
        <w:rPr>
          <w:sz w:val="24"/>
        </w:rPr>
        <w:t xml:space="preserve"> </w:t>
      </w:r>
      <w:r>
        <w:rPr>
          <w:spacing w:val="27"/>
          <w:sz w:val="24"/>
        </w:rPr>
        <w:t xml:space="preserve"> </w:t>
      </w:r>
      <w:r>
        <w:rPr>
          <w:spacing w:val="-1"/>
          <w:w w:val="105"/>
          <w:sz w:val="24"/>
        </w:rPr>
        <w:t>G</w:t>
      </w:r>
      <w:r>
        <w:rPr>
          <w:spacing w:val="-124"/>
          <w:w w:val="94"/>
          <w:sz w:val="24"/>
        </w:rPr>
        <w:t>u</w:t>
      </w:r>
      <w:r>
        <w:rPr>
          <w:spacing w:val="6"/>
          <w:w w:val="97"/>
          <w:sz w:val="24"/>
        </w:rPr>
        <w:t>¨</w:t>
      </w:r>
      <w:r>
        <w:rPr>
          <w:w w:val="93"/>
          <w:sz w:val="24"/>
        </w:rPr>
        <w:t>ldenagel,</w:t>
      </w:r>
      <w:r>
        <w:rPr>
          <w:sz w:val="24"/>
        </w:rPr>
        <w:t xml:space="preserve">  </w:t>
      </w:r>
      <w:r>
        <w:rPr>
          <w:spacing w:val="-14"/>
          <w:sz w:val="24"/>
        </w:rPr>
        <w:t xml:space="preserve"> </w:t>
      </w:r>
      <w:r>
        <w:rPr>
          <w:w w:val="96"/>
          <w:sz w:val="24"/>
        </w:rPr>
        <w:t>Anne</w:t>
      </w:r>
      <w:r>
        <w:rPr>
          <w:sz w:val="24"/>
        </w:rPr>
        <w:t xml:space="preserve"> </w:t>
      </w:r>
      <w:r>
        <w:rPr>
          <w:spacing w:val="27"/>
          <w:sz w:val="24"/>
        </w:rPr>
        <w:t xml:space="preserve"> </w:t>
      </w:r>
      <w:r>
        <w:rPr>
          <w:w w:val="95"/>
          <w:sz w:val="24"/>
        </w:rPr>
        <w:t>Charollais,</w:t>
      </w:r>
      <w:r>
        <w:rPr>
          <w:sz w:val="24"/>
        </w:rPr>
        <w:t xml:space="preserve">  </w:t>
      </w:r>
      <w:r>
        <w:rPr>
          <w:spacing w:val="-14"/>
          <w:sz w:val="24"/>
        </w:rPr>
        <w:t xml:space="preserve"> </w:t>
      </w:r>
      <w:r>
        <w:rPr>
          <w:w w:val="96"/>
          <w:sz w:val="24"/>
        </w:rPr>
        <w:t>Asllan</w:t>
      </w:r>
      <w:r>
        <w:rPr>
          <w:sz w:val="24"/>
        </w:rPr>
        <w:t xml:space="preserve"> </w:t>
      </w:r>
      <w:r>
        <w:rPr>
          <w:spacing w:val="27"/>
          <w:sz w:val="24"/>
        </w:rPr>
        <w:t xml:space="preserve"> </w:t>
      </w:r>
      <w:r>
        <w:rPr>
          <w:w w:val="96"/>
          <w:sz w:val="24"/>
        </w:rPr>
        <w:t>Gjin</w:t>
      </w:r>
      <w:r>
        <w:rPr>
          <w:spacing w:val="-7"/>
          <w:w w:val="96"/>
          <w:sz w:val="24"/>
        </w:rPr>
        <w:t>o</w:t>
      </w:r>
      <w:r>
        <w:rPr>
          <w:spacing w:val="-7"/>
          <w:w w:val="103"/>
          <w:sz w:val="24"/>
        </w:rPr>
        <w:t>v</w:t>
      </w:r>
      <w:r>
        <w:rPr>
          <w:w w:val="95"/>
          <w:sz w:val="24"/>
        </w:rPr>
        <w:t>ci, Dorot</w:t>
      </w:r>
      <w:r>
        <w:rPr>
          <w:spacing w:val="-7"/>
          <w:w w:val="95"/>
          <w:sz w:val="24"/>
        </w:rPr>
        <w:t>h</w:t>
      </w:r>
      <w:r>
        <w:rPr>
          <w:spacing w:val="-111"/>
          <w:w w:val="97"/>
          <w:sz w:val="24"/>
        </w:rPr>
        <w:t>´</w:t>
      </w:r>
      <w:r>
        <w:rPr>
          <w:w w:val="89"/>
          <w:sz w:val="24"/>
        </w:rPr>
        <w:t>ee</w:t>
      </w:r>
      <w:r>
        <w:rPr>
          <w:spacing w:val="27"/>
          <w:sz w:val="24"/>
        </w:rPr>
        <w:t xml:space="preserve"> </w:t>
      </w:r>
      <w:r>
        <w:rPr>
          <w:w w:val="97"/>
          <w:sz w:val="24"/>
        </w:rPr>
        <w:t>Caille,</w:t>
      </w:r>
      <w:r>
        <w:rPr>
          <w:spacing w:val="28"/>
          <w:sz w:val="24"/>
        </w:rPr>
        <w:t xml:space="preserve"> </w:t>
      </w:r>
      <w:r>
        <w:rPr>
          <w:w w:val="96"/>
          <w:sz w:val="24"/>
        </w:rPr>
        <w:t>Goran</w:t>
      </w:r>
      <w:r>
        <w:rPr>
          <w:spacing w:val="26"/>
          <w:sz w:val="24"/>
        </w:rPr>
        <w:t xml:space="preserve"> </w:t>
      </w:r>
      <w:r>
        <w:rPr>
          <w:w w:val="96"/>
          <w:sz w:val="24"/>
        </w:rPr>
        <w:t>S</w:t>
      </w:r>
      <w:r>
        <w:rPr>
          <w:spacing w:val="-117"/>
          <w:w w:val="97"/>
          <w:sz w:val="24"/>
        </w:rPr>
        <w:t>¨</w:t>
      </w:r>
      <w:r>
        <w:rPr>
          <w:w w:val="93"/>
          <w:sz w:val="24"/>
        </w:rPr>
        <w:t>ohl,</w:t>
      </w:r>
      <w:r>
        <w:rPr>
          <w:spacing w:val="28"/>
          <w:sz w:val="24"/>
        </w:rPr>
        <w:t xml:space="preserve"> </w:t>
      </w:r>
      <w:r>
        <w:rPr>
          <w:w w:val="97"/>
          <w:sz w:val="24"/>
        </w:rPr>
        <w:t>Claes</w:t>
      </w:r>
      <w:r>
        <w:rPr>
          <w:spacing w:val="27"/>
          <w:sz w:val="24"/>
        </w:rPr>
        <w:t xml:space="preserve"> </w:t>
      </w:r>
      <w:r>
        <w:rPr>
          <w:w w:val="105"/>
          <w:sz w:val="24"/>
        </w:rPr>
        <w:t>B</w:t>
      </w:r>
      <w:r>
        <w:rPr>
          <w:spacing w:val="26"/>
          <w:sz w:val="24"/>
        </w:rPr>
        <w:t xml:space="preserve"> </w:t>
      </w:r>
      <w:r>
        <w:rPr>
          <w:spacing w:val="-20"/>
          <w:w w:val="102"/>
          <w:sz w:val="24"/>
        </w:rPr>
        <w:t>W</w:t>
      </w:r>
      <w:r>
        <w:rPr>
          <w:w w:val="92"/>
          <w:sz w:val="24"/>
        </w:rPr>
        <w:t>ollheim,</w:t>
      </w:r>
      <w:r>
        <w:rPr>
          <w:spacing w:val="28"/>
          <w:sz w:val="24"/>
        </w:rPr>
        <w:t xml:space="preserve"> </w:t>
      </w:r>
      <w:r>
        <w:rPr>
          <w:w w:val="97"/>
          <w:sz w:val="24"/>
        </w:rPr>
        <w:t>Klaus</w:t>
      </w:r>
      <w:r>
        <w:rPr>
          <w:spacing w:val="26"/>
          <w:sz w:val="24"/>
        </w:rPr>
        <w:t xml:space="preserve"> </w:t>
      </w:r>
      <w:r>
        <w:rPr>
          <w:w w:val="96"/>
          <w:sz w:val="24"/>
        </w:rPr>
        <w:t>Wille</w:t>
      </w:r>
      <w:r>
        <w:rPr>
          <w:spacing w:val="-7"/>
          <w:w w:val="96"/>
          <w:sz w:val="24"/>
        </w:rPr>
        <w:t>c</w:t>
      </w:r>
      <w:r>
        <w:rPr>
          <w:spacing w:val="-7"/>
          <w:w w:val="95"/>
          <w:sz w:val="24"/>
        </w:rPr>
        <w:t>k</w:t>
      </w:r>
      <w:r>
        <w:rPr>
          <w:w w:val="93"/>
          <w:sz w:val="24"/>
        </w:rPr>
        <w:t>e,</w:t>
      </w:r>
      <w:r>
        <w:rPr>
          <w:spacing w:val="28"/>
          <w:sz w:val="24"/>
        </w:rPr>
        <w:t xml:space="preserve"> </w:t>
      </w:r>
      <w:r>
        <w:rPr>
          <w:w w:val="95"/>
          <w:sz w:val="24"/>
        </w:rPr>
        <w:t xml:space="preserve">Jean-Claude </w:t>
      </w:r>
      <w:r>
        <w:rPr>
          <w:w w:val="95"/>
          <w:sz w:val="24"/>
        </w:rPr>
        <w:t xml:space="preserve">Henquin, and Paolo Meda. Loss of connexin36 channels alters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-cell coupling,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islet</w:t>
      </w:r>
      <w:r>
        <w:rPr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synchronization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glucose-induced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Ca</w:t>
      </w:r>
      <w:r>
        <w:rPr>
          <w:rFonts w:ascii="Tahoma" w:hAnsi="Tahoma"/>
          <w:w w:val="95"/>
          <w:sz w:val="24"/>
          <w:vertAlign w:val="superscript"/>
        </w:rPr>
        <w:t>2+</w:t>
      </w:r>
      <w:r>
        <w:rPr>
          <w:rFonts w:ascii="Tahoma" w:hAnsi="Tahoma"/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insulin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oscillations, and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basal</w:t>
      </w:r>
      <w:r>
        <w:rPr>
          <w:spacing w:val="-52"/>
          <w:w w:val="95"/>
          <w:sz w:val="24"/>
        </w:rPr>
        <w:t xml:space="preserve"> </w:t>
      </w:r>
      <w:r>
        <w:rPr>
          <w:sz w:val="24"/>
        </w:rPr>
        <w:t>insulin</w:t>
      </w:r>
      <w:r>
        <w:rPr>
          <w:spacing w:val="7"/>
          <w:sz w:val="24"/>
        </w:rPr>
        <w:t xml:space="preserve"> </w:t>
      </w:r>
      <w:r>
        <w:rPr>
          <w:sz w:val="24"/>
        </w:rPr>
        <w:t>release.</w:t>
      </w:r>
      <w:r>
        <w:rPr>
          <w:spacing w:val="2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Diabetes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sz w:val="24"/>
        </w:rPr>
        <w:t>54(6):1798–1807,</w:t>
      </w:r>
      <w:r>
        <w:rPr>
          <w:spacing w:val="8"/>
          <w:sz w:val="24"/>
        </w:rPr>
        <w:t xml:space="preserve"> </w:t>
      </w:r>
      <w:r>
        <w:rPr>
          <w:sz w:val="24"/>
        </w:rPr>
        <w:t>2005.</w:t>
      </w:r>
    </w:p>
    <w:p w14:paraId="311EE02D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9" w:lineRule="auto"/>
        <w:ind w:right="649" w:hanging="482"/>
        <w:jc w:val="both"/>
        <w:rPr>
          <w:sz w:val="24"/>
        </w:rPr>
      </w:pPr>
      <w:bookmarkStart w:id="211" w:name="_bookmark150"/>
      <w:bookmarkEnd w:id="211"/>
      <w:r>
        <w:rPr>
          <w:sz w:val="24"/>
        </w:rPr>
        <w:t>S</w:t>
      </w:r>
      <w:r>
        <w:rPr>
          <w:sz w:val="24"/>
        </w:rPr>
        <w:t>tephan Speier, Asllan Gjinovci, Anne Charollais, Paolo Meda, and Marjan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Rupnik.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Cx36-mediated coupling reduces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-cell heterogeneity,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confines the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stimulating glucose concentration range, and affects insulin release kinetics.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Diabetes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56(4):1078–1086,</w:t>
      </w:r>
      <w:r>
        <w:rPr>
          <w:spacing w:val="13"/>
          <w:sz w:val="24"/>
        </w:rPr>
        <w:t xml:space="preserve"> </w:t>
      </w:r>
      <w:r>
        <w:rPr>
          <w:sz w:val="24"/>
        </w:rPr>
        <w:t>2007</w:t>
      </w:r>
      <w:r>
        <w:rPr>
          <w:sz w:val="24"/>
        </w:rPr>
        <w:t>.</w:t>
      </w:r>
    </w:p>
    <w:p w14:paraId="088AFF1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2" w:line="252" w:lineRule="auto"/>
        <w:ind w:right="648" w:hanging="482"/>
        <w:jc w:val="both"/>
        <w:rPr>
          <w:sz w:val="24"/>
        </w:rPr>
      </w:pPr>
      <w:bookmarkStart w:id="212" w:name="_bookmark151"/>
      <w:bookmarkEnd w:id="212"/>
      <w:r>
        <w:rPr>
          <w:sz w:val="24"/>
        </w:rPr>
        <w:t>DA Lang, DR Matthews, M Burnett, and RC Turner.</w:t>
      </w:r>
      <w:r>
        <w:rPr>
          <w:spacing w:val="1"/>
          <w:sz w:val="24"/>
        </w:rPr>
        <w:t xml:space="preserve"> </w:t>
      </w:r>
      <w:r>
        <w:rPr>
          <w:sz w:val="24"/>
        </w:rPr>
        <w:t>Brief, irregular oscil-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lations of basal plasma insulin and glucose concentrations in diabetic man.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Diabetes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30(5):435–439,</w:t>
      </w:r>
      <w:r>
        <w:rPr>
          <w:spacing w:val="14"/>
          <w:sz w:val="24"/>
        </w:rPr>
        <w:t xml:space="preserve"> </w:t>
      </w:r>
      <w:r>
        <w:rPr>
          <w:sz w:val="24"/>
        </w:rPr>
        <w:t>1981.</w:t>
      </w:r>
    </w:p>
    <w:p w14:paraId="57688F36" w14:textId="77777777" w:rsidR="00F5531B" w:rsidRDefault="00F5531B">
      <w:pPr>
        <w:spacing w:line="252" w:lineRule="auto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614AE880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36" w:line="249" w:lineRule="auto"/>
        <w:ind w:right="649" w:hanging="482"/>
        <w:jc w:val="both"/>
        <w:rPr>
          <w:sz w:val="24"/>
        </w:rPr>
      </w:pPr>
      <w:bookmarkStart w:id="213" w:name="_bookmark152"/>
      <w:bookmarkEnd w:id="213"/>
      <w:r>
        <w:rPr>
          <w:spacing w:val="-1"/>
          <w:sz w:val="24"/>
        </w:rPr>
        <w:lastRenderedPageBreak/>
        <w:t>Ole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Schmitz,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N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Porksen,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Birgit</w:t>
      </w:r>
      <w:r>
        <w:rPr>
          <w:spacing w:val="-12"/>
          <w:sz w:val="24"/>
        </w:rPr>
        <w:t xml:space="preserve"> </w:t>
      </w:r>
      <w:r>
        <w:rPr>
          <w:sz w:val="24"/>
        </w:rPr>
        <w:t>Nyholm,</w:t>
      </w:r>
      <w:r>
        <w:rPr>
          <w:spacing w:val="-11"/>
          <w:sz w:val="24"/>
        </w:rPr>
        <w:t xml:space="preserve"> </w:t>
      </w:r>
      <w:r>
        <w:rPr>
          <w:sz w:val="24"/>
        </w:rPr>
        <w:t>Christian</w:t>
      </w:r>
      <w:r>
        <w:rPr>
          <w:spacing w:val="-12"/>
          <w:sz w:val="24"/>
        </w:rPr>
        <w:t xml:space="preserve"> </w:t>
      </w:r>
      <w:r>
        <w:rPr>
          <w:sz w:val="24"/>
        </w:rPr>
        <w:t>Skjaerbaek,</w:t>
      </w:r>
      <w:r>
        <w:rPr>
          <w:spacing w:val="-11"/>
          <w:sz w:val="24"/>
        </w:rPr>
        <w:t xml:space="preserve"> </w:t>
      </w:r>
      <w:r>
        <w:rPr>
          <w:sz w:val="24"/>
        </w:rPr>
        <w:t>Peter</w:t>
      </w:r>
      <w:r>
        <w:rPr>
          <w:spacing w:val="-12"/>
          <w:sz w:val="24"/>
        </w:rPr>
        <w:t xml:space="preserve"> </w:t>
      </w:r>
      <w:r>
        <w:rPr>
          <w:sz w:val="24"/>
        </w:rPr>
        <w:t>C</w:t>
      </w:r>
      <w:r>
        <w:rPr>
          <w:spacing w:val="-12"/>
          <w:sz w:val="24"/>
        </w:rPr>
        <w:t xml:space="preserve"> </w:t>
      </w:r>
      <w:r>
        <w:rPr>
          <w:sz w:val="24"/>
        </w:rPr>
        <w:t>Butler,</w:t>
      </w:r>
      <w:r>
        <w:rPr>
          <w:spacing w:val="-55"/>
          <w:sz w:val="24"/>
        </w:rPr>
        <w:t xml:space="preserve"> </w:t>
      </w:r>
      <w:r>
        <w:rPr>
          <w:spacing w:val="-1"/>
          <w:sz w:val="24"/>
        </w:rPr>
        <w:t xml:space="preserve">Johannes D Veldhuis, </w:t>
      </w:r>
      <w:r>
        <w:rPr>
          <w:sz w:val="24"/>
        </w:rPr>
        <w:t>and Steven M Pincus.</w:t>
      </w:r>
      <w:r>
        <w:rPr>
          <w:spacing w:val="1"/>
          <w:sz w:val="24"/>
        </w:rPr>
        <w:t xml:space="preserve"> </w:t>
      </w:r>
      <w:r>
        <w:rPr>
          <w:sz w:val="24"/>
        </w:rPr>
        <w:t>Disorderly and nonstationary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insulin secretion in relatives of patients with NIDDM.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American Journal of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Physiology-Endocrinology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Metabolism</w:t>
      </w:r>
      <w:r>
        <w:rPr>
          <w:w w:val="95"/>
          <w:sz w:val="24"/>
        </w:rPr>
        <w:t>,</w:t>
      </w:r>
      <w:r>
        <w:rPr>
          <w:spacing w:val="-1"/>
          <w:w w:val="95"/>
          <w:sz w:val="24"/>
        </w:rPr>
        <w:t xml:space="preserve"> </w:t>
      </w:r>
      <w:r>
        <w:rPr>
          <w:w w:val="95"/>
          <w:sz w:val="24"/>
        </w:rPr>
        <w:t>272(2):E218–E226, 1997.</w:t>
      </w:r>
    </w:p>
    <w:p w14:paraId="11C66732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6" w:line="249" w:lineRule="auto"/>
        <w:ind w:right="650" w:hanging="482"/>
        <w:jc w:val="both"/>
        <w:rPr>
          <w:sz w:val="24"/>
        </w:rPr>
      </w:pPr>
      <w:bookmarkStart w:id="214" w:name="_bookmark153"/>
      <w:bookmarkEnd w:id="214"/>
      <w:r>
        <w:rPr>
          <w:sz w:val="24"/>
        </w:rPr>
        <w:t>Amlan K Barua and</w:t>
      </w:r>
      <w:r>
        <w:rPr>
          <w:sz w:val="24"/>
        </w:rPr>
        <w:t xml:space="preserve"> Pranay Goel.</w:t>
      </w:r>
      <w:r>
        <w:rPr>
          <w:spacing w:val="1"/>
          <w:sz w:val="24"/>
        </w:rPr>
        <w:t xml:space="preserve"> </w:t>
      </w:r>
      <w:r>
        <w:rPr>
          <w:sz w:val="24"/>
        </w:rPr>
        <w:t>Isles within islets:</w:t>
      </w:r>
      <w:r>
        <w:rPr>
          <w:spacing w:val="1"/>
          <w:sz w:val="24"/>
        </w:rPr>
        <w:t xml:space="preserve"> </w:t>
      </w:r>
      <w:r>
        <w:rPr>
          <w:sz w:val="24"/>
        </w:rPr>
        <w:t>The lattice origin of</w:t>
      </w:r>
      <w:r>
        <w:rPr>
          <w:spacing w:val="1"/>
          <w:sz w:val="24"/>
        </w:rPr>
        <w:t xml:space="preserve"> </w:t>
      </w:r>
      <w:r>
        <w:rPr>
          <w:spacing w:val="-1"/>
          <w:w w:val="95"/>
          <w:sz w:val="24"/>
        </w:rPr>
        <w:t>small-world</w:t>
      </w:r>
      <w:r>
        <w:rPr>
          <w:spacing w:val="-4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networks</w:t>
      </w:r>
      <w:r>
        <w:rPr>
          <w:spacing w:val="-3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in</w:t>
      </w:r>
      <w:r>
        <w:rPr>
          <w:spacing w:val="-4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pancreatic</w:t>
      </w:r>
      <w:r>
        <w:rPr>
          <w:spacing w:val="-3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tissues.</w:t>
      </w:r>
      <w:r>
        <w:rPr>
          <w:spacing w:val="14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Physica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D: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Nonlinear</w:t>
      </w:r>
      <w:r>
        <w:rPr>
          <w:rFonts w:ascii="Bookman Old Style" w:hAns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Phenomena</w:t>
      </w:r>
      <w:r>
        <w:rPr>
          <w:w w:val="95"/>
          <w:sz w:val="24"/>
        </w:rPr>
        <w:t>,</w:t>
      </w:r>
      <w:r>
        <w:rPr>
          <w:spacing w:val="-52"/>
          <w:w w:val="95"/>
          <w:sz w:val="24"/>
        </w:rPr>
        <w:t xml:space="preserve"> </w:t>
      </w:r>
      <w:r>
        <w:rPr>
          <w:sz w:val="24"/>
        </w:rPr>
        <w:t>315:49–57,</w:t>
      </w:r>
      <w:r>
        <w:rPr>
          <w:spacing w:val="18"/>
          <w:sz w:val="24"/>
        </w:rPr>
        <w:t xml:space="preserve"> </w:t>
      </w:r>
      <w:r>
        <w:rPr>
          <w:sz w:val="24"/>
        </w:rPr>
        <w:t>2016.</w:t>
      </w:r>
    </w:p>
    <w:p w14:paraId="0371A3D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52" w:lineRule="auto"/>
        <w:ind w:right="650" w:hanging="482"/>
        <w:jc w:val="both"/>
        <w:rPr>
          <w:sz w:val="24"/>
        </w:rPr>
      </w:pPr>
      <w:r>
        <w:rPr>
          <w:w w:val="95"/>
          <w:sz w:val="24"/>
        </w:rPr>
        <w:t>Alessandro Loppini, Morten Gram Pedersen, Matthias Braun, and Simonetta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Filippi. Gap-junction coupling and ATP-sensitive potassium channels in human</w:t>
      </w:r>
      <w:r>
        <w:rPr>
          <w:spacing w:val="-5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β</w:t>
      </w:r>
      <w:r>
        <w:rPr>
          <w:w w:val="90"/>
          <w:sz w:val="24"/>
        </w:rPr>
        <w:t>-cell clusters: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 xml:space="preserve">Effects on emergent dynamics. </w:t>
      </w:r>
      <w:r>
        <w:rPr>
          <w:rFonts w:ascii="Bookman Old Style" w:hAnsi="Bookman Old Style"/>
          <w:i/>
          <w:w w:val="90"/>
          <w:sz w:val="24"/>
        </w:rPr>
        <w:t>Physical Review E</w:t>
      </w:r>
      <w:r>
        <w:rPr>
          <w:w w:val="90"/>
          <w:sz w:val="24"/>
        </w:rPr>
        <w:t>, 96(3):032403,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2017.</w:t>
      </w:r>
    </w:p>
    <w:p w14:paraId="39A704D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4" w:line="247" w:lineRule="auto"/>
        <w:ind w:right="650" w:hanging="482"/>
        <w:jc w:val="both"/>
        <w:rPr>
          <w:sz w:val="24"/>
        </w:rPr>
      </w:pPr>
      <w:bookmarkStart w:id="215" w:name="_bookmark154"/>
      <w:bookmarkEnd w:id="215"/>
      <w:r>
        <w:rPr>
          <w:w w:val="95"/>
          <w:sz w:val="24"/>
        </w:rPr>
        <w:t>Alessandro Loppini, C</w:t>
      </w:r>
      <w:r>
        <w:rPr>
          <w:w w:val="95"/>
          <w:sz w:val="24"/>
        </w:rPr>
        <w:t>hristian Cherubini, and Simonetta Filippi. On the emer-</w:t>
      </w:r>
      <w:r>
        <w:rPr>
          <w:spacing w:val="1"/>
          <w:w w:val="95"/>
          <w:sz w:val="24"/>
        </w:rPr>
        <w:t xml:space="preserve"> </w:t>
      </w:r>
      <w:r>
        <w:rPr>
          <w:w w:val="90"/>
          <w:sz w:val="24"/>
        </w:rPr>
        <w:t xml:space="preserve">gent dynamics and synchronization of </w:t>
      </w:r>
      <w:r>
        <w:rPr>
          <w:rFonts w:ascii="Bookman Old Style" w:hAnsi="Bookman Old Style"/>
          <w:i/>
          <w:w w:val="90"/>
          <w:sz w:val="24"/>
        </w:rPr>
        <w:t>β</w:t>
      </w:r>
      <w:r>
        <w:rPr>
          <w:w w:val="90"/>
          <w:sz w:val="24"/>
        </w:rPr>
        <w:t>-cells networks in response to space-time</w:t>
      </w:r>
      <w:r>
        <w:rPr>
          <w:spacing w:val="1"/>
          <w:w w:val="90"/>
          <w:sz w:val="24"/>
        </w:rPr>
        <w:t xml:space="preserve"> </w:t>
      </w:r>
      <w:r>
        <w:rPr>
          <w:w w:val="95"/>
          <w:sz w:val="24"/>
        </w:rPr>
        <w:t>varying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glucose</w:t>
      </w:r>
      <w:r>
        <w:rPr>
          <w:spacing w:val="2"/>
          <w:w w:val="95"/>
          <w:sz w:val="24"/>
        </w:rPr>
        <w:t xml:space="preserve"> </w:t>
      </w:r>
      <w:r>
        <w:rPr>
          <w:w w:val="95"/>
          <w:sz w:val="24"/>
        </w:rPr>
        <w:t>stimuli.</w:t>
      </w:r>
      <w:r>
        <w:rPr>
          <w:spacing w:val="2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Chaos,</w:t>
      </w:r>
      <w:r>
        <w:rPr>
          <w:rFonts w:ascii="Bookman Old Style" w:hAnsi="Bookman Old Style"/>
          <w:i/>
          <w:spacing w:val="-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Solitons</w:t>
      </w:r>
      <w:r>
        <w:rPr>
          <w:rFonts w:ascii="Bookman Old Style" w:hAnsi="Bookman Old Style"/>
          <w:i/>
          <w:spacing w:val="-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&amp;</w:t>
      </w:r>
      <w:r>
        <w:rPr>
          <w:rFonts w:ascii="Bookman Old Style" w:hAnsi="Bookman Old Style"/>
          <w:i/>
          <w:spacing w:val="-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Fractals</w:t>
      </w:r>
      <w:r>
        <w:rPr>
          <w:w w:val="95"/>
          <w:sz w:val="24"/>
        </w:rPr>
        <w:t>,</w:t>
      </w:r>
      <w:r>
        <w:rPr>
          <w:spacing w:val="2"/>
          <w:w w:val="95"/>
          <w:sz w:val="24"/>
        </w:rPr>
        <w:t xml:space="preserve"> </w:t>
      </w:r>
      <w:r>
        <w:rPr>
          <w:w w:val="95"/>
          <w:sz w:val="24"/>
        </w:rPr>
        <w:t>109:269–279,</w:t>
      </w:r>
      <w:r>
        <w:rPr>
          <w:spacing w:val="2"/>
          <w:w w:val="95"/>
          <w:sz w:val="24"/>
        </w:rPr>
        <w:t xml:space="preserve"> </w:t>
      </w:r>
      <w:r>
        <w:rPr>
          <w:w w:val="95"/>
          <w:sz w:val="24"/>
        </w:rPr>
        <w:t>2018.</w:t>
      </w:r>
    </w:p>
    <w:p w14:paraId="57715324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9" w:line="252" w:lineRule="auto"/>
        <w:ind w:right="653" w:hanging="482"/>
        <w:jc w:val="both"/>
        <w:rPr>
          <w:sz w:val="24"/>
        </w:rPr>
      </w:pPr>
      <w:bookmarkStart w:id="216" w:name="_bookmark155"/>
      <w:bookmarkEnd w:id="216"/>
      <w:r>
        <w:rPr>
          <w:w w:val="95"/>
          <w:sz w:val="24"/>
        </w:rPr>
        <w:t>Ma</w:t>
      </w:r>
      <w:r>
        <w:rPr>
          <w:spacing w:val="-1"/>
          <w:w w:val="95"/>
          <w:sz w:val="24"/>
        </w:rPr>
        <w:t>r</w:t>
      </w:r>
      <w:r>
        <w:rPr>
          <w:spacing w:val="-7"/>
          <w:w w:val="95"/>
          <w:sz w:val="24"/>
        </w:rPr>
        <w:t>k</w:t>
      </w:r>
      <w:r>
        <w:rPr>
          <w:w w:val="90"/>
          <w:sz w:val="24"/>
        </w:rPr>
        <w:t>o</w:t>
      </w:r>
      <w:r>
        <w:rPr>
          <w:sz w:val="24"/>
        </w:rPr>
        <w:t xml:space="preserve"> </w:t>
      </w:r>
      <w:r>
        <w:rPr>
          <w:spacing w:val="-8"/>
          <w:sz w:val="24"/>
        </w:rPr>
        <w:t xml:space="preserve"> </w:t>
      </w:r>
      <w:r>
        <w:rPr>
          <w:w w:val="96"/>
          <w:sz w:val="24"/>
        </w:rPr>
        <w:t>Gosak,</w:t>
      </w:r>
      <w:r>
        <w:rPr>
          <w:sz w:val="24"/>
        </w:rPr>
        <w:t xml:space="preserve"> </w:t>
      </w:r>
      <w:r>
        <w:rPr>
          <w:spacing w:val="-1"/>
          <w:sz w:val="24"/>
        </w:rPr>
        <w:t xml:space="preserve"> </w:t>
      </w:r>
      <w:r>
        <w:rPr>
          <w:w w:val="97"/>
          <w:sz w:val="24"/>
        </w:rPr>
        <w:t>Andr</w:t>
      </w:r>
      <w:r>
        <w:rPr>
          <w:spacing w:val="-7"/>
          <w:w w:val="97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z w:val="24"/>
        </w:rPr>
        <w:t xml:space="preserve"> </w:t>
      </w:r>
      <w:r>
        <w:rPr>
          <w:spacing w:val="-8"/>
          <w:sz w:val="24"/>
        </w:rPr>
        <w:t xml:space="preserve"> </w:t>
      </w:r>
      <w:r>
        <w:rPr>
          <w:w w:val="97"/>
          <w:sz w:val="24"/>
        </w:rPr>
        <w:t>St</w:t>
      </w:r>
      <w:r>
        <w:rPr>
          <w:spacing w:val="-7"/>
          <w:w w:val="97"/>
          <w:sz w:val="24"/>
        </w:rPr>
        <w:t>o</w:t>
      </w:r>
      <w:r>
        <w:rPr>
          <w:spacing w:val="-111"/>
          <w:w w:val="97"/>
          <w:sz w:val="24"/>
        </w:rPr>
        <w:t>ˇ</w:t>
      </w:r>
      <w:r>
        <w:rPr>
          <w:w w:val="94"/>
          <w:sz w:val="24"/>
        </w:rPr>
        <w:t>zer,</w:t>
      </w:r>
      <w:r>
        <w:rPr>
          <w:sz w:val="24"/>
        </w:rPr>
        <w:t xml:space="preserve"> </w:t>
      </w:r>
      <w:r>
        <w:rPr>
          <w:spacing w:val="-1"/>
          <w:sz w:val="24"/>
        </w:rPr>
        <w:t xml:space="preserve"> </w:t>
      </w:r>
      <w:r>
        <w:rPr>
          <w:w w:val="94"/>
          <w:sz w:val="24"/>
        </w:rPr>
        <w:t>Rene</w:t>
      </w:r>
      <w:r>
        <w:rPr>
          <w:sz w:val="24"/>
        </w:rPr>
        <w:t xml:space="preserve"> </w:t>
      </w:r>
      <w:r>
        <w:rPr>
          <w:spacing w:val="-8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spacing w:val="-7"/>
          <w:w w:val="90"/>
          <w:sz w:val="24"/>
        </w:rPr>
        <w:t>o</w:t>
      </w:r>
      <w:r>
        <w:rPr>
          <w:w w:val="99"/>
          <w:sz w:val="24"/>
        </w:rPr>
        <w:t>v</w:t>
      </w:r>
      <w:r>
        <w:rPr>
          <w:spacing w:val="-7"/>
          <w:w w:val="99"/>
          <w:sz w:val="24"/>
        </w:rPr>
        <w:t>i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c,</w:t>
      </w:r>
      <w:r>
        <w:rPr>
          <w:sz w:val="24"/>
        </w:rPr>
        <w:t xml:space="preserve"> </w:t>
      </w:r>
      <w:r>
        <w:rPr>
          <w:spacing w:val="-1"/>
          <w:sz w:val="24"/>
        </w:rPr>
        <w:t xml:space="preserve"> </w:t>
      </w:r>
      <w:r>
        <w:rPr>
          <w:w w:val="95"/>
          <w:sz w:val="24"/>
        </w:rPr>
        <w:t>Jurij</w:t>
      </w:r>
      <w:r>
        <w:rPr>
          <w:sz w:val="24"/>
        </w:rPr>
        <w:t xml:space="preserve"> </w:t>
      </w:r>
      <w:r>
        <w:rPr>
          <w:spacing w:val="-8"/>
          <w:sz w:val="24"/>
        </w:rPr>
        <w:t xml:space="preserve"> </w:t>
      </w:r>
      <w:r>
        <w:rPr>
          <w:w w:val="93"/>
          <w:sz w:val="24"/>
        </w:rPr>
        <w:t>Dole</w:t>
      </w:r>
      <w:r>
        <w:rPr>
          <w:spacing w:val="-12"/>
          <w:w w:val="93"/>
          <w:sz w:val="24"/>
        </w:rPr>
        <w:t>n</w:t>
      </w:r>
      <w:r>
        <w:rPr>
          <w:spacing w:val="-105"/>
          <w:w w:val="97"/>
          <w:sz w:val="24"/>
        </w:rPr>
        <w:t>ˇ</w:t>
      </w:r>
      <w:r>
        <w:rPr>
          <w:w w:val="93"/>
          <w:sz w:val="24"/>
        </w:rPr>
        <w:t>sek,</w:t>
      </w:r>
      <w:r>
        <w:rPr>
          <w:sz w:val="24"/>
        </w:rPr>
        <w:t xml:space="preserve"> </w:t>
      </w:r>
      <w:r>
        <w:rPr>
          <w:spacing w:val="-1"/>
          <w:sz w:val="24"/>
        </w:rPr>
        <w:t xml:space="preserve"> </w:t>
      </w:r>
      <w:r>
        <w:rPr>
          <w:w w:val="98"/>
          <w:sz w:val="24"/>
        </w:rPr>
        <w:t>Matj</w:t>
      </w:r>
      <w:r>
        <w:rPr>
          <w:spacing w:val="-7"/>
          <w:w w:val="98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z w:val="24"/>
        </w:rPr>
        <w:t xml:space="preserve"> </w:t>
      </w:r>
      <w:r>
        <w:rPr>
          <w:spacing w:val="-8"/>
          <w:sz w:val="24"/>
        </w:rPr>
        <w:t xml:space="preserve"> </w:t>
      </w:r>
      <w:r>
        <w:rPr>
          <w:spacing w:val="-7"/>
          <w:w w:val="108"/>
          <w:sz w:val="24"/>
        </w:rPr>
        <w:t>P</w:t>
      </w:r>
      <w:r>
        <w:rPr>
          <w:w w:val="93"/>
          <w:sz w:val="24"/>
        </w:rPr>
        <w:t xml:space="preserve">erc, </w:t>
      </w:r>
      <w:r>
        <w:rPr>
          <w:w w:val="95"/>
          <w:sz w:val="24"/>
        </w:rPr>
        <w:t>Marjan S Rupnik, and Marko Marhl. Critical and supercritical spatiotemporal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calcium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dynamics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in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beta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cells.</w:t>
      </w:r>
      <w:r>
        <w:rPr>
          <w:spacing w:val="3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Frontiers</w:t>
      </w:r>
      <w:r>
        <w:rPr>
          <w:rFonts w:ascii="Bookman Old Style" w:hAnsi="Bookman Old Style"/>
          <w:i/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in</w:t>
      </w:r>
      <w:r>
        <w:rPr>
          <w:rFonts w:ascii="Bookman Old Style" w:hAnsi="Bookman Old Style"/>
          <w:i/>
          <w:spacing w:val="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Physiology</w:t>
      </w:r>
      <w:r>
        <w:rPr>
          <w:w w:val="95"/>
          <w:sz w:val="24"/>
        </w:rPr>
        <w:t>,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8:1106,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2017.</w:t>
      </w:r>
    </w:p>
    <w:p w14:paraId="318F7E4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1" w:line="252" w:lineRule="auto"/>
        <w:ind w:right="651" w:hanging="482"/>
        <w:jc w:val="both"/>
        <w:rPr>
          <w:sz w:val="24"/>
        </w:rPr>
      </w:pPr>
      <w:bookmarkStart w:id="217" w:name="_bookmark156"/>
      <w:bookmarkEnd w:id="217"/>
      <w:r>
        <w:rPr>
          <w:sz w:val="24"/>
        </w:rPr>
        <w:t>D</w:t>
      </w:r>
      <w:r>
        <w:rPr>
          <w:sz w:val="24"/>
        </w:rPr>
        <w:t>eborah A Striegel, Manami Hara, and Vipul Periwal.</w:t>
      </w:r>
      <w:r>
        <w:rPr>
          <w:spacing w:val="1"/>
          <w:sz w:val="24"/>
        </w:rPr>
        <w:t xml:space="preserve"> </w:t>
      </w:r>
      <w:r>
        <w:rPr>
          <w:sz w:val="24"/>
        </w:rPr>
        <w:t>The beta cell in its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cluster: Stochastic graphs of beta cell connectivity in the islets of Langerhans.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PLoS</w:t>
      </w:r>
      <w:r>
        <w:rPr>
          <w:rFonts w:ascii="Bookman Old Style"/>
          <w:i/>
          <w:spacing w:val="3"/>
          <w:sz w:val="24"/>
        </w:rPr>
        <w:t xml:space="preserve"> </w:t>
      </w:r>
      <w:r>
        <w:rPr>
          <w:rFonts w:ascii="Bookman Old Style"/>
          <w:i/>
          <w:sz w:val="24"/>
        </w:rPr>
        <w:t>Computational</w:t>
      </w:r>
      <w:r>
        <w:rPr>
          <w:rFonts w:ascii="Bookman Old Style"/>
          <w:i/>
          <w:spacing w:val="4"/>
          <w:sz w:val="24"/>
        </w:rPr>
        <w:t xml:space="preserve"> </w:t>
      </w:r>
      <w:r>
        <w:rPr>
          <w:rFonts w:ascii="Bookman Old Style"/>
          <w:i/>
          <w:sz w:val="24"/>
        </w:rPr>
        <w:t>Biology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11(8),</w:t>
      </w:r>
      <w:r>
        <w:rPr>
          <w:spacing w:val="13"/>
          <w:sz w:val="24"/>
        </w:rPr>
        <w:t xml:space="preserve"> </w:t>
      </w:r>
      <w:r>
        <w:rPr>
          <w:sz w:val="24"/>
        </w:rPr>
        <w:t>2015.</w:t>
      </w:r>
    </w:p>
    <w:p w14:paraId="68EBF003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2" w:line="252" w:lineRule="auto"/>
        <w:ind w:right="650" w:hanging="482"/>
        <w:jc w:val="both"/>
        <w:rPr>
          <w:sz w:val="24"/>
        </w:rPr>
      </w:pPr>
      <w:bookmarkStart w:id="218" w:name="_bookmark157"/>
      <w:bookmarkEnd w:id="218"/>
      <w:r>
        <w:rPr>
          <w:sz w:val="24"/>
        </w:rPr>
        <w:t>R</w:t>
      </w:r>
      <w:r>
        <w:rPr>
          <w:sz w:val="24"/>
        </w:rPr>
        <w:t>onald L Breiger, Scott A Boorman, and Phipps Arabie.</w:t>
      </w:r>
      <w:r>
        <w:rPr>
          <w:spacing w:val="1"/>
          <w:sz w:val="24"/>
        </w:rPr>
        <w:t xml:space="preserve"> </w:t>
      </w:r>
      <w:r>
        <w:rPr>
          <w:sz w:val="24"/>
        </w:rPr>
        <w:t>An algorithm for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blocking relational data, with applications to social network analysis and com-</w:t>
      </w:r>
      <w:r>
        <w:rPr>
          <w:spacing w:val="1"/>
          <w:w w:val="95"/>
          <w:sz w:val="24"/>
        </w:rPr>
        <w:t xml:space="preserve"> </w:t>
      </w:r>
      <w:r>
        <w:rPr>
          <w:w w:val="90"/>
          <w:sz w:val="24"/>
        </w:rPr>
        <w:t>parison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>with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>multidimensional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>scaling.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 of Mathematical Psychology</w:t>
      </w:r>
      <w:r>
        <w:rPr>
          <w:w w:val="90"/>
          <w:sz w:val="24"/>
        </w:rPr>
        <w:t>,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12:328–383,</w:t>
      </w:r>
      <w:r>
        <w:rPr>
          <w:spacing w:val="17"/>
          <w:sz w:val="24"/>
        </w:rPr>
        <w:t xml:space="preserve"> </w:t>
      </w:r>
      <w:r>
        <w:rPr>
          <w:sz w:val="24"/>
        </w:rPr>
        <w:t>1975.</w:t>
      </w:r>
    </w:p>
    <w:p w14:paraId="3E637FDA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4"/>
        <w:ind w:hanging="482"/>
        <w:jc w:val="left"/>
        <w:rPr>
          <w:sz w:val="24"/>
        </w:rPr>
      </w:pPr>
      <w:bookmarkStart w:id="219" w:name="_bookmark158"/>
      <w:bookmarkEnd w:id="219"/>
      <w:r>
        <w:rPr>
          <w:w w:val="95"/>
          <w:sz w:val="24"/>
        </w:rPr>
        <w:t>Vito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>Latora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Massimo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Marchiori.</w:t>
      </w:r>
      <w:r>
        <w:rPr>
          <w:spacing w:val="-1"/>
          <w:w w:val="95"/>
          <w:sz w:val="24"/>
        </w:rPr>
        <w:t xml:space="preserve"> </w:t>
      </w:r>
      <w:r>
        <w:rPr>
          <w:w w:val="95"/>
          <w:sz w:val="24"/>
        </w:rPr>
        <w:t>Efficient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behavior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small-world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networks.</w:t>
      </w:r>
    </w:p>
    <w:p w14:paraId="0A2CA318" w14:textId="77777777" w:rsidR="00F5531B" w:rsidRDefault="00F53AF1">
      <w:pPr>
        <w:spacing w:before="10"/>
        <w:ind w:left="1673"/>
        <w:rPr>
          <w:sz w:val="24"/>
        </w:rPr>
      </w:pPr>
      <w:r>
        <w:rPr>
          <w:rFonts w:ascii="Bookman Old Style"/>
          <w:i/>
          <w:w w:val="90"/>
          <w:sz w:val="24"/>
        </w:rPr>
        <w:t>Physical</w:t>
      </w:r>
      <w:r>
        <w:rPr>
          <w:rFonts w:ascii="Bookman Old Style"/>
          <w:i/>
          <w:spacing w:val="9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review</w:t>
      </w:r>
      <w:r>
        <w:rPr>
          <w:rFonts w:ascii="Bookman Old Style"/>
          <w:i/>
          <w:spacing w:val="10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letters</w:t>
      </w:r>
      <w:r>
        <w:rPr>
          <w:w w:val="90"/>
          <w:sz w:val="24"/>
        </w:rPr>
        <w:t>,</w:t>
      </w:r>
      <w:r>
        <w:rPr>
          <w:spacing w:val="19"/>
          <w:w w:val="90"/>
          <w:sz w:val="24"/>
        </w:rPr>
        <w:t xml:space="preserve"> </w:t>
      </w:r>
      <w:r>
        <w:rPr>
          <w:w w:val="90"/>
          <w:sz w:val="24"/>
        </w:rPr>
        <w:t>87(19):198701,</w:t>
      </w:r>
      <w:r>
        <w:rPr>
          <w:spacing w:val="18"/>
          <w:w w:val="90"/>
          <w:sz w:val="24"/>
        </w:rPr>
        <w:t xml:space="preserve"> </w:t>
      </w:r>
      <w:r>
        <w:rPr>
          <w:w w:val="90"/>
          <w:sz w:val="24"/>
        </w:rPr>
        <w:t>2001.</w:t>
      </w:r>
    </w:p>
    <w:p w14:paraId="6D797B79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7" w:line="249" w:lineRule="auto"/>
        <w:ind w:right="650" w:hanging="482"/>
        <w:jc w:val="both"/>
        <w:rPr>
          <w:sz w:val="24"/>
        </w:rPr>
      </w:pPr>
      <w:bookmarkStart w:id="220" w:name="_bookmark159"/>
      <w:bookmarkEnd w:id="220"/>
      <w:r>
        <w:rPr>
          <w:w w:val="95"/>
          <w:sz w:val="24"/>
        </w:rPr>
        <w:t>M</w:t>
      </w:r>
      <w:r>
        <w:rPr>
          <w:w w:val="95"/>
          <w:sz w:val="24"/>
        </w:rPr>
        <w:t>ark D Humphries and Kevin Gurney. Network ‘small-world-ness’: a quanti-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 xml:space="preserve">tative method for determining canonical network equivalence. </w:t>
      </w:r>
      <w:r>
        <w:rPr>
          <w:rFonts w:ascii="Bookman Old Style" w:hAnsi="Bookman Old Style"/>
          <w:i/>
          <w:w w:val="95"/>
          <w:sz w:val="24"/>
        </w:rPr>
        <w:t>PloS One</w:t>
      </w:r>
      <w:r>
        <w:rPr>
          <w:w w:val="95"/>
          <w:sz w:val="24"/>
        </w:rPr>
        <w:t>, 3(4),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2008.</w:t>
      </w:r>
    </w:p>
    <w:p w14:paraId="6882D42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9" w:lineRule="auto"/>
        <w:ind w:right="653" w:hanging="482"/>
        <w:jc w:val="both"/>
        <w:rPr>
          <w:sz w:val="24"/>
        </w:rPr>
      </w:pPr>
      <w:bookmarkStart w:id="221" w:name="_bookmark160"/>
      <w:bookmarkEnd w:id="221"/>
      <w:r>
        <w:rPr>
          <w:w w:val="101"/>
          <w:sz w:val="24"/>
        </w:rPr>
        <w:t>Al</w:t>
      </w:r>
      <w:r>
        <w:rPr>
          <w:spacing w:val="6"/>
          <w:w w:val="101"/>
          <w:sz w:val="24"/>
        </w:rPr>
        <w:t>b</w:t>
      </w:r>
      <w:r>
        <w:rPr>
          <w:w w:val="95"/>
          <w:sz w:val="24"/>
        </w:rPr>
        <w:t>ert-</w:t>
      </w:r>
      <w:r>
        <w:rPr>
          <w:spacing w:val="-1"/>
          <w:w w:val="95"/>
          <w:sz w:val="24"/>
        </w:rPr>
        <w:t>L</w:t>
      </w:r>
      <w:r>
        <w:rPr>
          <w:spacing w:val="-118"/>
          <w:w w:val="97"/>
          <w:sz w:val="24"/>
        </w:rPr>
        <w:t>´</w:t>
      </w:r>
      <w:r>
        <w:rPr>
          <w:w w:val="94"/>
          <w:sz w:val="24"/>
        </w:rPr>
        <w:t>aszl</w:t>
      </w:r>
      <w:r>
        <w:rPr>
          <w:spacing w:val="-118"/>
          <w:w w:val="97"/>
          <w:sz w:val="24"/>
        </w:rPr>
        <w:t>´</w:t>
      </w:r>
      <w:r>
        <w:rPr>
          <w:w w:val="90"/>
          <w:sz w:val="24"/>
        </w:rPr>
        <w:t>o</w:t>
      </w:r>
      <w:r>
        <w:rPr>
          <w:spacing w:val="16"/>
          <w:sz w:val="24"/>
        </w:rPr>
        <w:t xml:space="preserve"> </w:t>
      </w:r>
      <w:r>
        <w:rPr>
          <w:w w:val="98"/>
          <w:sz w:val="24"/>
        </w:rPr>
        <w:t>Bara</w:t>
      </w:r>
      <w:r>
        <w:rPr>
          <w:spacing w:val="-1"/>
          <w:w w:val="98"/>
          <w:sz w:val="24"/>
        </w:rPr>
        <w:t>b</w:t>
      </w:r>
      <w:r>
        <w:rPr>
          <w:spacing w:val="-117"/>
          <w:w w:val="97"/>
          <w:sz w:val="24"/>
        </w:rPr>
        <w:t>´</w:t>
      </w:r>
      <w:r>
        <w:rPr>
          <w:w w:val="92"/>
          <w:sz w:val="24"/>
        </w:rPr>
        <w:t>asi</w:t>
      </w:r>
      <w:r>
        <w:rPr>
          <w:spacing w:val="15"/>
          <w:sz w:val="24"/>
        </w:rPr>
        <w:t xml:space="preserve"> </w:t>
      </w:r>
      <w:r>
        <w:rPr>
          <w:w w:val="94"/>
          <w:sz w:val="24"/>
        </w:rPr>
        <w:t>and</w:t>
      </w:r>
      <w:r>
        <w:rPr>
          <w:spacing w:val="15"/>
          <w:sz w:val="24"/>
        </w:rPr>
        <w:t xml:space="preserve"> </w:t>
      </w:r>
      <w:r>
        <w:rPr>
          <w:spacing w:val="-7"/>
          <w:w w:val="102"/>
          <w:sz w:val="24"/>
        </w:rPr>
        <w:t>R</w:t>
      </w:r>
      <w:r>
        <w:rPr>
          <w:spacing w:val="-111"/>
          <w:w w:val="97"/>
          <w:sz w:val="24"/>
        </w:rPr>
        <w:t>´</w:t>
      </w:r>
      <w:r>
        <w:rPr>
          <w:w w:val="92"/>
          <w:sz w:val="24"/>
        </w:rPr>
        <w:t>e</w:t>
      </w:r>
      <w:r>
        <w:rPr>
          <w:spacing w:val="-14"/>
          <w:w w:val="92"/>
          <w:sz w:val="24"/>
        </w:rPr>
        <w:t>k</w:t>
      </w:r>
      <w:r>
        <w:rPr>
          <w:w w:val="96"/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w w:val="101"/>
          <w:sz w:val="24"/>
        </w:rPr>
        <w:t>Al</w:t>
      </w:r>
      <w:r>
        <w:rPr>
          <w:spacing w:val="6"/>
          <w:w w:val="101"/>
          <w:sz w:val="24"/>
        </w:rPr>
        <w:t>b</w:t>
      </w:r>
      <w:r>
        <w:rPr>
          <w:w w:val="96"/>
          <w:sz w:val="24"/>
        </w:rPr>
        <w:t>er</w:t>
      </w:r>
      <w:r>
        <w:rPr>
          <w:spacing w:val="-1"/>
          <w:w w:val="96"/>
          <w:sz w:val="24"/>
        </w:rPr>
        <w:t>t</w:t>
      </w:r>
      <w:r>
        <w:rPr>
          <w:sz w:val="24"/>
        </w:rPr>
        <w:t>.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3"/>
          <w:sz w:val="24"/>
        </w:rPr>
        <w:t>Emergence</w:t>
      </w:r>
      <w:r>
        <w:rPr>
          <w:spacing w:val="15"/>
          <w:sz w:val="24"/>
        </w:rPr>
        <w:t xml:space="preserve"> </w:t>
      </w:r>
      <w:r>
        <w:rPr>
          <w:w w:val="90"/>
          <w:sz w:val="24"/>
        </w:rPr>
        <w:t>of</w:t>
      </w:r>
      <w:r>
        <w:rPr>
          <w:spacing w:val="15"/>
          <w:sz w:val="24"/>
        </w:rPr>
        <w:t xml:space="preserve"> </w:t>
      </w:r>
      <w:r>
        <w:rPr>
          <w:w w:val="93"/>
          <w:sz w:val="24"/>
        </w:rPr>
        <w:t>scaling</w:t>
      </w:r>
      <w:r>
        <w:rPr>
          <w:spacing w:val="15"/>
          <w:sz w:val="24"/>
        </w:rPr>
        <w:t xml:space="preserve"> </w:t>
      </w:r>
      <w:r>
        <w:rPr>
          <w:w w:val="91"/>
          <w:sz w:val="24"/>
        </w:rPr>
        <w:t>in</w:t>
      </w:r>
      <w:r>
        <w:rPr>
          <w:spacing w:val="16"/>
          <w:sz w:val="24"/>
        </w:rPr>
        <w:t xml:space="preserve"> </w:t>
      </w:r>
      <w:r>
        <w:rPr>
          <w:w w:val="92"/>
          <w:sz w:val="24"/>
        </w:rPr>
        <w:t>random</w:t>
      </w:r>
      <w:r>
        <w:rPr>
          <w:spacing w:val="16"/>
          <w:sz w:val="24"/>
        </w:rPr>
        <w:t xml:space="preserve"> </w:t>
      </w:r>
      <w:r>
        <w:rPr>
          <w:w w:val="91"/>
          <w:sz w:val="24"/>
        </w:rPr>
        <w:t>n</w:t>
      </w:r>
      <w:r>
        <w:rPr>
          <w:w w:val="94"/>
          <w:sz w:val="24"/>
        </w:rPr>
        <w:t xml:space="preserve">et- </w:t>
      </w:r>
      <w:r>
        <w:rPr>
          <w:sz w:val="24"/>
        </w:rPr>
        <w:t>works.</w:t>
      </w:r>
      <w:r>
        <w:rPr>
          <w:spacing w:val="3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286(5439):509–512,</w:t>
      </w:r>
      <w:r>
        <w:rPr>
          <w:spacing w:val="11"/>
          <w:sz w:val="24"/>
        </w:rPr>
        <w:t xml:space="preserve"> </w:t>
      </w:r>
      <w:r>
        <w:rPr>
          <w:sz w:val="24"/>
        </w:rPr>
        <w:t>1999.</w:t>
      </w:r>
    </w:p>
    <w:p w14:paraId="7E11DE77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8" w:line="247" w:lineRule="auto"/>
        <w:ind w:right="650" w:hanging="482"/>
        <w:jc w:val="both"/>
        <w:rPr>
          <w:sz w:val="24"/>
        </w:rPr>
      </w:pPr>
      <w:bookmarkStart w:id="222" w:name="_bookmark161"/>
      <w:bookmarkEnd w:id="222"/>
      <w:r>
        <w:rPr>
          <w:w w:val="95"/>
          <w:sz w:val="24"/>
        </w:rPr>
        <w:t>Danielle Smith Bassett and ED Bullmore.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Small-world brain networks.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The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Neuroscientist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12(6):512–523,</w:t>
      </w:r>
      <w:r>
        <w:rPr>
          <w:spacing w:val="13"/>
          <w:sz w:val="24"/>
        </w:rPr>
        <w:t xml:space="preserve"> </w:t>
      </w:r>
      <w:r>
        <w:rPr>
          <w:sz w:val="24"/>
        </w:rPr>
        <w:t>2006.</w:t>
      </w:r>
    </w:p>
    <w:p w14:paraId="0E90769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1" w:line="247" w:lineRule="auto"/>
        <w:ind w:right="650" w:hanging="482"/>
        <w:jc w:val="both"/>
        <w:rPr>
          <w:sz w:val="24"/>
        </w:rPr>
      </w:pPr>
      <w:bookmarkStart w:id="223" w:name="_bookmark162"/>
      <w:bookmarkEnd w:id="223"/>
      <w:r>
        <w:rPr>
          <w:w w:val="95"/>
          <w:sz w:val="24"/>
        </w:rPr>
        <w:t>O</w:t>
      </w:r>
      <w:r>
        <w:rPr>
          <w:w w:val="95"/>
          <w:sz w:val="24"/>
        </w:rPr>
        <w:t xml:space="preserve">laf Sporns and Christopher J Honey. Small worlds inside big brains. </w:t>
      </w:r>
      <w:r>
        <w:rPr>
          <w:rFonts w:ascii="Bookman Old Style" w:hAnsi="Bookman Old Style"/>
          <w:i/>
          <w:w w:val="95"/>
          <w:sz w:val="24"/>
        </w:rPr>
        <w:t>Proceed-</w:t>
      </w:r>
      <w:r>
        <w:rPr>
          <w:rFonts w:ascii="Bookman Old Style" w:hAns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ings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the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National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Academy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Sciences</w:t>
      </w:r>
      <w:r>
        <w:rPr>
          <w:w w:val="95"/>
          <w:sz w:val="24"/>
        </w:rPr>
        <w:t>,</w:t>
      </w:r>
      <w:r>
        <w:rPr>
          <w:spacing w:val="-1"/>
          <w:w w:val="95"/>
          <w:sz w:val="24"/>
        </w:rPr>
        <w:t xml:space="preserve"> </w:t>
      </w:r>
      <w:r>
        <w:rPr>
          <w:w w:val="95"/>
          <w:sz w:val="24"/>
        </w:rPr>
        <w:t>103(51):19219–19220,</w:t>
      </w:r>
      <w:r>
        <w:rPr>
          <w:spacing w:val="-1"/>
          <w:w w:val="95"/>
          <w:sz w:val="24"/>
        </w:rPr>
        <w:t xml:space="preserve"> </w:t>
      </w:r>
      <w:r>
        <w:rPr>
          <w:w w:val="95"/>
          <w:sz w:val="24"/>
        </w:rPr>
        <w:t>2006.</w:t>
      </w:r>
    </w:p>
    <w:p w14:paraId="57214B8D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7" w:line="249" w:lineRule="auto"/>
        <w:ind w:right="651" w:hanging="482"/>
        <w:jc w:val="both"/>
        <w:rPr>
          <w:sz w:val="24"/>
        </w:rPr>
      </w:pPr>
      <w:bookmarkStart w:id="224" w:name="_bookmark163"/>
      <w:bookmarkEnd w:id="224"/>
      <w:r>
        <w:rPr>
          <w:w w:val="95"/>
          <w:sz w:val="24"/>
        </w:rPr>
        <w:t>Mikail Rubinov and Olaf Sporns. Complex network measures of brain connec-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tivity:</w:t>
      </w:r>
      <w:r>
        <w:rPr>
          <w:spacing w:val="33"/>
          <w:w w:val="95"/>
          <w:sz w:val="24"/>
        </w:rPr>
        <w:t xml:space="preserve"> </w:t>
      </w:r>
      <w:r>
        <w:rPr>
          <w:w w:val="95"/>
          <w:sz w:val="24"/>
        </w:rPr>
        <w:t>Uses</w:t>
      </w:r>
      <w:r>
        <w:rPr>
          <w:spacing w:val="12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interpretations.</w:t>
      </w:r>
      <w:r>
        <w:rPr>
          <w:spacing w:val="3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Ne</w:t>
      </w:r>
      <w:r>
        <w:rPr>
          <w:rFonts w:ascii="Bookman Old Style" w:hAnsi="Bookman Old Style"/>
          <w:i/>
          <w:w w:val="95"/>
          <w:sz w:val="24"/>
        </w:rPr>
        <w:t>uroimage</w:t>
      </w:r>
      <w:r>
        <w:rPr>
          <w:w w:val="95"/>
          <w:sz w:val="24"/>
        </w:rPr>
        <w:t>,</w:t>
      </w:r>
      <w:r>
        <w:rPr>
          <w:spacing w:val="12"/>
          <w:w w:val="95"/>
          <w:sz w:val="24"/>
        </w:rPr>
        <w:t xml:space="preserve"> </w:t>
      </w:r>
      <w:r>
        <w:rPr>
          <w:w w:val="95"/>
          <w:sz w:val="24"/>
        </w:rPr>
        <w:t>52(3):1059–1069,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2010.</w:t>
      </w:r>
    </w:p>
    <w:p w14:paraId="335C46E0" w14:textId="77777777" w:rsidR="00F5531B" w:rsidRDefault="00F5531B">
      <w:pPr>
        <w:spacing w:line="249" w:lineRule="auto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7617D35E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36" w:line="252" w:lineRule="auto"/>
        <w:ind w:right="651" w:hanging="482"/>
        <w:jc w:val="both"/>
        <w:rPr>
          <w:sz w:val="24"/>
        </w:rPr>
      </w:pPr>
      <w:bookmarkStart w:id="225" w:name="_bookmark164"/>
      <w:bookmarkEnd w:id="225"/>
      <w:r>
        <w:rPr>
          <w:w w:val="95"/>
          <w:sz w:val="24"/>
        </w:rPr>
        <w:lastRenderedPageBreak/>
        <w:t>Gabriele Lohmann, Daniel S Margulies, Annette Horstmann, Burkhard Pleger,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Joeran Lepsien, Dirk Goldhahn, Haiko Schloegl, Michael Stumvoll, Arno Vill-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ringer, and Robert Turner.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Eigenvector centrality mapping for analyzing con-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nectivity</w:t>
      </w:r>
      <w:r>
        <w:rPr>
          <w:spacing w:val="-3"/>
          <w:sz w:val="24"/>
        </w:rPr>
        <w:t xml:space="preserve"> </w:t>
      </w:r>
      <w:r>
        <w:rPr>
          <w:sz w:val="24"/>
        </w:rPr>
        <w:t>patterns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fMRI</w:t>
      </w:r>
      <w:r>
        <w:rPr>
          <w:spacing w:val="-3"/>
          <w:sz w:val="24"/>
        </w:rPr>
        <w:t xml:space="preserve"> </w:t>
      </w:r>
      <w:r>
        <w:rPr>
          <w:sz w:val="24"/>
        </w:rPr>
        <w:t>data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human</w:t>
      </w:r>
      <w:r>
        <w:rPr>
          <w:spacing w:val="-2"/>
          <w:sz w:val="24"/>
        </w:rPr>
        <w:t xml:space="preserve"> </w:t>
      </w:r>
      <w:r>
        <w:rPr>
          <w:sz w:val="24"/>
        </w:rPr>
        <w:t>brain.</w:t>
      </w:r>
      <w:r>
        <w:rPr>
          <w:spacing w:val="14"/>
          <w:sz w:val="24"/>
        </w:rPr>
        <w:t xml:space="preserve"> </w:t>
      </w:r>
      <w:r>
        <w:rPr>
          <w:rFonts w:ascii="Bookman Old Style"/>
          <w:i/>
          <w:sz w:val="24"/>
        </w:rPr>
        <w:t>PloS</w:t>
      </w:r>
      <w:r>
        <w:rPr>
          <w:rFonts w:ascii="Bookman Old Style"/>
          <w:i/>
          <w:spacing w:val="-14"/>
          <w:sz w:val="24"/>
        </w:rPr>
        <w:t xml:space="preserve"> </w:t>
      </w:r>
      <w:r>
        <w:rPr>
          <w:rFonts w:ascii="Bookman Old Style"/>
          <w:i/>
          <w:sz w:val="24"/>
        </w:rPr>
        <w:t>One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5(4),</w:t>
      </w:r>
      <w:r>
        <w:rPr>
          <w:spacing w:val="-3"/>
          <w:sz w:val="24"/>
        </w:rPr>
        <w:t xml:space="preserve"> </w:t>
      </w:r>
      <w:r>
        <w:rPr>
          <w:sz w:val="24"/>
        </w:rPr>
        <w:t>2010.</w:t>
      </w:r>
    </w:p>
    <w:p w14:paraId="0B14AEBE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9" w:lineRule="auto"/>
        <w:ind w:right="650" w:hanging="482"/>
        <w:jc w:val="both"/>
        <w:rPr>
          <w:sz w:val="24"/>
        </w:rPr>
      </w:pPr>
      <w:bookmarkStart w:id="226" w:name="_bookmark165"/>
      <w:bookmarkEnd w:id="226"/>
      <w:r>
        <w:rPr>
          <w:w w:val="95"/>
          <w:sz w:val="24"/>
        </w:rPr>
        <w:t>Olaf Sporns.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Contributions and challenges for network models in cognitive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neuroscience.</w:t>
      </w:r>
      <w:r>
        <w:rPr>
          <w:spacing w:val="27"/>
          <w:sz w:val="24"/>
        </w:rPr>
        <w:t xml:space="preserve"> </w:t>
      </w:r>
      <w:r>
        <w:rPr>
          <w:rFonts w:ascii="Bookman Old Style"/>
          <w:i/>
          <w:sz w:val="24"/>
        </w:rPr>
        <w:t>Nature</w:t>
      </w:r>
      <w:r>
        <w:rPr>
          <w:rFonts w:ascii="Bookman Old Style"/>
          <w:i/>
          <w:spacing w:val="-2"/>
          <w:sz w:val="24"/>
        </w:rPr>
        <w:t xml:space="preserve"> </w:t>
      </w:r>
      <w:r>
        <w:rPr>
          <w:rFonts w:ascii="Bookman Old Style"/>
          <w:i/>
          <w:sz w:val="24"/>
        </w:rPr>
        <w:t>Neuroscience</w:t>
      </w:r>
      <w:r>
        <w:rPr>
          <w:sz w:val="24"/>
        </w:rPr>
        <w:t>,</w:t>
      </w:r>
      <w:r>
        <w:rPr>
          <w:spacing w:val="7"/>
          <w:sz w:val="24"/>
        </w:rPr>
        <w:t xml:space="preserve"> </w:t>
      </w:r>
      <w:r>
        <w:rPr>
          <w:sz w:val="24"/>
        </w:rPr>
        <w:t>17(5):652,</w:t>
      </w:r>
      <w:r>
        <w:rPr>
          <w:spacing w:val="7"/>
          <w:sz w:val="24"/>
        </w:rPr>
        <w:t xml:space="preserve"> </w:t>
      </w:r>
      <w:r>
        <w:rPr>
          <w:sz w:val="24"/>
        </w:rPr>
        <w:t>2014.</w:t>
      </w:r>
    </w:p>
    <w:p w14:paraId="33807096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1" w:line="249" w:lineRule="auto"/>
        <w:ind w:right="650" w:hanging="482"/>
        <w:jc w:val="both"/>
        <w:rPr>
          <w:sz w:val="24"/>
        </w:rPr>
      </w:pPr>
      <w:bookmarkStart w:id="227" w:name="_bookmark166"/>
      <w:bookmarkEnd w:id="227"/>
      <w:r>
        <w:rPr>
          <w:sz w:val="24"/>
        </w:rPr>
        <w:t>Guy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Rutter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David</w:t>
      </w:r>
      <w:r>
        <w:rPr>
          <w:spacing w:val="-9"/>
          <w:sz w:val="24"/>
        </w:rPr>
        <w:t xml:space="preserve"> </w:t>
      </w:r>
      <w:r>
        <w:rPr>
          <w:sz w:val="24"/>
        </w:rPr>
        <w:t>J</w:t>
      </w:r>
      <w:r>
        <w:rPr>
          <w:spacing w:val="-9"/>
          <w:sz w:val="24"/>
        </w:rPr>
        <w:t xml:space="preserve"> </w:t>
      </w:r>
      <w:r>
        <w:rPr>
          <w:sz w:val="24"/>
        </w:rPr>
        <w:t>Hodson.</w:t>
      </w:r>
      <w:r>
        <w:rPr>
          <w:spacing w:val="7"/>
          <w:sz w:val="24"/>
        </w:rPr>
        <w:t xml:space="preserve"> </w:t>
      </w:r>
      <w:r>
        <w:rPr>
          <w:sz w:val="24"/>
        </w:rPr>
        <w:t>Beta</w:t>
      </w:r>
      <w:r>
        <w:rPr>
          <w:spacing w:val="-9"/>
          <w:sz w:val="24"/>
        </w:rPr>
        <w:t xml:space="preserve"> </w:t>
      </w:r>
      <w:r>
        <w:rPr>
          <w:sz w:val="24"/>
        </w:rPr>
        <w:t>cell</w:t>
      </w:r>
      <w:r>
        <w:rPr>
          <w:spacing w:val="-9"/>
          <w:sz w:val="24"/>
        </w:rPr>
        <w:t xml:space="preserve"> </w:t>
      </w:r>
      <w:r>
        <w:rPr>
          <w:sz w:val="24"/>
        </w:rPr>
        <w:t>connectivity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9"/>
          <w:sz w:val="24"/>
        </w:rPr>
        <w:t xml:space="preserve"> </w:t>
      </w:r>
      <w:r>
        <w:rPr>
          <w:sz w:val="24"/>
        </w:rPr>
        <w:t>pancreatic</w:t>
      </w:r>
      <w:r>
        <w:rPr>
          <w:spacing w:val="-9"/>
          <w:sz w:val="24"/>
        </w:rPr>
        <w:t xml:space="preserve"> </w:t>
      </w:r>
      <w:r>
        <w:rPr>
          <w:sz w:val="24"/>
        </w:rPr>
        <w:t>islets:</w:t>
      </w:r>
      <w:r>
        <w:rPr>
          <w:spacing w:val="-55"/>
          <w:sz w:val="24"/>
        </w:rPr>
        <w:t xml:space="preserve"> </w:t>
      </w:r>
      <w:r>
        <w:rPr>
          <w:w w:val="90"/>
          <w:sz w:val="24"/>
        </w:rPr>
        <w:t>A type 2 diabetes target?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Cellular and Molecular Life Sciences</w:t>
      </w:r>
      <w:r>
        <w:rPr>
          <w:w w:val="90"/>
          <w:sz w:val="24"/>
        </w:rPr>
        <w:t>, 72(3):453–467,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2015.</w:t>
      </w:r>
    </w:p>
    <w:p w14:paraId="616C01D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5" w:line="249" w:lineRule="auto"/>
        <w:ind w:right="650" w:hanging="482"/>
        <w:jc w:val="both"/>
        <w:rPr>
          <w:sz w:val="24"/>
        </w:rPr>
      </w:pPr>
      <w:bookmarkStart w:id="228" w:name="_bookmark167"/>
      <w:bookmarkEnd w:id="228"/>
      <w:r>
        <w:rPr>
          <w:sz w:val="24"/>
        </w:rPr>
        <w:t>Jonathan V Rocheleau, Maria S Remedi, Butch Granada, W Steven Head,</w:t>
      </w:r>
      <w:r>
        <w:rPr>
          <w:spacing w:val="1"/>
          <w:sz w:val="24"/>
        </w:rPr>
        <w:t xml:space="preserve"> </w:t>
      </w:r>
      <w:r>
        <w:rPr>
          <w:sz w:val="24"/>
        </w:rPr>
        <w:t>Joseph C Koster, Colin G Nichols, and David W Piston. Critical role of gap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junction coupled KATP channel activity for regulated i</w:t>
      </w:r>
      <w:r>
        <w:rPr>
          <w:w w:val="95"/>
          <w:sz w:val="24"/>
        </w:rPr>
        <w:t>nsulin secretion.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PLoS</w:t>
      </w:r>
      <w:r>
        <w:rPr>
          <w:rFonts w:ascii="Bookman Old Style"/>
          <w:i/>
          <w:spacing w:val="1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Biology</w:t>
      </w:r>
      <w:r>
        <w:rPr>
          <w:sz w:val="24"/>
        </w:rPr>
        <w:t>,</w:t>
      </w:r>
      <w:r>
        <w:rPr>
          <w:spacing w:val="17"/>
          <w:sz w:val="24"/>
        </w:rPr>
        <w:t xml:space="preserve"> </w:t>
      </w:r>
      <w:r>
        <w:rPr>
          <w:sz w:val="24"/>
        </w:rPr>
        <w:t>4(2),</w:t>
      </w:r>
      <w:r>
        <w:rPr>
          <w:spacing w:val="17"/>
          <w:sz w:val="24"/>
        </w:rPr>
        <w:t xml:space="preserve"> </w:t>
      </w:r>
      <w:r>
        <w:rPr>
          <w:sz w:val="24"/>
        </w:rPr>
        <w:t>2006.</w:t>
      </w:r>
    </w:p>
    <w:p w14:paraId="079026D3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2" w:line="247" w:lineRule="auto"/>
        <w:ind w:right="649" w:hanging="482"/>
        <w:jc w:val="both"/>
        <w:rPr>
          <w:sz w:val="24"/>
        </w:rPr>
      </w:pPr>
      <w:bookmarkStart w:id="229" w:name="_bookmark168"/>
      <w:bookmarkEnd w:id="229"/>
      <w:r>
        <w:rPr>
          <w:sz w:val="24"/>
        </w:rPr>
        <w:t>Paolo Meda, Lelio Orci, Illani Atwater, Andrew Bangham, Eduardo Rojas,</w:t>
      </w:r>
      <w:r>
        <w:rPr>
          <w:spacing w:val="1"/>
          <w:sz w:val="24"/>
        </w:rPr>
        <w:t xml:space="preserve"> </w:t>
      </w:r>
      <w:r>
        <w:rPr>
          <w:w w:val="94"/>
          <w:sz w:val="24"/>
        </w:rPr>
        <w:t>and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108"/>
          <w:sz w:val="24"/>
        </w:rPr>
        <w:t>A</w:t>
      </w:r>
      <w:r>
        <w:rPr>
          <w:spacing w:val="-1"/>
          <w:w w:val="92"/>
          <w:sz w:val="24"/>
        </w:rPr>
        <w:t>r</w:t>
      </w:r>
      <w:r>
        <w:rPr>
          <w:w w:val="92"/>
          <w:sz w:val="24"/>
        </w:rPr>
        <w:t>i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6"/>
          <w:sz w:val="24"/>
        </w:rPr>
        <w:t>Gon</w:t>
      </w:r>
      <w:r>
        <w:rPr>
          <w:spacing w:val="-104"/>
          <w:w w:val="86"/>
          <w:sz w:val="24"/>
        </w:rPr>
        <w:t>¸</w:t>
      </w:r>
      <w:r>
        <w:rPr>
          <w:w w:val="97"/>
          <w:sz w:val="24"/>
        </w:rPr>
        <w:t>cal</w:t>
      </w:r>
      <w:r>
        <w:rPr>
          <w:spacing w:val="-7"/>
          <w:w w:val="97"/>
          <w:sz w:val="24"/>
        </w:rPr>
        <w:t>v</w:t>
      </w:r>
      <w:r>
        <w:rPr>
          <w:w w:val="91"/>
          <w:sz w:val="24"/>
        </w:rPr>
        <w:t>es.</w:t>
      </w:r>
      <w:r>
        <w:rPr>
          <w:sz w:val="24"/>
        </w:rPr>
        <w:t xml:space="preserve">  </w:t>
      </w:r>
      <w:r>
        <w:rPr>
          <w:spacing w:val="-24"/>
          <w:sz w:val="24"/>
        </w:rPr>
        <w:t xml:space="preserve"> </w:t>
      </w:r>
      <w:r>
        <w:rPr>
          <w:w w:val="99"/>
          <w:sz w:val="24"/>
        </w:rPr>
        <w:t>The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6"/>
          <w:sz w:val="24"/>
        </w:rPr>
        <w:t>to</w:t>
      </w:r>
      <w:r>
        <w:rPr>
          <w:spacing w:val="6"/>
          <w:w w:val="96"/>
          <w:sz w:val="24"/>
        </w:rPr>
        <w:t>p</w:t>
      </w:r>
      <w:r>
        <w:rPr>
          <w:w w:val="93"/>
          <w:sz w:val="24"/>
        </w:rPr>
        <w:t>ograp</w:t>
      </w:r>
      <w:r>
        <w:rPr>
          <w:spacing w:val="-7"/>
          <w:w w:val="93"/>
          <w:sz w:val="24"/>
        </w:rPr>
        <w:t>h</w:t>
      </w:r>
      <w:r>
        <w:rPr>
          <w:w w:val="104"/>
          <w:sz w:val="24"/>
        </w:rPr>
        <w:t>y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0"/>
          <w:sz w:val="24"/>
        </w:rPr>
        <w:t>of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4"/>
          <w:sz w:val="24"/>
        </w:rPr>
        <w:t>electrical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5"/>
          <w:sz w:val="24"/>
        </w:rPr>
        <w:t>syn</w:t>
      </w:r>
      <w:r>
        <w:rPr>
          <w:spacing w:val="-7"/>
          <w:w w:val="95"/>
          <w:sz w:val="24"/>
        </w:rPr>
        <w:t>c</w:t>
      </w:r>
      <w:r>
        <w:rPr>
          <w:w w:val="91"/>
          <w:sz w:val="24"/>
        </w:rPr>
        <w:t>hro</w:t>
      </w:r>
      <w:r>
        <w:rPr>
          <w:spacing w:val="-7"/>
          <w:w w:val="91"/>
          <w:sz w:val="24"/>
        </w:rPr>
        <w:t>n</w:t>
      </w:r>
      <w:r>
        <w:rPr>
          <w:w w:val="104"/>
          <w:sz w:val="24"/>
        </w:rPr>
        <w:t>y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3"/>
          <w:sz w:val="24"/>
        </w:rPr>
        <w:t>among</w:t>
      </w:r>
      <w:r>
        <w:rPr>
          <w:sz w:val="24"/>
        </w:rPr>
        <w:t xml:space="preserve"> </w:t>
      </w:r>
      <w:r>
        <w:rPr>
          <w:spacing w:val="-20"/>
          <w:sz w:val="24"/>
        </w:rPr>
        <w:t xml:space="preserve"> </w:t>
      </w:r>
      <w:r>
        <w:rPr>
          <w:rFonts w:ascii="Bookman Old Style" w:hAnsi="Bookman Old Style"/>
          <w:i/>
          <w:spacing w:val="13"/>
          <w:w w:val="90"/>
          <w:sz w:val="24"/>
        </w:rPr>
        <w:t>β</w:t>
      </w:r>
      <w:r>
        <w:rPr>
          <w:w w:val="91"/>
          <w:sz w:val="24"/>
        </w:rPr>
        <w:t>-cells</w:t>
      </w:r>
      <w:r>
        <w:rPr>
          <w:sz w:val="24"/>
        </w:rPr>
        <w:t xml:space="preserve"> </w:t>
      </w:r>
      <w:r>
        <w:rPr>
          <w:spacing w:val="-23"/>
          <w:sz w:val="24"/>
        </w:rPr>
        <w:t xml:space="preserve"> </w:t>
      </w:r>
      <w:r>
        <w:rPr>
          <w:w w:val="91"/>
          <w:sz w:val="24"/>
        </w:rPr>
        <w:t xml:space="preserve">in </w:t>
      </w:r>
      <w:r>
        <w:rPr>
          <w:w w:val="90"/>
          <w:sz w:val="24"/>
        </w:rPr>
        <w:t>the mouse islet of Langerhans.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Quarterly Journal of Experimental Physiology: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Translation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Integration</w:t>
      </w:r>
      <w:r>
        <w:rPr>
          <w:sz w:val="24"/>
        </w:rPr>
        <w:t>,</w:t>
      </w:r>
      <w:r>
        <w:rPr>
          <w:spacing w:val="7"/>
          <w:sz w:val="24"/>
        </w:rPr>
        <w:t xml:space="preserve"> </w:t>
      </w:r>
      <w:r>
        <w:rPr>
          <w:sz w:val="24"/>
        </w:rPr>
        <w:t>69(4):716–735,</w:t>
      </w:r>
      <w:r>
        <w:rPr>
          <w:spacing w:val="7"/>
          <w:sz w:val="24"/>
        </w:rPr>
        <w:t xml:space="preserve"> </w:t>
      </w:r>
      <w:r>
        <w:rPr>
          <w:sz w:val="24"/>
        </w:rPr>
        <w:t>1984.</w:t>
      </w:r>
    </w:p>
    <w:p w14:paraId="402E0E3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4" w:line="252" w:lineRule="auto"/>
        <w:ind w:right="650" w:hanging="482"/>
        <w:jc w:val="both"/>
        <w:rPr>
          <w:sz w:val="24"/>
        </w:rPr>
      </w:pPr>
      <w:bookmarkStart w:id="230" w:name="_bookmark169"/>
      <w:bookmarkEnd w:id="230"/>
      <w:r>
        <w:rPr>
          <w:w w:val="95"/>
          <w:sz w:val="24"/>
        </w:rPr>
        <w:t>O</w:t>
      </w:r>
      <w:r>
        <w:rPr>
          <w:w w:val="95"/>
          <w:sz w:val="24"/>
        </w:rPr>
        <w:t>leg V Aslanidi, Oleg A Mornev, Ole Skyggebjerg, Per Arkhammar, Ole Thas-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trup, Mads P Sørensen, Peter L Christiansen, Knut Conradsen, and Alwyn C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Scott.</w:t>
      </w:r>
      <w:r>
        <w:rPr>
          <w:spacing w:val="3"/>
          <w:w w:val="95"/>
          <w:sz w:val="24"/>
        </w:rPr>
        <w:t xml:space="preserve"> </w:t>
      </w:r>
      <w:r>
        <w:rPr>
          <w:w w:val="95"/>
          <w:sz w:val="24"/>
        </w:rPr>
        <w:t>Excitation</w:t>
      </w:r>
      <w:r>
        <w:rPr>
          <w:spacing w:val="-7"/>
          <w:w w:val="95"/>
          <w:sz w:val="24"/>
        </w:rPr>
        <w:t xml:space="preserve"> </w:t>
      </w:r>
      <w:r>
        <w:rPr>
          <w:w w:val="95"/>
          <w:sz w:val="24"/>
        </w:rPr>
        <w:t>wave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propagation</w:t>
      </w:r>
      <w:r>
        <w:rPr>
          <w:spacing w:val="-7"/>
          <w:w w:val="95"/>
          <w:sz w:val="24"/>
        </w:rPr>
        <w:t xml:space="preserve"> </w:t>
      </w:r>
      <w:r>
        <w:rPr>
          <w:w w:val="95"/>
          <w:sz w:val="24"/>
        </w:rPr>
        <w:t>as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a</w:t>
      </w:r>
      <w:r>
        <w:rPr>
          <w:spacing w:val="-7"/>
          <w:w w:val="95"/>
          <w:sz w:val="24"/>
        </w:rPr>
        <w:t xml:space="preserve"> </w:t>
      </w:r>
      <w:r>
        <w:rPr>
          <w:w w:val="95"/>
          <w:sz w:val="24"/>
        </w:rPr>
        <w:t>possible</w:t>
      </w:r>
      <w:r>
        <w:rPr>
          <w:spacing w:val="-7"/>
          <w:w w:val="95"/>
          <w:sz w:val="24"/>
        </w:rPr>
        <w:t xml:space="preserve"> </w:t>
      </w:r>
      <w:r>
        <w:rPr>
          <w:w w:val="95"/>
          <w:sz w:val="24"/>
        </w:rPr>
        <w:t>mechanism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for</w:t>
      </w:r>
      <w:r>
        <w:rPr>
          <w:spacing w:val="-7"/>
          <w:w w:val="95"/>
          <w:sz w:val="24"/>
        </w:rPr>
        <w:t xml:space="preserve"> </w:t>
      </w:r>
      <w:r>
        <w:rPr>
          <w:w w:val="95"/>
          <w:sz w:val="24"/>
        </w:rPr>
        <w:t>signal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transmis-</w:t>
      </w:r>
      <w:r>
        <w:rPr>
          <w:spacing w:val="-53"/>
          <w:w w:val="95"/>
          <w:sz w:val="24"/>
        </w:rPr>
        <w:t xml:space="preserve"> </w:t>
      </w:r>
      <w:r>
        <w:rPr>
          <w:w w:val="90"/>
          <w:sz w:val="24"/>
        </w:rPr>
        <w:t>sion in pancreatic islets of L</w:t>
      </w:r>
      <w:r>
        <w:rPr>
          <w:w w:val="90"/>
          <w:sz w:val="24"/>
        </w:rPr>
        <w:t>angerhans.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Biophysical Journal</w:t>
      </w:r>
      <w:r>
        <w:rPr>
          <w:w w:val="90"/>
          <w:sz w:val="24"/>
        </w:rPr>
        <w:t>, 80(3):1195–1209,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2001.</w:t>
      </w:r>
    </w:p>
    <w:p w14:paraId="41E46292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2" w:line="249" w:lineRule="auto"/>
        <w:ind w:right="653" w:hanging="482"/>
        <w:jc w:val="both"/>
        <w:rPr>
          <w:sz w:val="24"/>
        </w:rPr>
      </w:pPr>
      <w:bookmarkStart w:id="231" w:name="_bookmark170"/>
      <w:bookmarkEnd w:id="231"/>
      <w:r>
        <w:rPr>
          <w:sz w:val="24"/>
        </w:rPr>
        <w:t>Per Bak, Chao Tang, and Kurt Wiesenfeld. Self-organized criticality: An ex-</w:t>
      </w:r>
      <w:r>
        <w:rPr>
          <w:spacing w:val="1"/>
          <w:sz w:val="24"/>
        </w:rPr>
        <w:t xml:space="preserve"> </w:t>
      </w:r>
      <w:r>
        <w:rPr>
          <w:sz w:val="24"/>
        </w:rPr>
        <w:t>planation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1/f</w:t>
      </w:r>
      <w:r>
        <w:rPr>
          <w:spacing w:val="-5"/>
          <w:sz w:val="24"/>
        </w:rPr>
        <w:t xml:space="preserve"> </w:t>
      </w:r>
      <w:r>
        <w:rPr>
          <w:sz w:val="24"/>
        </w:rPr>
        <w:t>noise.</w:t>
      </w:r>
      <w:r>
        <w:rPr>
          <w:spacing w:val="11"/>
          <w:sz w:val="24"/>
        </w:rPr>
        <w:t xml:space="preserve"> </w:t>
      </w:r>
      <w:r>
        <w:rPr>
          <w:rFonts w:ascii="Bookman Old Style"/>
          <w:i/>
          <w:sz w:val="24"/>
        </w:rPr>
        <w:t>Physical</w:t>
      </w:r>
      <w:r>
        <w:rPr>
          <w:rFonts w:ascii="Bookman Old Style"/>
          <w:i/>
          <w:spacing w:val="-16"/>
          <w:sz w:val="24"/>
        </w:rPr>
        <w:t xml:space="preserve"> </w:t>
      </w:r>
      <w:r>
        <w:rPr>
          <w:rFonts w:ascii="Bookman Old Style"/>
          <w:i/>
          <w:sz w:val="24"/>
        </w:rPr>
        <w:t>Review</w:t>
      </w:r>
      <w:r>
        <w:rPr>
          <w:rFonts w:ascii="Bookman Old Style"/>
          <w:i/>
          <w:spacing w:val="-17"/>
          <w:sz w:val="24"/>
        </w:rPr>
        <w:t xml:space="preserve"> </w:t>
      </w:r>
      <w:r>
        <w:rPr>
          <w:rFonts w:ascii="Bookman Old Style"/>
          <w:i/>
          <w:sz w:val="24"/>
        </w:rPr>
        <w:t>Letters</w:t>
      </w:r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59(4):381,</w:t>
      </w:r>
      <w:r>
        <w:rPr>
          <w:spacing w:val="-6"/>
          <w:sz w:val="24"/>
        </w:rPr>
        <w:t xml:space="preserve"> </w:t>
      </w:r>
      <w:r>
        <w:rPr>
          <w:sz w:val="24"/>
        </w:rPr>
        <w:t>1987.</w:t>
      </w:r>
    </w:p>
    <w:p w14:paraId="71A647EA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1" w:line="252" w:lineRule="auto"/>
        <w:ind w:right="649" w:hanging="482"/>
        <w:jc w:val="both"/>
        <w:rPr>
          <w:sz w:val="24"/>
        </w:rPr>
      </w:pPr>
      <w:bookmarkStart w:id="232" w:name="_bookmark171"/>
      <w:bookmarkEnd w:id="232"/>
      <w:r>
        <w:rPr>
          <w:spacing w:val="-1"/>
          <w:sz w:val="24"/>
        </w:rPr>
        <w:t>I</w:t>
      </w:r>
      <w:r>
        <w:rPr>
          <w:spacing w:val="-1"/>
          <w:sz w:val="24"/>
        </w:rPr>
        <w:t xml:space="preserve"> Johanna Stamper and Xujing </w:t>
      </w:r>
      <w:r>
        <w:rPr>
          <w:sz w:val="24"/>
        </w:rPr>
        <w:t>Wang.</w:t>
      </w:r>
      <w:r>
        <w:rPr>
          <w:spacing w:val="1"/>
          <w:sz w:val="24"/>
        </w:rPr>
        <w:t xml:space="preserve"> </w:t>
      </w:r>
      <w:r>
        <w:rPr>
          <w:sz w:val="24"/>
        </w:rPr>
        <w:t>Integrated multiscale mathematical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modeling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insulin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secretion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reveals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role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islet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network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integrity</w:t>
      </w:r>
      <w:r>
        <w:rPr>
          <w:spacing w:val="-10"/>
          <w:w w:val="95"/>
          <w:sz w:val="24"/>
        </w:rPr>
        <w:t xml:space="preserve"> </w:t>
      </w:r>
      <w:r>
        <w:rPr>
          <w:w w:val="95"/>
          <w:sz w:val="24"/>
        </w:rPr>
        <w:t>for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proper</w:t>
      </w:r>
      <w:r>
        <w:rPr>
          <w:spacing w:val="-52"/>
          <w:w w:val="95"/>
          <w:sz w:val="24"/>
        </w:rPr>
        <w:t xml:space="preserve"> </w:t>
      </w:r>
      <w:r>
        <w:rPr>
          <w:w w:val="95"/>
          <w:sz w:val="24"/>
        </w:rPr>
        <w:t>oscillatory glucose-dose response.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Theoretical Biology</w:t>
      </w:r>
      <w:r>
        <w:rPr>
          <w:w w:val="95"/>
          <w:sz w:val="24"/>
        </w:rPr>
        <w:t>, 475:1–24,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2019.</w:t>
      </w:r>
    </w:p>
    <w:p w14:paraId="1321C3C9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9" w:lineRule="auto"/>
        <w:ind w:right="650" w:hanging="482"/>
        <w:jc w:val="both"/>
        <w:rPr>
          <w:sz w:val="24"/>
        </w:rPr>
      </w:pPr>
      <w:bookmarkStart w:id="233" w:name="_bookmark172"/>
      <w:bookmarkEnd w:id="233"/>
      <w:r>
        <w:rPr>
          <w:w w:val="98"/>
          <w:sz w:val="24"/>
        </w:rPr>
        <w:t>An</w:t>
      </w:r>
      <w:r>
        <w:rPr>
          <w:spacing w:val="-1"/>
          <w:w w:val="98"/>
          <w:sz w:val="24"/>
        </w:rPr>
        <w:t>d</w:t>
      </w:r>
      <w:r>
        <w:rPr>
          <w:w w:val="94"/>
          <w:sz w:val="24"/>
        </w:rPr>
        <w:t>r</w:t>
      </w:r>
      <w:r>
        <w:rPr>
          <w:spacing w:val="-7"/>
          <w:w w:val="94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pacing w:val="7"/>
          <w:sz w:val="24"/>
        </w:rPr>
        <w:t xml:space="preserve"> </w:t>
      </w:r>
      <w:r>
        <w:rPr>
          <w:w w:val="97"/>
          <w:sz w:val="24"/>
        </w:rPr>
        <w:t>St</w:t>
      </w:r>
      <w:r>
        <w:rPr>
          <w:spacing w:val="-7"/>
          <w:w w:val="97"/>
          <w:sz w:val="24"/>
        </w:rPr>
        <w:t>o</w:t>
      </w:r>
      <w:r>
        <w:rPr>
          <w:spacing w:val="-111"/>
          <w:w w:val="97"/>
          <w:sz w:val="24"/>
        </w:rPr>
        <w:t>ˇ</w:t>
      </w:r>
      <w:r>
        <w:rPr>
          <w:w w:val="94"/>
          <w:sz w:val="24"/>
        </w:rPr>
        <w:t>zer,</w:t>
      </w:r>
      <w:r>
        <w:rPr>
          <w:spacing w:val="10"/>
          <w:sz w:val="24"/>
        </w:rPr>
        <w:t xml:space="preserve"> </w:t>
      </w:r>
      <w:r>
        <w:rPr>
          <w:w w:val="94"/>
          <w:sz w:val="24"/>
        </w:rPr>
        <w:t>Rene</w:t>
      </w:r>
      <w:r>
        <w:rPr>
          <w:spacing w:val="8"/>
          <w:sz w:val="24"/>
        </w:rPr>
        <w:t xml:space="preserve"> </w:t>
      </w:r>
      <w:r>
        <w:rPr>
          <w:w w:val="95"/>
          <w:sz w:val="24"/>
        </w:rPr>
        <w:t>Mar</w:t>
      </w:r>
      <w:r>
        <w:rPr>
          <w:spacing w:val="-7"/>
          <w:w w:val="95"/>
          <w:sz w:val="24"/>
        </w:rPr>
        <w:t>k</w:t>
      </w:r>
      <w:r>
        <w:rPr>
          <w:spacing w:val="-7"/>
          <w:w w:val="90"/>
          <w:sz w:val="24"/>
        </w:rPr>
        <w:t>o</w:t>
      </w:r>
      <w:r>
        <w:rPr>
          <w:w w:val="99"/>
          <w:sz w:val="24"/>
        </w:rPr>
        <w:t>v</w:t>
      </w:r>
      <w:r>
        <w:rPr>
          <w:spacing w:val="-7"/>
          <w:w w:val="99"/>
          <w:sz w:val="24"/>
        </w:rPr>
        <w:t>i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c,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Jurij</w:t>
      </w:r>
      <w:r>
        <w:rPr>
          <w:spacing w:val="8"/>
          <w:sz w:val="24"/>
        </w:rPr>
        <w:t xml:space="preserve"> </w:t>
      </w:r>
      <w:r>
        <w:rPr>
          <w:w w:val="93"/>
          <w:sz w:val="24"/>
        </w:rPr>
        <w:t>Dole</w:t>
      </w:r>
      <w:r>
        <w:rPr>
          <w:spacing w:val="-13"/>
          <w:w w:val="93"/>
          <w:sz w:val="24"/>
        </w:rPr>
        <w:t>n</w:t>
      </w:r>
      <w:r>
        <w:rPr>
          <w:spacing w:val="-105"/>
          <w:w w:val="97"/>
          <w:sz w:val="24"/>
        </w:rPr>
        <w:t>ˇ</w:t>
      </w:r>
      <w:r>
        <w:rPr>
          <w:w w:val="93"/>
          <w:sz w:val="24"/>
        </w:rPr>
        <w:t>sek,</w:t>
      </w:r>
      <w:r>
        <w:rPr>
          <w:spacing w:val="10"/>
          <w:sz w:val="24"/>
        </w:rPr>
        <w:t xml:space="preserve"> </w:t>
      </w:r>
      <w:r>
        <w:rPr>
          <w:w w:val="98"/>
          <w:sz w:val="24"/>
        </w:rPr>
        <w:t>Matj</w:t>
      </w:r>
      <w:r>
        <w:rPr>
          <w:spacing w:val="-7"/>
          <w:w w:val="98"/>
          <w:sz w:val="24"/>
        </w:rPr>
        <w:t>a</w:t>
      </w:r>
      <w:r>
        <w:rPr>
          <w:spacing w:val="-111"/>
          <w:w w:val="97"/>
          <w:sz w:val="24"/>
        </w:rPr>
        <w:t>ˇ</w:t>
      </w:r>
      <w:r>
        <w:rPr>
          <w:w w:val="97"/>
          <w:sz w:val="24"/>
        </w:rPr>
        <w:t>z</w:t>
      </w:r>
      <w:r>
        <w:rPr>
          <w:spacing w:val="7"/>
          <w:sz w:val="24"/>
        </w:rPr>
        <w:t xml:space="preserve"> </w:t>
      </w:r>
      <w:r>
        <w:rPr>
          <w:spacing w:val="-7"/>
          <w:w w:val="108"/>
          <w:sz w:val="24"/>
        </w:rPr>
        <w:t>P</w:t>
      </w:r>
      <w:r>
        <w:rPr>
          <w:w w:val="93"/>
          <w:sz w:val="24"/>
        </w:rPr>
        <w:t>erc,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Marjan</w:t>
      </w:r>
      <w:r>
        <w:rPr>
          <w:spacing w:val="7"/>
          <w:sz w:val="24"/>
        </w:rPr>
        <w:t xml:space="preserve"> </w:t>
      </w:r>
      <w:r>
        <w:rPr>
          <w:w w:val="96"/>
          <w:sz w:val="24"/>
        </w:rPr>
        <w:t>Slak</w:t>
      </w:r>
      <w:r>
        <w:rPr>
          <w:spacing w:val="8"/>
          <w:sz w:val="24"/>
        </w:rPr>
        <w:t xml:space="preserve"> </w:t>
      </w:r>
      <w:r>
        <w:rPr>
          <w:w w:val="95"/>
          <w:sz w:val="24"/>
        </w:rPr>
        <w:t>Rup- nik, Marko Marhl, and Marko Gosak. Heterogeneity and delayed activation as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hallmarks of self-organization and criticality in excitable tissue.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Frontiers in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Physiology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10:869,</w:t>
      </w:r>
      <w:r>
        <w:rPr>
          <w:spacing w:val="16"/>
          <w:sz w:val="24"/>
        </w:rPr>
        <w:t xml:space="preserve"> </w:t>
      </w:r>
      <w:r>
        <w:rPr>
          <w:sz w:val="24"/>
        </w:rPr>
        <w:t>2019.</w:t>
      </w:r>
    </w:p>
    <w:p w14:paraId="1160BF87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2" w:line="249" w:lineRule="auto"/>
        <w:ind w:right="651" w:hanging="482"/>
        <w:jc w:val="both"/>
        <w:rPr>
          <w:sz w:val="24"/>
        </w:rPr>
      </w:pPr>
      <w:bookmarkStart w:id="234" w:name="_bookmark173"/>
      <w:bookmarkEnd w:id="234"/>
      <w:r>
        <w:rPr>
          <w:sz w:val="24"/>
        </w:rPr>
        <w:t>G</w:t>
      </w:r>
      <w:r>
        <w:rPr>
          <w:sz w:val="24"/>
        </w:rPr>
        <w:t>abriela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Silva</w:t>
      </w:r>
      <w:r>
        <w:rPr>
          <w:spacing w:val="-10"/>
          <w:sz w:val="24"/>
        </w:rPr>
        <w:t xml:space="preserve"> </w:t>
      </w:r>
      <w:r>
        <w:rPr>
          <w:sz w:val="24"/>
        </w:rPr>
        <w:t>Xavier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Guy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Rutter.</w:t>
      </w:r>
      <w:r>
        <w:rPr>
          <w:spacing w:val="5"/>
          <w:sz w:val="24"/>
        </w:rPr>
        <w:t xml:space="preserve"> </w:t>
      </w:r>
      <w:r>
        <w:rPr>
          <w:sz w:val="24"/>
        </w:rPr>
        <w:t>Metabolic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functional</w:t>
      </w:r>
      <w:r>
        <w:rPr>
          <w:spacing w:val="-10"/>
          <w:sz w:val="24"/>
        </w:rPr>
        <w:t xml:space="preserve"> </w:t>
      </w:r>
      <w:r>
        <w:rPr>
          <w:sz w:val="24"/>
        </w:rPr>
        <w:t>hetero-</w:t>
      </w:r>
      <w:r>
        <w:rPr>
          <w:spacing w:val="-56"/>
          <w:sz w:val="24"/>
        </w:rPr>
        <w:t xml:space="preserve"> </w:t>
      </w:r>
      <w:r>
        <w:rPr>
          <w:sz w:val="24"/>
        </w:rPr>
        <w:t>geneity</w:t>
      </w:r>
      <w:r>
        <w:rPr>
          <w:spacing w:val="-1"/>
          <w:sz w:val="24"/>
        </w:rPr>
        <w:t xml:space="preserve"> </w:t>
      </w:r>
      <w:r>
        <w:rPr>
          <w:sz w:val="24"/>
        </w:rPr>
        <w:t>in pancreatic</w:t>
      </w:r>
      <w:r>
        <w:rPr>
          <w:spacing w:val="-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β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sz w:val="24"/>
        </w:rPr>
        <w:t>cells.</w:t>
      </w:r>
      <w:r>
        <w:rPr>
          <w:spacing w:val="1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Molecular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Biology</w:t>
      </w:r>
      <w:r>
        <w:rPr>
          <w:sz w:val="24"/>
        </w:rPr>
        <w:t>, 2019.</w:t>
      </w:r>
    </w:p>
    <w:p w14:paraId="47A058C9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4" w:line="249" w:lineRule="auto"/>
        <w:ind w:right="649" w:hanging="482"/>
        <w:jc w:val="both"/>
        <w:rPr>
          <w:sz w:val="24"/>
        </w:rPr>
      </w:pPr>
      <w:bookmarkStart w:id="235" w:name="_bookmark174"/>
      <w:bookmarkEnd w:id="235"/>
      <w:r>
        <w:rPr>
          <w:w w:val="95"/>
          <w:sz w:val="24"/>
        </w:rPr>
        <w:t>A Loppini and L Chiodo.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 xml:space="preserve">Biophysical modeling of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-cells networks: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Realistic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architectures and heterogeneity effect</w:t>
      </w:r>
      <w:r>
        <w:rPr>
          <w:w w:val="95"/>
          <w:sz w:val="24"/>
        </w:rPr>
        <w:t>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Biophysical Chemistry</w:t>
      </w:r>
      <w:r>
        <w:rPr>
          <w:w w:val="95"/>
          <w:sz w:val="24"/>
        </w:rPr>
        <w:t>, page 106247,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2019.</w:t>
      </w:r>
    </w:p>
    <w:p w14:paraId="6D7B0071" w14:textId="77777777" w:rsidR="00F5531B" w:rsidRDefault="00F5531B">
      <w:pPr>
        <w:spacing w:line="249" w:lineRule="auto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2CCDEB2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36" w:line="247" w:lineRule="auto"/>
        <w:ind w:right="650" w:hanging="482"/>
        <w:jc w:val="both"/>
        <w:rPr>
          <w:sz w:val="24"/>
        </w:rPr>
      </w:pPr>
      <w:bookmarkStart w:id="236" w:name="_bookmark175"/>
      <w:bookmarkEnd w:id="236"/>
      <w:r>
        <w:rPr>
          <w:sz w:val="24"/>
        </w:rPr>
        <w:lastRenderedPageBreak/>
        <w:t>Victoria</w:t>
      </w:r>
      <w:r>
        <w:rPr>
          <w:spacing w:val="34"/>
          <w:sz w:val="24"/>
        </w:rPr>
        <w:t xml:space="preserve"> </w:t>
      </w:r>
      <w:r>
        <w:rPr>
          <w:sz w:val="24"/>
        </w:rPr>
        <w:t>Salem,</w:t>
      </w:r>
      <w:r>
        <w:rPr>
          <w:spacing w:val="56"/>
          <w:sz w:val="24"/>
        </w:rPr>
        <w:t xml:space="preserve"> </w:t>
      </w:r>
      <w:r>
        <w:rPr>
          <w:sz w:val="24"/>
        </w:rPr>
        <w:t>Luis</w:t>
      </w:r>
      <w:r>
        <w:rPr>
          <w:spacing w:val="91"/>
          <w:sz w:val="24"/>
        </w:rPr>
        <w:t xml:space="preserve"> </w:t>
      </w:r>
      <w:r>
        <w:rPr>
          <w:sz w:val="24"/>
        </w:rPr>
        <w:t>Delgadillo</w:t>
      </w:r>
      <w:r>
        <w:rPr>
          <w:spacing w:val="92"/>
          <w:sz w:val="24"/>
        </w:rPr>
        <w:t xml:space="preserve"> </w:t>
      </w:r>
      <w:r>
        <w:rPr>
          <w:sz w:val="24"/>
        </w:rPr>
        <w:t>Silva,</w:t>
      </w:r>
      <w:r>
        <w:rPr>
          <w:spacing w:val="112"/>
          <w:sz w:val="24"/>
        </w:rPr>
        <w:t xml:space="preserve"> </w:t>
      </w:r>
      <w:r>
        <w:rPr>
          <w:sz w:val="24"/>
        </w:rPr>
        <w:t>Kinga</w:t>
      </w:r>
      <w:r>
        <w:rPr>
          <w:spacing w:val="91"/>
          <w:sz w:val="24"/>
        </w:rPr>
        <w:t xml:space="preserve"> </w:t>
      </w:r>
      <w:r>
        <w:rPr>
          <w:sz w:val="24"/>
        </w:rPr>
        <w:t>Suba,</w:t>
      </w:r>
      <w:r>
        <w:rPr>
          <w:spacing w:val="113"/>
          <w:sz w:val="24"/>
        </w:rPr>
        <w:t xml:space="preserve"> </w:t>
      </w:r>
      <w:r>
        <w:rPr>
          <w:sz w:val="24"/>
        </w:rPr>
        <w:t>Eleni</w:t>
      </w:r>
      <w:r>
        <w:rPr>
          <w:spacing w:val="92"/>
          <w:sz w:val="24"/>
        </w:rPr>
        <w:t xml:space="preserve"> </w:t>
      </w:r>
      <w:r>
        <w:rPr>
          <w:sz w:val="24"/>
        </w:rPr>
        <w:t>Georgiadou,</w:t>
      </w:r>
      <w:r>
        <w:rPr>
          <w:spacing w:val="-56"/>
          <w:sz w:val="24"/>
        </w:rPr>
        <w:t xml:space="preserve"> </w:t>
      </w:r>
      <w:r>
        <w:rPr>
          <w:spacing w:val="-1"/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Neda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Mousavy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Gharavy,</w:t>
      </w:r>
      <w:r>
        <w:rPr>
          <w:spacing w:val="-6"/>
          <w:sz w:val="24"/>
        </w:rPr>
        <w:t xml:space="preserve"> </w:t>
      </w:r>
      <w:r>
        <w:rPr>
          <w:sz w:val="24"/>
        </w:rPr>
        <w:t>Nadeem</w:t>
      </w:r>
      <w:r>
        <w:rPr>
          <w:spacing w:val="-6"/>
          <w:sz w:val="24"/>
        </w:rPr>
        <w:t xml:space="preserve"> </w:t>
      </w:r>
      <w:r>
        <w:rPr>
          <w:sz w:val="24"/>
        </w:rPr>
        <w:t>Akhtar,</w:t>
      </w:r>
      <w:r>
        <w:rPr>
          <w:spacing w:val="-6"/>
          <w:sz w:val="24"/>
        </w:rPr>
        <w:t xml:space="preserve"> </w:t>
      </w:r>
      <w:r>
        <w:rPr>
          <w:sz w:val="24"/>
        </w:rPr>
        <w:t>Aldara</w:t>
      </w:r>
      <w:r>
        <w:rPr>
          <w:spacing w:val="-6"/>
          <w:sz w:val="24"/>
        </w:rPr>
        <w:t xml:space="preserve"> </w:t>
      </w:r>
      <w:r>
        <w:rPr>
          <w:sz w:val="24"/>
        </w:rPr>
        <w:t>Martin-Alonso,</w:t>
      </w:r>
      <w:r>
        <w:rPr>
          <w:spacing w:val="-6"/>
          <w:sz w:val="24"/>
        </w:rPr>
        <w:t xml:space="preserve"> </w:t>
      </w:r>
      <w:r>
        <w:rPr>
          <w:sz w:val="24"/>
        </w:rPr>
        <w:t>David</w:t>
      </w:r>
      <w:r>
        <w:rPr>
          <w:spacing w:val="-6"/>
          <w:sz w:val="24"/>
        </w:rPr>
        <w:t xml:space="preserve"> </w:t>
      </w:r>
      <w:r>
        <w:rPr>
          <w:sz w:val="24"/>
        </w:rPr>
        <w:t>CA</w:t>
      </w:r>
      <w:r>
        <w:rPr>
          <w:spacing w:val="-55"/>
          <w:sz w:val="24"/>
        </w:rPr>
        <w:t xml:space="preserve"> </w:t>
      </w:r>
      <w:r>
        <w:rPr>
          <w:sz w:val="24"/>
        </w:rPr>
        <w:t>Gaboriau, Stephen M Rothery, Theodoros Stylianides, et al.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Leader </w:t>
      </w:r>
      <w:r>
        <w:rPr>
          <w:rFonts w:ascii="Bookman Old Style" w:hAnsi="Bookman Old Style"/>
          <w:i/>
          <w:sz w:val="24"/>
        </w:rPr>
        <w:t>β</w:t>
      </w:r>
      <w:r>
        <w:rPr>
          <w:sz w:val="24"/>
        </w:rPr>
        <w:t>-cells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coordinate Ca</w:t>
      </w:r>
      <w:r>
        <w:rPr>
          <w:rFonts w:ascii="Tahoma" w:hAnsi="Tahoma"/>
          <w:w w:val="95"/>
          <w:sz w:val="24"/>
          <w:vertAlign w:val="superscript"/>
        </w:rPr>
        <w:t>2+</w:t>
      </w:r>
      <w:r>
        <w:rPr>
          <w:rFonts w:ascii="Tahoma" w:hAnsi="Tahoma"/>
          <w:w w:val="95"/>
          <w:sz w:val="24"/>
        </w:rPr>
        <w:t xml:space="preserve"> </w:t>
      </w:r>
      <w:r>
        <w:rPr>
          <w:w w:val="95"/>
          <w:sz w:val="24"/>
        </w:rPr>
        <w:t xml:space="preserve">dynamics across pancreatic islets in vivo. </w:t>
      </w:r>
      <w:r>
        <w:rPr>
          <w:rFonts w:ascii="Bookman Old Style" w:hAnsi="Bookman Old Style"/>
          <w:i/>
          <w:w w:val="95"/>
          <w:sz w:val="24"/>
        </w:rPr>
        <w:t>Nature Metabolism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1(6):615,</w:t>
      </w:r>
      <w:r>
        <w:rPr>
          <w:spacing w:val="19"/>
          <w:sz w:val="24"/>
        </w:rPr>
        <w:t xml:space="preserve"> </w:t>
      </w:r>
      <w:r>
        <w:rPr>
          <w:sz w:val="24"/>
        </w:rPr>
        <w:t>2019.</w:t>
      </w:r>
    </w:p>
    <w:p w14:paraId="28881F0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2" w:line="249" w:lineRule="auto"/>
        <w:ind w:right="650" w:hanging="482"/>
        <w:jc w:val="both"/>
        <w:rPr>
          <w:sz w:val="24"/>
        </w:rPr>
      </w:pPr>
      <w:bookmarkStart w:id="237" w:name="_bookmark176"/>
      <w:bookmarkEnd w:id="237"/>
      <w:r>
        <w:rPr>
          <w:w w:val="95"/>
          <w:sz w:val="24"/>
        </w:rPr>
        <w:t>Clive WJ Granger.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Investigating causal relations by econometric models and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cross-spectral methods.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Econometrica: Journal of the Econometric Society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pages</w:t>
      </w:r>
      <w:r>
        <w:rPr>
          <w:spacing w:val="16"/>
          <w:sz w:val="24"/>
        </w:rPr>
        <w:t xml:space="preserve"> </w:t>
      </w:r>
      <w:r>
        <w:rPr>
          <w:sz w:val="24"/>
        </w:rPr>
        <w:t>424–438,</w:t>
      </w:r>
      <w:r>
        <w:rPr>
          <w:spacing w:val="17"/>
          <w:sz w:val="24"/>
        </w:rPr>
        <w:t xml:space="preserve"> </w:t>
      </w:r>
      <w:r>
        <w:rPr>
          <w:sz w:val="24"/>
        </w:rPr>
        <w:t>1969.</w:t>
      </w:r>
    </w:p>
    <w:p w14:paraId="091AB9D1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1" w:line="249" w:lineRule="auto"/>
        <w:ind w:right="653" w:hanging="482"/>
        <w:jc w:val="both"/>
        <w:rPr>
          <w:sz w:val="24"/>
        </w:rPr>
      </w:pPr>
      <w:bookmarkStart w:id="238" w:name="_bookmark177"/>
      <w:bookmarkEnd w:id="238"/>
      <w:r>
        <w:rPr>
          <w:spacing w:val="-1"/>
          <w:sz w:val="24"/>
        </w:rPr>
        <w:t xml:space="preserve">Janita Patwardhan and Bradford E. Peercy. Flipping the </w:t>
      </w:r>
      <w:r>
        <w:rPr>
          <w:sz w:val="24"/>
        </w:rPr>
        <w:t>switch: Islet desyn-</w:t>
      </w:r>
      <w:r>
        <w:rPr>
          <w:spacing w:val="-55"/>
          <w:sz w:val="24"/>
        </w:rPr>
        <w:t xml:space="preserve"> </w:t>
      </w:r>
      <w:r>
        <w:rPr>
          <w:sz w:val="24"/>
        </w:rPr>
        <w:t>chronization</w:t>
      </w:r>
      <w:r>
        <w:rPr>
          <w:spacing w:val="7"/>
          <w:sz w:val="24"/>
        </w:rPr>
        <w:t xml:space="preserve"> </w:t>
      </w:r>
      <w:r>
        <w:rPr>
          <w:sz w:val="24"/>
        </w:rPr>
        <w:t>through</w:t>
      </w:r>
      <w:r>
        <w:rPr>
          <w:spacing w:val="7"/>
          <w:sz w:val="24"/>
        </w:rPr>
        <w:t xml:space="preserve"> </w:t>
      </w:r>
      <w:r>
        <w:rPr>
          <w:sz w:val="24"/>
        </w:rPr>
        <w:t>cell</w:t>
      </w:r>
      <w:r>
        <w:rPr>
          <w:spacing w:val="7"/>
          <w:sz w:val="24"/>
        </w:rPr>
        <w:t xml:space="preserve"> </w:t>
      </w:r>
      <w:r>
        <w:rPr>
          <w:sz w:val="24"/>
        </w:rPr>
        <w:t>si</w:t>
      </w:r>
      <w:r>
        <w:rPr>
          <w:sz w:val="24"/>
        </w:rPr>
        <w:t>lencing.</w:t>
      </w:r>
      <w:r>
        <w:rPr>
          <w:spacing w:val="30"/>
          <w:sz w:val="24"/>
        </w:rPr>
        <w:t xml:space="preserve"> </w:t>
      </w:r>
      <w:r>
        <w:rPr>
          <w:rFonts w:ascii="Bookman Old Style"/>
          <w:i/>
          <w:sz w:val="24"/>
        </w:rPr>
        <w:t>PLoS</w:t>
      </w:r>
      <w:r>
        <w:rPr>
          <w:rFonts w:ascii="Bookman Old Style"/>
          <w:i/>
          <w:spacing w:val="-3"/>
          <w:sz w:val="24"/>
        </w:rPr>
        <w:t xml:space="preserve"> </w:t>
      </w:r>
      <w:r>
        <w:rPr>
          <w:rFonts w:ascii="Bookman Old Style"/>
          <w:i/>
          <w:sz w:val="24"/>
        </w:rPr>
        <w:t>Biology</w:t>
      </w:r>
      <w:r>
        <w:rPr>
          <w:sz w:val="24"/>
        </w:rPr>
        <w:t>,</w:t>
      </w:r>
      <w:r>
        <w:rPr>
          <w:spacing w:val="7"/>
          <w:sz w:val="24"/>
        </w:rPr>
        <w:t xml:space="preserve"> </w:t>
      </w:r>
      <w:r>
        <w:rPr>
          <w:sz w:val="24"/>
        </w:rPr>
        <w:t>in</w:t>
      </w:r>
      <w:r>
        <w:rPr>
          <w:spacing w:val="7"/>
          <w:sz w:val="24"/>
        </w:rPr>
        <w:t xml:space="preserve"> </w:t>
      </w:r>
      <w:r>
        <w:rPr>
          <w:sz w:val="24"/>
        </w:rPr>
        <w:t>press.</w:t>
      </w:r>
    </w:p>
    <w:p w14:paraId="615746D7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6" w:line="252" w:lineRule="auto"/>
        <w:ind w:right="648" w:hanging="482"/>
        <w:jc w:val="both"/>
        <w:rPr>
          <w:sz w:val="24"/>
        </w:rPr>
      </w:pPr>
      <w:bookmarkStart w:id="239" w:name="_bookmark178"/>
      <w:bookmarkEnd w:id="239"/>
      <w:r>
        <w:rPr>
          <w:w w:val="95"/>
          <w:sz w:val="24"/>
        </w:rPr>
        <w:t>Christian Weyer, Clifton Bogardus, David M Mott, and Richard E Pratley. The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natural history of insulin secretory dysfunction and insulin resistance in the</w:t>
      </w:r>
      <w:r>
        <w:rPr>
          <w:spacing w:val="1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pathogenesis</w:t>
      </w:r>
      <w:r>
        <w:rPr>
          <w:spacing w:val="-6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of</w:t>
      </w:r>
      <w:r>
        <w:rPr>
          <w:spacing w:val="-5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type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2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diabetes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mellitus.</w:t>
      </w:r>
      <w:r>
        <w:rPr>
          <w:spacing w:val="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The</w:t>
      </w:r>
      <w:r>
        <w:rPr>
          <w:rFonts w:ascii="Bookman Old Style" w:hAns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Clinical</w:t>
      </w:r>
      <w:r>
        <w:rPr>
          <w:rFonts w:ascii="Bookman Old Style" w:hAns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Investigation</w:t>
      </w:r>
      <w:r>
        <w:rPr>
          <w:w w:val="95"/>
          <w:sz w:val="24"/>
        </w:rPr>
        <w:t>,</w:t>
      </w:r>
      <w:r>
        <w:rPr>
          <w:spacing w:val="-52"/>
          <w:w w:val="95"/>
          <w:sz w:val="24"/>
        </w:rPr>
        <w:t xml:space="preserve"> </w:t>
      </w:r>
      <w:r>
        <w:rPr>
          <w:sz w:val="24"/>
        </w:rPr>
        <w:t>104(6):787–794,</w:t>
      </w:r>
      <w:r>
        <w:rPr>
          <w:spacing w:val="17"/>
          <w:sz w:val="24"/>
        </w:rPr>
        <w:t xml:space="preserve"> </w:t>
      </w:r>
      <w:r>
        <w:rPr>
          <w:sz w:val="24"/>
        </w:rPr>
        <w:t>1999.</w:t>
      </w:r>
    </w:p>
    <w:p w14:paraId="6C457D9F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5" w:line="249" w:lineRule="auto"/>
        <w:ind w:right="652" w:hanging="482"/>
        <w:jc w:val="both"/>
        <w:rPr>
          <w:sz w:val="24"/>
        </w:rPr>
      </w:pPr>
      <w:bookmarkStart w:id="240" w:name="_bookmark179"/>
      <w:bookmarkEnd w:id="240"/>
      <w:r>
        <w:rPr>
          <w:w w:val="95"/>
          <w:sz w:val="24"/>
        </w:rPr>
        <w:t>P</w:t>
      </w:r>
      <w:r>
        <w:rPr>
          <w:w w:val="95"/>
          <w:sz w:val="24"/>
        </w:rPr>
        <w:t>atrik Rorsman and Matthias Braun. Regulation of insulin secretion in human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pancreatic</w:t>
      </w:r>
      <w:r>
        <w:rPr>
          <w:spacing w:val="-6"/>
          <w:sz w:val="24"/>
        </w:rPr>
        <w:t xml:space="preserve"> </w:t>
      </w:r>
      <w:r>
        <w:rPr>
          <w:sz w:val="24"/>
        </w:rPr>
        <w:t>islets.</w:t>
      </w:r>
      <w:r>
        <w:rPr>
          <w:spacing w:val="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Annual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Review</w:t>
      </w:r>
      <w:r>
        <w:rPr>
          <w:rFonts w:ascii="Bookman Old Style" w:hAnsi="Bookman Old Style"/>
          <w:i/>
          <w:spacing w:val="-1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Physiology</w:t>
      </w:r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75:155–179,</w:t>
      </w:r>
      <w:r>
        <w:rPr>
          <w:spacing w:val="-5"/>
          <w:sz w:val="24"/>
        </w:rPr>
        <w:t xml:space="preserve"> </w:t>
      </w:r>
      <w:r>
        <w:rPr>
          <w:sz w:val="24"/>
        </w:rPr>
        <w:t>2013.</w:t>
      </w:r>
    </w:p>
    <w:p w14:paraId="40F11C9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6" w:line="244" w:lineRule="auto"/>
        <w:ind w:right="650" w:hanging="482"/>
        <w:jc w:val="both"/>
        <w:rPr>
          <w:sz w:val="24"/>
        </w:rPr>
      </w:pPr>
      <w:bookmarkStart w:id="241" w:name="_bookmark180"/>
      <w:bookmarkEnd w:id="241"/>
      <w:r>
        <w:rPr>
          <w:sz w:val="24"/>
        </w:rPr>
        <w:t>Patrick Gilon and Jean-Claude Henquin.   Influence of membrane poten-</w:t>
      </w:r>
      <w:r>
        <w:rPr>
          <w:spacing w:val="1"/>
          <w:sz w:val="24"/>
        </w:rPr>
        <w:t xml:space="preserve"> </w:t>
      </w:r>
      <w:r>
        <w:rPr>
          <w:sz w:val="24"/>
        </w:rPr>
        <w:t>tial changes on cytoplasmic Ca</w:t>
      </w:r>
      <w:r>
        <w:rPr>
          <w:rFonts w:ascii="Tahoma" w:hAnsi="Tahoma"/>
          <w:sz w:val="24"/>
          <w:vertAlign w:val="superscript"/>
        </w:rPr>
        <w:t>2+</w:t>
      </w:r>
      <w:r>
        <w:rPr>
          <w:rFonts w:ascii="Tahoma" w:hAnsi="Tahoma"/>
          <w:sz w:val="24"/>
        </w:rPr>
        <w:t xml:space="preserve"> </w:t>
      </w:r>
      <w:r>
        <w:rPr>
          <w:sz w:val="24"/>
        </w:rPr>
        <w:t>concentration in an electrically excitable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cell, the insulin-secreting pancreatic B-cell.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Biological Chemistry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267(29):20713–20720,</w:t>
      </w:r>
      <w:r>
        <w:rPr>
          <w:spacing w:val="15"/>
          <w:sz w:val="24"/>
        </w:rPr>
        <w:t xml:space="preserve"> </w:t>
      </w:r>
      <w:r>
        <w:rPr>
          <w:sz w:val="24"/>
        </w:rPr>
        <w:t>1992.</w:t>
      </w:r>
    </w:p>
    <w:p w14:paraId="7CE2D95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8" w:line="247" w:lineRule="auto"/>
        <w:ind w:right="648" w:hanging="482"/>
        <w:jc w:val="both"/>
        <w:rPr>
          <w:sz w:val="24"/>
        </w:rPr>
      </w:pPr>
      <w:bookmarkStart w:id="242" w:name="_bookmark181"/>
      <w:bookmarkEnd w:id="242"/>
      <w:r>
        <w:rPr>
          <w:sz w:val="24"/>
        </w:rPr>
        <w:t>G. T. Eddlestone, A. Gon¸calves, J. A. Bangham, and E. Rojas.</w:t>
      </w:r>
      <w:r>
        <w:rPr>
          <w:spacing w:val="1"/>
          <w:sz w:val="24"/>
        </w:rPr>
        <w:t xml:space="preserve"> </w:t>
      </w:r>
      <w:r>
        <w:rPr>
          <w:sz w:val="24"/>
        </w:rPr>
        <w:t>Electrical</w:t>
      </w:r>
      <w:r>
        <w:rPr>
          <w:spacing w:val="1"/>
          <w:sz w:val="24"/>
        </w:rPr>
        <w:t xml:space="preserve"> </w:t>
      </w:r>
      <w:r>
        <w:rPr>
          <w:w w:val="90"/>
          <w:sz w:val="24"/>
        </w:rPr>
        <w:t xml:space="preserve">coupling between cells in islets </w:t>
      </w:r>
      <w:r>
        <w:rPr>
          <w:w w:val="90"/>
          <w:sz w:val="24"/>
        </w:rPr>
        <w:t xml:space="preserve">of Langerhans from mouse. </w:t>
      </w:r>
      <w:r>
        <w:rPr>
          <w:rFonts w:ascii="Bookman Old Style" w:hAnsi="Bookman Old Style"/>
          <w:i/>
          <w:w w:val="90"/>
          <w:sz w:val="24"/>
        </w:rPr>
        <w:t>Journal of Membrane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Biology</w:t>
      </w:r>
      <w:r>
        <w:rPr>
          <w:sz w:val="24"/>
        </w:rPr>
        <w:t>,</w:t>
      </w:r>
      <w:r>
        <w:rPr>
          <w:spacing w:val="17"/>
          <w:sz w:val="24"/>
        </w:rPr>
        <w:t xml:space="preserve"> </w:t>
      </w:r>
      <w:r>
        <w:rPr>
          <w:sz w:val="24"/>
        </w:rPr>
        <w:t>77(1):1–14,</w:t>
      </w:r>
      <w:r>
        <w:rPr>
          <w:spacing w:val="17"/>
          <w:sz w:val="24"/>
        </w:rPr>
        <w:t xml:space="preserve"> </w:t>
      </w:r>
      <w:r>
        <w:rPr>
          <w:sz w:val="24"/>
        </w:rPr>
        <w:t>1984.</w:t>
      </w:r>
    </w:p>
    <w:p w14:paraId="25B8F4EA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5" w:line="247" w:lineRule="auto"/>
        <w:ind w:right="650" w:hanging="482"/>
        <w:jc w:val="both"/>
        <w:rPr>
          <w:sz w:val="24"/>
        </w:rPr>
      </w:pPr>
      <w:bookmarkStart w:id="243" w:name="_bookmark182"/>
      <w:bookmarkEnd w:id="243"/>
      <w:r>
        <w:rPr>
          <w:sz w:val="24"/>
        </w:rPr>
        <w:t>Richard KP Benninger and David J Hodson.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New understanding of </w:t>
      </w:r>
      <w:r>
        <w:rPr>
          <w:rFonts w:ascii="Bookman Old Style" w:hAnsi="Bookman Old Style"/>
          <w:i/>
          <w:sz w:val="24"/>
        </w:rPr>
        <w:t>β</w:t>
      </w:r>
      <w:r>
        <w:rPr>
          <w:sz w:val="24"/>
        </w:rPr>
        <w:t>-cell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heterogeneity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in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situ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islet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function.</w:t>
      </w:r>
      <w:r>
        <w:rPr>
          <w:spacing w:val="3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Diabetes</w:t>
      </w:r>
      <w:r>
        <w:rPr>
          <w:w w:val="95"/>
          <w:sz w:val="24"/>
        </w:rPr>
        <w:t>,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67(4):537–547,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2018.</w:t>
      </w:r>
    </w:p>
    <w:p w14:paraId="439876DF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8" w:line="249" w:lineRule="auto"/>
        <w:ind w:right="650" w:hanging="482"/>
        <w:jc w:val="both"/>
        <w:rPr>
          <w:sz w:val="24"/>
        </w:rPr>
      </w:pPr>
      <w:bookmarkStart w:id="244" w:name="_bookmark183"/>
      <w:bookmarkEnd w:id="244"/>
      <w:r>
        <w:rPr>
          <w:sz w:val="24"/>
        </w:rPr>
        <w:t>DR</w:t>
      </w:r>
      <w:r>
        <w:rPr>
          <w:sz w:val="24"/>
        </w:rPr>
        <w:t xml:space="preserve"> Matthews, DA Lang, MA Burnett, and RC Turner.</w:t>
      </w:r>
      <w:r>
        <w:rPr>
          <w:spacing w:val="1"/>
          <w:sz w:val="24"/>
        </w:rPr>
        <w:t xml:space="preserve"> </w:t>
      </w:r>
      <w:r>
        <w:rPr>
          <w:sz w:val="24"/>
        </w:rPr>
        <w:t>Control of pulsatile</w:t>
      </w:r>
      <w:r>
        <w:rPr>
          <w:spacing w:val="1"/>
          <w:sz w:val="24"/>
        </w:rPr>
        <w:t xml:space="preserve"> </w:t>
      </w:r>
      <w:r>
        <w:rPr>
          <w:sz w:val="24"/>
        </w:rPr>
        <w:t>insulin</w:t>
      </w:r>
      <w:r>
        <w:rPr>
          <w:spacing w:val="1"/>
          <w:sz w:val="24"/>
        </w:rPr>
        <w:t xml:space="preserve"> </w:t>
      </w:r>
      <w:r>
        <w:rPr>
          <w:sz w:val="24"/>
        </w:rPr>
        <w:t>secretion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man.</w:t>
      </w:r>
      <w:r>
        <w:rPr>
          <w:spacing w:val="2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Diabetologia</w:t>
      </w:r>
      <w:r>
        <w:rPr>
          <w:sz w:val="24"/>
        </w:rPr>
        <w:t>,</w:t>
      </w:r>
      <w:r>
        <w:rPr>
          <w:spacing w:val="2"/>
          <w:sz w:val="24"/>
        </w:rPr>
        <w:t xml:space="preserve"> </w:t>
      </w:r>
      <w:r>
        <w:rPr>
          <w:sz w:val="24"/>
        </w:rPr>
        <w:t>24(4):231–237,</w:t>
      </w:r>
      <w:r>
        <w:rPr>
          <w:spacing w:val="1"/>
          <w:sz w:val="24"/>
        </w:rPr>
        <w:t xml:space="preserve"> </w:t>
      </w:r>
      <w:r>
        <w:rPr>
          <w:sz w:val="24"/>
        </w:rPr>
        <w:t>1983.</w:t>
      </w:r>
    </w:p>
    <w:p w14:paraId="4B1515E3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6" w:line="252" w:lineRule="auto"/>
        <w:ind w:right="650" w:hanging="482"/>
        <w:jc w:val="both"/>
        <w:rPr>
          <w:sz w:val="24"/>
        </w:rPr>
      </w:pPr>
      <w:bookmarkStart w:id="245" w:name="_bookmark184"/>
      <w:bookmarkEnd w:id="245"/>
      <w:r>
        <w:rPr>
          <w:w w:val="95"/>
          <w:sz w:val="24"/>
        </w:rPr>
        <w:t>Kenneth S Polonsky, Bruce D Given, Laurence J Hirsch, Hartmut Tillil, E Tim-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othy Shapiro, Christine Beebe, Bruce H Frank, John</w:t>
      </w:r>
      <w:r>
        <w:rPr>
          <w:sz w:val="24"/>
        </w:rPr>
        <w:t xml:space="preserve"> A Galloway, and Eve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Van Cauter.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Abnormal patterns of insulin secretion in non-insulin-dependent</w:t>
      </w:r>
      <w:r>
        <w:rPr>
          <w:spacing w:val="1"/>
          <w:w w:val="95"/>
          <w:sz w:val="24"/>
        </w:rPr>
        <w:t xml:space="preserve"> </w:t>
      </w:r>
      <w:r>
        <w:rPr>
          <w:w w:val="90"/>
          <w:sz w:val="24"/>
        </w:rPr>
        <w:t>diabetes</w:t>
      </w:r>
      <w:r>
        <w:rPr>
          <w:spacing w:val="28"/>
          <w:w w:val="90"/>
          <w:sz w:val="24"/>
        </w:rPr>
        <w:t xml:space="preserve"> </w:t>
      </w:r>
      <w:r>
        <w:rPr>
          <w:w w:val="90"/>
          <w:sz w:val="24"/>
        </w:rPr>
        <w:t>mellitus.</w:t>
      </w:r>
      <w:r>
        <w:rPr>
          <w:spacing w:val="5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New</w:t>
      </w:r>
      <w:r>
        <w:rPr>
          <w:rFonts w:ascii="Bookman Old Style" w:hAnsi="Bookman Old Style"/>
          <w:i/>
          <w:spacing w:val="2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England</w:t>
      </w:r>
      <w:r>
        <w:rPr>
          <w:rFonts w:ascii="Bookman Old Style" w:hAnsi="Bookman Old Style"/>
          <w:i/>
          <w:spacing w:val="2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</w:t>
      </w:r>
      <w:r>
        <w:rPr>
          <w:rFonts w:ascii="Bookman Old Style" w:hAnsi="Bookman Old Style"/>
          <w:i/>
          <w:spacing w:val="2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of</w:t>
      </w:r>
      <w:r>
        <w:rPr>
          <w:rFonts w:ascii="Bookman Old Style" w:hAnsi="Bookman Old Style"/>
          <w:i/>
          <w:spacing w:val="22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Medicine</w:t>
      </w:r>
      <w:r>
        <w:rPr>
          <w:w w:val="90"/>
          <w:sz w:val="24"/>
        </w:rPr>
        <w:t>,</w:t>
      </w:r>
      <w:r>
        <w:rPr>
          <w:spacing w:val="31"/>
          <w:w w:val="90"/>
          <w:sz w:val="24"/>
        </w:rPr>
        <w:t xml:space="preserve"> </w:t>
      </w:r>
      <w:r>
        <w:rPr>
          <w:w w:val="90"/>
          <w:sz w:val="24"/>
        </w:rPr>
        <w:t>318(19):1231–1239,</w:t>
      </w:r>
      <w:r>
        <w:rPr>
          <w:spacing w:val="31"/>
          <w:w w:val="90"/>
          <w:sz w:val="24"/>
        </w:rPr>
        <w:t xml:space="preserve"> </w:t>
      </w:r>
      <w:r>
        <w:rPr>
          <w:w w:val="90"/>
          <w:sz w:val="24"/>
        </w:rPr>
        <w:t>1988.</w:t>
      </w:r>
    </w:p>
    <w:p w14:paraId="02F58D3F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85" w:line="247" w:lineRule="auto"/>
        <w:ind w:right="648" w:hanging="482"/>
        <w:jc w:val="both"/>
        <w:rPr>
          <w:sz w:val="24"/>
        </w:rPr>
      </w:pPr>
      <w:bookmarkStart w:id="246" w:name="_bookmark185"/>
      <w:bookmarkEnd w:id="246"/>
      <w:r>
        <w:rPr>
          <w:sz w:val="24"/>
        </w:rPr>
        <w:t>Arthur Sherman.</w:t>
      </w:r>
      <w:r>
        <w:rPr>
          <w:spacing w:val="1"/>
          <w:sz w:val="24"/>
        </w:rPr>
        <w:t xml:space="preserve"> </w:t>
      </w:r>
      <w:r>
        <w:rPr>
          <w:sz w:val="24"/>
        </w:rPr>
        <w:t>Contributions of modeling to understanding stimulus-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secretion coupling in pancreatic beta-cells.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American Journal of Physiology-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Endocrinology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Metabolism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271(2):E362–E372,</w:t>
      </w:r>
      <w:r>
        <w:rPr>
          <w:spacing w:val="1"/>
          <w:sz w:val="24"/>
        </w:rPr>
        <w:t xml:space="preserve"> </w:t>
      </w:r>
      <w:r>
        <w:rPr>
          <w:sz w:val="24"/>
        </w:rPr>
        <w:t>1996.</w:t>
      </w:r>
    </w:p>
    <w:p w14:paraId="21384CF5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0" w:line="252" w:lineRule="auto"/>
        <w:ind w:right="651" w:hanging="482"/>
        <w:jc w:val="both"/>
        <w:rPr>
          <w:sz w:val="24"/>
        </w:rPr>
      </w:pPr>
      <w:bookmarkStart w:id="247" w:name="_bookmark186"/>
      <w:bookmarkEnd w:id="247"/>
      <w:r>
        <w:rPr>
          <w:w w:val="95"/>
          <w:sz w:val="24"/>
        </w:rPr>
        <w:t>Richard KP Benninger, Troy Hutchens, W Steven Head, Michael J McCaughey,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Min Zhang, Sylvain J Le Marchand, Leslie S Satin, and David W Piston. In-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trinsic islet heterogeneity and gap junction coupling determine spatiotemporal</w:t>
      </w:r>
      <w:r>
        <w:rPr>
          <w:spacing w:val="1"/>
          <w:w w:val="95"/>
          <w:sz w:val="24"/>
        </w:rPr>
        <w:t xml:space="preserve"> </w:t>
      </w:r>
      <w:r>
        <w:rPr>
          <w:spacing w:val="-1"/>
          <w:sz w:val="24"/>
        </w:rPr>
        <w:t>Ca2+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wave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dynamics.</w:t>
      </w:r>
      <w:r>
        <w:rPr>
          <w:spacing w:val="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Biophysical</w:t>
      </w:r>
      <w:r>
        <w:rPr>
          <w:rFonts w:ascii="Bookman Old Style" w:hAnsi="Bookman Old Style"/>
          <w:i/>
          <w:spacing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107(11):2723–2733,</w:t>
      </w:r>
      <w:r>
        <w:rPr>
          <w:spacing w:val="-7"/>
          <w:sz w:val="24"/>
        </w:rPr>
        <w:t xml:space="preserve"> </w:t>
      </w:r>
      <w:r>
        <w:rPr>
          <w:sz w:val="24"/>
        </w:rPr>
        <w:t>2014.</w:t>
      </w:r>
    </w:p>
    <w:p w14:paraId="07ED06C9" w14:textId="77777777" w:rsidR="00F5531B" w:rsidRDefault="00F5531B">
      <w:pPr>
        <w:spacing w:line="252" w:lineRule="auto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2B2A04D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36" w:line="249" w:lineRule="auto"/>
        <w:ind w:right="653" w:hanging="482"/>
        <w:jc w:val="both"/>
        <w:rPr>
          <w:sz w:val="24"/>
        </w:rPr>
      </w:pPr>
      <w:bookmarkStart w:id="248" w:name="_bookmark187"/>
      <w:bookmarkEnd w:id="248"/>
      <w:r>
        <w:rPr>
          <w:w w:val="95"/>
          <w:sz w:val="24"/>
        </w:rPr>
        <w:lastRenderedPageBreak/>
        <w:t>G</w:t>
      </w:r>
      <w:r>
        <w:rPr>
          <w:w w:val="95"/>
          <w:sz w:val="24"/>
        </w:rPr>
        <w:t>iselle Dominguez Gutierrez, Jesper Gromada, and Lori Sussel. Heterogeneity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of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6"/>
          <w:sz w:val="24"/>
        </w:rPr>
        <w:t xml:space="preserve"> </w:t>
      </w:r>
      <w:r>
        <w:rPr>
          <w:sz w:val="24"/>
        </w:rPr>
        <w:t>pancreatic</w:t>
      </w:r>
      <w:r>
        <w:rPr>
          <w:spacing w:val="6"/>
          <w:sz w:val="24"/>
        </w:rPr>
        <w:t xml:space="preserve"> </w:t>
      </w:r>
      <w:r>
        <w:rPr>
          <w:sz w:val="24"/>
        </w:rPr>
        <w:t>beta</w:t>
      </w:r>
      <w:r>
        <w:rPr>
          <w:spacing w:val="6"/>
          <w:sz w:val="24"/>
        </w:rPr>
        <w:t xml:space="preserve"> </w:t>
      </w:r>
      <w:r>
        <w:rPr>
          <w:sz w:val="24"/>
        </w:rPr>
        <w:t>cell.</w:t>
      </w:r>
      <w:r>
        <w:rPr>
          <w:spacing w:val="27"/>
          <w:sz w:val="24"/>
        </w:rPr>
        <w:t xml:space="preserve"> </w:t>
      </w:r>
      <w:r>
        <w:rPr>
          <w:rFonts w:ascii="Bookman Old Style"/>
          <w:i/>
          <w:sz w:val="24"/>
        </w:rPr>
        <w:t>Frontiers</w:t>
      </w:r>
      <w:r>
        <w:rPr>
          <w:rFonts w:ascii="Bookman Old Style"/>
          <w:i/>
          <w:spacing w:val="-4"/>
          <w:sz w:val="24"/>
        </w:rPr>
        <w:t xml:space="preserve"> </w:t>
      </w:r>
      <w:r>
        <w:rPr>
          <w:rFonts w:ascii="Bookman Old Style"/>
          <w:i/>
          <w:sz w:val="24"/>
        </w:rPr>
        <w:t>in</w:t>
      </w:r>
      <w:r>
        <w:rPr>
          <w:rFonts w:ascii="Bookman Old Style"/>
          <w:i/>
          <w:spacing w:val="-4"/>
          <w:sz w:val="24"/>
        </w:rPr>
        <w:t xml:space="preserve"> </w:t>
      </w:r>
      <w:r>
        <w:rPr>
          <w:rFonts w:ascii="Bookman Old Style"/>
          <w:i/>
          <w:sz w:val="24"/>
        </w:rPr>
        <w:t>Genetics</w:t>
      </w:r>
      <w:r>
        <w:rPr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z w:val="24"/>
        </w:rPr>
        <w:t>8:22,</w:t>
      </w:r>
      <w:r>
        <w:rPr>
          <w:spacing w:val="7"/>
          <w:sz w:val="24"/>
        </w:rPr>
        <w:t xml:space="preserve"> </w:t>
      </w:r>
      <w:r>
        <w:rPr>
          <w:sz w:val="24"/>
        </w:rPr>
        <w:t>2017.</w:t>
      </w:r>
    </w:p>
    <w:p w14:paraId="06089250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0" w:line="247" w:lineRule="auto"/>
        <w:ind w:right="649" w:hanging="482"/>
        <w:jc w:val="both"/>
        <w:rPr>
          <w:sz w:val="24"/>
        </w:rPr>
      </w:pPr>
      <w:bookmarkStart w:id="249" w:name="_bookmark188"/>
      <w:bookmarkEnd w:id="249"/>
      <w:r>
        <w:rPr>
          <w:spacing w:val="-1"/>
          <w:sz w:val="24"/>
        </w:rPr>
        <w:t>DJ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Hodson,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F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Molino,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P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Fontanaud,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X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Bonnefont,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P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Mollard.</w:t>
      </w:r>
      <w:r>
        <w:rPr>
          <w:spacing w:val="8"/>
          <w:sz w:val="24"/>
        </w:rPr>
        <w:t xml:space="preserve"> </w:t>
      </w:r>
      <w:r>
        <w:rPr>
          <w:spacing w:val="-1"/>
          <w:sz w:val="24"/>
        </w:rPr>
        <w:t>Investigat-</w:t>
      </w:r>
      <w:r>
        <w:rPr>
          <w:spacing w:val="-55"/>
          <w:sz w:val="24"/>
        </w:rPr>
        <w:t xml:space="preserve"> </w:t>
      </w:r>
      <w:r>
        <w:rPr>
          <w:w w:val="95"/>
          <w:sz w:val="24"/>
        </w:rPr>
        <w:t>ing and modelling pituitary endocrine netwo</w:t>
      </w:r>
      <w:r>
        <w:rPr>
          <w:w w:val="95"/>
          <w:sz w:val="24"/>
        </w:rPr>
        <w:t xml:space="preserve">rk function. </w:t>
      </w:r>
      <w:r>
        <w:rPr>
          <w:rFonts w:ascii="Bookman Old Style" w:hAnsi="Bookman Old Style"/>
          <w:i/>
          <w:w w:val="95"/>
          <w:sz w:val="24"/>
        </w:rPr>
        <w:t>Journal of Neuroen-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docrinology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22(12):1217–1225,</w:t>
      </w:r>
      <w:r>
        <w:rPr>
          <w:spacing w:val="14"/>
          <w:sz w:val="24"/>
        </w:rPr>
        <w:t xml:space="preserve"> </w:t>
      </w:r>
      <w:r>
        <w:rPr>
          <w:sz w:val="24"/>
        </w:rPr>
        <w:t>2010.</w:t>
      </w:r>
    </w:p>
    <w:p w14:paraId="11E1B140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5" w:line="249" w:lineRule="auto"/>
        <w:ind w:right="651" w:hanging="482"/>
        <w:jc w:val="both"/>
        <w:rPr>
          <w:sz w:val="24"/>
        </w:rPr>
      </w:pPr>
      <w:bookmarkStart w:id="250" w:name="_bookmark189"/>
      <w:bookmarkEnd w:id="250"/>
      <w:r>
        <w:rPr>
          <w:w w:val="101"/>
          <w:sz w:val="24"/>
        </w:rPr>
        <w:t>Al</w:t>
      </w:r>
      <w:r>
        <w:rPr>
          <w:spacing w:val="6"/>
          <w:w w:val="101"/>
          <w:sz w:val="24"/>
        </w:rPr>
        <w:t>b</w:t>
      </w:r>
      <w:r>
        <w:rPr>
          <w:w w:val="95"/>
          <w:sz w:val="24"/>
        </w:rPr>
        <w:t>ert-</w:t>
      </w:r>
      <w:r>
        <w:rPr>
          <w:spacing w:val="-1"/>
          <w:w w:val="95"/>
          <w:sz w:val="24"/>
        </w:rPr>
        <w:t>L</w:t>
      </w:r>
      <w:r>
        <w:rPr>
          <w:spacing w:val="-118"/>
          <w:w w:val="97"/>
          <w:sz w:val="24"/>
        </w:rPr>
        <w:t>´</w:t>
      </w:r>
      <w:r>
        <w:rPr>
          <w:w w:val="94"/>
          <w:sz w:val="24"/>
        </w:rPr>
        <w:t>aszl</w:t>
      </w:r>
      <w:r>
        <w:rPr>
          <w:spacing w:val="-118"/>
          <w:w w:val="97"/>
          <w:sz w:val="24"/>
        </w:rPr>
        <w:t>´</w:t>
      </w:r>
      <w:r>
        <w:rPr>
          <w:w w:val="90"/>
          <w:sz w:val="24"/>
        </w:rPr>
        <w:t>o</w:t>
      </w:r>
      <w:r>
        <w:rPr>
          <w:spacing w:val="23"/>
          <w:sz w:val="24"/>
        </w:rPr>
        <w:t xml:space="preserve"> </w:t>
      </w:r>
      <w:r>
        <w:rPr>
          <w:w w:val="98"/>
          <w:sz w:val="24"/>
        </w:rPr>
        <w:t>Bara</w:t>
      </w:r>
      <w:r>
        <w:rPr>
          <w:spacing w:val="-1"/>
          <w:w w:val="98"/>
          <w:sz w:val="24"/>
        </w:rPr>
        <w:t>b</w:t>
      </w:r>
      <w:r>
        <w:rPr>
          <w:spacing w:val="-118"/>
          <w:w w:val="97"/>
          <w:sz w:val="24"/>
        </w:rPr>
        <w:t>´</w:t>
      </w:r>
      <w:r>
        <w:rPr>
          <w:w w:val="92"/>
          <w:sz w:val="24"/>
        </w:rPr>
        <w:t>asi</w:t>
      </w:r>
      <w:r>
        <w:rPr>
          <w:spacing w:val="23"/>
          <w:sz w:val="24"/>
        </w:rPr>
        <w:t xml:space="preserve"> </w:t>
      </w:r>
      <w:r>
        <w:rPr>
          <w:w w:val="94"/>
          <w:sz w:val="24"/>
        </w:rPr>
        <w:t>and</w:t>
      </w:r>
      <w:r>
        <w:rPr>
          <w:spacing w:val="23"/>
          <w:sz w:val="24"/>
        </w:rPr>
        <w:t xml:space="preserve"> </w:t>
      </w:r>
      <w:r>
        <w:rPr>
          <w:w w:val="96"/>
          <w:sz w:val="24"/>
        </w:rPr>
        <w:t>Zoltan</w:t>
      </w:r>
      <w:r>
        <w:rPr>
          <w:spacing w:val="23"/>
          <w:sz w:val="24"/>
        </w:rPr>
        <w:t xml:space="preserve"> </w:t>
      </w:r>
      <w:r>
        <w:rPr>
          <w:w w:val="95"/>
          <w:sz w:val="24"/>
        </w:rPr>
        <w:t>N</w:t>
      </w:r>
      <w:r>
        <w:rPr>
          <w:spacing w:val="22"/>
          <w:sz w:val="24"/>
        </w:rPr>
        <w:t xml:space="preserve"> </w:t>
      </w:r>
      <w:r>
        <w:rPr>
          <w:w w:val="102"/>
          <w:sz w:val="24"/>
        </w:rPr>
        <w:t>Olt</w:t>
      </w:r>
      <w:r>
        <w:rPr>
          <w:spacing w:val="-13"/>
          <w:w w:val="102"/>
          <w:sz w:val="24"/>
        </w:rPr>
        <w:t>v</w:t>
      </w:r>
      <w:r>
        <w:rPr>
          <w:w w:val="96"/>
          <w:sz w:val="24"/>
        </w:rPr>
        <w:t>ai.</w:t>
      </w:r>
      <w:r>
        <w:rPr>
          <w:sz w:val="24"/>
        </w:rPr>
        <w:t xml:space="preserve"> </w:t>
      </w:r>
      <w:r>
        <w:rPr>
          <w:spacing w:val="-4"/>
          <w:sz w:val="24"/>
        </w:rPr>
        <w:t xml:space="preserve"> </w:t>
      </w:r>
      <w:r>
        <w:rPr>
          <w:w w:val="96"/>
          <w:sz w:val="24"/>
        </w:rPr>
        <w:t>Ne</w:t>
      </w:r>
      <w:r>
        <w:rPr>
          <w:spacing w:val="-7"/>
          <w:w w:val="96"/>
          <w:sz w:val="24"/>
        </w:rPr>
        <w:t>t</w:t>
      </w:r>
      <w:r>
        <w:rPr>
          <w:spacing w:val="-7"/>
          <w:w w:val="95"/>
          <w:sz w:val="24"/>
        </w:rPr>
        <w:t>w</w:t>
      </w:r>
      <w:r>
        <w:rPr>
          <w:w w:val="92"/>
          <w:sz w:val="24"/>
        </w:rPr>
        <w:t>ork</w:t>
      </w:r>
      <w:r>
        <w:rPr>
          <w:spacing w:val="23"/>
          <w:sz w:val="24"/>
        </w:rPr>
        <w:t xml:space="preserve"> </w:t>
      </w:r>
      <w:r>
        <w:rPr>
          <w:w w:val="94"/>
          <w:sz w:val="24"/>
        </w:rPr>
        <w:t>biology:</w:t>
      </w:r>
      <w:r>
        <w:rPr>
          <w:sz w:val="24"/>
        </w:rPr>
        <w:t xml:space="preserve"> </w:t>
      </w:r>
      <w:r>
        <w:rPr>
          <w:spacing w:val="-6"/>
          <w:sz w:val="24"/>
        </w:rPr>
        <w:t xml:space="preserve"> </w:t>
      </w:r>
      <w:r>
        <w:rPr>
          <w:w w:val="93"/>
          <w:sz w:val="24"/>
        </w:rPr>
        <w:t xml:space="preserve">understanding </w:t>
      </w:r>
      <w:r>
        <w:rPr>
          <w:w w:val="95"/>
          <w:sz w:val="24"/>
        </w:rPr>
        <w:t>the cell’s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functional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organization.</w:t>
      </w:r>
      <w:r>
        <w:rPr>
          <w:spacing w:val="2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Nature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Reviews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Genetics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5(2):101,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2004.</w:t>
      </w:r>
    </w:p>
    <w:p w14:paraId="1A59A1D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1" w:line="252" w:lineRule="auto"/>
        <w:ind w:right="648" w:hanging="482"/>
        <w:jc w:val="both"/>
        <w:rPr>
          <w:sz w:val="24"/>
        </w:rPr>
      </w:pPr>
      <w:bookmarkStart w:id="251" w:name="_bookmark190"/>
      <w:bookmarkEnd w:id="251"/>
      <w:r>
        <w:rPr>
          <w:w w:val="95"/>
          <w:sz w:val="24"/>
        </w:rPr>
        <w:t>Isa</w:t>
      </w:r>
      <w:r>
        <w:rPr>
          <w:w w:val="95"/>
          <w:sz w:val="24"/>
        </w:rPr>
        <w:t>bella Marinelli, Theodore Vo, Luca Gerardo-Giorda, and Richard Bertram.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Transitions between bursting modes in the integrated oscillator model for pan-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creatic</w:t>
      </w:r>
      <w:r>
        <w:rPr>
          <w:spacing w:val="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-cells.</w:t>
      </w:r>
      <w:r>
        <w:rPr>
          <w:spacing w:val="3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Theoretical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Biology</w:t>
      </w:r>
      <w:r>
        <w:rPr>
          <w:w w:val="95"/>
          <w:sz w:val="24"/>
        </w:rPr>
        <w:t>,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454:310–319,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2018.</w:t>
      </w:r>
    </w:p>
    <w:p w14:paraId="7BA29AC8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191" w:line="247" w:lineRule="auto"/>
        <w:ind w:right="649" w:hanging="482"/>
        <w:jc w:val="both"/>
        <w:rPr>
          <w:sz w:val="24"/>
        </w:rPr>
      </w:pPr>
      <w:bookmarkStart w:id="252" w:name="_bookmark191"/>
      <w:bookmarkEnd w:id="252"/>
      <w:r>
        <w:rPr>
          <w:sz w:val="24"/>
        </w:rPr>
        <w:t>Edsger W Dijkstra. A note on two prob</w:t>
      </w:r>
      <w:r>
        <w:rPr>
          <w:sz w:val="24"/>
        </w:rPr>
        <w:t xml:space="preserve">lems in connexion with graphs. </w:t>
      </w:r>
      <w:r>
        <w:rPr>
          <w:rFonts w:ascii="Bookman Old Style" w:hAnsi="Bookman Old Style"/>
          <w:i/>
          <w:sz w:val="24"/>
        </w:rPr>
        <w:t>Nu-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merische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Mathematik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1(1):269–271,</w:t>
      </w:r>
      <w:r>
        <w:rPr>
          <w:spacing w:val="12"/>
          <w:sz w:val="24"/>
        </w:rPr>
        <w:t xml:space="preserve"> </w:t>
      </w:r>
      <w:r>
        <w:rPr>
          <w:sz w:val="24"/>
        </w:rPr>
        <w:t>1959.</w:t>
      </w:r>
    </w:p>
    <w:p w14:paraId="2818D727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3" w:line="249" w:lineRule="auto"/>
        <w:ind w:right="649" w:hanging="482"/>
        <w:jc w:val="both"/>
        <w:rPr>
          <w:sz w:val="24"/>
        </w:rPr>
      </w:pPr>
      <w:bookmarkStart w:id="253" w:name="_bookmark192"/>
      <w:bookmarkEnd w:id="253"/>
      <w:r>
        <w:rPr>
          <w:w w:val="95"/>
          <w:sz w:val="24"/>
        </w:rPr>
        <w:t>Gerda De Vries, Arthur Sherman, and H-R Zhu.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Diffusively coupled bursters:</w:t>
      </w:r>
      <w:r>
        <w:rPr>
          <w:spacing w:val="1"/>
          <w:w w:val="95"/>
          <w:sz w:val="24"/>
        </w:rPr>
        <w:t xml:space="preserve"> </w:t>
      </w:r>
      <w:r>
        <w:rPr>
          <w:w w:val="90"/>
          <w:sz w:val="24"/>
        </w:rPr>
        <w:t xml:space="preserve">effects of cell heterogeneity. </w:t>
      </w:r>
      <w:r>
        <w:rPr>
          <w:rFonts w:ascii="Bookman Old Style" w:hAnsi="Bookman Old Style"/>
          <w:i/>
          <w:w w:val="90"/>
          <w:sz w:val="24"/>
        </w:rPr>
        <w:t>Bulletin of Mathematical Biology</w:t>
      </w:r>
      <w:r>
        <w:rPr>
          <w:w w:val="90"/>
          <w:sz w:val="24"/>
        </w:rPr>
        <w:t>, 60(6):1167–1200,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1998.</w:t>
      </w:r>
    </w:p>
    <w:p w14:paraId="5C02CD9B" w14:textId="77777777" w:rsidR="00F5531B" w:rsidRDefault="00F53AF1">
      <w:pPr>
        <w:pStyle w:val="ListParagraph"/>
        <w:numPr>
          <w:ilvl w:val="2"/>
          <w:numId w:val="2"/>
        </w:numPr>
        <w:tabs>
          <w:tab w:val="left" w:pos="1674"/>
        </w:tabs>
        <w:spacing w:before="206" w:line="249" w:lineRule="auto"/>
        <w:ind w:right="650" w:hanging="482"/>
        <w:jc w:val="both"/>
        <w:rPr>
          <w:sz w:val="24"/>
        </w:rPr>
      </w:pPr>
      <w:bookmarkStart w:id="254" w:name="_bookmark193"/>
      <w:bookmarkEnd w:id="254"/>
      <w:r>
        <w:rPr>
          <w:spacing w:val="-1"/>
          <w:sz w:val="24"/>
        </w:rPr>
        <w:t>G</w:t>
      </w:r>
      <w:r>
        <w:rPr>
          <w:spacing w:val="-1"/>
          <w:sz w:val="24"/>
        </w:rPr>
        <w:t>erda De Vries and Arthur Sherman. From spikers to bursters via coupling:</w:t>
      </w:r>
      <w:r>
        <w:rPr>
          <w:sz w:val="24"/>
        </w:rPr>
        <w:t xml:space="preserve"> </w:t>
      </w:r>
      <w:r>
        <w:rPr>
          <w:w w:val="90"/>
          <w:sz w:val="24"/>
        </w:rPr>
        <w:t>help</w:t>
      </w:r>
      <w:r>
        <w:rPr>
          <w:spacing w:val="12"/>
          <w:w w:val="90"/>
          <w:sz w:val="24"/>
        </w:rPr>
        <w:t xml:space="preserve"> </w:t>
      </w:r>
      <w:r>
        <w:rPr>
          <w:w w:val="90"/>
          <w:sz w:val="24"/>
        </w:rPr>
        <w:t>from</w:t>
      </w:r>
      <w:r>
        <w:rPr>
          <w:spacing w:val="13"/>
          <w:w w:val="90"/>
          <w:sz w:val="24"/>
        </w:rPr>
        <w:t xml:space="preserve"> </w:t>
      </w:r>
      <w:r>
        <w:rPr>
          <w:w w:val="90"/>
          <w:sz w:val="24"/>
        </w:rPr>
        <w:t>heterogeneity.</w:t>
      </w:r>
      <w:r>
        <w:rPr>
          <w:spacing w:val="26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Bulletin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of</w:t>
      </w:r>
      <w:r>
        <w:rPr>
          <w:rFonts w:ascii="Bookman Old Style" w:hAnsi="Bookman Old Style"/>
          <w:i/>
          <w:spacing w:val="8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Mathematical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Biology</w:t>
      </w:r>
      <w:r>
        <w:rPr>
          <w:w w:val="90"/>
          <w:sz w:val="24"/>
        </w:rPr>
        <w:t>,</w:t>
      </w:r>
      <w:r>
        <w:rPr>
          <w:spacing w:val="18"/>
          <w:w w:val="90"/>
          <w:sz w:val="24"/>
        </w:rPr>
        <w:t xml:space="preserve"> </w:t>
      </w:r>
      <w:r>
        <w:rPr>
          <w:w w:val="90"/>
          <w:sz w:val="24"/>
        </w:rPr>
        <w:t>63(2):371–391,</w:t>
      </w:r>
      <w:r>
        <w:rPr>
          <w:spacing w:val="18"/>
          <w:w w:val="90"/>
          <w:sz w:val="24"/>
        </w:rPr>
        <w:t xml:space="preserve"> </w:t>
      </w:r>
      <w:r>
        <w:rPr>
          <w:w w:val="90"/>
          <w:sz w:val="24"/>
        </w:rPr>
        <w:t>2001.</w:t>
      </w:r>
    </w:p>
    <w:p w14:paraId="7296965C" w14:textId="77777777" w:rsidR="00F5531B" w:rsidRDefault="00F5531B">
      <w:pPr>
        <w:spacing w:line="249" w:lineRule="auto"/>
        <w:jc w:val="both"/>
        <w:rPr>
          <w:sz w:val="24"/>
        </w:rPr>
        <w:sectPr w:rsidR="00F5531B">
          <w:pgSz w:w="12240" w:h="15840"/>
          <w:pgMar w:top="1440" w:right="860" w:bottom="1000" w:left="1040" w:header="0" w:footer="804" w:gutter="0"/>
          <w:cols w:space="720"/>
        </w:sectPr>
      </w:pPr>
    </w:p>
    <w:p w14:paraId="16134C93" w14:textId="77777777" w:rsidR="00F5531B" w:rsidRDefault="00F5531B">
      <w:pPr>
        <w:pStyle w:val="BodyText"/>
        <w:spacing w:before="6"/>
        <w:rPr>
          <w:sz w:val="17"/>
        </w:rPr>
      </w:pPr>
    </w:p>
    <w:sectPr w:rsidR="00F5531B">
      <w:footerReference w:type="default" r:id="rId56"/>
      <w:pgSz w:w="12240" w:h="15840"/>
      <w:pgMar w:top="1500" w:right="860" w:bottom="280" w:left="10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E4DDB" w14:textId="77777777" w:rsidR="00F53AF1" w:rsidRDefault="00F53AF1">
      <w:r>
        <w:separator/>
      </w:r>
    </w:p>
  </w:endnote>
  <w:endnote w:type="continuationSeparator" w:id="0">
    <w:p w14:paraId="2C2CACB7" w14:textId="77777777" w:rsidR="00F53AF1" w:rsidRDefault="00F53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CA012" w14:textId="77777777" w:rsidR="00F5531B" w:rsidRDefault="00F53AF1">
    <w:pPr>
      <w:pStyle w:val="BodyText"/>
      <w:spacing w:line="14" w:lineRule="auto"/>
      <w:rPr>
        <w:sz w:val="20"/>
      </w:rPr>
    </w:pPr>
    <w:r>
      <w:pict w14:anchorId="36E83BD5">
        <v:shapetype id="_x0000_t202" coordsize="21600,21600" o:spt="202" path="m,l,21600r21600,l21600,xe">
          <v:stroke joinstyle="miter"/>
          <v:path gradientshapeok="t" o:connecttype="rect"/>
        </v:shapetype>
        <v:shape id="docshape11" o:spid="_x0000_s2050" type="#_x0000_t202" style="position:absolute;margin-left:313.05pt;margin-top:740.8pt;width:22.95pt;height:14pt;z-index:-18365952;mso-position-horizontal-relative:page;mso-position-vertical-relative:page" filled="f" stroked="f">
          <v:textbox inset="0,0,0,0">
            <w:txbxContent>
              <w:p w14:paraId="0706D33D" w14:textId="77777777" w:rsidR="00F5531B" w:rsidRDefault="00F53AF1">
                <w:pPr>
                  <w:pStyle w:val="BodyText"/>
                  <w:spacing w:line="252" w:lineRule="exact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>
                  <w:t>viii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36424" w14:textId="77777777" w:rsidR="00F5531B" w:rsidRDefault="00F53AF1">
    <w:pPr>
      <w:pStyle w:val="BodyText"/>
      <w:spacing w:line="14" w:lineRule="auto"/>
      <w:rPr>
        <w:sz w:val="20"/>
      </w:rPr>
    </w:pPr>
    <w:r>
      <w:pict w14:anchorId="064C27B5">
        <v:shapetype id="_x0000_t202" coordsize="21600,21600" o:spt="202" path="m,l,21600r21600,l21600,xe">
          <v:stroke joinstyle="miter"/>
          <v:path gradientshapeok="t" o:connecttype="rect"/>
        </v:shapetype>
        <v:shape id="docshape14" o:spid="_x0000_s2049" type="#_x0000_t202" style="position:absolute;margin-left:312.2pt;margin-top:740.8pt;width:24.6pt;height:14pt;z-index:-18365440;mso-position-horizontal-relative:page;mso-position-vertical-relative:page" filled="f" stroked="f">
          <v:textbox inset="0,0,0,0">
            <w:txbxContent>
              <w:p w14:paraId="2A3B0F3C" w14:textId="77777777" w:rsidR="00F5531B" w:rsidRDefault="00F53AF1">
                <w:pPr>
                  <w:pStyle w:val="BodyText"/>
                  <w:spacing w:line="252" w:lineRule="exact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100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28F6B" w14:textId="77777777" w:rsidR="00F5531B" w:rsidRDefault="00F5531B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065B2" w14:textId="77777777" w:rsidR="00F53AF1" w:rsidRDefault="00F53AF1">
      <w:r>
        <w:separator/>
      </w:r>
    </w:p>
  </w:footnote>
  <w:footnote w:type="continuationSeparator" w:id="0">
    <w:p w14:paraId="094E95B3" w14:textId="77777777" w:rsidR="00F53AF1" w:rsidRDefault="00F53A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671BE"/>
    <w:multiLevelType w:val="hybridMultilevel"/>
    <w:tmpl w:val="910AAEA8"/>
    <w:lvl w:ilvl="0" w:tplc="19F40186">
      <w:numFmt w:val="bullet"/>
      <w:lvlText w:val="•"/>
      <w:lvlJc w:val="left"/>
      <w:pPr>
        <w:ind w:left="610" w:hanging="176"/>
      </w:pPr>
      <w:rPr>
        <w:rFonts w:ascii="Times New Roman" w:eastAsia="Times New Roman" w:hAnsi="Times New Roman" w:cs="Times New Roman" w:hint="default"/>
        <w:w w:val="120"/>
      </w:rPr>
    </w:lvl>
    <w:lvl w:ilvl="1" w:tplc="CA62C7E4">
      <w:numFmt w:val="bullet"/>
      <w:lvlText w:val="•"/>
      <w:lvlJc w:val="left"/>
      <w:pPr>
        <w:ind w:left="7820" w:hanging="176"/>
      </w:pPr>
      <w:rPr>
        <w:rFonts w:hint="default"/>
      </w:rPr>
    </w:lvl>
    <w:lvl w:ilvl="2" w:tplc="2C1CBBF4">
      <w:numFmt w:val="bullet"/>
      <w:lvlText w:val="•"/>
      <w:lvlJc w:val="left"/>
      <w:pPr>
        <w:ind w:left="8100" w:hanging="176"/>
      </w:pPr>
      <w:rPr>
        <w:rFonts w:hint="default"/>
      </w:rPr>
    </w:lvl>
    <w:lvl w:ilvl="3" w:tplc="14820952">
      <w:numFmt w:val="bullet"/>
      <w:lvlText w:val="•"/>
      <w:lvlJc w:val="left"/>
      <w:pPr>
        <w:ind w:left="8380" w:hanging="176"/>
      </w:pPr>
      <w:rPr>
        <w:rFonts w:hint="default"/>
      </w:rPr>
    </w:lvl>
    <w:lvl w:ilvl="4" w:tplc="F224DD3C">
      <w:numFmt w:val="bullet"/>
      <w:lvlText w:val="•"/>
      <w:lvlJc w:val="left"/>
      <w:pPr>
        <w:ind w:left="8660" w:hanging="176"/>
      </w:pPr>
      <w:rPr>
        <w:rFonts w:hint="default"/>
      </w:rPr>
    </w:lvl>
    <w:lvl w:ilvl="5" w:tplc="D66EBF2A">
      <w:numFmt w:val="bullet"/>
      <w:lvlText w:val="•"/>
      <w:lvlJc w:val="left"/>
      <w:pPr>
        <w:ind w:left="8940" w:hanging="176"/>
      </w:pPr>
      <w:rPr>
        <w:rFonts w:hint="default"/>
      </w:rPr>
    </w:lvl>
    <w:lvl w:ilvl="6" w:tplc="2B8041C2">
      <w:numFmt w:val="bullet"/>
      <w:lvlText w:val="•"/>
      <w:lvlJc w:val="left"/>
      <w:pPr>
        <w:ind w:left="9220" w:hanging="176"/>
      </w:pPr>
      <w:rPr>
        <w:rFonts w:hint="default"/>
      </w:rPr>
    </w:lvl>
    <w:lvl w:ilvl="7" w:tplc="FCAE57AE">
      <w:numFmt w:val="bullet"/>
      <w:lvlText w:val="•"/>
      <w:lvlJc w:val="left"/>
      <w:pPr>
        <w:ind w:left="9500" w:hanging="176"/>
      </w:pPr>
      <w:rPr>
        <w:rFonts w:hint="default"/>
      </w:rPr>
    </w:lvl>
    <w:lvl w:ilvl="8" w:tplc="171A82EE">
      <w:numFmt w:val="bullet"/>
      <w:lvlText w:val="•"/>
      <w:lvlJc w:val="left"/>
      <w:pPr>
        <w:ind w:left="9780" w:hanging="176"/>
      </w:pPr>
      <w:rPr>
        <w:rFonts w:hint="default"/>
      </w:rPr>
    </w:lvl>
  </w:abstractNum>
  <w:abstractNum w:abstractNumId="1" w15:restartNumberingAfterBreak="0">
    <w:nsid w:val="193B2FE8"/>
    <w:multiLevelType w:val="multilevel"/>
    <w:tmpl w:val="07A8FF7A"/>
    <w:lvl w:ilvl="0">
      <w:start w:val="5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1"/>
        <w:sz w:val="24"/>
        <w:szCs w:val="24"/>
      </w:rPr>
    </w:lvl>
    <w:lvl w:ilvl="2">
      <w:numFmt w:val="bullet"/>
      <w:lvlText w:val="•"/>
      <w:lvlJc w:val="left"/>
      <w:pPr>
        <w:ind w:left="3732" w:hanging="539"/>
      </w:pPr>
      <w:rPr>
        <w:rFonts w:hint="default"/>
      </w:rPr>
    </w:lvl>
    <w:lvl w:ilvl="3">
      <w:numFmt w:val="bullet"/>
      <w:lvlText w:val="•"/>
      <w:lvlJc w:val="left"/>
      <w:pPr>
        <w:ind w:left="4558" w:hanging="539"/>
      </w:pPr>
      <w:rPr>
        <w:rFonts w:hint="default"/>
      </w:rPr>
    </w:lvl>
    <w:lvl w:ilvl="4">
      <w:numFmt w:val="bullet"/>
      <w:lvlText w:val="•"/>
      <w:lvlJc w:val="left"/>
      <w:pPr>
        <w:ind w:left="5384" w:hanging="539"/>
      </w:pPr>
      <w:rPr>
        <w:rFonts w:hint="default"/>
      </w:rPr>
    </w:lvl>
    <w:lvl w:ilvl="5">
      <w:numFmt w:val="bullet"/>
      <w:lvlText w:val="•"/>
      <w:lvlJc w:val="left"/>
      <w:pPr>
        <w:ind w:left="6210" w:hanging="539"/>
      </w:pPr>
      <w:rPr>
        <w:rFonts w:hint="default"/>
      </w:rPr>
    </w:lvl>
    <w:lvl w:ilvl="6">
      <w:numFmt w:val="bullet"/>
      <w:lvlText w:val="•"/>
      <w:lvlJc w:val="left"/>
      <w:pPr>
        <w:ind w:left="7036" w:hanging="539"/>
      </w:pPr>
      <w:rPr>
        <w:rFonts w:hint="default"/>
      </w:rPr>
    </w:lvl>
    <w:lvl w:ilvl="7">
      <w:numFmt w:val="bullet"/>
      <w:lvlText w:val="•"/>
      <w:lvlJc w:val="left"/>
      <w:pPr>
        <w:ind w:left="7862" w:hanging="539"/>
      </w:pPr>
      <w:rPr>
        <w:rFonts w:hint="default"/>
      </w:rPr>
    </w:lvl>
    <w:lvl w:ilvl="8">
      <w:numFmt w:val="bullet"/>
      <w:lvlText w:val="•"/>
      <w:lvlJc w:val="left"/>
      <w:pPr>
        <w:ind w:left="8688" w:hanging="539"/>
      </w:pPr>
      <w:rPr>
        <w:rFonts w:hint="default"/>
      </w:rPr>
    </w:lvl>
  </w:abstractNum>
  <w:abstractNum w:abstractNumId="2" w15:restartNumberingAfterBreak="0">
    <w:nsid w:val="1AEE5F87"/>
    <w:multiLevelType w:val="multilevel"/>
    <w:tmpl w:val="21FE56AE"/>
    <w:lvl w:ilvl="0">
      <w:start w:val="4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8"/>
        <w:sz w:val="24"/>
        <w:szCs w:val="24"/>
      </w:rPr>
    </w:lvl>
    <w:lvl w:ilvl="2">
      <w:start w:val="1"/>
      <w:numFmt w:val="decimal"/>
      <w:lvlText w:val="%1.%2.%3"/>
      <w:lvlJc w:val="left"/>
      <w:pPr>
        <w:ind w:left="2830" w:hanging="74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5"/>
        <w:sz w:val="24"/>
        <w:szCs w:val="24"/>
      </w:rPr>
    </w:lvl>
    <w:lvl w:ilvl="3">
      <w:numFmt w:val="bullet"/>
      <w:lvlText w:val="•"/>
      <w:lvlJc w:val="left"/>
      <w:pPr>
        <w:ind w:left="4506" w:hanging="749"/>
      </w:pPr>
      <w:rPr>
        <w:rFonts w:hint="default"/>
      </w:rPr>
    </w:lvl>
    <w:lvl w:ilvl="4">
      <w:numFmt w:val="bullet"/>
      <w:lvlText w:val="•"/>
      <w:lvlJc w:val="left"/>
      <w:pPr>
        <w:ind w:left="5340" w:hanging="749"/>
      </w:pPr>
      <w:rPr>
        <w:rFonts w:hint="default"/>
      </w:rPr>
    </w:lvl>
    <w:lvl w:ilvl="5">
      <w:numFmt w:val="bullet"/>
      <w:lvlText w:val="•"/>
      <w:lvlJc w:val="left"/>
      <w:pPr>
        <w:ind w:left="6173" w:hanging="749"/>
      </w:pPr>
      <w:rPr>
        <w:rFonts w:hint="default"/>
      </w:rPr>
    </w:lvl>
    <w:lvl w:ilvl="6">
      <w:numFmt w:val="bullet"/>
      <w:lvlText w:val="•"/>
      <w:lvlJc w:val="left"/>
      <w:pPr>
        <w:ind w:left="7006" w:hanging="749"/>
      </w:pPr>
      <w:rPr>
        <w:rFonts w:hint="default"/>
      </w:rPr>
    </w:lvl>
    <w:lvl w:ilvl="7">
      <w:numFmt w:val="bullet"/>
      <w:lvlText w:val="•"/>
      <w:lvlJc w:val="left"/>
      <w:pPr>
        <w:ind w:left="7840" w:hanging="749"/>
      </w:pPr>
      <w:rPr>
        <w:rFonts w:hint="default"/>
      </w:rPr>
    </w:lvl>
    <w:lvl w:ilvl="8">
      <w:numFmt w:val="bullet"/>
      <w:lvlText w:val="•"/>
      <w:lvlJc w:val="left"/>
      <w:pPr>
        <w:ind w:left="8673" w:hanging="749"/>
      </w:pPr>
      <w:rPr>
        <w:rFonts w:hint="default"/>
      </w:rPr>
    </w:lvl>
  </w:abstractNum>
  <w:abstractNum w:abstractNumId="3" w15:restartNumberingAfterBreak="0">
    <w:nsid w:val="2B1D3A46"/>
    <w:multiLevelType w:val="multilevel"/>
    <w:tmpl w:val="7B68A20C"/>
    <w:lvl w:ilvl="0">
      <w:start w:val="3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start w:val="1"/>
      <w:numFmt w:val="lowerLetter"/>
      <w:lvlText w:val="(%3)"/>
      <w:lvlJc w:val="left"/>
      <w:pPr>
        <w:ind w:left="2435" w:hanging="354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0"/>
        <w:sz w:val="22"/>
        <w:szCs w:val="22"/>
      </w:rPr>
    </w:lvl>
    <w:lvl w:ilvl="3">
      <w:numFmt w:val="bullet"/>
      <w:lvlText w:val="•"/>
      <w:lvlJc w:val="left"/>
      <w:pPr>
        <w:ind w:left="4195" w:hanging="354"/>
      </w:pPr>
      <w:rPr>
        <w:rFonts w:hint="default"/>
      </w:rPr>
    </w:lvl>
    <w:lvl w:ilvl="4">
      <w:numFmt w:val="bullet"/>
      <w:lvlText w:val="•"/>
      <w:lvlJc w:val="left"/>
      <w:pPr>
        <w:ind w:left="5073" w:hanging="354"/>
      </w:pPr>
      <w:rPr>
        <w:rFonts w:hint="default"/>
      </w:rPr>
    </w:lvl>
    <w:lvl w:ilvl="5">
      <w:numFmt w:val="bullet"/>
      <w:lvlText w:val="•"/>
      <w:lvlJc w:val="left"/>
      <w:pPr>
        <w:ind w:left="5951" w:hanging="354"/>
      </w:pPr>
      <w:rPr>
        <w:rFonts w:hint="default"/>
      </w:rPr>
    </w:lvl>
    <w:lvl w:ilvl="6">
      <w:numFmt w:val="bullet"/>
      <w:lvlText w:val="•"/>
      <w:lvlJc w:val="left"/>
      <w:pPr>
        <w:ind w:left="6828" w:hanging="354"/>
      </w:pPr>
      <w:rPr>
        <w:rFonts w:hint="default"/>
      </w:rPr>
    </w:lvl>
    <w:lvl w:ilvl="7">
      <w:numFmt w:val="bullet"/>
      <w:lvlText w:val="•"/>
      <w:lvlJc w:val="left"/>
      <w:pPr>
        <w:ind w:left="7706" w:hanging="354"/>
      </w:pPr>
      <w:rPr>
        <w:rFonts w:hint="default"/>
      </w:rPr>
    </w:lvl>
    <w:lvl w:ilvl="8">
      <w:numFmt w:val="bullet"/>
      <w:lvlText w:val="•"/>
      <w:lvlJc w:val="left"/>
      <w:pPr>
        <w:ind w:left="8584" w:hanging="354"/>
      </w:pPr>
      <w:rPr>
        <w:rFonts w:hint="default"/>
      </w:rPr>
    </w:lvl>
  </w:abstractNum>
  <w:abstractNum w:abstractNumId="4" w15:restartNumberingAfterBreak="0">
    <w:nsid w:val="30C1295B"/>
    <w:multiLevelType w:val="multilevel"/>
    <w:tmpl w:val="9A726FB4"/>
    <w:lvl w:ilvl="0">
      <w:start w:val="1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10"/>
        <w:sz w:val="24"/>
        <w:szCs w:val="24"/>
      </w:rPr>
    </w:lvl>
    <w:lvl w:ilvl="2">
      <w:numFmt w:val="bullet"/>
      <w:lvlText w:val="•"/>
      <w:lvlJc w:val="left"/>
      <w:pPr>
        <w:ind w:left="3732" w:hanging="539"/>
      </w:pPr>
      <w:rPr>
        <w:rFonts w:hint="default"/>
      </w:rPr>
    </w:lvl>
    <w:lvl w:ilvl="3">
      <w:numFmt w:val="bullet"/>
      <w:lvlText w:val="•"/>
      <w:lvlJc w:val="left"/>
      <w:pPr>
        <w:ind w:left="4558" w:hanging="539"/>
      </w:pPr>
      <w:rPr>
        <w:rFonts w:hint="default"/>
      </w:rPr>
    </w:lvl>
    <w:lvl w:ilvl="4">
      <w:numFmt w:val="bullet"/>
      <w:lvlText w:val="•"/>
      <w:lvlJc w:val="left"/>
      <w:pPr>
        <w:ind w:left="5384" w:hanging="539"/>
      </w:pPr>
      <w:rPr>
        <w:rFonts w:hint="default"/>
      </w:rPr>
    </w:lvl>
    <w:lvl w:ilvl="5">
      <w:numFmt w:val="bullet"/>
      <w:lvlText w:val="•"/>
      <w:lvlJc w:val="left"/>
      <w:pPr>
        <w:ind w:left="6210" w:hanging="539"/>
      </w:pPr>
      <w:rPr>
        <w:rFonts w:hint="default"/>
      </w:rPr>
    </w:lvl>
    <w:lvl w:ilvl="6">
      <w:numFmt w:val="bullet"/>
      <w:lvlText w:val="•"/>
      <w:lvlJc w:val="left"/>
      <w:pPr>
        <w:ind w:left="7036" w:hanging="539"/>
      </w:pPr>
      <w:rPr>
        <w:rFonts w:hint="default"/>
      </w:rPr>
    </w:lvl>
    <w:lvl w:ilvl="7">
      <w:numFmt w:val="bullet"/>
      <w:lvlText w:val="•"/>
      <w:lvlJc w:val="left"/>
      <w:pPr>
        <w:ind w:left="7862" w:hanging="539"/>
      </w:pPr>
      <w:rPr>
        <w:rFonts w:hint="default"/>
      </w:rPr>
    </w:lvl>
    <w:lvl w:ilvl="8">
      <w:numFmt w:val="bullet"/>
      <w:lvlText w:val="•"/>
      <w:lvlJc w:val="left"/>
      <w:pPr>
        <w:ind w:left="8688" w:hanging="539"/>
      </w:pPr>
      <w:rPr>
        <w:rFonts w:hint="default"/>
      </w:rPr>
    </w:lvl>
  </w:abstractNum>
  <w:abstractNum w:abstractNumId="5" w15:restartNumberingAfterBreak="0">
    <w:nsid w:val="38154964"/>
    <w:multiLevelType w:val="hybridMultilevel"/>
    <w:tmpl w:val="9A94B5D0"/>
    <w:lvl w:ilvl="0" w:tplc="671AC9A6">
      <w:start w:val="2"/>
      <w:numFmt w:val="lowerLetter"/>
      <w:lvlText w:val="(%1)"/>
      <w:lvlJc w:val="left"/>
      <w:pPr>
        <w:ind w:left="2081" w:hanging="371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0"/>
        <w:sz w:val="22"/>
        <w:szCs w:val="22"/>
      </w:rPr>
    </w:lvl>
    <w:lvl w:ilvl="1" w:tplc="A25E998C">
      <w:numFmt w:val="bullet"/>
      <w:lvlText w:val="•"/>
      <w:lvlJc w:val="left"/>
      <w:pPr>
        <w:ind w:left="2906" w:hanging="371"/>
      </w:pPr>
      <w:rPr>
        <w:rFonts w:hint="default"/>
      </w:rPr>
    </w:lvl>
    <w:lvl w:ilvl="2" w:tplc="3ECA46FA">
      <w:numFmt w:val="bullet"/>
      <w:lvlText w:val="•"/>
      <w:lvlJc w:val="left"/>
      <w:pPr>
        <w:ind w:left="3732" w:hanging="371"/>
      </w:pPr>
      <w:rPr>
        <w:rFonts w:hint="default"/>
      </w:rPr>
    </w:lvl>
    <w:lvl w:ilvl="3" w:tplc="4F2A6AC4">
      <w:numFmt w:val="bullet"/>
      <w:lvlText w:val="•"/>
      <w:lvlJc w:val="left"/>
      <w:pPr>
        <w:ind w:left="4558" w:hanging="371"/>
      </w:pPr>
      <w:rPr>
        <w:rFonts w:hint="default"/>
      </w:rPr>
    </w:lvl>
    <w:lvl w:ilvl="4" w:tplc="79BE092A">
      <w:numFmt w:val="bullet"/>
      <w:lvlText w:val="•"/>
      <w:lvlJc w:val="left"/>
      <w:pPr>
        <w:ind w:left="5384" w:hanging="371"/>
      </w:pPr>
      <w:rPr>
        <w:rFonts w:hint="default"/>
      </w:rPr>
    </w:lvl>
    <w:lvl w:ilvl="5" w:tplc="D3B2FE02">
      <w:numFmt w:val="bullet"/>
      <w:lvlText w:val="•"/>
      <w:lvlJc w:val="left"/>
      <w:pPr>
        <w:ind w:left="6210" w:hanging="371"/>
      </w:pPr>
      <w:rPr>
        <w:rFonts w:hint="default"/>
      </w:rPr>
    </w:lvl>
    <w:lvl w:ilvl="6" w:tplc="56AA1AF4">
      <w:numFmt w:val="bullet"/>
      <w:lvlText w:val="•"/>
      <w:lvlJc w:val="left"/>
      <w:pPr>
        <w:ind w:left="7036" w:hanging="371"/>
      </w:pPr>
      <w:rPr>
        <w:rFonts w:hint="default"/>
      </w:rPr>
    </w:lvl>
    <w:lvl w:ilvl="7" w:tplc="87A2F2D2">
      <w:numFmt w:val="bullet"/>
      <w:lvlText w:val="•"/>
      <w:lvlJc w:val="left"/>
      <w:pPr>
        <w:ind w:left="7862" w:hanging="371"/>
      </w:pPr>
      <w:rPr>
        <w:rFonts w:hint="default"/>
      </w:rPr>
    </w:lvl>
    <w:lvl w:ilvl="8" w:tplc="1D58140E">
      <w:numFmt w:val="bullet"/>
      <w:lvlText w:val="•"/>
      <w:lvlJc w:val="left"/>
      <w:pPr>
        <w:ind w:left="8688" w:hanging="371"/>
      </w:pPr>
      <w:rPr>
        <w:rFonts w:hint="default"/>
      </w:rPr>
    </w:lvl>
  </w:abstractNum>
  <w:abstractNum w:abstractNumId="6" w15:restartNumberingAfterBreak="0">
    <w:nsid w:val="3B520422"/>
    <w:multiLevelType w:val="multilevel"/>
    <w:tmpl w:val="8B106020"/>
    <w:lvl w:ilvl="0">
      <w:start w:val="2"/>
      <w:numFmt w:val="decimal"/>
      <w:lvlText w:val="%1"/>
      <w:lvlJc w:val="left"/>
      <w:pPr>
        <w:ind w:left="2830" w:hanging="749"/>
        <w:jc w:val="righ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830" w:hanging="749"/>
        <w:jc w:val="righ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30" w:hanging="74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6"/>
        <w:sz w:val="24"/>
        <w:szCs w:val="24"/>
      </w:rPr>
    </w:lvl>
    <w:lvl w:ilvl="3">
      <w:numFmt w:val="bullet"/>
      <w:lvlText w:val="•"/>
      <w:lvlJc w:val="left"/>
      <w:pPr>
        <w:ind w:left="5090" w:hanging="749"/>
      </w:pPr>
      <w:rPr>
        <w:rFonts w:hint="default"/>
      </w:rPr>
    </w:lvl>
    <w:lvl w:ilvl="4">
      <w:numFmt w:val="bullet"/>
      <w:lvlText w:val="•"/>
      <w:lvlJc w:val="left"/>
      <w:pPr>
        <w:ind w:left="5840" w:hanging="749"/>
      </w:pPr>
      <w:rPr>
        <w:rFonts w:hint="default"/>
      </w:rPr>
    </w:lvl>
    <w:lvl w:ilvl="5">
      <w:numFmt w:val="bullet"/>
      <w:lvlText w:val="•"/>
      <w:lvlJc w:val="left"/>
      <w:pPr>
        <w:ind w:left="6590" w:hanging="749"/>
      </w:pPr>
      <w:rPr>
        <w:rFonts w:hint="default"/>
      </w:rPr>
    </w:lvl>
    <w:lvl w:ilvl="6">
      <w:numFmt w:val="bullet"/>
      <w:lvlText w:val="•"/>
      <w:lvlJc w:val="left"/>
      <w:pPr>
        <w:ind w:left="7340" w:hanging="749"/>
      </w:pPr>
      <w:rPr>
        <w:rFonts w:hint="default"/>
      </w:rPr>
    </w:lvl>
    <w:lvl w:ilvl="7">
      <w:numFmt w:val="bullet"/>
      <w:lvlText w:val="•"/>
      <w:lvlJc w:val="left"/>
      <w:pPr>
        <w:ind w:left="8090" w:hanging="749"/>
      </w:pPr>
      <w:rPr>
        <w:rFonts w:hint="default"/>
      </w:rPr>
    </w:lvl>
    <w:lvl w:ilvl="8">
      <w:numFmt w:val="bullet"/>
      <w:lvlText w:val="•"/>
      <w:lvlJc w:val="left"/>
      <w:pPr>
        <w:ind w:left="8840" w:hanging="749"/>
      </w:pPr>
      <w:rPr>
        <w:rFonts w:hint="default"/>
      </w:rPr>
    </w:lvl>
  </w:abstractNum>
  <w:abstractNum w:abstractNumId="7" w15:restartNumberingAfterBreak="0">
    <w:nsid w:val="3DF51E18"/>
    <w:multiLevelType w:val="multilevel"/>
    <w:tmpl w:val="5BA89162"/>
    <w:lvl w:ilvl="0">
      <w:start w:val="3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numFmt w:val="bullet"/>
      <w:lvlText w:val="•"/>
      <w:lvlJc w:val="left"/>
      <w:pPr>
        <w:ind w:left="3732" w:hanging="539"/>
      </w:pPr>
      <w:rPr>
        <w:rFonts w:hint="default"/>
      </w:rPr>
    </w:lvl>
    <w:lvl w:ilvl="3">
      <w:numFmt w:val="bullet"/>
      <w:lvlText w:val="•"/>
      <w:lvlJc w:val="left"/>
      <w:pPr>
        <w:ind w:left="4558" w:hanging="539"/>
      </w:pPr>
      <w:rPr>
        <w:rFonts w:hint="default"/>
      </w:rPr>
    </w:lvl>
    <w:lvl w:ilvl="4">
      <w:numFmt w:val="bullet"/>
      <w:lvlText w:val="•"/>
      <w:lvlJc w:val="left"/>
      <w:pPr>
        <w:ind w:left="5384" w:hanging="539"/>
      </w:pPr>
      <w:rPr>
        <w:rFonts w:hint="default"/>
      </w:rPr>
    </w:lvl>
    <w:lvl w:ilvl="5">
      <w:numFmt w:val="bullet"/>
      <w:lvlText w:val="•"/>
      <w:lvlJc w:val="left"/>
      <w:pPr>
        <w:ind w:left="6210" w:hanging="539"/>
      </w:pPr>
      <w:rPr>
        <w:rFonts w:hint="default"/>
      </w:rPr>
    </w:lvl>
    <w:lvl w:ilvl="6">
      <w:numFmt w:val="bullet"/>
      <w:lvlText w:val="•"/>
      <w:lvlJc w:val="left"/>
      <w:pPr>
        <w:ind w:left="7036" w:hanging="539"/>
      </w:pPr>
      <w:rPr>
        <w:rFonts w:hint="default"/>
      </w:rPr>
    </w:lvl>
    <w:lvl w:ilvl="7">
      <w:numFmt w:val="bullet"/>
      <w:lvlText w:val="•"/>
      <w:lvlJc w:val="left"/>
      <w:pPr>
        <w:ind w:left="7862" w:hanging="539"/>
      </w:pPr>
      <w:rPr>
        <w:rFonts w:hint="default"/>
      </w:rPr>
    </w:lvl>
    <w:lvl w:ilvl="8">
      <w:numFmt w:val="bullet"/>
      <w:lvlText w:val="•"/>
      <w:lvlJc w:val="left"/>
      <w:pPr>
        <w:ind w:left="8688" w:hanging="539"/>
      </w:pPr>
      <w:rPr>
        <w:rFonts w:hint="default"/>
      </w:rPr>
    </w:lvl>
  </w:abstractNum>
  <w:abstractNum w:abstractNumId="8" w15:restartNumberingAfterBreak="0">
    <w:nsid w:val="4162032B"/>
    <w:multiLevelType w:val="hybridMultilevel"/>
    <w:tmpl w:val="57AE377E"/>
    <w:lvl w:ilvl="0" w:tplc="643A70E8">
      <w:numFmt w:val="bullet"/>
      <w:lvlText w:val="—"/>
      <w:lvlJc w:val="left"/>
      <w:pPr>
        <w:ind w:left="262" w:hanging="240"/>
      </w:pPr>
      <w:rPr>
        <w:rFonts w:ascii="Lucida Sans Unicode" w:eastAsia="Lucida Sans Unicode" w:hAnsi="Lucida Sans Unicode" w:cs="Lucida Sans Unicode" w:hint="default"/>
        <w:b w:val="0"/>
        <w:bCs w:val="0"/>
        <w:i w:val="0"/>
        <w:iCs w:val="0"/>
        <w:w w:val="77"/>
        <w:sz w:val="24"/>
        <w:szCs w:val="24"/>
      </w:rPr>
    </w:lvl>
    <w:lvl w:ilvl="1" w:tplc="13167B40">
      <w:numFmt w:val="bullet"/>
      <w:lvlText w:val="•"/>
      <w:lvlJc w:val="left"/>
      <w:pPr>
        <w:ind w:left="288" w:hanging="240"/>
      </w:pPr>
      <w:rPr>
        <w:rFonts w:hint="default"/>
      </w:rPr>
    </w:lvl>
    <w:lvl w:ilvl="2" w:tplc="C28E4038">
      <w:numFmt w:val="bullet"/>
      <w:lvlText w:val="•"/>
      <w:lvlJc w:val="left"/>
      <w:pPr>
        <w:ind w:left="316" w:hanging="240"/>
      </w:pPr>
      <w:rPr>
        <w:rFonts w:hint="default"/>
      </w:rPr>
    </w:lvl>
    <w:lvl w:ilvl="3" w:tplc="FBFCA2D6">
      <w:numFmt w:val="bullet"/>
      <w:lvlText w:val="•"/>
      <w:lvlJc w:val="left"/>
      <w:pPr>
        <w:ind w:left="344" w:hanging="240"/>
      </w:pPr>
      <w:rPr>
        <w:rFonts w:hint="default"/>
      </w:rPr>
    </w:lvl>
    <w:lvl w:ilvl="4" w:tplc="7B5014B8">
      <w:numFmt w:val="bullet"/>
      <w:lvlText w:val="•"/>
      <w:lvlJc w:val="left"/>
      <w:pPr>
        <w:ind w:left="372" w:hanging="240"/>
      </w:pPr>
      <w:rPr>
        <w:rFonts w:hint="default"/>
      </w:rPr>
    </w:lvl>
    <w:lvl w:ilvl="5" w:tplc="503CA844">
      <w:numFmt w:val="bullet"/>
      <w:lvlText w:val="•"/>
      <w:lvlJc w:val="left"/>
      <w:pPr>
        <w:ind w:left="400" w:hanging="240"/>
      </w:pPr>
      <w:rPr>
        <w:rFonts w:hint="default"/>
      </w:rPr>
    </w:lvl>
    <w:lvl w:ilvl="6" w:tplc="EA1AABA6">
      <w:numFmt w:val="bullet"/>
      <w:lvlText w:val="•"/>
      <w:lvlJc w:val="left"/>
      <w:pPr>
        <w:ind w:left="428" w:hanging="240"/>
      </w:pPr>
      <w:rPr>
        <w:rFonts w:hint="default"/>
      </w:rPr>
    </w:lvl>
    <w:lvl w:ilvl="7" w:tplc="6F905AE4">
      <w:numFmt w:val="bullet"/>
      <w:lvlText w:val="•"/>
      <w:lvlJc w:val="left"/>
      <w:pPr>
        <w:ind w:left="457" w:hanging="240"/>
      </w:pPr>
      <w:rPr>
        <w:rFonts w:hint="default"/>
      </w:rPr>
    </w:lvl>
    <w:lvl w:ilvl="8" w:tplc="3334E090">
      <w:numFmt w:val="bullet"/>
      <w:lvlText w:val="•"/>
      <w:lvlJc w:val="left"/>
      <w:pPr>
        <w:ind w:left="485" w:hanging="240"/>
      </w:pPr>
      <w:rPr>
        <w:rFonts w:hint="default"/>
      </w:rPr>
    </w:lvl>
  </w:abstractNum>
  <w:abstractNum w:abstractNumId="9" w15:restartNumberingAfterBreak="0">
    <w:nsid w:val="4284137B"/>
    <w:multiLevelType w:val="multilevel"/>
    <w:tmpl w:val="10DAEFE8"/>
    <w:lvl w:ilvl="0">
      <w:start w:val="5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1"/>
        <w:sz w:val="24"/>
        <w:szCs w:val="24"/>
      </w:rPr>
    </w:lvl>
    <w:lvl w:ilvl="2">
      <w:numFmt w:val="bullet"/>
      <w:lvlText w:val="•"/>
      <w:lvlJc w:val="left"/>
      <w:pPr>
        <w:ind w:left="3732" w:hanging="539"/>
      </w:pPr>
      <w:rPr>
        <w:rFonts w:hint="default"/>
      </w:rPr>
    </w:lvl>
    <w:lvl w:ilvl="3">
      <w:numFmt w:val="bullet"/>
      <w:lvlText w:val="•"/>
      <w:lvlJc w:val="left"/>
      <w:pPr>
        <w:ind w:left="4558" w:hanging="539"/>
      </w:pPr>
      <w:rPr>
        <w:rFonts w:hint="default"/>
      </w:rPr>
    </w:lvl>
    <w:lvl w:ilvl="4">
      <w:numFmt w:val="bullet"/>
      <w:lvlText w:val="•"/>
      <w:lvlJc w:val="left"/>
      <w:pPr>
        <w:ind w:left="5384" w:hanging="539"/>
      </w:pPr>
      <w:rPr>
        <w:rFonts w:hint="default"/>
      </w:rPr>
    </w:lvl>
    <w:lvl w:ilvl="5">
      <w:numFmt w:val="bullet"/>
      <w:lvlText w:val="•"/>
      <w:lvlJc w:val="left"/>
      <w:pPr>
        <w:ind w:left="6210" w:hanging="539"/>
      </w:pPr>
      <w:rPr>
        <w:rFonts w:hint="default"/>
      </w:rPr>
    </w:lvl>
    <w:lvl w:ilvl="6">
      <w:numFmt w:val="bullet"/>
      <w:lvlText w:val="•"/>
      <w:lvlJc w:val="left"/>
      <w:pPr>
        <w:ind w:left="7036" w:hanging="539"/>
      </w:pPr>
      <w:rPr>
        <w:rFonts w:hint="default"/>
      </w:rPr>
    </w:lvl>
    <w:lvl w:ilvl="7">
      <w:numFmt w:val="bullet"/>
      <w:lvlText w:val="•"/>
      <w:lvlJc w:val="left"/>
      <w:pPr>
        <w:ind w:left="7862" w:hanging="539"/>
      </w:pPr>
      <w:rPr>
        <w:rFonts w:hint="default"/>
      </w:rPr>
    </w:lvl>
    <w:lvl w:ilvl="8">
      <w:numFmt w:val="bullet"/>
      <w:lvlText w:val="•"/>
      <w:lvlJc w:val="left"/>
      <w:pPr>
        <w:ind w:left="8688" w:hanging="539"/>
      </w:pPr>
      <w:rPr>
        <w:rFonts w:hint="default"/>
      </w:rPr>
    </w:lvl>
  </w:abstractNum>
  <w:abstractNum w:abstractNumId="10" w15:restartNumberingAfterBreak="0">
    <w:nsid w:val="48BC0982"/>
    <w:multiLevelType w:val="multilevel"/>
    <w:tmpl w:val="D6BA488A"/>
    <w:lvl w:ilvl="0">
      <w:start w:val="4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8"/>
        <w:sz w:val="24"/>
        <w:szCs w:val="24"/>
      </w:rPr>
    </w:lvl>
    <w:lvl w:ilvl="2">
      <w:numFmt w:val="bullet"/>
      <w:lvlText w:val="•"/>
      <w:lvlJc w:val="left"/>
      <w:pPr>
        <w:ind w:left="3732" w:hanging="539"/>
      </w:pPr>
      <w:rPr>
        <w:rFonts w:hint="default"/>
      </w:rPr>
    </w:lvl>
    <w:lvl w:ilvl="3">
      <w:numFmt w:val="bullet"/>
      <w:lvlText w:val="•"/>
      <w:lvlJc w:val="left"/>
      <w:pPr>
        <w:ind w:left="4558" w:hanging="539"/>
      </w:pPr>
      <w:rPr>
        <w:rFonts w:hint="default"/>
      </w:rPr>
    </w:lvl>
    <w:lvl w:ilvl="4">
      <w:numFmt w:val="bullet"/>
      <w:lvlText w:val="•"/>
      <w:lvlJc w:val="left"/>
      <w:pPr>
        <w:ind w:left="5384" w:hanging="539"/>
      </w:pPr>
      <w:rPr>
        <w:rFonts w:hint="default"/>
      </w:rPr>
    </w:lvl>
    <w:lvl w:ilvl="5">
      <w:numFmt w:val="bullet"/>
      <w:lvlText w:val="•"/>
      <w:lvlJc w:val="left"/>
      <w:pPr>
        <w:ind w:left="6210" w:hanging="539"/>
      </w:pPr>
      <w:rPr>
        <w:rFonts w:hint="default"/>
      </w:rPr>
    </w:lvl>
    <w:lvl w:ilvl="6">
      <w:numFmt w:val="bullet"/>
      <w:lvlText w:val="•"/>
      <w:lvlJc w:val="left"/>
      <w:pPr>
        <w:ind w:left="7036" w:hanging="539"/>
      </w:pPr>
      <w:rPr>
        <w:rFonts w:hint="default"/>
      </w:rPr>
    </w:lvl>
    <w:lvl w:ilvl="7">
      <w:numFmt w:val="bullet"/>
      <w:lvlText w:val="•"/>
      <w:lvlJc w:val="left"/>
      <w:pPr>
        <w:ind w:left="7862" w:hanging="539"/>
      </w:pPr>
      <w:rPr>
        <w:rFonts w:hint="default"/>
      </w:rPr>
    </w:lvl>
    <w:lvl w:ilvl="8">
      <w:numFmt w:val="bullet"/>
      <w:lvlText w:val="•"/>
      <w:lvlJc w:val="left"/>
      <w:pPr>
        <w:ind w:left="8688" w:hanging="539"/>
      </w:pPr>
      <w:rPr>
        <w:rFonts w:hint="default"/>
      </w:rPr>
    </w:lvl>
  </w:abstractNum>
  <w:abstractNum w:abstractNumId="11" w15:restartNumberingAfterBreak="0">
    <w:nsid w:val="492964D7"/>
    <w:multiLevelType w:val="multilevel"/>
    <w:tmpl w:val="A8488204"/>
    <w:lvl w:ilvl="0">
      <w:start w:val="1"/>
      <w:numFmt w:val="upperLetter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8"/>
        <w:sz w:val="24"/>
        <w:szCs w:val="24"/>
      </w:rPr>
    </w:lvl>
    <w:lvl w:ilvl="2">
      <w:numFmt w:val="bullet"/>
      <w:lvlText w:val="•"/>
      <w:lvlJc w:val="left"/>
      <w:pPr>
        <w:ind w:left="3732" w:hanging="539"/>
      </w:pPr>
      <w:rPr>
        <w:rFonts w:hint="default"/>
      </w:rPr>
    </w:lvl>
    <w:lvl w:ilvl="3">
      <w:numFmt w:val="bullet"/>
      <w:lvlText w:val="•"/>
      <w:lvlJc w:val="left"/>
      <w:pPr>
        <w:ind w:left="4558" w:hanging="539"/>
      </w:pPr>
      <w:rPr>
        <w:rFonts w:hint="default"/>
      </w:rPr>
    </w:lvl>
    <w:lvl w:ilvl="4">
      <w:numFmt w:val="bullet"/>
      <w:lvlText w:val="•"/>
      <w:lvlJc w:val="left"/>
      <w:pPr>
        <w:ind w:left="5384" w:hanging="539"/>
      </w:pPr>
      <w:rPr>
        <w:rFonts w:hint="default"/>
      </w:rPr>
    </w:lvl>
    <w:lvl w:ilvl="5">
      <w:numFmt w:val="bullet"/>
      <w:lvlText w:val="•"/>
      <w:lvlJc w:val="left"/>
      <w:pPr>
        <w:ind w:left="6210" w:hanging="539"/>
      </w:pPr>
      <w:rPr>
        <w:rFonts w:hint="default"/>
      </w:rPr>
    </w:lvl>
    <w:lvl w:ilvl="6">
      <w:numFmt w:val="bullet"/>
      <w:lvlText w:val="•"/>
      <w:lvlJc w:val="left"/>
      <w:pPr>
        <w:ind w:left="7036" w:hanging="539"/>
      </w:pPr>
      <w:rPr>
        <w:rFonts w:hint="default"/>
      </w:rPr>
    </w:lvl>
    <w:lvl w:ilvl="7">
      <w:numFmt w:val="bullet"/>
      <w:lvlText w:val="•"/>
      <w:lvlJc w:val="left"/>
      <w:pPr>
        <w:ind w:left="7862" w:hanging="539"/>
      </w:pPr>
      <w:rPr>
        <w:rFonts w:hint="default"/>
      </w:rPr>
    </w:lvl>
    <w:lvl w:ilvl="8">
      <w:numFmt w:val="bullet"/>
      <w:lvlText w:val="•"/>
      <w:lvlJc w:val="left"/>
      <w:pPr>
        <w:ind w:left="8688" w:hanging="539"/>
      </w:pPr>
      <w:rPr>
        <w:rFonts w:hint="default"/>
      </w:rPr>
    </w:lvl>
  </w:abstractNum>
  <w:abstractNum w:abstractNumId="12" w15:restartNumberingAfterBreak="0">
    <w:nsid w:val="4DF859A1"/>
    <w:multiLevelType w:val="multilevel"/>
    <w:tmpl w:val="61D47F52"/>
    <w:lvl w:ilvl="0">
      <w:start w:val="3"/>
      <w:numFmt w:val="decimal"/>
      <w:lvlText w:val="%1"/>
      <w:lvlJc w:val="left"/>
      <w:pPr>
        <w:ind w:left="1831" w:hanging="64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31" w:hanging="64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92"/>
        <w:sz w:val="28"/>
        <w:szCs w:val="28"/>
      </w:rPr>
    </w:lvl>
    <w:lvl w:ilvl="2">
      <w:numFmt w:val="bullet"/>
      <w:lvlText w:val="•"/>
      <w:lvlJc w:val="left"/>
      <w:pPr>
        <w:ind w:left="1854" w:hanging="640"/>
      </w:pPr>
      <w:rPr>
        <w:rFonts w:hint="default"/>
      </w:rPr>
    </w:lvl>
    <w:lvl w:ilvl="3">
      <w:numFmt w:val="bullet"/>
      <w:lvlText w:val="•"/>
      <w:lvlJc w:val="left"/>
      <w:pPr>
        <w:ind w:left="1868" w:hanging="640"/>
      </w:pPr>
      <w:rPr>
        <w:rFonts w:hint="default"/>
      </w:rPr>
    </w:lvl>
    <w:lvl w:ilvl="4">
      <w:numFmt w:val="bullet"/>
      <w:lvlText w:val="•"/>
      <w:lvlJc w:val="left"/>
      <w:pPr>
        <w:ind w:left="1883" w:hanging="640"/>
      </w:pPr>
      <w:rPr>
        <w:rFonts w:hint="default"/>
      </w:rPr>
    </w:lvl>
    <w:lvl w:ilvl="5">
      <w:numFmt w:val="bullet"/>
      <w:lvlText w:val="•"/>
      <w:lvlJc w:val="left"/>
      <w:pPr>
        <w:ind w:left="1897" w:hanging="640"/>
      </w:pPr>
      <w:rPr>
        <w:rFonts w:hint="default"/>
      </w:rPr>
    </w:lvl>
    <w:lvl w:ilvl="6">
      <w:numFmt w:val="bullet"/>
      <w:lvlText w:val="•"/>
      <w:lvlJc w:val="left"/>
      <w:pPr>
        <w:ind w:left="1911" w:hanging="640"/>
      </w:pPr>
      <w:rPr>
        <w:rFonts w:hint="default"/>
      </w:rPr>
    </w:lvl>
    <w:lvl w:ilvl="7">
      <w:numFmt w:val="bullet"/>
      <w:lvlText w:val="•"/>
      <w:lvlJc w:val="left"/>
      <w:pPr>
        <w:ind w:left="1926" w:hanging="640"/>
      </w:pPr>
      <w:rPr>
        <w:rFonts w:hint="default"/>
      </w:rPr>
    </w:lvl>
    <w:lvl w:ilvl="8">
      <w:numFmt w:val="bullet"/>
      <w:lvlText w:val="•"/>
      <w:lvlJc w:val="left"/>
      <w:pPr>
        <w:ind w:left="1940" w:hanging="640"/>
      </w:pPr>
      <w:rPr>
        <w:rFonts w:hint="default"/>
      </w:rPr>
    </w:lvl>
  </w:abstractNum>
  <w:abstractNum w:abstractNumId="13" w15:restartNumberingAfterBreak="0">
    <w:nsid w:val="50050FC3"/>
    <w:multiLevelType w:val="multilevel"/>
    <w:tmpl w:val="CC58EFBE"/>
    <w:lvl w:ilvl="0">
      <w:start w:val="4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8"/>
        <w:sz w:val="24"/>
        <w:szCs w:val="24"/>
      </w:rPr>
    </w:lvl>
    <w:lvl w:ilvl="2">
      <w:start w:val="1"/>
      <w:numFmt w:val="lowerLetter"/>
      <w:lvlText w:val="(%3)"/>
      <w:lvlJc w:val="left"/>
      <w:pPr>
        <w:ind w:left="2433" w:hanging="352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0"/>
        <w:sz w:val="22"/>
        <w:szCs w:val="22"/>
      </w:rPr>
    </w:lvl>
    <w:lvl w:ilvl="3">
      <w:numFmt w:val="bullet"/>
      <w:lvlText w:val="•"/>
      <w:lvlJc w:val="left"/>
      <w:pPr>
        <w:ind w:left="4195" w:hanging="352"/>
      </w:pPr>
      <w:rPr>
        <w:rFonts w:hint="default"/>
      </w:rPr>
    </w:lvl>
    <w:lvl w:ilvl="4">
      <w:numFmt w:val="bullet"/>
      <w:lvlText w:val="•"/>
      <w:lvlJc w:val="left"/>
      <w:pPr>
        <w:ind w:left="5073" w:hanging="352"/>
      </w:pPr>
      <w:rPr>
        <w:rFonts w:hint="default"/>
      </w:rPr>
    </w:lvl>
    <w:lvl w:ilvl="5">
      <w:numFmt w:val="bullet"/>
      <w:lvlText w:val="•"/>
      <w:lvlJc w:val="left"/>
      <w:pPr>
        <w:ind w:left="5951" w:hanging="352"/>
      </w:pPr>
      <w:rPr>
        <w:rFonts w:hint="default"/>
      </w:rPr>
    </w:lvl>
    <w:lvl w:ilvl="6">
      <w:numFmt w:val="bullet"/>
      <w:lvlText w:val="•"/>
      <w:lvlJc w:val="left"/>
      <w:pPr>
        <w:ind w:left="6828" w:hanging="352"/>
      </w:pPr>
      <w:rPr>
        <w:rFonts w:hint="default"/>
      </w:rPr>
    </w:lvl>
    <w:lvl w:ilvl="7">
      <w:numFmt w:val="bullet"/>
      <w:lvlText w:val="•"/>
      <w:lvlJc w:val="left"/>
      <w:pPr>
        <w:ind w:left="7706" w:hanging="352"/>
      </w:pPr>
      <w:rPr>
        <w:rFonts w:hint="default"/>
      </w:rPr>
    </w:lvl>
    <w:lvl w:ilvl="8">
      <w:numFmt w:val="bullet"/>
      <w:lvlText w:val="•"/>
      <w:lvlJc w:val="left"/>
      <w:pPr>
        <w:ind w:left="8584" w:hanging="352"/>
      </w:pPr>
      <w:rPr>
        <w:rFonts w:hint="default"/>
      </w:rPr>
    </w:lvl>
  </w:abstractNum>
  <w:abstractNum w:abstractNumId="14" w15:restartNumberingAfterBreak="0">
    <w:nsid w:val="59A008E4"/>
    <w:multiLevelType w:val="multilevel"/>
    <w:tmpl w:val="7C3A36C6"/>
    <w:lvl w:ilvl="0">
      <w:start w:val="5"/>
      <w:numFmt w:val="decimal"/>
      <w:lvlText w:val="%1"/>
      <w:lvlJc w:val="left"/>
      <w:pPr>
        <w:ind w:left="1831" w:hanging="6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1" w:hanging="64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104"/>
        <w:sz w:val="28"/>
        <w:szCs w:val="28"/>
      </w:rPr>
    </w:lvl>
    <w:lvl w:ilvl="2">
      <w:start w:val="1"/>
      <w:numFmt w:val="decimal"/>
      <w:lvlText w:val="[%3]"/>
      <w:lvlJc w:val="left"/>
      <w:pPr>
        <w:ind w:left="1673" w:hanging="365"/>
        <w:jc w:val="right"/>
      </w:pPr>
      <w:rPr>
        <w:rFonts w:ascii="Georgia" w:eastAsia="Georgia" w:hAnsi="Georgia" w:cs="Georgia" w:hint="default"/>
        <w:b w:val="0"/>
        <w:bCs w:val="0"/>
        <w:i w:val="0"/>
        <w:iCs w:val="0"/>
        <w:w w:val="87"/>
        <w:sz w:val="24"/>
        <w:szCs w:val="24"/>
      </w:rPr>
    </w:lvl>
    <w:lvl w:ilvl="3">
      <w:numFmt w:val="bullet"/>
      <w:lvlText w:val="•"/>
      <w:lvlJc w:val="left"/>
      <w:pPr>
        <w:ind w:left="3728" w:hanging="365"/>
      </w:pPr>
      <w:rPr>
        <w:rFonts w:hint="default"/>
      </w:rPr>
    </w:lvl>
    <w:lvl w:ilvl="4">
      <w:numFmt w:val="bullet"/>
      <w:lvlText w:val="•"/>
      <w:lvlJc w:val="left"/>
      <w:pPr>
        <w:ind w:left="4673" w:hanging="365"/>
      </w:pPr>
      <w:rPr>
        <w:rFonts w:hint="default"/>
      </w:rPr>
    </w:lvl>
    <w:lvl w:ilvl="5">
      <w:numFmt w:val="bullet"/>
      <w:lvlText w:val="•"/>
      <w:lvlJc w:val="left"/>
      <w:pPr>
        <w:ind w:left="5617" w:hanging="365"/>
      </w:pPr>
      <w:rPr>
        <w:rFonts w:hint="default"/>
      </w:rPr>
    </w:lvl>
    <w:lvl w:ilvl="6">
      <w:numFmt w:val="bullet"/>
      <w:lvlText w:val="•"/>
      <w:lvlJc w:val="left"/>
      <w:pPr>
        <w:ind w:left="6562" w:hanging="365"/>
      </w:pPr>
      <w:rPr>
        <w:rFonts w:hint="default"/>
      </w:rPr>
    </w:lvl>
    <w:lvl w:ilvl="7">
      <w:numFmt w:val="bullet"/>
      <w:lvlText w:val="•"/>
      <w:lvlJc w:val="left"/>
      <w:pPr>
        <w:ind w:left="7506" w:hanging="365"/>
      </w:pPr>
      <w:rPr>
        <w:rFonts w:hint="default"/>
      </w:rPr>
    </w:lvl>
    <w:lvl w:ilvl="8">
      <w:numFmt w:val="bullet"/>
      <w:lvlText w:val="•"/>
      <w:lvlJc w:val="left"/>
      <w:pPr>
        <w:ind w:left="8451" w:hanging="365"/>
      </w:pPr>
      <w:rPr>
        <w:rFonts w:hint="default"/>
      </w:rPr>
    </w:lvl>
  </w:abstractNum>
  <w:abstractNum w:abstractNumId="15" w15:restartNumberingAfterBreak="0">
    <w:nsid w:val="64AF50A8"/>
    <w:multiLevelType w:val="multilevel"/>
    <w:tmpl w:val="FAFC4C80"/>
    <w:lvl w:ilvl="0">
      <w:start w:val="2"/>
      <w:numFmt w:val="decimal"/>
      <w:lvlText w:val="%1"/>
      <w:lvlJc w:val="left"/>
      <w:pPr>
        <w:ind w:left="1831" w:hanging="6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1" w:hanging="64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101"/>
        <w:sz w:val="28"/>
        <w:szCs w:val="28"/>
      </w:rPr>
    </w:lvl>
    <w:lvl w:ilvl="2">
      <w:start w:val="1"/>
      <w:numFmt w:val="decimal"/>
      <w:lvlText w:val="%1.%2.%3"/>
      <w:lvlJc w:val="left"/>
      <w:pPr>
        <w:ind w:left="2050" w:hanging="85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98"/>
        <w:sz w:val="28"/>
        <w:szCs w:val="28"/>
      </w:rPr>
    </w:lvl>
    <w:lvl w:ilvl="3">
      <w:numFmt w:val="bullet"/>
      <w:lvlText w:val="•"/>
      <w:lvlJc w:val="left"/>
      <w:pPr>
        <w:ind w:left="3900" w:hanging="859"/>
      </w:pPr>
      <w:rPr>
        <w:rFonts w:hint="default"/>
      </w:rPr>
    </w:lvl>
    <w:lvl w:ilvl="4">
      <w:numFmt w:val="bullet"/>
      <w:lvlText w:val="•"/>
      <w:lvlJc w:val="left"/>
      <w:pPr>
        <w:ind w:left="4820" w:hanging="859"/>
      </w:pPr>
      <w:rPr>
        <w:rFonts w:hint="default"/>
      </w:rPr>
    </w:lvl>
    <w:lvl w:ilvl="5">
      <w:numFmt w:val="bullet"/>
      <w:lvlText w:val="•"/>
      <w:lvlJc w:val="left"/>
      <w:pPr>
        <w:ind w:left="5740" w:hanging="859"/>
      </w:pPr>
      <w:rPr>
        <w:rFonts w:hint="default"/>
      </w:rPr>
    </w:lvl>
    <w:lvl w:ilvl="6">
      <w:numFmt w:val="bullet"/>
      <w:lvlText w:val="•"/>
      <w:lvlJc w:val="left"/>
      <w:pPr>
        <w:ind w:left="6660" w:hanging="859"/>
      </w:pPr>
      <w:rPr>
        <w:rFonts w:hint="default"/>
      </w:rPr>
    </w:lvl>
    <w:lvl w:ilvl="7">
      <w:numFmt w:val="bullet"/>
      <w:lvlText w:val="•"/>
      <w:lvlJc w:val="left"/>
      <w:pPr>
        <w:ind w:left="7580" w:hanging="859"/>
      </w:pPr>
      <w:rPr>
        <w:rFonts w:hint="default"/>
      </w:rPr>
    </w:lvl>
    <w:lvl w:ilvl="8">
      <w:numFmt w:val="bullet"/>
      <w:lvlText w:val="•"/>
      <w:lvlJc w:val="left"/>
      <w:pPr>
        <w:ind w:left="8500" w:hanging="859"/>
      </w:pPr>
      <w:rPr>
        <w:rFonts w:hint="default"/>
      </w:rPr>
    </w:lvl>
  </w:abstractNum>
  <w:abstractNum w:abstractNumId="16" w15:restartNumberingAfterBreak="0">
    <w:nsid w:val="64F90013"/>
    <w:multiLevelType w:val="multilevel"/>
    <w:tmpl w:val="F4B66AE0"/>
    <w:lvl w:ilvl="0">
      <w:start w:val="1"/>
      <w:numFmt w:val="decimal"/>
      <w:lvlText w:val="%1"/>
      <w:lvlJc w:val="left"/>
      <w:pPr>
        <w:ind w:left="1831" w:hanging="6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1" w:hanging="64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113"/>
        <w:sz w:val="28"/>
        <w:szCs w:val="28"/>
      </w:rPr>
    </w:lvl>
    <w:lvl w:ilvl="2">
      <w:start w:val="1"/>
      <w:numFmt w:val="decimal"/>
      <w:lvlText w:val="%1.%2.%3"/>
      <w:lvlJc w:val="left"/>
      <w:pPr>
        <w:ind w:left="2050" w:hanging="85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105"/>
        <w:sz w:val="28"/>
        <w:szCs w:val="28"/>
      </w:rPr>
    </w:lvl>
    <w:lvl w:ilvl="3">
      <w:numFmt w:val="bullet"/>
      <w:lvlText w:val="•"/>
      <w:lvlJc w:val="left"/>
      <w:pPr>
        <w:ind w:left="3900" w:hanging="859"/>
      </w:pPr>
      <w:rPr>
        <w:rFonts w:hint="default"/>
      </w:rPr>
    </w:lvl>
    <w:lvl w:ilvl="4">
      <w:numFmt w:val="bullet"/>
      <w:lvlText w:val="•"/>
      <w:lvlJc w:val="left"/>
      <w:pPr>
        <w:ind w:left="4820" w:hanging="859"/>
      </w:pPr>
      <w:rPr>
        <w:rFonts w:hint="default"/>
      </w:rPr>
    </w:lvl>
    <w:lvl w:ilvl="5">
      <w:numFmt w:val="bullet"/>
      <w:lvlText w:val="•"/>
      <w:lvlJc w:val="left"/>
      <w:pPr>
        <w:ind w:left="5740" w:hanging="859"/>
      </w:pPr>
      <w:rPr>
        <w:rFonts w:hint="default"/>
      </w:rPr>
    </w:lvl>
    <w:lvl w:ilvl="6">
      <w:numFmt w:val="bullet"/>
      <w:lvlText w:val="•"/>
      <w:lvlJc w:val="left"/>
      <w:pPr>
        <w:ind w:left="6660" w:hanging="859"/>
      </w:pPr>
      <w:rPr>
        <w:rFonts w:hint="default"/>
      </w:rPr>
    </w:lvl>
    <w:lvl w:ilvl="7">
      <w:numFmt w:val="bullet"/>
      <w:lvlText w:val="•"/>
      <w:lvlJc w:val="left"/>
      <w:pPr>
        <w:ind w:left="7580" w:hanging="859"/>
      </w:pPr>
      <w:rPr>
        <w:rFonts w:hint="default"/>
      </w:rPr>
    </w:lvl>
    <w:lvl w:ilvl="8">
      <w:numFmt w:val="bullet"/>
      <w:lvlText w:val="•"/>
      <w:lvlJc w:val="left"/>
      <w:pPr>
        <w:ind w:left="8500" w:hanging="859"/>
      </w:pPr>
      <w:rPr>
        <w:rFonts w:hint="default"/>
      </w:rPr>
    </w:lvl>
  </w:abstractNum>
  <w:abstractNum w:abstractNumId="17" w15:restartNumberingAfterBreak="0">
    <w:nsid w:val="6A784217"/>
    <w:multiLevelType w:val="multilevel"/>
    <w:tmpl w:val="78D2B328"/>
    <w:lvl w:ilvl="0">
      <w:start w:val="2"/>
      <w:numFmt w:val="decimal"/>
      <w:lvlText w:val="%1"/>
      <w:lvlJc w:val="left"/>
      <w:pPr>
        <w:ind w:left="208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81" w:hanging="53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98"/>
        <w:sz w:val="24"/>
        <w:szCs w:val="24"/>
      </w:rPr>
    </w:lvl>
    <w:lvl w:ilvl="2">
      <w:start w:val="1"/>
      <w:numFmt w:val="upperLetter"/>
      <w:lvlText w:val="(%3)"/>
      <w:lvlJc w:val="left"/>
      <w:pPr>
        <w:ind w:left="2487" w:hanging="407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color w:val="0000FF"/>
        <w:w w:val="106"/>
        <w:sz w:val="22"/>
        <w:szCs w:val="22"/>
      </w:rPr>
    </w:lvl>
    <w:lvl w:ilvl="3">
      <w:numFmt w:val="bullet"/>
      <w:lvlText w:val="•"/>
      <w:lvlJc w:val="left"/>
      <w:pPr>
        <w:ind w:left="4226" w:hanging="407"/>
      </w:pPr>
      <w:rPr>
        <w:rFonts w:hint="default"/>
      </w:rPr>
    </w:lvl>
    <w:lvl w:ilvl="4">
      <w:numFmt w:val="bullet"/>
      <w:lvlText w:val="•"/>
      <w:lvlJc w:val="left"/>
      <w:pPr>
        <w:ind w:left="5100" w:hanging="407"/>
      </w:pPr>
      <w:rPr>
        <w:rFonts w:hint="default"/>
      </w:rPr>
    </w:lvl>
    <w:lvl w:ilvl="5">
      <w:numFmt w:val="bullet"/>
      <w:lvlText w:val="•"/>
      <w:lvlJc w:val="left"/>
      <w:pPr>
        <w:ind w:left="5973" w:hanging="407"/>
      </w:pPr>
      <w:rPr>
        <w:rFonts w:hint="default"/>
      </w:rPr>
    </w:lvl>
    <w:lvl w:ilvl="6">
      <w:numFmt w:val="bullet"/>
      <w:lvlText w:val="•"/>
      <w:lvlJc w:val="left"/>
      <w:pPr>
        <w:ind w:left="6846" w:hanging="407"/>
      </w:pPr>
      <w:rPr>
        <w:rFonts w:hint="default"/>
      </w:rPr>
    </w:lvl>
    <w:lvl w:ilvl="7">
      <w:numFmt w:val="bullet"/>
      <w:lvlText w:val="•"/>
      <w:lvlJc w:val="left"/>
      <w:pPr>
        <w:ind w:left="7720" w:hanging="407"/>
      </w:pPr>
      <w:rPr>
        <w:rFonts w:hint="default"/>
      </w:rPr>
    </w:lvl>
    <w:lvl w:ilvl="8">
      <w:numFmt w:val="bullet"/>
      <w:lvlText w:val="•"/>
      <w:lvlJc w:val="left"/>
      <w:pPr>
        <w:ind w:left="8593" w:hanging="407"/>
      </w:pPr>
      <w:rPr>
        <w:rFonts w:hint="default"/>
      </w:rPr>
    </w:lvl>
  </w:abstractNum>
  <w:abstractNum w:abstractNumId="18" w15:restartNumberingAfterBreak="0">
    <w:nsid w:val="72625821"/>
    <w:multiLevelType w:val="multilevel"/>
    <w:tmpl w:val="82B83590"/>
    <w:lvl w:ilvl="0">
      <w:start w:val="4"/>
      <w:numFmt w:val="decimal"/>
      <w:lvlText w:val="%1"/>
      <w:lvlJc w:val="left"/>
      <w:pPr>
        <w:ind w:left="1831" w:hanging="6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1" w:hanging="64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101"/>
        <w:sz w:val="28"/>
        <w:szCs w:val="28"/>
      </w:rPr>
    </w:lvl>
    <w:lvl w:ilvl="2">
      <w:start w:val="1"/>
      <w:numFmt w:val="decimal"/>
      <w:lvlText w:val="%1.%2.%3"/>
      <w:lvlJc w:val="left"/>
      <w:pPr>
        <w:ind w:left="2050" w:hanging="859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w w:val="98"/>
        <w:sz w:val="28"/>
        <w:szCs w:val="28"/>
      </w:rPr>
    </w:lvl>
    <w:lvl w:ilvl="3">
      <w:numFmt w:val="bullet"/>
      <w:lvlText w:val="•"/>
      <w:lvlJc w:val="left"/>
      <w:pPr>
        <w:ind w:left="5380" w:hanging="859"/>
      </w:pPr>
      <w:rPr>
        <w:rFonts w:hint="default"/>
      </w:rPr>
    </w:lvl>
    <w:lvl w:ilvl="4">
      <w:numFmt w:val="bullet"/>
      <w:lvlText w:val="•"/>
      <w:lvlJc w:val="left"/>
      <w:pPr>
        <w:ind w:left="6100" w:hanging="859"/>
      </w:pPr>
      <w:rPr>
        <w:rFonts w:hint="default"/>
      </w:rPr>
    </w:lvl>
    <w:lvl w:ilvl="5">
      <w:numFmt w:val="bullet"/>
      <w:lvlText w:val="•"/>
      <w:lvlJc w:val="left"/>
      <w:pPr>
        <w:ind w:left="6806" w:hanging="859"/>
      </w:pPr>
      <w:rPr>
        <w:rFonts w:hint="default"/>
      </w:rPr>
    </w:lvl>
    <w:lvl w:ilvl="6">
      <w:numFmt w:val="bullet"/>
      <w:lvlText w:val="•"/>
      <w:lvlJc w:val="left"/>
      <w:pPr>
        <w:ind w:left="7513" w:hanging="859"/>
      </w:pPr>
      <w:rPr>
        <w:rFonts w:hint="default"/>
      </w:rPr>
    </w:lvl>
    <w:lvl w:ilvl="7">
      <w:numFmt w:val="bullet"/>
      <w:lvlText w:val="•"/>
      <w:lvlJc w:val="left"/>
      <w:pPr>
        <w:ind w:left="8220" w:hanging="859"/>
      </w:pPr>
      <w:rPr>
        <w:rFonts w:hint="default"/>
      </w:rPr>
    </w:lvl>
    <w:lvl w:ilvl="8">
      <w:numFmt w:val="bullet"/>
      <w:lvlText w:val="•"/>
      <w:lvlJc w:val="left"/>
      <w:pPr>
        <w:ind w:left="8926" w:hanging="859"/>
      </w:pPr>
      <w:rPr>
        <w:rFonts w:hint="default"/>
      </w:rPr>
    </w:lvl>
  </w:abstractNum>
  <w:num w:numId="1">
    <w:abstractNumId w:val="8"/>
  </w:num>
  <w:num w:numId="2">
    <w:abstractNumId w:val="14"/>
  </w:num>
  <w:num w:numId="3">
    <w:abstractNumId w:val="18"/>
  </w:num>
  <w:num w:numId="4">
    <w:abstractNumId w:val="12"/>
  </w:num>
  <w:num w:numId="5">
    <w:abstractNumId w:val="15"/>
  </w:num>
  <w:num w:numId="6">
    <w:abstractNumId w:val="16"/>
  </w:num>
  <w:num w:numId="7">
    <w:abstractNumId w:val="9"/>
  </w:num>
  <w:num w:numId="8">
    <w:abstractNumId w:val="5"/>
  </w:num>
  <w:num w:numId="9">
    <w:abstractNumId w:val="13"/>
  </w:num>
  <w:num w:numId="10">
    <w:abstractNumId w:val="3"/>
  </w:num>
  <w:num w:numId="11">
    <w:abstractNumId w:val="17"/>
  </w:num>
  <w:num w:numId="12">
    <w:abstractNumId w:val="4"/>
  </w:num>
  <w:num w:numId="13">
    <w:abstractNumId w:val="11"/>
  </w:num>
  <w:num w:numId="14">
    <w:abstractNumId w:val="10"/>
  </w:num>
  <w:num w:numId="15">
    <w:abstractNumId w:val="1"/>
  </w:num>
  <w:num w:numId="16">
    <w:abstractNumId w:val="2"/>
  </w:num>
  <w:num w:numId="17">
    <w:abstractNumId w:val="7"/>
  </w:num>
  <w:num w:numId="18">
    <w:abstractNumId w:val="6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5531B"/>
    <w:rsid w:val="008D55BC"/>
    <w:rsid w:val="00F53AF1"/>
    <w:rsid w:val="00F55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28DFFD65"/>
  <w15:docId w15:val="{AD0F680A-E2E1-473C-8864-88D2A61CF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Georgia" w:eastAsia="Georgia" w:hAnsi="Georgia" w:cs="Georgia"/>
    </w:rPr>
  </w:style>
  <w:style w:type="paragraph" w:styleId="Heading1">
    <w:name w:val="heading 1"/>
    <w:basedOn w:val="Normal"/>
    <w:uiPriority w:val="9"/>
    <w:qFormat/>
    <w:pPr>
      <w:spacing w:before="59"/>
      <w:ind w:left="2050"/>
      <w:outlineLvl w:val="0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50"/>
      <w:ind w:left="1543" w:hanging="353"/>
    </w:pPr>
    <w:rPr>
      <w:sz w:val="24"/>
      <w:szCs w:val="24"/>
    </w:rPr>
  </w:style>
  <w:style w:type="paragraph" w:styleId="TOC2">
    <w:name w:val="toc 2"/>
    <w:basedOn w:val="Normal"/>
    <w:uiPriority w:val="1"/>
    <w:qFormat/>
    <w:pPr>
      <w:spacing w:before="16"/>
      <w:ind w:left="2081" w:hanging="539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16"/>
      <w:ind w:left="2830" w:hanging="750"/>
    </w:pPr>
    <w:rPr>
      <w:sz w:val="24"/>
      <w:szCs w:val="24"/>
    </w:rPr>
  </w:style>
  <w:style w:type="paragraph" w:styleId="TOC4">
    <w:name w:val="toc 4"/>
    <w:basedOn w:val="Normal"/>
    <w:uiPriority w:val="1"/>
    <w:qFormat/>
    <w:pPr>
      <w:spacing w:before="16"/>
      <w:ind w:left="2830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54"/>
      <w:ind w:left="111"/>
    </w:pPr>
    <w:rPr>
      <w:rFonts w:ascii="Lucida Sans" w:eastAsia="Lucida Sans" w:hAnsi="Lucida Sans" w:cs="Lucida Sans"/>
      <w:sz w:val="34"/>
      <w:szCs w:val="34"/>
    </w:rPr>
  </w:style>
  <w:style w:type="paragraph" w:styleId="ListParagraph">
    <w:name w:val="List Paragraph"/>
    <w:basedOn w:val="Normal"/>
    <w:uiPriority w:val="1"/>
    <w:qFormat/>
    <w:pPr>
      <w:spacing w:before="16"/>
      <w:ind w:left="1673" w:hanging="482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31.pn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42" Type="http://schemas.openxmlformats.org/officeDocument/2006/relationships/image" Target="media/image34.jpeg"/><Relationship Id="rId47" Type="http://schemas.openxmlformats.org/officeDocument/2006/relationships/image" Target="media/image39.jpeg"/><Relationship Id="rId50" Type="http://schemas.openxmlformats.org/officeDocument/2006/relationships/image" Target="media/image42.jpeg"/><Relationship Id="rId55" Type="http://schemas.openxmlformats.org/officeDocument/2006/relationships/image" Target="media/image47.jpeg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9" Type="http://schemas.openxmlformats.org/officeDocument/2006/relationships/image" Target="media/image21.jpeg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9.png"/><Relationship Id="rId40" Type="http://schemas.openxmlformats.org/officeDocument/2006/relationships/image" Target="media/image32.jpeg"/><Relationship Id="rId45" Type="http://schemas.openxmlformats.org/officeDocument/2006/relationships/image" Target="media/image37.png"/><Relationship Id="rId53" Type="http://schemas.openxmlformats.org/officeDocument/2006/relationships/image" Target="media/image45.jpeg"/><Relationship Id="rId58" Type="http://schemas.openxmlformats.org/officeDocument/2006/relationships/theme" Target="theme/theme1.xml"/><Relationship Id="rId5" Type="http://schemas.openxmlformats.org/officeDocument/2006/relationships/footnotes" Target="footnotes.xml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6.jpeg"/><Relationship Id="rId22" Type="http://schemas.openxmlformats.org/officeDocument/2006/relationships/image" Target="media/image14.pn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png"/><Relationship Id="rId43" Type="http://schemas.openxmlformats.org/officeDocument/2006/relationships/image" Target="media/image35.jpeg"/><Relationship Id="rId48" Type="http://schemas.openxmlformats.org/officeDocument/2006/relationships/image" Target="media/image40.png"/><Relationship Id="rId56" Type="http://schemas.openxmlformats.org/officeDocument/2006/relationships/footer" Target="footer3.xml"/><Relationship Id="rId8" Type="http://schemas.openxmlformats.org/officeDocument/2006/relationships/footer" Target="footer1.xml"/><Relationship Id="rId51" Type="http://schemas.openxmlformats.org/officeDocument/2006/relationships/image" Target="media/image43.jpeg"/><Relationship Id="rId3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image" Target="media/image30.jpeg"/><Relationship Id="rId46" Type="http://schemas.openxmlformats.org/officeDocument/2006/relationships/image" Target="media/image38.jpeg"/><Relationship Id="rId20" Type="http://schemas.openxmlformats.org/officeDocument/2006/relationships/image" Target="media/image12.jpeg"/><Relationship Id="rId41" Type="http://schemas.openxmlformats.org/officeDocument/2006/relationships/image" Target="media/image33.jpeg"/><Relationship Id="rId54" Type="http://schemas.openxmlformats.org/officeDocument/2006/relationships/image" Target="media/image4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fontTable" Target="fontTable.xml"/><Relationship Id="rId10" Type="http://schemas.openxmlformats.org/officeDocument/2006/relationships/image" Target="media/image2.jpeg"/><Relationship Id="rId31" Type="http://schemas.openxmlformats.org/officeDocument/2006/relationships/image" Target="media/image23.jpeg"/><Relationship Id="rId44" Type="http://schemas.openxmlformats.org/officeDocument/2006/relationships/image" Target="media/image36.jpeg"/><Relationship Id="rId52" Type="http://schemas.openxmlformats.org/officeDocument/2006/relationships/image" Target="media/image4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166</Pages>
  <Words>37655</Words>
  <Characters>214634</Characters>
  <Application>Microsoft Office Word</Application>
  <DocSecurity>0</DocSecurity>
  <Lines>1788</Lines>
  <Paragraphs>503</Paragraphs>
  <ScaleCrop>false</ScaleCrop>
  <Company/>
  <LinksUpToDate>false</LinksUpToDate>
  <CharactersWithSpaces>251786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Flinchbaugh</cp:lastModifiedBy>
  <cp:revision>2</cp:revision>
  <dcterms:created xsi:type="dcterms:W3CDTF">2021-07-24T17:47:00Z</dcterms:created>
  <dcterms:modified xsi:type="dcterms:W3CDTF">2021-07-24T17:47:00Z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2020-04-15T00:00:00Z</vt:filetime>
  </property>
  <property fmtid="{D5CDD505-2E9C-101B-9397-08002B2CF9AE}" pid="3" name="Creator">
    <vt:lpwstr>LaTeX with hyperref</vt:lpwstr>
  </property>
  <property fmtid="{D5CDD505-2E9C-101B-9397-08002B2CF9AE}" pid="4" name="LastSaved">
    <vt:filetime>2021-07-24T00:00:00Z</vt:filetime>
  </property>
</Properties>
</file>