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5663C" w14:textId="77777777" w:rsidR="009A1EDB" w:rsidRPr="009A1EDB" w:rsidRDefault="009A1EDB" w:rsidP="009A1E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A1EDB">
        <w:rPr>
          <w:rFonts w:ascii="Times New Roman" w:eastAsia="Times New Roman" w:hAnsi="Times New Roman" w:cs="Times New Roman"/>
          <w:sz w:val="24"/>
          <w:szCs w:val="24"/>
        </w:rPr>
        <w:t>Table 1. General characteristics of studies used in analysis.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4"/>
        <w:gridCol w:w="973"/>
        <w:gridCol w:w="440"/>
        <w:gridCol w:w="708"/>
        <w:gridCol w:w="667"/>
        <w:gridCol w:w="670"/>
        <w:gridCol w:w="1128"/>
        <w:gridCol w:w="1215"/>
        <w:gridCol w:w="2205"/>
      </w:tblGrid>
      <w:tr w:rsidR="009A1EDB" w:rsidRPr="009A1EDB" w14:paraId="1A858B27" w14:textId="77777777" w:rsidTr="009A1EDB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3FFDE85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Study</w:t>
            </w:r>
          </w:p>
        </w:tc>
        <w:tc>
          <w:tcPr>
            <w:tcW w:w="0" w:type="auto"/>
            <w:vAlign w:val="center"/>
            <w:hideMark/>
          </w:tcPr>
          <w:p w14:paraId="7A085C2B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Country</w:t>
            </w:r>
          </w:p>
        </w:tc>
        <w:tc>
          <w:tcPr>
            <w:tcW w:w="0" w:type="auto"/>
            <w:vAlign w:val="center"/>
            <w:hideMark/>
          </w:tcPr>
          <w:p w14:paraId="2DC4E53E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0" w:type="auto"/>
            <w:vAlign w:val="center"/>
            <w:hideMark/>
          </w:tcPr>
          <w:p w14:paraId="759B4CAB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% </w:t>
            </w:r>
            <w:proofErr w:type="gramStart"/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male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14:paraId="61D93175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Mean age</w:t>
            </w:r>
          </w:p>
        </w:tc>
        <w:tc>
          <w:tcPr>
            <w:tcW w:w="0" w:type="auto"/>
            <w:vAlign w:val="center"/>
            <w:hideMark/>
          </w:tcPr>
          <w:p w14:paraId="644B40B9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Age range</w:t>
            </w:r>
          </w:p>
        </w:tc>
        <w:tc>
          <w:tcPr>
            <w:tcW w:w="0" w:type="auto"/>
            <w:vAlign w:val="center"/>
            <w:hideMark/>
          </w:tcPr>
          <w:p w14:paraId="35FEF6A3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# </w:t>
            </w:r>
            <w:proofErr w:type="gramStart"/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weeks</w:t>
            </w:r>
            <w:proofErr w:type="gramEnd"/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of treatment</w:t>
            </w:r>
          </w:p>
        </w:tc>
        <w:tc>
          <w:tcPr>
            <w:tcW w:w="0" w:type="auto"/>
            <w:vAlign w:val="center"/>
            <w:hideMark/>
          </w:tcPr>
          <w:p w14:paraId="1148A79B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Compared against</w:t>
            </w:r>
          </w:p>
        </w:tc>
        <w:tc>
          <w:tcPr>
            <w:tcW w:w="0" w:type="auto"/>
            <w:vAlign w:val="center"/>
            <w:hideMark/>
          </w:tcPr>
          <w:p w14:paraId="2B52975D" w14:textId="7777777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Treatment deliverer</w:t>
            </w:r>
          </w:p>
        </w:tc>
      </w:tr>
      <w:tr w:rsidR="009A1EDB" w:rsidRPr="009A1EDB" w14:paraId="2AD1CA94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80BC5" w14:textId="41E6A64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0" w:name="bbb0025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Bolton et al. (2007)</w:t>
            </w:r>
            <w:bookmarkEnd w:id="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84BAC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Uganda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BEDC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E0BD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43%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00F0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2E75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14–17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264C1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FF9A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Creative play &amp; waitlist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98F0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Twelve facilitators who received 2 weeks of training in IPT</w:t>
            </w:r>
          </w:p>
        </w:tc>
      </w:tr>
      <w:tr w:rsidR="009A1EDB" w:rsidRPr="009A1EDB" w14:paraId="03D2A1FA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5561F" w14:textId="4CEDD989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1" w:name="bbb0155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Miller, Gur, </w:t>
            </w:r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Shanok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and Weissman (2008)</w:t>
            </w:r>
            <w:bookmarkEnd w:id="1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5D29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D5B00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8EEE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2274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14.7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99D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14–18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C205F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2CBD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None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36767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Licensed clinical psychologist with previous training</w:t>
            </w:r>
          </w:p>
        </w:tc>
      </w:tr>
      <w:tr w:rsidR="009A1EDB" w:rsidRPr="009A1EDB" w14:paraId="47690A68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B934" w14:textId="53006070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bbb0175"/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Mufson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 (1999)</w:t>
            </w:r>
            <w:bookmarkEnd w:id="2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9E160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7DF6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2C08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27.1%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188EF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F1D01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88395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CCB44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Placebo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EA4E8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Two child psychiatrists, a licensed clinical psychologist, and a masters' level psychologist with previous clinical experience</w:t>
            </w:r>
          </w:p>
        </w:tc>
      </w:tr>
      <w:tr w:rsidR="009A1EDB" w:rsidRPr="009A1EDB" w14:paraId="4476014C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1257A" w14:textId="6BD1B596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bbb0165"/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Mufson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Dorta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, et al. (2004)</w:t>
            </w:r>
            <w:bookmarkEnd w:id="3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7902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262B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2D170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99B4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74B6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4D9B4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0B112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TAU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5E1D8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One doctoral level clinical psychologist and six social workers who received training in IPT</w:t>
            </w:r>
          </w:p>
        </w:tc>
      </w:tr>
      <w:tr w:rsidR="009A1EDB" w:rsidRPr="009A1EDB" w14:paraId="42D9AC9E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C94C0" w14:textId="3CA63912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4" w:name="bbb0180"/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Mufson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et al. (2015)</w:t>
            </w:r>
            <w:bookmarkEnd w:id="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38948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648A1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D082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F8F52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A28FC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3307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7857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None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9366C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One doctoral level psychologist who received training in IPT</w:t>
            </w:r>
          </w:p>
        </w:tc>
      </w:tr>
      <w:tr w:rsidR="009A1EDB" w:rsidRPr="009A1EDB" w14:paraId="7E9F9515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00C01" w14:textId="198EB587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5" w:name="bbb0190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O'Shea, Spence, and Donovan (2015)</w:t>
            </w:r>
            <w:bookmarkEnd w:id="5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95DB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Australia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C85F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C9B8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15.4%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6ECA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2548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13–19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BB46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A4C6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None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24C2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Five psychologists who received training in IPT</w:t>
            </w:r>
          </w:p>
        </w:tc>
      </w:tr>
      <w:tr w:rsidR="009A1EDB" w:rsidRPr="009A1EDB" w14:paraId="7B55C7F6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73393" w14:textId="54798C0F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6" w:name="bbb0195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Rosselló and Bernal (1999)</w:t>
            </w:r>
            <w:bookmarkEnd w:id="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26C70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Puerto Rico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6DCF4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7556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5402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14.7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77F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13–17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6A12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19EF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CBT &amp; Waitlist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BB042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Advanced graduate clinical psychology students with previous experienced who received training in IPT</w:t>
            </w:r>
          </w:p>
        </w:tc>
      </w:tr>
      <w:tr w:rsidR="009A1EDB" w:rsidRPr="009A1EDB" w14:paraId="47C70948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52F77" w14:textId="34D7DE3B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7" w:name="bbb0200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Rosselló et al. (2008)</w:t>
            </w:r>
            <w:bookmarkEnd w:id="7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AAEE4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Puerto Rico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1F52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252F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44.6%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6E20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14.5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A9EE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FEF9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8749D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CBT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E7A4F" w14:textId="280BB841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Four advanced graduate clinical psychology students</w:t>
            </w: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with previous </w:t>
            </w: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experienced who received training in IPT</w:t>
            </w:r>
          </w:p>
        </w:tc>
      </w:tr>
      <w:tr w:rsidR="009A1EDB" w:rsidRPr="009A1EDB" w14:paraId="63396134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BEE2B" w14:textId="28A4C9F9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8" w:name="bbb0210"/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Santor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Kusumakar</w:t>
            </w:r>
            <w:proofErr w:type="spellEnd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 (2001)</w:t>
            </w:r>
            <w:bookmarkEnd w:id="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CA762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USA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E4A8B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E9EB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8%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BEC29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16.2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FA946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DCE1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895F6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None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DC207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Nine clinical therapists who received training in IPT</w:t>
            </w:r>
          </w:p>
        </w:tc>
      </w:tr>
      <w:tr w:rsidR="009A1EDB" w:rsidRPr="009A1EDB" w14:paraId="03AE8379" w14:textId="77777777" w:rsidTr="009A1EDB">
        <w:trPr>
          <w:tblCellSpacing w:w="15" w:type="dxa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2FFDA" w14:textId="76A4F02B" w:rsidR="009A1EDB" w:rsidRPr="009A1EDB" w:rsidRDefault="009A1EDB" w:rsidP="009A1E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9" w:name="bbb0245"/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Tang et al. (2009)</w:t>
            </w:r>
            <w:bookmarkEnd w:id="9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E209E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Taiwan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61FBF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CADC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20.5%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307B3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15.25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B5396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12–18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2A178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95BBA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TAU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0ADF5" w14:textId="77777777" w:rsidR="009A1EDB" w:rsidRPr="009A1EDB" w:rsidRDefault="009A1EDB" w:rsidP="009A1E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9A1EDB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One school counselor and five intern counseling psychotherapists who received training in IPT</w:t>
            </w:r>
          </w:p>
        </w:tc>
      </w:tr>
    </w:tbl>
    <w:p w14:paraId="461EFFED" w14:textId="77777777" w:rsidR="00511656" w:rsidRDefault="00511656"/>
    <w:sectPr w:rsidR="005116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EDB"/>
    <w:rsid w:val="00511656"/>
    <w:rsid w:val="00834B2F"/>
    <w:rsid w:val="009A1EDB"/>
    <w:rsid w:val="00CF3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6BD7A"/>
  <w15:chartTrackingRefBased/>
  <w15:docId w15:val="{25C6C814-C9D4-47E7-BE54-C9E9A917F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A1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abel">
    <w:name w:val="label"/>
    <w:basedOn w:val="DefaultParagraphFont"/>
    <w:rsid w:val="009A1EDB"/>
  </w:style>
  <w:style w:type="character" w:customStyle="1" w:styleId="anchor-text">
    <w:name w:val="anchor-text"/>
    <w:basedOn w:val="DefaultParagraphFont"/>
    <w:rsid w:val="009A1E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680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240</Words>
  <Characters>1368</Characters>
  <Application>Microsoft Office Word</Application>
  <DocSecurity>0</DocSecurity>
  <Lines>11</Lines>
  <Paragraphs>3</Paragraphs>
  <ScaleCrop>false</ScaleCrop>
  <Company>Towson University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Phair, Miranda C.</dc:creator>
  <cp:keywords/>
  <dc:description/>
  <cp:lastModifiedBy>Phair, Miranda C.</cp:lastModifiedBy>
  <cp:revision>1</cp:revision>
  <dcterms:created xsi:type="dcterms:W3CDTF">2023-04-17T16:15:00Z</dcterms:created>
  <dcterms:modified xsi:type="dcterms:W3CDTF">2023-04-17T16:21:00Z</dcterms:modified>
</cp:coreProperties>
</file>