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54F816" w14:textId="77777777" w:rsidR="006E1C90" w:rsidRDefault="006E1C90" w:rsidP="006E1C90">
      <w:pPr>
        <w:pStyle w:val="ListParagraph"/>
      </w:pPr>
      <w:bookmarkStart w:id="0" w:name="_Hlk495915975"/>
      <w:bookmarkEnd w:id="0"/>
      <w:r>
        <w:t xml:space="preserve">                   </w:t>
      </w:r>
    </w:p>
    <w:p w14:paraId="69BE38A9" w14:textId="77777777" w:rsidR="006E1C90" w:rsidRDefault="006E1C90" w:rsidP="006E1C90">
      <w:pPr>
        <w:pStyle w:val="western"/>
        <w:spacing w:before="0" w:beforeAutospacing="0" w:after="80" w:afterAutospacing="0"/>
        <w:contextualSpacing/>
        <w:rPr>
          <w:b/>
        </w:rPr>
      </w:pPr>
    </w:p>
    <w:p w14:paraId="41908EF9" w14:textId="77777777" w:rsidR="00C40D42" w:rsidRDefault="00C40D42" w:rsidP="00354313">
      <w:pPr>
        <w:spacing w:line="480" w:lineRule="auto"/>
        <w:ind w:left="720"/>
        <w:contextualSpacing/>
        <w:jc w:val="center"/>
        <w:rPr>
          <w:b/>
          <w:caps/>
        </w:rPr>
      </w:pPr>
      <w:r w:rsidRPr="00C40D42">
        <w:rPr>
          <w:b/>
          <w:caps/>
        </w:rPr>
        <w:t xml:space="preserve">analysis of Acetate ester production in wild yeast </w:t>
      </w:r>
      <w:r w:rsidRPr="00C40D42">
        <w:rPr>
          <w:b/>
          <w:caps/>
        </w:rPr>
        <w:br/>
        <w:t>to identify strains that improve flavor in commercial fermentation</w:t>
      </w:r>
    </w:p>
    <w:p w14:paraId="61C9CFA8" w14:textId="77777777" w:rsidR="00354313" w:rsidRPr="00AE3F41" w:rsidRDefault="00354313" w:rsidP="00354313">
      <w:pPr>
        <w:spacing w:line="480" w:lineRule="auto"/>
        <w:ind w:left="720"/>
        <w:contextualSpacing/>
        <w:jc w:val="center"/>
      </w:pPr>
      <w:r w:rsidRPr="00AE3F41">
        <w:t>by</w:t>
      </w:r>
    </w:p>
    <w:p w14:paraId="16303AC6" w14:textId="77777777" w:rsidR="00354313" w:rsidRDefault="009012FD" w:rsidP="00354313">
      <w:pPr>
        <w:spacing w:line="480" w:lineRule="auto"/>
        <w:ind w:left="720"/>
        <w:contextualSpacing/>
        <w:jc w:val="center"/>
      </w:pPr>
      <w:r>
        <w:t>Katie L. Powell</w:t>
      </w:r>
    </w:p>
    <w:p w14:paraId="534B7021" w14:textId="77777777" w:rsidR="00354313" w:rsidRPr="00AE3F41" w:rsidRDefault="009012FD" w:rsidP="00354313">
      <w:pPr>
        <w:spacing w:line="480" w:lineRule="auto"/>
        <w:ind w:left="720"/>
        <w:contextualSpacing/>
        <w:jc w:val="center"/>
      </w:pPr>
      <w:r>
        <w:t>B.S. Biology</w:t>
      </w:r>
      <w:r w:rsidR="00354313">
        <w:t xml:space="preserve"> </w:t>
      </w:r>
      <w:r w:rsidR="00354313" w:rsidRPr="00AE3F41">
        <w:t>(</w:t>
      </w:r>
      <w:r>
        <w:t>Shippensburg University</w:t>
      </w:r>
      <w:r w:rsidR="00354313" w:rsidRPr="00AE3F41">
        <w:t xml:space="preserve">) </w:t>
      </w:r>
      <w:r>
        <w:t>2005</w:t>
      </w:r>
    </w:p>
    <w:p w14:paraId="101996A8" w14:textId="77777777" w:rsidR="00354313" w:rsidRPr="00AE3F41" w:rsidRDefault="00354313" w:rsidP="00354313">
      <w:pPr>
        <w:spacing w:line="480" w:lineRule="auto"/>
        <w:ind w:left="720"/>
        <w:contextualSpacing/>
        <w:jc w:val="center"/>
      </w:pPr>
      <w:r>
        <w:t>MOCK GRANT PROPOSAL</w:t>
      </w:r>
    </w:p>
    <w:p w14:paraId="40B55764" w14:textId="77777777" w:rsidR="00354313" w:rsidRPr="00AE3F41" w:rsidRDefault="00354313" w:rsidP="00354313">
      <w:pPr>
        <w:spacing w:line="480" w:lineRule="auto"/>
        <w:ind w:left="720"/>
        <w:contextualSpacing/>
        <w:jc w:val="center"/>
      </w:pPr>
      <w:r>
        <w:t>Submitted in</w:t>
      </w:r>
      <w:r w:rsidRPr="00AE3F41">
        <w:t xml:space="preserve"> partial satisfaction of the requirements</w:t>
      </w:r>
    </w:p>
    <w:p w14:paraId="07E65F30" w14:textId="77777777" w:rsidR="00354313" w:rsidRPr="00AE3F41" w:rsidRDefault="00354313" w:rsidP="00354313">
      <w:pPr>
        <w:spacing w:line="480" w:lineRule="auto"/>
        <w:ind w:left="720"/>
        <w:contextualSpacing/>
        <w:jc w:val="center"/>
      </w:pPr>
      <w:r w:rsidRPr="00AE3F41">
        <w:t xml:space="preserve">for the degree of </w:t>
      </w:r>
    </w:p>
    <w:p w14:paraId="2BDE6F55" w14:textId="77777777" w:rsidR="00354313" w:rsidRPr="00AE3F41" w:rsidRDefault="00354313" w:rsidP="00354313">
      <w:pPr>
        <w:spacing w:line="480" w:lineRule="auto"/>
        <w:ind w:left="720"/>
        <w:contextualSpacing/>
        <w:jc w:val="center"/>
      </w:pPr>
      <w:r w:rsidRPr="00AE3F41">
        <w:t>MASTER OF SCIENCE</w:t>
      </w:r>
    </w:p>
    <w:p w14:paraId="0F61E0E1" w14:textId="77777777" w:rsidR="00354313" w:rsidRPr="00AE3F41" w:rsidRDefault="00354313" w:rsidP="00354313">
      <w:pPr>
        <w:spacing w:line="480" w:lineRule="auto"/>
        <w:ind w:left="720"/>
        <w:contextualSpacing/>
        <w:jc w:val="center"/>
      </w:pPr>
      <w:r w:rsidRPr="00AE3F41">
        <w:t>in</w:t>
      </w:r>
    </w:p>
    <w:p w14:paraId="38FCD8C7" w14:textId="77777777" w:rsidR="00354313" w:rsidRPr="00AE3F41" w:rsidRDefault="00354313" w:rsidP="00354313">
      <w:pPr>
        <w:spacing w:line="480" w:lineRule="auto"/>
        <w:ind w:left="720"/>
        <w:contextualSpacing/>
        <w:jc w:val="center"/>
      </w:pPr>
      <w:r w:rsidRPr="00AE3F41">
        <w:t>BIOMEDICAL SCIENCE</w:t>
      </w:r>
    </w:p>
    <w:p w14:paraId="5715173E" w14:textId="77777777" w:rsidR="00354313" w:rsidRPr="00AE3F41" w:rsidRDefault="00354313" w:rsidP="00354313">
      <w:pPr>
        <w:spacing w:line="480" w:lineRule="auto"/>
        <w:ind w:left="720"/>
        <w:contextualSpacing/>
        <w:jc w:val="center"/>
      </w:pPr>
      <w:r w:rsidRPr="00AE3F41">
        <w:t>in the</w:t>
      </w:r>
    </w:p>
    <w:p w14:paraId="5F299444" w14:textId="77777777" w:rsidR="00354313" w:rsidRPr="00AE3F41" w:rsidRDefault="00354313" w:rsidP="00354313">
      <w:pPr>
        <w:spacing w:line="480" w:lineRule="auto"/>
        <w:ind w:left="720"/>
        <w:contextualSpacing/>
        <w:jc w:val="center"/>
      </w:pPr>
      <w:r w:rsidRPr="00AE3F41">
        <w:t>GRADUATE SCHOOL</w:t>
      </w:r>
    </w:p>
    <w:p w14:paraId="5929E060" w14:textId="77777777" w:rsidR="00354313" w:rsidRPr="00AE3F41" w:rsidRDefault="00354313" w:rsidP="00354313">
      <w:pPr>
        <w:spacing w:line="480" w:lineRule="auto"/>
        <w:ind w:left="720"/>
        <w:contextualSpacing/>
        <w:jc w:val="center"/>
      </w:pPr>
      <w:r w:rsidRPr="00AE3F41">
        <w:t>of</w:t>
      </w:r>
    </w:p>
    <w:p w14:paraId="36919D64" w14:textId="77777777" w:rsidR="00354313" w:rsidRPr="00AE3F41" w:rsidRDefault="00354313" w:rsidP="00354313">
      <w:pPr>
        <w:spacing w:line="480" w:lineRule="auto"/>
        <w:ind w:left="720"/>
        <w:contextualSpacing/>
        <w:jc w:val="center"/>
      </w:pPr>
      <w:r w:rsidRPr="00AE3F41">
        <w:t>HOOD COLLEGE</w:t>
      </w:r>
    </w:p>
    <w:p w14:paraId="0B4FC8FE" w14:textId="77777777" w:rsidR="00354313" w:rsidRPr="00AE3F41" w:rsidRDefault="005F4A17" w:rsidP="00354313">
      <w:pPr>
        <w:spacing w:line="480" w:lineRule="auto"/>
        <w:ind w:left="720"/>
        <w:contextualSpacing/>
        <w:jc w:val="center"/>
      </w:pPr>
      <w:r>
        <w:t>May</w:t>
      </w:r>
      <w:r w:rsidR="00354313">
        <w:t xml:space="preserve"> </w:t>
      </w:r>
      <w:r>
        <w:t>2018</w:t>
      </w:r>
    </w:p>
    <w:p w14:paraId="0EDE6C94" w14:textId="77777777" w:rsidR="00354313" w:rsidRPr="00AE3F41" w:rsidRDefault="00354313" w:rsidP="00354313">
      <w:pPr>
        <w:ind w:left="720"/>
      </w:pPr>
      <w:r w:rsidRPr="00AE3F41">
        <w:t>Accepted:</w:t>
      </w:r>
    </w:p>
    <w:p w14:paraId="05F81501" w14:textId="77777777" w:rsidR="00354313" w:rsidRPr="00AE3F41" w:rsidRDefault="00354313" w:rsidP="00354313">
      <w:pPr>
        <w:ind w:left="720"/>
      </w:pPr>
    </w:p>
    <w:p w14:paraId="194A736C"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583AC894" w14:textId="77777777" w:rsidR="00354313" w:rsidRPr="00AE3F41" w:rsidRDefault="00BF7445" w:rsidP="00354313">
      <w:pPr>
        <w:ind w:left="720"/>
      </w:pPr>
      <w:r>
        <w:t>Ann</w:t>
      </w:r>
      <w:r w:rsidR="004B354D">
        <w:t xml:space="preserve"> </w:t>
      </w:r>
      <w:r>
        <w:t>Boyd</w:t>
      </w:r>
      <w:r w:rsidR="00354313">
        <w:t>, Ph.D.</w:t>
      </w:r>
      <w:r w:rsidR="00354313">
        <w:tab/>
      </w:r>
      <w:r>
        <w:tab/>
      </w:r>
      <w:r w:rsidR="00354313">
        <w:tab/>
      </w:r>
      <w:r w:rsidR="00354313">
        <w:tab/>
      </w:r>
      <w:r w:rsidR="00147C45">
        <w:t>Ann Boyd</w:t>
      </w:r>
      <w:r w:rsidR="00354313" w:rsidRPr="00AE3F41">
        <w:t>, Ph.D.</w:t>
      </w:r>
    </w:p>
    <w:p w14:paraId="622DC781" w14:textId="77777777" w:rsidR="00354313" w:rsidRPr="00AE3F41" w:rsidRDefault="00354313" w:rsidP="00354313">
      <w:pPr>
        <w:ind w:left="720"/>
      </w:pPr>
      <w:r>
        <w:t>Committee Member</w:t>
      </w:r>
      <w:r>
        <w:tab/>
      </w:r>
      <w:r>
        <w:tab/>
      </w:r>
      <w:r>
        <w:tab/>
      </w:r>
      <w:r>
        <w:tab/>
      </w:r>
      <w:r w:rsidRPr="00AE3F41">
        <w:t>Director, Biomedical Science Program</w:t>
      </w:r>
    </w:p>
    <w:p w14:paraId="114B95BB" w14:textId="77777777" w:rsidR="00E91E06" w:rsidRDefault="00E91E06" w:rsidP="00354313">
      <w:pPr>
        <w:ind w:left="720"/>
      </w:pPr>
    </w:p>
    <w:p w14:paraId="1BBBCFB2" w14:textId="77777777" w:rsidR="00354313" w:rsidRDefault="00354313" w:rsidP="00354313">
      <w:pPr>
        <w:ind w:left="720"/>
      </w:pPr>
      <w:r w:rsidRPr="00AE3F41">
        <w:t>_________________________</w:t>
      </w:r>
      <w:r>
        <w:t>_______</w:t>
      </w:r>
      <w:r>
        <w:tab/>
      </w:r>
    </w:p>
    <w:p w14:paraId="0F1BB250" w14:textId="77777777" w:rsidR="00354313" w:rsidRPr="00AE3F41" w:rsidRDefault="004B354D" w:rsidP="00354313">
      <w:pPr>
        <w:ind w:left="720"/>
      </w:pPr>
      <w:r>
        <w:t>Craig Laufer</w:t>
      </w:r>
      <w:r w:rsidR="00354313">
        <w:t>, Ph.D.</w:t>
      </w:r>
      <w:r w:rsidR="00354313">
        <w:tab/>
      </w:r>
      <w:r w:rsidR="00354313">
        <w:tab/>
      </w:r>
      <w:r w:rsidR="00354313">
        <w:tab/>
      </w:r>
    </w:p>
    <w:p w14:paraId="349467F4" w14:textId="77777777" w:rsidR="00354313" w:rsidRDefault="00354313" w:rsidP="00354313">
      <w:pPr>
        <w:ind w:left="720"/>
      </w:pPr>
      <w:r>
        <w:t>Committee Member</w:t>
      </w:r>
      <w:r>
        <w:tab/>
      </w:r>
      <w:r>
        <w:tab/>
      </w:r>
      <w:r>
        <w:tab/>
      </w:r>
      <w:r>
        <w:tab/>
      </w:r>
    </w:p>
    <w:p w14:paraId="3C64BAA8" w14:textId="77777777" w:rsidR="00E91E06" w:rsidRDefault="00E91E06" w:rsidP="00354313">
      <w:pPr>
        <w:ind w:left="720"/>
      </w:pPr>
    </w:p>
    <w:p w14:paraId="7F598FA7"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29E8E498" w14:textId="77777777" w:rsidR="00354313" w:rsidRPr="00AE3F41" w:rsidRDefault="004B354D" w:rsidP="00354313">
      <w:pPr>
        <w:ind w:left="720"/>
      </w:pPr>
      <w:r>
        <w:t>Miranda Darby</w:t>
      </w:r>
      <w:r w:rsidR="00354313">
        <w:t>, Ph.D.</w:t>
      </w:r>
      <w:r w:rsidR="00354313">
        <w:tab/>
      </w:r>
      <w:r w:rsidR="00354313">
        <w:tab/>
      </w:r>
      <w:r w:rsidR="00354313">
        <w:tab/>
      </w:r>
      <w:r w:rsidR="00354313">
        <w:tab/>
      </w:r>
      <w:r w:rsidR="0090182B" w:rsidRPr="0090182B">
        <w:t>April M. Boulton</w:t>
      </w:r>
      <w:r w:rsidR="00354313" w:rsidRPr="00AE3F41">
        <w:t>, Ph.D.</w:t>
      </w:r>
    </w:p>
    <w:p w14:paraId="6696567C" w14:textId="77777777"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14:paraId="3080C6E3" w14:textId="77777777" w:rsidR="00F333FF" w:rsidRDefault="00354313" w:rsidP="00F333FF">
      <w:pPr>
        <w:ind w:left="720"/>
        <w:jc w:val="center"/>
        <w:rPr>
          <w:b/>
        </w:rPr>
      </w:pPr>
      <w:r>
        <w:rPr>
          <w:b/>
        </w:rPr>
        <w:br w:type="page"/>
      </w:r>
    </w:p>
    <w:p w14:paraId="575AC542" w14:textId="77777777" w:rsidR="00F333FF" w:rsidRDefault="00F333FF" w:rsidP="00F333FF">
      <w:pPr>
        <w:ind w:left="720"/>
        <w:jc w:val="center"/>
        <w:rPr>
          <w:b/>
        </w:rPr>
      </w:pPr>
    </w:p>
    <w:p w14:paraId="504E6A2A" w14:textId="77777777" w:rsidR="00963357" w:rsidRDefault="00963357" w:rsidP="003D1D07">
      <w:pPr>
        <w:ind w:left="720"/>
        <w:jc w:val="center"/>
        <w:outlineLvl w:val="0"/>
        <w:rPr>
          <w:b/>
        </w:rPr>
      </w:pPr>
      <w:r>
        <w:rPr>
          <w:b/>
        </w:rPr>
        <w:t xml:space="preserve">STATEMENT OF USE AND </w:t>
      </w:r>
      <w:r w:rsidRPr="00AE3F41">
        <w:rPr>
          <w:b/>
        </w:rPr>
        <w:t>COPYRIGHT WAIVER</w:t>
      </w:r>
    </w:p>
    <w:p w14:paraId="6B4BAA64" w14:textId="77777777" w:rsidR="00963357" w:rsidRDefault="00963357" w:rsidP="00963357">
      <w:pPr>
        <w:ind w:left="720" w:firstLine="720"/>
        <w:jc w:val="center"/>
        <w:rPr>
          <w:b/>
        </w:rPr>
      </w:pPr>
    </w:p>
    <w:p w14:paraId="50D4B610" w14:textId="77777777" w:rsidR="00963357" w:rsidRDefault="00963357" w:rsidP="00963357">
      <w:pPr>
        <w:ind w:left="720" w:firstLine="720"/>
        <w:jc w:val="center"/>
        <w:rPr>
          <w:b/>
        </w:rPr>
      </w:pPr>
    </w:p>
    <w:p w14:paraId="0B5967D8" w14:textId="77777777"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EndPr/>
        <w:sdtContent>
          <w:r w:rsidR="009012FD">
            <w:t>do</w:t>
          </w:r>
        </w:sdtContent>
      </w:sdt>
      <w:r w:rsidRPr="00AE3F41">
        <w:t xml:space="preserve"> </w:t>
      </w:r>
      <w:r>
        <w:t xml:space="preserve">authorize </w:t>
      </w:r>
      <w:r w:rsidR="00884B58">
        <w:t>Hood College to lend this mock grant proposal</w:t>
      </w:r>
      <w:r w:rsidRPr="00AE3F41">
        <w:t xml:space="preserve">, or reproductions of it, in total or in part, at the request of other institutions or individuals </w:t>
      </w:r>
      <w:proofErr w:type="gramStart"/>
      <w:r w:rsidRPr="00AE3F41">
        <w:t>for the purpose of</w:t>
      </w:r>
      <w:proofErr w:type="gramEnd"/>
      <w:r w:rsidRPr="00AE3F41">
        <w:t xml:space="preserve"> scholarly research.</w:t>
      </w:r>
    </w:p>
    <w:p w14:paraId="7FF18FBF" w14:textId="77777777" w:rsidR="00354313" w:rsidRDefault="00354313" w:rsidP="002E4513">
      <w:pPr>
        <w:ind w:left="720"/>
      </w:pPr>
    </w:p>
    <w:p w14:paraId="7124A11F" w14:textId="77777777" w:rsidR="00963357" w:rsidRPr="00AE3F41" w:rsidRDefault="00963357" w:rsidP="002E4513">
      <w:pPr>
        <w:ind w:left="720"/>
      </w:pPr>
    </w:p>
    <w:p w14:paraId="25462384" w14:textId="77777777" w:rsidR="00354313" w:rsidRPr="00AE3F41" w:rsidRDefault="00354313" w:rsidP="00354313">
      <w:pPr>
        <w:spacing w:line="480" w:lineRule="auto"/>
      </w:pPr>
    </w:p>
    <w:p w14:paraId="0ECD3F2C" w14:textId="77777777" w:rsidR="00354313" w:rsidRPr="00AE3F41" w:rsidRDefault="00354313" w:rsidP="00354313">
      <w:pPr>
        <w:spacing w:line="480" w:lineRule="auto"/>
      </w:pPr>
    </w:p>
    <w:p w14:paraId="72FD21A5" w14:textId="77777777" w:rsidR="00354313" w:rsidRPr="00AE3F41" w:rsidRDefault="00354313" w:rsidP="00354313">
      <w:pPr>
        <w:spacing w:line="480" w:lineRule="auto"/>
      </w:pPr>
    </w:p>
    <w:p w14:paraId="7400ACA7" w14:textId="77777777" w:rsidR="00354313" w:rsidRDefault="00354313" w:rsidP="00354313">
      <w:pPr>
        <w:spacing w:line="480" w:lineRule="auto"/>
      </w:pPr>
    </w:p>
    <w:p w14:paraId="58EC6A4B" w14:textId="77777777" w:rsidR="00354313" w:rsidRDefault="00354313" w:rsidP="00354313">
      <w:pPr>
        <w:spacing w:line="480" w:lineRule="auto"/>
        <w:jc w:val="center"/>
      </w:pPr>
    </w:p>
    <w:p w14:paraId="00B6A12E" w14:textId="77777777" w:rsidR="00827156" w:rsidRDefault="00827156">
      <w:pPr>
        <w:rPr>
          <w:b/>
        </w:rPr>
      </w:pPr>
      <w:r>
        <w:rPr>
          <w:b/>
        </w:rPr>
        <w:br w:type="page"/>
      </w:r>
    </w:p>
    <w:p w14:paraId="795224B2" w14:textId="77777777" w:rsidR="00354313" w:rsidRDefault="00354313" w:rsidP="003D1D07">
      <w:pPr>
        <w:jc w:val="center"/>
        <w:outlineLvl w:val="0"/>
        <w:rPr>
          <w:b/>
        </w:rPr>
      </w:pPr>
      <w:r>
        <w:rPr>
          <w:b/>
        </w:rPr>
        <w:lastRenderedPageBreak/>
        <w:t>ACKNOWLEDGEMENTS</w:t>
      </w:r>
    </w:p>
    <w:p w14:paraId="5F56A957" w14:textId="77777777" w:rsidR="00354313" w:rsidRDefault="00354313" w:rsidP="00354313">
      <w:pPr>
        <w:jc w:val="center"/>
        <w:rPr>
          <w:b/>
        </w:rPr>
      </w:pPr>
    </w:p>
    <w:p w14:paraId="1AAB4A8C" w14:textId="77777777" w:rsidR="00354313" w:rsidRPr="00E45C92" w:rsidRDefault="00354313" w:rsidP="00354313">
      <w:pPr>
        <w:jc w:val="center"/>
      </w:pPr>
    </w:p>
    <w:p w14:paraId="38578B77" w14:textId="77777777" w:rsidR="00354313" w:rsidRPr="00665F73" w:rsidRDefault="00395ED7" w:rsidP="00665F73">
      <w:pPr>
        <w:autoSpaceDE w:val="0"/>
        <w:autoSpaceDN w:val="0"/>
        <w:adjustRightInd w:val="0"/>
        <w:spacing w:line="360" w:lineRule="auto"/>
        <w:ind w:firstLine="720"/>
        <w:jc w:val="both"/>
        <w:rPr>
          <w:color w:val="1D1D1D"/>
        </w:rPr>
      </w:pPr>
      <w:r w:rsidRPr="00395ED7">
        <w:rPr>
          <w:color w:val="1D1D1D"/>
        </w:rPr>
        <w:t xml:space="preserve">I would like to extend my sincere gratitude to Dr. </w:t>
      </w:r>
      <w:r w:rsidR="00665F73">
        <w:rPr>
          <w:color w:val="1D1D1D"/>
        </w:rPr>
        <w:t>Ann Boyd</w:t>
      </w:r>
      <w:r w:rsidRPr="00395ED7">
        <w:rPr>
          <w:color w:val="1D1D1D"/>
        </w:rPr>
        <w:t xml:space="preserve"> and Dr. Craig Laufer for serving on my committee, and to Dr. Miranda Darby for her role as my project advisor and her tireless support with project design</w:t>
      </w:r>
      <w:r w:rsidR="00EA739E">
        <w:rPr>
          <w:color w:val="1D1D1D"/>
        </w:rPr>
        <w:t>, w</w:t>
      </w:r>
      <w:r w:rsidR="00874CC2">
        <w:rPr>
          <w:color w:val="1D1D1D"/>
        </w:rPr>
        <w:t>riting,</w:t>
      </w:r>
      <w:r w:rsidRPr="00395ED7">
        <w:rPr>
          <w:color w:val="1D1D1D"/>
        </w:rPr>
        <w:t xml:space="preserve"> and troubleshooting.  I would also like to thank the guys at </w:t>
      </w:r>
      <w:proofErr w:type="spellStart"/>
      <w:r w:rsidRPr="00395ED7">
        <w:rPr>
          <w:color w:val="1D1D1D"/>
        </w:rPr>
        <w:t>Cushwa</w:t>
      </w:r>
      <w:proofErr w:type="spellEnd"/>
      <w:r w:rsidRPr="00395ED7">
        <w:rPr>
          <w:color w:val="1D1D1D"/>
        </w:rPr>
        <w:t xml:space="preserve"> Brewing Company for the initial project idea.</w:t>
      </w:r>
    </w:p>
    <w:p w14:paraId="118E2D53" w14:textId="77777777" w:rsidR="006E1C90" w:rsidRDefault="006E1C90" w:rsidP="006E1C90">
      <w:pPr>
        <w:rPr>
          <w:sz w:val="20"/>
          <w:szCs w:val="20"/>
        </w:rPr>
        <w:sectPr w:rsidR="006E1C90"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345"/>
        <w:gridCol w:w="109"/>
        <w:gridCol w:w="270"/>
        <w:gridCol w:w="180"/>
        <w:gridCol w:w="317"/>
        <w:gridCol w:w="195"/>
        <w:gridCol w:w="130"/>
        <w:gridCol w:w="24"/>
        <w:gridCol w:w="954"/>
        <w:gridCol w:w="180"/>
        <w:gridCol w:w="87"/>
        <w:gridCol w:w="418"/>
        <w:gridCol w:w="35"/>
        <w:gridCol w:w="360"/>
        <w:gridCol w:w="232"/>
        <w:gridCol w:w="1189"/>
      </w:tblGrid>
      <w:tr w:rsidR="006E1C90" w14:paraId="0127E01B" w14:textId="77777777" w:rsidTr="00B126BB">
        <w:trPr>
          <w:cantSplit/>
        </w:trPr>
        <w:tc>
          <w:tcPr>
            <w:tcW w:w="10800" w:type="dxa"/>
            <w:gridSpan w:val="28"/>
            <w:tcBorders>
              <w:bottom w:val="single" w:sz="6" w:space="0" w:color="auto"/>
            </w:tcBorders>
          </w:tcPr>
          <w:p w14:paraId="166D7B82" w14:textId="77777777" w:rsidR="006E1C90" w:rsidRPr="000336EB" w:rsidRDefault="006E1C90" w:rsidP="000336EB">
            <w:pPr>
              <w:pStyle w:val="FormHeader"/>
              <w:tabs>
                <w:tab w:val="clear" w:pos="10656"/>
              </w:tabs>
              <w:ind w:right="61"/>
              <w:jc w:val="right"/>
              <w:rPr>
                <w:bCs/>
                <w:sz w:val="14"/>
                <w:szCs w:val="14"/>
              </w:rPr>
            </w:pPr>
          </w:p>
        </w:tc>
      </w:tr>
      <w:tr w:rsidR="006E1C90" w14:paraId="2D2A8332" w14:textId="77777777"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14:paraId="71CD0FEC" w14:textId="77777777"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14:paraId="62E8BFB4" w14:textId="77777777"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14:paraId="160F4239" w14:textId="77777777"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14:paraId="626C3269" w14:textId="77777777"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14:paraId="6BD6DEB4" w14:textId="77777777"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14:paraId="5CF0472E" w14:textId="77777777" w:rsidTr="00B126BB">
        <w:trPr>
          <w:cantSplit/>
          <w:trHeight w:val="173"/>
        </w:trPr>
        <w:tc>
          <w:tcPr>
            <w:tcW w:w="5775" w:type="dxa"/>
            <w:gridSpan w:val="12"/>
            <w:vMerge/>
            <w:tcBorders>
              <w:left w:val="single" w:sz="6" w:space="0" w:color="auto"/>
              <w:right w:val="single" w:sz="6" w:space="0" w:color="auto"/>
            </w:tcBorders>
          </w:tcPr>
          <w:p w14:paraId="52F7ECE7" w14:textId="77777777"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14:paraId="0C484EA9" w14:textId="77777777"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14:paraId="4CFE5CB8" w14:textId="77777777"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14:paraId="5537E8F1" w14:textId="77777777" w:rsidR="006E1C90" w:rsidRDefault="000336EB" w:rsidP="00F901CA">
            <w:pPr>
              <w:pStyle w:val="FormFieldCaption"/>
            </w:pPr>
            <w:proofErr w:type="gramStart"/>
            <w:r>
              <w:t>Version  –</w:t>
            </w:r>
            <w:proofErr w:type="gramEnd"/>
            <w:r>
              <w:t xml:space="preserve">  </w:t>
            </w:r>
            <w:r w:rsidR="00F901CA">
              <w:t>HC</w:t>
            </w:r>
            <w:r w:rsidR="004A46C0">
              <w:t>BMS.</w:t>
            </w:r>
            <w:r w:rsidR="00F901CA">
              <w:t>0117</w:t>
            </w:r>
            <w:r>
              <w:t>12</w:t>
            </w:r>
          </w:p>
        </w:tc>
      </w:tr>
      <w:tr w:rsidR="006E1C90" w14:paraId="59D0C9B6" w14:textId="77777777" w:rsidTr="00B126BB">
        <w:trPr>
          <w:cantSplit/>
          <w:trHeight w:val="317"/>
        </w:trPr>
        <w:tc>
          <w:tcPr>
            <w:tcW w:w="5775" w:type="dxa"/>
            <w:gridSpan w:val="12"/>
            <w:vMerge/>
            <w:tcBorders>
              <w:left w:val="single" w:sz="6" w:space="0" w:color="auto"/>
              <w:right w:val="single" w:sz="6" w:space="0" w:color="auto"/>
            </w:tcBorders>
          </w:tcPr>
          <w:p w14:paraId="08E7A38E"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397A2B05" w14:textId="77777777"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14:paraId="1ED12DA5" w14:textId="77777777" w:rsidR="006E1C90" w:rsidRDefault="006E1C90" w:rsidP="00F40F58">
            <w:pPr>
              <w:pStyle w:val="FormFieldCaption"/>
            </w:pPr>
            <w:r>
              <w:t>Formerly</w:t>
            </w:r>
          </w:p>
        </w:tc>
      </w:tr>
      <w:tr w:rsidR="006E1C90" w14:paraId="22205D4B" w14:textId="77777777" w:rsidTr="00B126BB">
        <w:trPr>
          <w:cantSplit/>
          <w:trHeight w:val="361"/>
        </w:trPr>
        <w:tc>
          <w:tcPr>
            <w:tcW w:w="5775" w:type="dxa"/>
            <w:gridSpan w:val="12"/>
            <w:vMerge/>
            <w:tcBorders>
              <w:left w:val="single" w:sz="6" w:space="0" w:color="auto"/>
              <w:bottom w:val="single" w:sz="6" w:space="0" w:color="auto"/>
              <w:right w:val="single" w:sz="6" w:space="0" w:color="auto"/>
            </w:tcBorders>
          </w:tcPr>
          <w:p w14:paraId="39D742DA"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122C8914" w14:textId="77777777"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14:paraId="51937C9C" w14:textId="77777777" w:rsidR="006E1C90" w:rsidRDefault="006E1C90" w:rsidP="00F40F58">
            <w:pPr>
              <w:pStyle w:val="FormFieldCaption"/>
            </w:pPr>
            <w:r>
              <w:t>Date Received</w:t>
            </w:r>
          </w:p>
        </w:tc>
      </w:tr>
      <w:tr w:rsidR="006E1C90" w14:paraId="647D31CC" w14:textId="77777777" w:rsidTr="00B126BB">
        <w:trPr>
          <w:trHeight w:hRule="exact" w:val="576"/>
        </w:trPr>
        <w:tc>
          <w:tcPr>
            <w:tcW w:w="10800" w:type="dxa"/>
            <w:gridSpan w:val="28"/>
            <w:tcBorders>
              <w:top w:val="nil"/>
              <w:left w:val="single" w:sz="6" w:space="0" w:color="auto"/>
              <w:bottom w:val="single" w:sz="6" w:space="0" w:color="auto"/>
              <w:right w:val="single" w:sz="6" w:space="0" w:color="auto"/>
            </w:tcBorders>
          </w:tcPr>
          <w:p w14:paraId="4EA7B9F2" w14:textId="77777777" w:rsidR="006E1C90" w:rsidRDefault="006E1C90" w:rsidP="00F40F58">
            <w:pPr>
              <w:pStyle w:val="FormFieldCaption"/>
            </w:pPr>
            <w:r>
              <w:t>1.</w:t>
            </w:r>
            <w:r>
              <w:tab/>
              <w:t xml:space="preserve">TITLE OF PROJECT </w:t>
            </w:r>
            <w:r>
              <w:rPr>
                <w:i/>
                <w:iCs/>
              </w:rPr>
              <w:t>(Do not exceed 81 characters, including spaces and punctuation.)</w:t>
            </w:r>
          </w:p>
          <w:p w14:paraId="13955F7E" w14:textId="77777777" w:rsidR="006E1C90" w:rsidRPr="00997FE1" w:rsidRDefault="00122595" w:rsidP="00B126BB">
            <w:pPr>
              <w:pStyle w:val="DataField11pt"/>
              <w:tabs>
                <w:tab w:val="left" w:pos="3600"/>
              </w:tabs>
              <w:ind w:left="259"/>
              <w:rPr>
                <w:sz w:val="20"/>
              </w:rPr>
            </w:pPr>
            <w:r w:rsidRPr="00997FE1">
              <w:rPr>
                <w:sz w:val="20"/>
              </w:rPr>
              <w:fldChar w:fldCharType="begin">
                <w:ffData>
                  <w:name w:val=""/>
                  <w:enabled/>
                  <w:calcOnExit w:val="0"/>
                  <w:textInput>
                    <w:default w:val="                                                                                                                                                                        "/>
                  </w:textInput>
                </w:ffData>
              </w:fldChar>
            </w:r>
            <w:r w:rsidR="003A6626" w:rsidRPr="00997FE1">
              <w:rPr>
                <w:sz w:val="20"/>
              </w:rPr>
              <w:instrText xml:space="preserve"> FORMTEXT </w:instrText>
            </w:r>
            <w:r w:rsidRPr="00997FE1">
              <w:rPr>
                <w:sz w:val="20"/>
              </w:rPr>
            </w:r>
            <w:r w:rsidRPr="00997FE1">
              <w:rPr>
                <w:sz w:val="20"/>
              </w:rPr>
              <w:fldChar w:fldCharType="separate"/>
            </w:r>
            <w:r w:rsidR="003A6626" w:rsidRPr="00997FE1">
              <w:rPr>
                <w:noProof/>
                <w:sz w:val="20"/>
              </w:rPr>
              <w:t xml:space="preserve">                                                                                                                                                                        </w:t>
            </w:r>
            <w:r w:rsidRPr="00997FE1">
              <w:rPr>
                <w:sz w:val="20"/>
              </w:rPr>
              <w:fldChar w:fldCharType="end"/>
            </w:r>
          </w:p>
        </w:tc>
      </w:tr>
      <w:tr w:rsidR="006E1C90" w14:paraId="68F789FE" w14:textId="77777777"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14:paraId="31EC54D3" w14:textId="77777777" w:rsidR="006E1C90" w:rsidRDefault="006E1C90" w:rsidP="00F40F58">
            <w:pPr>
              <w:pStyle w:val="FormFieldCaption"/>
            </w:pPr>
            <w:r>
              <w:t>2.</w:t>
            </w:r>
            <w:r>
              <w:tab/>
              <w:t xml:space="preserve">RESPONSE TO SPECIFIC REQUEST FOR APPLICATIONS OR PROGRAM ANNOUNCEMENT OR SOLICITATION  </w:t>
            </w:r>
            <w:r>
              <w:rPr>
                <w:sz w:val="20"/>
                <w:szCs w:val="20"/>
              </w:rPr>
              <w:t xml:space="preserve"> </w:t>
            </w:r>
            <w:r w:rsidR="00122595">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F309C9">
              <w:rPr>
                <w:sz w:val="20"/>
                <w:szCs w:val="20"/>
              </w:rPr>
            </w:r>
            <w:r w:rsidR="00F309C9">
              <w:rPr>
                <w:sz w:val="20"/>
                <w:szCs w:val="20"/>
              </w:rPr>
              <w:fldChar w:fldCharType="separate"/>
            </w:r>
            <w:r w:rsidR="00122595">
              <w:rPr>
                <w:sz w:val="20"/>
                <w:szCs w:val="20"/>
              </w:rPr>
              <w:fldChar w:fldCharType="end"/>
            </w:r>
            <w:r>
              <w:t xml:space="preserve"> NO  </w:t>
            </w:r>
            <w:r w:rsidR="00122595">
              <w:rPr>
                <w:sz w:val="20"/>
                <w:szCs w:val="20"/>
              </w:rPr>
              <w:fldChar w:fldCharType="begin">
                <w:ffData>
                  <w:name w:val=""/>
                  <w:enabled/>
                  <w:calcOnExit w:val="0"/>
                  <w:checkBox>
                    <w:size w:val="20"/>
                    <w:default w:val="0"/>
                  </w:checkBox>
                </w:ffData>
              </w:fldChar>
            </w:r>
            <w:r>
              <w:rPr>
                <w:sz w:val="20"/>
                <w:szCs w:val="20"/>
              </w:rPr>
              <w:instrText xml:space="preserve"> FORMCHECKBOX </w:instrText>
            </w:r>
            <w:r w:rsidR="00F309C9">
              <w:rPr>
                <w:sz w:val="20"/>
                <w:szCs w:val="20"/>
              </w:rPr>
            </w:r>
            <w:r w:rsidR="00F309C9">
              <w:rPr>
                <w:sz w:val="20"/>
                <w:szCs w:val="20"/>
              </w:rPr>
              <w:fldChar w:fldCharType="separate"/>
            </w:r>
            <w:r w:rsidR="00122595">
              <w:rPr>
                <w:sz w:val="20"/>
                <w:szCs w:val="20"/>
              </w:rPr>
              <w:fldChar w:fldCharType="end"/>
            </w:r>
            <w:r>
              <w:t xml:space="preserve"> YES </w:t>
            </w:r>
          </w:p>
          <w:p w14:paraId="527EE3D7" w14:textId="77777777" w:rsidR="006E1C90" w:rsidRDefault="006E1C90" w:rsidP="00F40F58">
            <w:pPr>
              <w:pStyle w:val="FormFieldCaption"/>
              <w:rPr>
                <w:i/>
                <w:iCs/>
              </w:rPr>
            </w:pPr>
            <w:r>
              <w:tab/>
            </w:r>
            <w:r>
              <w:rPr>
                <w:i/>
                <w:iCs/>
              </w:rPr>
              <w:t>(If “Yes,” state number and title)</w:t>
            </w:r>
          </w:p>
        </w:tc>
      </w:tr>
      <w:tr w:rsidR="006E1C90" w14:paraId="3D74677F" w14:textId="77777777" w:rsidTr="00B126BB">
        <w:trPr>
          <w:trHeight w:hRule="exact" w:val="346"/>
        </w:trPr>
        <w:tc>
          <w:tcPr>
            <w:tcW w:w="824" w:type="dxa"/>
            <w:gridSpan w:val="2"/>
            <w:tcBorders>
              <w:left w:val="single" w:sz="6" w:space="0" w:color="auto"/>
              <w:bottom w:val="single" w:sz="6" w:space="0" w:color="auto"/>
            </w:tcBorders>
          </w:tcPr>
          <w:p w14:paraId="7B75BBC6"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14:paraId="6EB18759" w14:textId="77777777" w:rsidR="006E1C90" w:rsidRDefault="006E1C90" w:rsidP="00F40F58">
            <w:pPr>
              <w:pStyle w:val="DataField10pt"/>
              <w:rPr>
                <w:sz w:val="16"/>
                <w:szCs w:val="16"/>
              </w:rPr>
            </w:pPr>
          </w:p>
        </w:tc>
        <w:tc>
          <w:tcPr>
            <w:tcW w:w="459" w:type="dxa"/>
            <w:gridSpan w:val="2"/>
            <w:tcBorders>
              <w:bottom w:val="single" w:sz="6" w:space="0" w:color="auto"/>
            </w:tcBorders>
          </w:tcPr>
          <w:p w14:paraId="2BA25B3E"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14:paraId="0E932162" w14:textId="77777777" w:rsidR="006E1C90" w:rsidRDefault="006E1C90" w:rsidP="00F40F58">
            <w:pPr>
              <w:pStyle w:val="DataField10pt"/>
              <w:rPr>
                <w:sz w:val="16"/>
                <w:szCs w:val="16"/>
              </w:rPr>
            </w:pPr>
          </w:p>
        </w:tc>
      </w:tr>
      <w:tr w:rsidR="006E1C90" w14:paraId="5B81C010" w14:textId="77777777"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35B34423" w14:textId="77777777"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14:paraId="3949B3C1" w14:textId="77777777" w:rsidR="006E1C90" w:rsidRDefault="006E1C90" w:rsidP="0050789A">
            <w:pPr>
              <w:pStyle w:val="FormFieldCaption"/>
              <w:rPr>
                <w:b/>
                <w:bCs/>
              </w:rPr>
            </w:pPr>
            <w:r>
              <w:rPr>
                <w:b/>
                <w:bCs/>
              </w:rPr>
              <w:t xml:space="preserve">New Investigator    </w:t>
            </w:r>
            <w:bookmarkStart w:id="1" w:name="Check1"/>
            <w:r w:rsidR="00122595">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F309C9">
              <w:rPr>
                <w:b/>
                <w:bCs/>
                <w:sz w:val="20"/>
                <w:szCs w:val="20"/>
              </w:rPr>
            </w:r>
            <w:r w:rsidR="00F309C9">
              <w:rPr>
                <w:b/>
                <w:bCs/>
                <w:sz w:val="20"/>
                <w:szCs w:val="20"/>
              </w:rPr>
              <w:fldChar w:fldCharType="separate"/>
            </w:r>
            <w:r w:rsidR="00122595">
              <w:rPr>
                <w:b/>
                <w:bCs/>
                <w:sz w:val="20"/>
                <w:szCs w:val="20"/>
              </w:rPr>
              <w:fldChar w:fldCharType="end"/>
            </w:r>
            <w:bookmarkEnd w:id="1"/>
            <w:r>
              <w:rPr>
                <w:b/>
                <w:bCs/>
              </w:rPr>
              <w:t xml:space="preserve"> No      </w:t>
            </w:r>
            <w:r w:rsidR="00122595">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F309C9">
              <w:rPr>
                <w:b/>
                <w:bCs/>
                <w:sz w:val="20"/>
                <w:szCs w:val="20"/>
              </w:rPr>
            </w:r>
            <w:r w:rsidR="00F309C9">
              <w:rPr>
                <w:b/>
                <w:bCs/>
                <w:sz w:val="20"/>
                <w:szCs w:val="20"/>
              </w:rPr>
              <w:fldChar w:fldCharType="separate"/>
            </w:r>
            <w:r w:rsidR="00122595">
              <w:rPr>
                <w:b/>
                <w:bCs/>
                <w:sz w:val="20"/>
                <w:szCs w:val="20"/>
              </w:rPr>
              <w:fldChar w:fldCharType="end"/>
            </w:r>
            <w:r>
              <w:rPr>
                <w:b/>
                <w:bCs/>
              </w:rPr>
              <w:t xml:space="preserve"> Yes</w:t>
            </w:r>
          </w:p>
        </w:tc>
      </w:tr>
      <w:tr w:rsidR="006E1C90" w14:paraId="13321A70" w14:textId="77777777" w:rsidTr="00B126BB">
        <w:trPr>
          <w:cantSplit/>
          <w:trHeight w:hRule="exact" w:val="242"/>
        </w:trPr>
        <w:tc>
          <w:tcPr>
            <w:tcW w:w="5775" w:type="dxa"/>
            <w:gridSpan w:val="12"/>
            <w:tcBorders>
              <w:top w:val="nil"/>
              <w:left w:val="single" w:sz="6" w:space="0" w:color="auto"/>
              <w:right w:val="single" w:sz="6" w:space="0" w:color="auto"/>
            </w:tcBorders>
          </w:tcPr>
          <w:p w14:paraId="1BB2148F" w14:textId="77777777" w:rsidR="006E1C90" w:rsidRDefault="006E1C90" w:rsidP="00F40F58">
            <w:pPr>
              <w:pStyle w:val="FormFieldCaption"/>
            </w:pPr>
            <w:r>
              <w:t>3a.</w:t>
            </w:r>
            <w:r>
              <w:tab/>
            </w:r>
            <w:proofErr w:type="gramStart"/>
            <w:r>
              <w:t>NAME  (</w:t>
            </w:r>
            <w:proofErr w:type="gramEnd"/>
            <w:r>
              <w:t>Last, first, middle)</w:t>
            </w:r>
          </w:p>
        </w:tc>
        <w:tc>
          <w:tcPr>
            <w:tcW w:w="2524" w:type="dxa"/>
            <w:gridSpan w:val="9"/>
            <w:tcBorders>
              <w:top w:val="single" w:sz="6" w:space="0" w:color="auto"/>
              <w:left w:val="nil"/>
              <w:right w:val="nil"/>
            </w:tcBorders>
          </w:tcPr>
          <w:p w14:paraId="19CB7743" w14:textId="77777777"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14:paraId="2DAAF97E" w14:textId="77777777" w:rsidR="006E1C90" w:rsidRDefault="006E1C90" w:rsidP="00F40F58">
            <w:pPr>
              <w:pStyle w:val="FormFieldCaption"/>
            </w:pPr>
            <w:r>
              <w:rPr>
                <w:rStyle w:val="FormFieldCaptionChar"/>
              </w:rPr>
              <w:t>3h.</w:t>
            </w:r>
            <w:r>
              <w:rPr>
                <w:rStyle w:val="FormFieldCaptionChar"/>
              </w:rPr>
              <w:tab/>
              <w:t xml:space="preserve"> </w:t>
            </w:r>
            <w:proofErr w:type="spellStart"/>
            <w:r>
              <w:rPr>
                <w:rStyle w:val="FormFieldCaptionChar"/>
              </w:rPr>
              <w:t>eRA</w:t>
            </w:r>
            <w:proofErr w:type="spellEnd"/>
            <w:r>
              <w:rPr>
                <w:rStyle w:val="FormFieldCaptionChar"/>
              </w:rPr>
              <w:t xml:space="preserve"> Commons User Name</w:t>
            </w:r>
          </w:p>
        </w:tc>
      </w:tr>
      <w:tr w:rsidR="006E1C90" w14:paraId="60CC2A02" w14:textId="77777777" w:rsidTr="00FB00CC">
        <w:trPr>
          <w:cantSplit/>
          <w:trHeight w:hRule="exact" w:val="346"/>
        </w:trPr>
        <w:tc>
          <w:tcPr>
            <w:tcW w:w="5775" w:type="dxa"/>
            <w:gridSpan w:val="12"/>
            <w:tcBorders>
              <w:left w:val="single" w:sz="6" w:space="0" w:color="auto"/>
              <w:bottom w:val="single" w:sz="6" w:space="0" w:color="auto"/>
              <w:right w:val="single" w:sz="6" w:space="0" w:color="auto"/>
            </w:tcBorders>
          </w:tcPr>
          <w:p w14:paraId="042CEEFE" w14:textId="77777777" w:rsidR="006E1C90" w:rsidRDefault="00FB00CC" w:rsidP="00F40F58">
            <w:pPr>
              <w:pStyle w:val="DataField10pt"/>
              <w:ind w:left="259"/>
              <w:rPr>
                <w:sz w:val="16"/>
                <w:szCs w:val="16"/>
              </w:rPr>
            </w:pPr>
            <w:r>
              <w:t xml:space="preserve">Powell, Katie L. </w:t>
            </w:r>
          </w:p>
        </w:tc>
        <w:tc>
          <w:tcPr>
            <w:tcW w:w="345" w:type="dxa"/>
            <w:tcBorders>
              <w:left w:val="nil"/>
              <w:bottom w:val="single" w:sz="6" w:space="0" w:color="auto"/>
              <w:right w:val="nil"/>
            </w:tcBorders>
          </w:tcPr>
          <w:p w14:paraId="4AD93182" w14:textId="77777777" w:rsidR="006E1C90" w:rsidRDefault="006E1C90" w:rsidP="00F40F58">
            <w:pPr>
              <w:pStyle w:val="DataField10pt"/>
              <w:rPr>
                <w:sz w:val="16"/>
                <w:szCs w:val="16"/>
              </w:rPr>
            </w:pPr>
          </w:p>
        </w:tc>
        <w:tc>
          <w:tcPr>
            <w:tcW w:w="1201" w:type="dxa"/>
            <w:gridSpan w:val="6"/>
            <w:tcBorders>
              <w:left w:val="nil"/>
              <w:bottom w:val="single" w:sz="6" w:space="0" w:color="auto"/>
              <w:right w:val="nil"/>
            </w:tcBorders>
          </w:tcPr>
          <w:p w14:paraId="094D1AA7" w14:textId="77777777" w:rsidR="006E1C90" w:rsidRPr="00FB00CC" w:rsidRDefault="00FB00CC" w:rsidP="00F40F58">
            <w:pPr>
              <w:pStyle w:val="DataField10pt"/>
              <w:rPr>
                <w:sz w:val="16"/>
                <w:szCs w:val="16"/>
              </w:rPr>
            </w:pPr>
            <w:r w:rsidRPr="00FB00CC">
              <w:rPr>
                <w:sz w:val="16"/>
                <w:szCs w:val="16"/>
              </w:rPr>
              <w:t>B.S. Biology</w:t>
            </w:r>
          </w:p>
        </w:tc>
        <w:tc>
          <w:tcPr>
            <w:tcW w:w="978" w:type="dxa"/>
            <w:gridSpan w:val="2"/>
            <w:tcBorders>
              <w:left w:val="nil"/>
              <w:bottom w:val="single" w:sz="6" w:space="0" w:color="auto"/>
              <w:right w:val="nil"/>
            </w:tcBorders>
          </w:tcPr>
          <w:p w14:paraId="6E0424A6" w14:textId="77777777"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14:paraId="2FFEE60C" w14:textId="77777777" w:rsidR="006E1C90" w:rsidRDefault="0050789A" w:rsidP="00F40F58">
            <w:pPr>
              <w:pStyle w:val="DataField10pt"/>
            </w:pPr>
            <w:r>
              <w:t xml:space="preserve">                </w:t>
            </w:r>
            <w:r w:rsidRPr="0050789A">
              <w:t>N/A</w:t>
            </w:r>
          </w:p>
        </w:tc>
      </w:tr>
      <w:tr w:rsidR="006E1C90" w14:paraId="69A95C17"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13746BCA" w14:textId="77777777" w:rsidR="006E1C90" w:rsidRDefault="006E1C90" w:rsidP="00F40F58">
            <w:pPr>
              <w:pStyle w:val="FormFieldCaption"/>
            </w:pPr>
            <w:r>
              <w:t>3c.</w:t>
            </w:r>
            <w:r>
              <w:tab/>
              <w:t>POSITION TITLE</w:t>
            </w:r>
          </w:p>
          <w:p w14:paraId="7457EEC9" w14:textId="77777777"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14:paraId="6C707D05" w14:textId="77777777" w:rsidR="006E1C90" w:rsidRDefault="006E1C90" w:rsidP="00F40F58">
            <w:pPr>
              <w:pStyle w:val="FormFieldCaption"/>
            </w:pPr>
            <w:r>
              <w:t>3d.</w:t>
            </w:r>
            <w:r>
              <w:tab/>
              <w:t xml:space="preserve">MAILING </w:t>
            </w:r>
            <w:proofErr w:type="gramStart"/>
            <w:r>
              <w:t xml:space="preserve">ADDRESS  </w:t>
            </w:r>
            <w:r>
              <w:rPr>
                <w:i/>
                <w:iCs/>
              </w:rPr>
              <w:t>(</w:t>
            </w:r>
            <w:proofErr w:type="gramEnd"/>
            <w:r>
              <w:rPr>
                <w:i/>
                <w:iCs/>
              </w:rPr>
              <w:t>Street, city, state, zip code)</w:t>
            </w:r>
          </w:p>
          <w:p w14:paraId="32790727" w14:textId="77777777" w:rsidR="006C1A66" w:rsidRDefault="006C1A66" w:rsidP="00F40F58">
            <w:pPr>
              <w:pStyle w:val="DataField10pt14ptspacing"/>
              <w:ind w:left="245"/>
            </w:pPr>
            <w:r>
              <w:t>401 Rosemont Ave.</w:t>
            </w:r>
          </w:p>
          <w:p w14:paraId="68143104" w14:textId="77777777" w:rsidR="006C1A66" w:rsidRDefault="006C1A66" w:rsidP="00F40F58">
            <w:pPr>
              <w:pStyle w:val="DataField10pt14ptspacing"/>
              <w:ind w:left="245"/>
            </w:pPr>
            <w:r>
              <w:t>Frederick, MD 21201</w:t>
            </w:r>
          </w:p>
        </w:tc>
      </w:tr>
      <w:tr w:rsidR="006E1C90" w14:paraId="4E5816E6"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213EBEF1" w14:textId="77777777" w:rsidR="006E1C90" w:rsidRDefault="006E1C90" w:rsidP="00F40F58">
            <w:pPr>
              <w:pStyle w:val="FormFieldCaption"/>
            </w:pPr>
            <w:r>
              <w:t>3e.</w:t>
            </w:r>
            <w:r>
              <w:tab/>
              <w:t>DEPARTMENT, SERVICE, LABORATORY, OR EQUIVALENT</w:t>
            </w:r>
          </w:p>
          <w:p w14:paraId="7F2FDC31" w14:textId="77777777"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14:paraId="6A1F504A" w14:textId="77777777" w:rsidR="006E1C90" w:rsidRDefault="006E1C90" w:rsidP="00F40F58">
            <w:pPr>
              <w:tabs>
                <w:tab w:val="left" w:pos="342"/>
              </w:tabs>
              <w:spacing w:before="20" w:after="20"/>
              <w:rPr>
                <w:rFonts w:ascii="Arial" w:hAnsi="Arial" w:cs="Arial"/>
                <w:sz w:val="20"/>
                <w:szCs w:val="20"/>
              </w:rPr>
            </w:pPr>
          </w:p>
        </w:tc>
      </w:tr>
      <w:tr w:rsidR="006E1C90" w14:paraId="741059F4"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2473649A" w14:textId="77777777" w:rsidR="006E1C90" w:rsidRDefault="006E1C90" w:rsidP="00F40F58">
            <w:pPr>
              <w:pStyle w:val="FormFieldCaption"/>
            </w:pPr>
            <w:r>
              <w:t>3f.</w:t>
            </w:r>
            <w:r>
              <w:tab/>
              <w:t>MAJOR SUBDIVISION</w:t>
            </w:r>
          </w:p>
          <w:p w14:paraId="79E722C3" w14:textId="77777777"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14:paraId="332D833C" w14:textId="77777777" w:rsidR="006E1C90" w:rsidRDefault="006E1C90" w:rsidP="00F40F58">
            <w:pPr>
              <w:tabs>
                <w:tab w:val="left" w:pos="342"/>
              </w:tabs>
              <w:spacing w:before="20" w:after="20"/>
              <w:rPr>
                <w:rFonts w:ascii="Arial" w:hAnsi="Arial" w:cs="Arial"/>
                <w:sz w:val="20"/>
                <w:szCs w:val="20"/>
              </w:rPr>
            </w:pPr>
          </w:p>
        </w:tc>
      </w:tr>
      <w:tr w:rsidR="006E1C90" w14:paraId="37070490" w14:textId="77777777"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14:paraId="3257D895" w14:textId="77777777" w:rsidR="006E1C90" w:rsidRDefault="006E1C90" w:rsidP="00F40F58">
            <w:pPr>
              <w:pStyle w:val="FormFieldCaption"/>
            </w:pPr>
            <w:r>
              <w:t>3g.</w:t>
            </w:r>
            <w:r>
              <w:tab/>
              <w:t xml:space="preserve">TELEPHONE AND </w:t>
            </w:r>
            <w:proofErr w:type="gramStart"/>
            <w:r>
              <w:t xml:space="preserve">FAX  </w:t>
            </w:r>
            <w:r>
              <w:rPr>
                <w:i/>
                <w:iCs/>
              </w:rPr>
              <w:t>(</w:t>
            </w:r>
            <w:proofErr w:type="gramEnd"/>
            <w:r>
              <w:rPr>
                <w:i/>
                <w:iCs/>
              </w:rPr>
              <w:t>Area code, number and extension)</w:t>
            </w:r>
          </w:p>
        </w:tc>
        <w:tc>
          <w:tcPr>
            <w:tcW w:w="5025" w:type="dxa"/>
            <w:gridSpan w:val="16"/>
            <w:tcBorders>
              <w:top w:val="nil"/>
              <w:left w:val="nil"/>
              <w:right w:val="single" w:sz="6" w:space="0" w:color="auto"/>
            </w:tcBorders>
            <w:vAlign w:val="center"/>
          </w:tcPr>
          <w:p w14:paraId="6F1C982E" w14:textId="77777777" w:rsidR="006E1C90" w:rsidRDefault="006E1C90" w:rsidP="00F40F58">
            <w:pPr>
              <w:pStyle w:val="FormFieldCaption"/>
              <w:rPr>
                <w:sz w:val="22"/>
                <w:szCs w:val="22"/>
              </w:rPr>
            </w:pPr>
            <w:r>
              <w:t xml:space="preserve">E-MAIL ADDRESS: </w:t>
            </w:r>
          </w:p>
        </w:tc>
      </w:tr>
      <w:tr w:rsidR="006E1C90" w14:paraId="0E52D87A" w14:textId="77777777" w:rsidTr="00B126BB">
        <w:trPr>
          <w:cantSplit/>
          <w:trHeight w:hRule="exact" w:val="346"/>
        </w:trPr>
        <w:tc>
          <w:tcPr>
            <w:tcW w:w="554" w:type="dxa"/>
            <w:tcBorders>
              <w:left w:val="single" w:sz="6" w:space="0" w:color="auto"/>
              <w:bottom w:val="single" w:sz="6" w:space="0" w:color="auto"/>
            </w:tcBorders>
            <w:vAlign w:val="center"/>
          </w:tcPr>
          <w:p w14:paraId="2346D8DD" w14:textId="77777777" w:rsidR="006E1C90" w:rsidRDefault="006E1C90" w:rsidP="00F40F58">
            <w:pPr>
              <w:pStyle w:val="FormFieldCaption"/>
            </w:pPr>
            <w:r>
              <w:t>TEL:</w:t>
            </w:r>
          </w:p>
        </w:tc>
        <w:tc>
          <w:tcPr>
            <w:tcW w:w="2415" w:type="dxa"/>
            <w:gridSpan w:val="5"/>
            <w:tcBorders>
              <w:bottom w:val="single" w:sz="6" w:space="0" w:color="auto"/>
            </w:tcBorders>
            <w:tcMar>
              <w:top w:w="29" w:type="dxa"/>
            </w:tcMar>
          </w:tcPr>
          <w:p w14:paraId="6FFA53E0" w14:textId="77777777" w:rsidR="006E1C90" w:rsidRDefault="003A6626" w:rsidP="00F40F58">
            <w:pPr>
              <w:pStyle w:val="DataField10pt"/>
              <w:rPr>
                <w:sz w:val="16"/>
                <w:szCs w:val="16"/>
              </w:rPr>
            </w:pPr>
            <w:r>
              <w:t>N/A</w:t>
            </w:r>
          </w:p>
        </w:tc>
        <w:tc>
          <w:tcPr>
            <w:tcW w:w="549" w:type="dxa"/>
            <w:gridSpan w:val="2"/>
            <w:tcBorders>
              <w:left w:val="nil"/>
              <w:bottom w:val="single" w:sz="4" w:space="0" w:color="auto"/>
            </w:tcBorders>
            <w:vAlign w:val="center"/>
          </w:tcPr>
          <w:p w14:paraId="71709E0D" w14:textId="77777777"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14:paraId="086C454C" w14:textId="77777777"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14:paraId="3CAB2FBA" w14:textId="77777777" w:rsidR="006E1C90" w:rsidRDefault="00FB00CC" w:rsidP="00F40F58">
            <w:pPr>
              <w:pStyle w:val="DataField10pt"/>
            </w:pPr>
            <w:r>
              <w:t>klb29@hood.edu</w:t>
            </w:r>
          </w:p>
        </w:tc>
      </w:tr>
      <w:tr w:rsidR="006E1C90" w14:paraId="66F2E1D4" w14:textId="77777777" w:rsidTr="00B126BB">
        <w:trPr>
          <w:cantSplit/>
          <w:trHeight w:val="230"/>
        </w:trPr>
        <w:tc>
          <w:tcPr>
            <w:tcW w:w="3640" w:type="dxa"/>
            <w:gridSpan w:val="9"/>
            <w:tcBorders>
              <w:left w:val="single" w:sz="6" w:space="0" w:color="auto"/>
              <w:right w:val="single" w:sz="6" w:space="0" w:color="auto"/>
            </w:tcBorders>
            <w:vAlign w:val="center"/>
          </w:tcPr>
          <w:p w14:paraId="1B4774FF" w14:textId="77777777"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14:paraId="1F6028B7" w14:textId="77777777"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14:paraId="4706B24C" w14:textId="77777777" w:rsidR="006E1C90" w:rsidRDefault="006E1C90" w:rsidP="00F40F58">
            <w:pPr>
              <w:pStyle w:val="FormFieldCaption"/>
            </w:pPr>
          </w:p>
        </w:tc>
      </w:tr>
      <w:tr w:rsidR="006E1C90" w14:paraId="66836FE8" w14:textId="77777777" w:rsidTr="00B126BB">
        <w:trPr>
          <w:cantSplit/>
          <w:trHeight w:val="288"/>
        </w:trPr>
        <w:tc>
          <w:tcPr>
            <w:tcW w:w="3640" w:type="dxa"/>
            <w:gridSpan w:val="9"/>
            <w:tcBorders>
              <w:left w:val="single" w:sz="6" w:space="0" w:color="auto"/>
              <w:right w:val="single" w:sz="6" w:space="0" w:color="auto"/>
            </w:tcBorders>
            <w:vAlign w:val="center"/>
          </w:tcPr>
          <w:p w14:paraId="0ECE6227" w14:textId="77777777" w:rsidR="00FB00CC" w:rsidRDefault="006E1C90" w:rsidP="00FB00CC">
            <w:pPr>
              <w:pStyle w:val="FormFieldCaption"/>
            </w:pPr>
            <w:r>
              <w:t xml:space="preserve">      </w:t>
            </w:r>
            <w:r w:rsidR="00B20D5F">
              <w:fldChar w:fldCharType="begin">
                <w:ffData>
                  <w:name w:val=""/>
                  <w:enabled/>
                  <w:calcOnExit w:val="0"/>
                  <w:checkBox>
                    <w:size w:val="20"/>
                    <w:default w:val="1"/>
                  </w:checkBox>
                </w:ffData>
              </w:fldChar>
            </w:r>
            <w:r w:rsidR="00B20D5F">
              <w:instrText xml:space="preserve"> FORMCHECKBOX </w:instrText>
            </w:r>
            <w:r w:rsidR="00F309C9">
              <w:fldChar w:fldCharType="separate"/>
            </w:r>
            <w:r w:rsidR="00B20D5F">
              <w:fldChar w:fldCharType="end"/>
            </w:r>
            <w:r>
              <w:t xml:space="preserve">  No  </w:t>
            </w:r>
            <w:r w:rsidR="00122595">
              <w:rPr>
                <w:sz w:val="20"/>
                <w:szCs w:val="20"/>
              </w:rPr>
              <w:fldChar w:fldCharType="begin">
                <w:ffData>
                  <w:name w:val=""/>
                  <w:enabled/>
                  <w:calcOnExit w:val="0"/>
                  <w:checkBox>
                    <w:size w:val="20"/>
                    <w:default w:val="0"/>
                  </w:checkBox>
                </w:ffData>
              </w:fldChar>
            </w:r>
            <w:r>
              <w:rPr>
                <w:sz w:val="20"/>
                <w:szCs w:val="20"/>
              </w:rPr>
              <w:instrText xml:space="preserve"> FORMCHECKBOX </w:instrText>
            </w:r>
            <w:r w:rsidR="00F309C9">
              <w:rPr>
                <w:sz w:val="20"/>
                <w:szCs w:val="20"/>
              </w:rPr>
            </w:r>
            <w:r w:rsidR="00F309C9">
              <w:rPr>
                <w:sz w:val="20"/>
                <w:szCs w:val="20"/>
              </w:rPr>
              <w:fldChar w:fldCharType="separate"/>
            </w:r>
            <w:r w:rsidR="00122595">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14:paraId="1E98275F" w14:textId="77777777" w:rsidR="006E1C90" w:rsidRPr="0050789A" w:rsidRDefault="0050789A"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14:paraId="4E2B19A3" w14:textId="77777777" w:rsidR="006E1C90" w:rsidRDefault="006E1C90" w:rsidP="00F40F58">
            <w:pPr>
              <w:pStyle w:val="DataField10pt"/>
            </w:pPr>
          </w:p>
        </w:tc>
      </w:tr>
      <w:tr w:rsidR="006E1C90" w:rsidRPr="00E352C5" w14:paraId="60DB08E9" w14:textId="77777777" w:rsidTr="00B126BB">
        <w:trPr>
          <w:cantSplit/>
          <w:trHeight w:val="230"/>
        </w:trPr>
        <w:tc>
          <w:tcPr>
            <w:tcW w:w="3640" w:type="dxa"/>
            <w:gridSpan w:val="9"/>
            <w:tcBorders>
              <w:top w:val="single" w:sz="6" w:space="0" w:color="auto"/>
              <w:left w:val="single" w:sz="6" w:space="0" w:color="auto"/>
              <w:right w:val="single" w:sz="6" w:space="0" w:color="auto"/>
            </w:tcBorders>
            <w:vAlign w:val="center"/>
          </w:tcPr>
          <w:p w14:paraId="5B69147C" w14:textId="77777777"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14:paraId="6943C6E4" w14:textId="77777777"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14:paraId="6831FD9B" w14:textId="77777777" w:rsidR="006E1C90" w:rsidRPr="00E352C5" w:rsidRDefault="006E1C90" w:rsidP="00F40F58">
            <w:pPr>
              <w:pStyle w:val="FormFieldCaption"/>
            </w:pPr>
            <w:r w:rsidRPr="00E352C5">
              <w:t>4d.</w:t>
            </w:r>
            <w:r w:rsidRPr="00E352C5">
              <w:tab/>
              <w:t>NIH-defined Phase III Clinical Trial</w:t>
            </w:r>
          </w:p>
        </w:tc>
      </w:tr>
      <w:tr w:rsidR="006E1C90" w14:paraId="275B59A8" w14:textId="77777777"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14:paraId="4DF1B82C" w14:textId="77777777"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14:paraId="4D334E8B" w14:textId="77777777" w:rsidR="006E1C90" w:rsidRDefault="00B20D5F" w:rsidP="00F40F58">
            <w:pPr>
              <w:pStyle w:val="FormFieldCaption"/>
            </w:pPr>
            <w:r>
              <w:fldChar w:fldCharType="begin">
                <w:ffData>
                  <w:name w:val=""/>
                  <w:enabled/>
                  <w:calcOnExit w:val="0"/>
                  <w:checkBox>
                    <w:size w:val="20"/>
                    <w:default w:val="1"/>
                  </w:checkBox>
                </w:ffData>
              </w:fldChar>
            </w:r>
            <w:r>
              <w:instrText xml:space="preserve"> FORMCHECKBOX </w:instrText>
            </w:r>
            <w:r w:rsidR="00F309C9">
              <w:fldChar w:fldCharType="separate"/>
            </w:r>
            <w:r>
              <w:fldChar w:fldCharType="end"/>
            </w:r>
            <w:r w:rsidR="006E1C90">
              <w:t xml:space="preserve">  </w:t>
            </w:r>
            <w:r w:rsidR="006E1C90" w:rsidRPr="00E352C5">
              <w:t>No</w:t>
            </w:r>
            <w:r w:rsidR="006E1C90">
              <w:t xml:space="preserve">    </w:t>
            </w:r>
            <w:r w:rsidR="00122595">
              <w:fldChar w:fldCharType="begin">
                <w:ffData>
                  <w:name w:val=""/>
                  <w:enabled/>
                  <w:calcOnExit w:val="0"/>
                  <w:checkBox>
                    <w:size w:val="20"/>
                    <w:default w:val="0"/>
                  </w:checkBox>
                </w:ffData>
              </w:fldChar>
            </w:r>
            <w:r w:rsidR="006E1C90">
              <w:instrText xml:space="preserve"> FORMCHECKBOX </w:instrText>
            </w:r>
            <w:r w:rsidR="00F309C9">
              <w:fldChar w:fldCharType="separate"/>
            </w:r>
            <w:r w:rsidR="00122595">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14:paraId="44590D2D" w14:textId="77777777" w:rsidR="006E1C90" w:rsidRDefault="006E1C90" w:rsidP="003C3DF1">
            <w:pPr>
              <w:pStyle w:val="FormFieldCaption"/>
            </w:pPr>
            <w:r>
              <w:rPr>
                <w:sz w:val="14"/>
                <w:szCs w:val="14"/>
              </w:rPr>
              <w:t xml:space="preserve"> </w:t>
            </w:r>
            <w:r w:rsidR="00B20D5F">
              <w:fldChar w:fldCharType="begin">
                <w:ffData>
                  <w:name w:val=""/>
                  <w:enabled/>
                  <w:calcOnExit w:val="0"/>
                  <w:checkBox>
                    <w:size w:val="20"/>
                    <w:default w:val="1"/>
                  </w:checkBox>
                </w:ffData>
              </w:fldChar>
            </w:r>
            <w:r w:rsidR="00B20D5F">
              <w:instrText xml:space="preserve"> FORMCHECKBOX </w:instrText>
            </w:r>
            <w:r w:rsidR="00F309C9">
              <w:fldChar w:fldCharType="separate"/>
            </w:r>
            <w:r w:rsidR="00B20D5F">
              <w:fldChar w:fldCharType="end"/>
            </w:r>
            <w:r>
              <w:rPr>
                <w:sz w:val="14"/>
                <w:szCs w:val="14"/>
              </w:rPr>
              <w:t xml:space="preserve">  </w:t>
            </w:r>
            <w:r w:rsidRPr="00E352C5">
              <w:t>No</w:t>
            </w:r>
            <w:r>
              <w:rPr>
                <w:sz w:val="14"/>
                <w:szCs w:val="14"/>
              </w:rPr>
              <w:t xml:space="preserve">    </w:t>
            </w:r>
            <w:r w:rsidR="00122595">
              <w:rPr>
                <w:sz w:val="14"/>
                <w:szCs w:val="14"/>
              </w:rPr>
              <w:fldChar w:fldCharType="begin">
                <w:ffData>
                  <w:name w:val=""/>
                  <w:enabled/>
                  <w:calcOnExit w:val="0"/>
                  <w:checkBox>
                    <w:size w:val="20"/>
                    <w:default w:val="0"/>
                  </w:checkBox>
                </w:ffData>
              </w:fldChar>
            </w:r>
            <w:r>
              <w:rPr>
                <w:sz w:val="14"/>
                <w:szCs w:val="14"/>
              </w:rPr>
              <w:instrText xml:space="preserve"> FORMCHECKBOX </w:instrText>
            </w:r>
            <w:r w:rsidR="00F309C9">
              <w:rPr>
                <w:sz w:val="14"/>
                <w:szCs w:val="14"/>
              </w:rPr>
            </w:r>
            <w:r w:rsidR="00F309C9">
              <w:rPr>
                <w:sz w:val="14"/>
                <w:szCs w:val="14"/>
              </w:rPr>
              <w:fldChar w:fldCharType="separate"/>
            </w:r>
            <w:r w:rsidR="00122595">
              <w:rPr>
                <w:sz w:val="14"/>
                <w:szCs w:val="14"/>
              </w:rPr>
              <w:fldChar w:fldCharType="end"/>
            </w:r>
            <w:r>
              <w:t xml:space="preserve">  </w:t>
            </w:r>
            <w:r w:rsidRPr="00E352C5">
              <w:t>Yes</w:t>
            </w:r>
          </w:p>
        </w:tc>
      </w:tr>
      <w:tr w:rsidR="006E1C90" w14:paraId="2A90B753"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14:paraId="768B417E" w14:textId="77777777" w:rsidR="006E1C90" w:rsidRDefault="006E1C90" w:rsidP="003C3DF1">
            <w:pPr>
              <w:pStyle w:val="FormFieldCaption"/>
            </w:pPr>
            <w:r>
              <w:t xml:space="preserve">5.  </w:t>
            </w:r>
            <w:proofErr w:type="gramStart"/>
            <w:r>
              <w:t>VERTEBRATE  ANIMALS</w:t>
            </w:r>
            <w:proofErr w:type="gramEnd"/>
            <w:r>
              <w:t xml:space="preserve">     </w:t>
            </w:r>
            <w:r w:rsidR="00B20D5F">
              <w:fldChar w:fldCharType="begin">
                <w:ffData>
                  <w:name w:val=""/>
                  <w:enabled/>
                  <w:calcOnExit w:val="0"/>
                  <w:checkBox>
                    <w:size w:val="20"/>
                    <w:default w:val="1"/>
                  </w:checkBox>
                </w:ffData>
              </w:fldChar>
            </w:r>
            <w:r w:rsidR="00B20D5F">
              <w:instrText xml:space="preserve"> FORMCHECKBOX </w:instrText>
            </w:r>
            <w:r w:rsidR="00F309C9">
              <w:fldChar w:fldCharType="separate"/>
            </w:r>
            <w:r w:rsidR="00B20D5F">
              <w:fldChar w:fldCharType="end"/>
            </w:r>
            <w:r>
              <w:t xml:space="preserve">  No    </w:t>
            </w:r>
            <w:r w:rsidR="00122595">
              <w:fldChar w:fldCharType="begin">
                <w:ffData>
                  <w:name w:val=""/>
                  <w:enabled/>
                  <w:calcOnExit w:val="0"/>
                  <w:checkBox>
                    <w:size w:val="18"/>
                    <w:default w:val="0"/>
                  </w:checkBox>
                </w:ffData>
              </w:fldChar>
            </w:r>
            <w:r>
              <w:instrText xml:space="preserve"> FORMCHECKBOX </w:instrText>
            </w:r>
            <w:r w:rsidR="00F309C9">
              <w:fldChar w:fldCharType="separate"/>
            </w:r>
            <w:r w:rsidR="00122595">
              <w:fldChar w:fldCharType="end"/>
            </w:r>
            <w:r>
              <w:t xml:space="preserve">  Yes</w:t>
            </w:r>
          </w:p>
        </w:tc>
        <w:tc>
          <w:tcPr>
            <w:tcW w:w="2704" w:type="dxa"/>
            <w:gridSpan w:val="10"/>
            <w:tcBorders>
              <w:left w:val="nil"/>
              <w:bottom w:val="single" w:sz="4" w:space="0" w:color="auto"/>
            </w:tcBorders>
            <w:vAlign w:val="center"/>
          </w:tcPr>
          <w:p w14:paraId="575C7935" w14:textId="77777777"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14:paraId="11A2B89A" w14:textId="77777777" w:rsidR="006E1C90" w:rsidRDefault="0050789A" w:rsidP="00F40F58">
            <w:pPr>
              <w:pStyle w:val="DataField10pt"/>
            </w:pPr>
            <w:r>
              <w:t xml:space="preserve">     </w:t>
            </w:r>
            <w:r w:rsidRPr="0050789A">
              <w:t>N/A</w:t>
            </w:r>
          </w:p>
        </w:tc>
      </w:tr>
      <w:tr w:rsidR="006E1C90" w14:paraId="06D46004" w14:textId="77777777"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14:paraId="0CD5BAA8" w14:textId="77777777" w:rsidR="006E1C90" w:rsidRDefault="006E1C90" w:rsidP="00F40F58">
            <w:pPr>
              <w:pStyle w:val="FormFieldCaption"/>
            </w:pPr>
            <w:r>
              <w:t>6.</w:t>
            </w:r>
            <w:r>
              <w:tab/>
              <w:t xml:space="preserve">DATES OF PROPOSED PERIOD OF </w:t>
            </w:r>
          </w:p>
          <w:p w14:paraId="7E6667CA" w14:textId="77777777" w:rsidR="006E1C90" w:rsidRDefault="006E1C90" w:rsidP="00F40F58">
            <w:pPr>
              <w:pStyle w:val="FormFieldCaption"/>
            </w:pPr>
            <w:r>
              <w:tab/>
            </w:r>
            <w:proofErr w:type="gramStart"/>
            <w:r>
              <w:t xml:space="preserve">SUPPORT  </w:t>
            </w:r>
            <w:r>
              <w:rPr>
                <w:i/>
                <w:iCs/>
              </w:rPr>
              <w:t>(</w:t>
            </w:r>
            <w:proofErr w:type="gramEnd"/>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14:paraId="39A8A965" w14:textId="77777777" w:rsidR="006E1C90" w:rsidRDefault="006E1C90" w:rsidP="00F40F58">
            <w:pPr>
              <w:pStyle w:val="FormFieldCaption"/>
            </w:pPr>
            <w:r>
              <w:t>7.</w:t>
            </w:r>
            <w:r>
              <w:tab/>
              <w:t>COSTS REQUESTED FOR INITIAL</w:t>
            </w:r>
          </w:p>
          <w:p w14:paraId="167748A8" w14:textId="77777777"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14:paraId="792B1B03" w14:textId="77777777" w:rsidR="006E1C90" w:rsidRDefault="006E1C90" w:rsidP="00F40F58">
            <w:pPr>
              <w:pStyle w:val="FormFieldCaption"/>
            </w:pPr>
            <w:r>
              <w:t>8.</w:t>
            </w:r>
            <w:r>
              <w:tab/>
              <w:t>COSTS REQUESTED FOR PROPOSED</w:t>
            </w:r>
          </w:p>
          <w:p w14:paraId="05B834F5" w14:textId="77777777" w:rsidR="006E1C90" w:rsidRDefault="006E1C90" w:rsidP="00F40F58">
            <w:pPr>
              <w:pStyle w:val="FormFieldCaption"/>
            </w:pPr>
            <w:r>
              <w:tab/>
              <w:t>PERIOD OF SUPPORT</w:t>
            </w:r>
          </w:p>
        </w:tc>
      </w:tr>
      <w:tr w:rsidR="006E1C90" w14:paraId="7A66A280" w14:textId="77777777" w:rsidTr="00B126BB">
        <w:trPr>
          <w:trHeight w:hRule="exact" w:val="259"/>
        </w:trPr>
        <w:tc>
          <w:tcPr>
            <w:tcW w:w="1851" w:type="dxa"/>
            <w:gridSpan w:val="4"/>
            <w:tcBorders>
              <w:top w:val="nil"/>
              <w:left w:val="single" w:sz="6" w:space="0" w:color="auto"/>
              <w:bottom w:val="nil"/>
              <w:right w:val="single" w:sz="6" w:space="0" w:color="auto"/>
            </w:tcBorders>
            <w:vAlign w:val="center"/>
          </w:tcPr>
          <w:p w14:paraId="1C743818" w14:textId="77777777"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14:paraId="3198C4DD" w14:textId="77777777"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14:paraId="4CC52B73" w14:textId="77777777"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14:paraId="4320BA76" w14:textId="77777777"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14:paraId="599E18FB" w14:textId="77777777"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14:paraId="21314667" w14:textId="77777777" w:rsidR="006E1C90" w:rsidRDefault="006E1C90" w:rsidP="00F40F58">
            <w:pPr>
              <w:pStyle w:val="FormFieldCaption7pt"/>
            </w:pPr>
            <w:r>
              <w:t>8b.  Total Costs ($)</w:t>
            </w:r>
          </w:p>
        </w:tc>
      </w:tr>
      <w:tr w:rsidR="006E1C90" w14:paraId="5A5ABB07" w14:textId="77777777"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14:paraId="4E74F479" w14:textId="77777777" w:rsidR="006E1C90" w:rsidRDefault="00B20D5F" w:rsidP="00F40F58">
            <w:pPr>
              <w:pStyle w:val="DataField10pt"/>
              <w:jc w:val="center"/>
            </w:pPr>
            <w:r>
              <w:t>06/2017</w:t>
            </w:r>
          </w:p>
        </w:tc>
        <w:tc>
          <w:tcPr>
            <w:tcW w:w="2027" w:type="dxa"/>
            <w:gridSpan w:val="7"/>
            <w:tcBorders>
              <w:top w:val="nil"/>
              <w:left w:val="single" w:sz="6" w:space="0" w:color="auto"/>
              <w:bottom w:val="single" w:sz="6" w:space="0" w:color="auto"/>
              <w:right w:val="single" w:sz="6" w:space="0" w:color="auto"/>
            </w:tcBorders>
            <w:vAlign w:val="center"/>
          </w:tcPr>
          <w:p w14:paraId="77D3960D" w14:textId="77777777" w:rsidR="006E1C90" w:rsidRDefault="00B20D5F" w:rsidP="00F40F58">
            <w:pPr>
              <w:pStyle w:val="DataField10pt"/>
              <w:jc w:val="center"/>
            </w:pPr>
            <w:r>
              <w:t>3/2019</w:t>
            </w:r>
          </w:p>
        </w:tc>
        <w:tc>
          <w:tcPr>
            <w:tcW w:w="1897" w:type="dxa"/>
            <w:tcBorders>
              <w:top w:val="nil"/>
              <w:left w:val="single" w:sz="6" w:space="0" w:color="auto"/>
              <w:bottom w:val="single" w:sz="6" w:space="0" w:color="auto"/>
              <w:right w:val="single" w:sz="6" w:space="0" w:color="auto"/>
            </w:tcBorders>
            <w:vAlign w:val="center"/>
          </w:tcPr>
          <w:p w14:paraId="0B307799" w14:textId="77777777"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14:paraId="5D68DA42" w14:textId="77777777"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14:paraId="1A8A003A" w14:textId="77777777"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14:paraId="3B377A47" w14:textId="77777777" w:rsidR="006E1C90" w:rsidRDefault="006E1C90" w:rsidP="00F40F58">
            <w:pPr>
              <w:pStyle w:val="DataField10pt"/>
              <w:jc w:val="center"/>
            </w:pPr>
          </w:p>
        </w:tc>
      </w:tr>
      <w:tr w:rsidR="006E1C90" w14:paraId="3BB5B201" w14:textId="77777777" w:rsidTr="00B126BB">
        <w:trPr>
          <w:trHeight w:hRule="exact" w:val="230"/>
        </w:trPr>
        <w:tc>
          <w:tcPr>
            <w:tcW w:w="5775" w:type="dxa"/>
            <w:gridSpan w:val="12"/>
            <w:tcBorders>
              <w:top w:val="nil"/>
              <w:left w:val="single" w:sz="6" w:space="0" w:color="auto"/>
              <w:bottom w:val="nil"/>
              <w:right w:val="nil"/>
            </w:tcBorders>
            <w:vAlign w:val="center"/>
          </w:tcPr>
          <w:p w14:paraId="65C5CF16" w14:textId="77777777"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14:paraId="70A66D22" w14:textId="77777777" w:rsidR="006E1C90" w:rsidRDefault="006E1C90" w:rsidP="00F40F58">
            <w:pPr>
              <w:pStyle w:val="FormFieldCaption"/>
            </w:pPr>
            <w:r>
              <w:t>10.</w:t>
            </w:r>
            <w:r>
              <w:tab/>
              <w:t>TYPE OF ORGANIZATION</w:t>
            </w:r>
          </w:p>
        </w:tc>
      </w:tr>
      <w:tr w:rsidR="006E1C90" w14:paraId="6DEBC20B" w14:textId="77777777" w:rsidTr="00B126BB">
        <w:trPr>
          <w:trHeight w:hRule="exact" w:val="346"/>
        </w:trPr>
        <w:tc>
          <w:tcPr>
            <w:tcW w:w="911" w:type="dxa"/>
            <w:gridSpan w:val="3"/>
            <w:tcBorders>
              <w:top w:val="nil"/>
              <w:left w:val="single" w:sz="6" w:space="0" w:color="auto"/>
              <w:bottom w:val="nil"/>
            </w:tcBorders>
          </w:tcPr>
          <w:p w14:paraId="447AA58F" w14:textId="77777777" w:rsidR="006E1C90" w:rsidRDefault="006E1C90" w:rsidP="00F40F58">
            <w:pPr>
              <w:pStyle w:val="FormFieldCaption"/>
            </w:pPr>
            <w:r>
              <w:t>Name</w:t>
            </w:r>
          </w:p>
        </w:tc>
        <w:tc>
          <w:tcPr>
            <w:tcW w:w="4864" w:type="dxa"/>
            <w:gridSpan w:val="9"/>
            <w:tcBorders>
              <w:top w:val="nil"/>
              <w:right w:val="nil"/>
            </w:tcBorders>
          </w:tcPr>
          <w:p w14:paraId="302E2695" w14:textId="77777777" w:rsidR="006E1C90" w:rsidRDefault="00F7321E" w:rsidP="00F40F58">
            <w:pPr>
              <w:pStyle w:val="DataField10pt"/>
              <w:rPr>
                <w:sz w:val="16"/>
                <w:szCs w:val="16"/>
              </w:rPr>
            </w:pPr>
            <w:r>
              <w:t>Katie L. Powell</w:t>
            </w:r>
          </w:p>
        </w:tc>
        <w:tc>
          <w:tcPr>
            <w:tcW w:w="5025" w:type="dxa"/>
            <w:gridSpan w:val="16"/>
            <w:tcBorders>
              <w:top w:val="nil"/>
              <w:left w:val="single" w:sz="6" w:space="0" w:color="auto"/>
              <w:bottom w:val="nil"/>
              <w:right w:val="single" w:sz="6" w:space="0" w:color="auto"/>
            </w:tcBorders>
          </w:tcPr>
          <w:p w14:paraId="758AEE7A"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122595">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F309C9">
              <w:rPr>
                <w:rFonts w:ascii="Arial" w:hAnsi="Arial" w:cs="Arial"/>
                <w:sz w:val="20"/>
                <w:szCs w:val="20"/>
              </w:rPr>
            </w:r>
            <w:r w:rsidR="00F309C9">
              <w:rPr>
                <w:rFonts w:ascii="Arial" w:hAnsi="Arial" w:cs="Arial"/>
                <w:sz w:val="20"/>
                <w:szCs w:val="20"/>
              </w:rPr>
              <w:fldChar w:fldCharType="separate"/>
            </w:r>
            <w:r w:rsidR="00122595">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122595">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sidR="00122595">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122595">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sidR="00122595">
              <w:rPr>
                <w:rFonts w:ascii="Arial" w:hAnsi="Arial" w:cs="Arial"/>
                <w:sz w:val="16"/>
                <w:szCs w:val="16"/>
              </w:rPr>
              <w:fldChar w:fldCharType="end"/>
            </w:r>
            <w:r>
              <w:rPr>
                <w:rFonts w:ascii="Arial" w:hAnsi="Arial" w:cs="Arial"/>
                <w:sz w:val="16"/>
                <w:szCs w:val="16"/>
              </w:rPr>
              <w:t xml:space="preserve">  Local</w:t>
            </w:r>
          </w:p>
        </w:tc>
      </w:tr>
      <w:tr w:rsidR="006E1C90" w14:paraId="7C334165" w14:textId="77777777" w:rsidTr="00B126BB">
        <w:trPr>
          <w:cantSplit/>
          <w:trHeight w:hRule="exact" w:val="317"/>
        </w:trPr>
        <w:tc>
          <w:tcPr>
            <w:tcW w:w="911" w:type="dxa"/>
            <w:gridSpan w:val="3"/>
            <w:vMerge w:val="restart"/>
            <w:tcBorders>
              <w:top w:val="nil"/>
              <w:left w:val="single" w:sz="6" w:space="0" w:color="auto"/>
            </w:tcBorders>
          </w:tcPr>
          <w:p w14:paraId="0880066D" w14:textId="77777777" w:rsidR="006E1C90" w:rsidRDefault="006E1C90" w:rsidP="00F40F58">
            <w:pPr>
              <w:pStyle w:val="FormFieldCaption"/>
            </w:pPr>
            <w:r>
              <w:t>Address</w:t>
            </w:r>
          </w:p>
        </w:tc>
        <w:tc>
          <w:tcPr>
            <w:tcW w:w="4864" w:type="dxa"/>
            <w:gridSpan w:val="9"/>
            <w:vMerge w:val="restart"/>
            <w:tcBorders>
              <w:right w:val="nil"/>
            </w:tcBorders>
          </w:tcPr>
          <w:p w14:paraId="328342C3" w14:textId="77777777" w:rsidR="006E1C90" w:rsidRDefault="006C1A66" w:rsidP="00F40F58">
            <w:pPr>
              <w:pStyle w:val="DataField10pt14ptspacing"/>
            </w:pPr>
            <w:r>
              <w:t>Department of Biology</w:t>
            </w:r>
          </w:p>
          <w:p w14:paraId="70A51166" w14:textId="77777777" w:rsidR="006C1A66" w:rsidRDefault="006C1A66" w:rsidP="00F40F58">
            <w:pPr>
              <w:pStyle w:val="DataField10pt14ptspacing"/>
            </w:pPr>
            <w:r>
              <w:t>Hood College</w:t>
            </w:r>
          </w:p>
          <w:p w14:paraId="079958BD" w14:textId="77777777" w:rsidR="006C1A66" w:rsidRDefault="006C1A66" w:rsidP="00F40F58">
            <w:pPr>
              <w:pStyle w:val="DataField10pt14ptspacing"/>
            </w:pPr>
            <w:r>
              <w:t>401 Rosemont Ave</w:t>
            </w:r>
          </w:p>
          <w:p w14:paraId="20EE06AE" w14:textId="77777777" w:rsidR="006C1A66" w:rsidRDefault="006C1A66" w:rsidP="00F40F58">
            <w:pPr>
              <w:pStyle w:val="DataField10pt14ptspacing"/>
            </w:pPr>
            <w:r>
              <w:t>Frederick, MD 21701</w:t>
            </w:r>
          </w:p>
          <w:p w14:paraId="668307A4" w14:textId="77777777"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14:paraId="4BC914E4" w14:textId="77777777"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122595">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sidR="00122595">
              <w:rPr>
                <w:rFonts w:ascii="Arial" w:hAnsi="Arial" w:cs="Arial"/>
                <w:sz w:val="16"/>
                <w:szCs w:val="16"/>
              </w:rPr>
              <w:fldChar w:fldCharType="end"/>
            </w:r>
            <w:r>
              <w:rPr>
                <w:rFonts w:ascii="Arial" w:hAnsi="Arial" w:cs="Arial"/>
                <w:sz w:val="16"/>
                <w:szCs w:val="16"/>
              </w:rPr>
              <w:t xml:space="preserve">  Private Nonprofit</w:t>
            </w:r>
          </w:p>
        </w:tc>
      </w:tr>
      <w:tr w:rsidR="006E1C90" w14:paraId="65FAC5AA" w14:textId="77777777" w:rsidTr="00B126BB">
        <w:trPr>
          <w:cantSplit/>
          <w:trHeight w:hRule="exact" w:val="634"/>
        </w:trPr>
        <w:tc>
          <w:tcPr>
            <w:tcW w:w="911" w:type="dxa"/>
            <w:gridSpan w:val="3"/>
            <w:vMerge/>
            <w:tcBorders>
              <w:left w:val="single" w:sz="6" w:space="0" w:color="auto"/>
            </w:tcBorders>
          </w:tcPr>
          <w:p w14:paraId="5560C656" w14:textId="77777777"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14:paraId="7CA5BAD0" w14:textId="77777777"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14:paraId="7CFCBB24"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sidR="00122595">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sidR="00122595">
              <w:rPr>
                <w:rFonts w:ascii="Arial" w:hAnsi="Arial" w:cs="Arial"/>
                <w:sz w:val="16"/>
                <w:szCs w:val="16"/>
              </w:rPr>
              <w:fldChar w:fldCharType="end"/>
            </w:r>
            <w:r>
              <w:rPr>
                <w:rFonts w:ascii="Arial" w:hAnsi="Arial" w:cs="Arial"/>
                <w:sz w:val="16"/>
                <w:szCs w:val="16"/>
              </w:rPr>
              <w:t xml:space="preserve">  General       </w:t>
            </w:r>
            <w:r w:rsidR="00122595">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sidR="00122595">
              <w:rPr>
                <w:rFonts w:ascii="Arial" w:hAnsi="Arial" w:cs="Arial"/>
                <w:sz w:val="16"/>
                <w:szCs w:val="16"/>
              </w:rPr>
              <w:fldChar w:fldCharType="end"/>
            </w:r>
            <w:r>
              <w:rPr>
                <w:rFonts w:ascii="Arial" w:hAnsi="Arial" w:cs="Arial"/>
                <w:sz w:val="16"/>
                <w:szCs w:val="16"/>
              </w:rPr>
              <w:t xml:space="preserve">  Small Business </w:t>
            </w:r>
          </w:p>
          <w:p w14:paraId="06A43E68" w14:textId="77777777" w:rsidR="006E1C90" w:rsidRDefault="00122595"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F309C9">
              <w:rPr>
                <w:rFonts w:ascii="Arial" w:hAnsi="Arial" w:cs="Arial"/>
                <w:sz w:val="16"/>
                <w:szCs w:val="16"/>
              </w:rPr>
            </w:r>
            <w:r w:rsidR="00F309C9">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14:paraId="647CD914" w14:textId="77777777" w:rsidTr="00B126BB">
        <w:trPr>
          <w:cantSplit/>
          <w:trHeight w:hRule="exact" w:val="490"/>
        </w:trPr>
        <w:tc>
          <w:tcPr>
            <w:tcW w:w="911" w:type="dxa"/>
            <w:gridSpan w:val="3"/>
            <w:vMerge/>
            <w:tcBorders>
              <w:left w:val="single" w:sz="6" w:space="0" w:color="auto"/>
            </w:tcBorders>
          </w:tcPr>
          <w:p w14:paraId="607DF933" w14:textId="77777777" w:rsidR="006E1C90" w:rsidRDefault="006E1C90" w:rsidP="00F40F58">
            <w:pPr>
              <w:pStyle w:val="FormFieldCaption"/>
            </w:pPr>
          </w:p>
        </w:tc>
        <w:tc>
          <w:tcPr>
            <w:tcW w:w="4864" w:type="dxa"/>
            <w:gridSpan w:val="9"/>
            <w:vMerge/>
            <w:tcBorders>
              <w:right w:val="single" w:sz="6" w:space="0" w:color="auto"/>
            </w:tcBorders>
          </w:tcPr>
          <w:p w14:paraId="5BCE0FB0" w14:textId="77777777"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14:paraId="0B3CBDF0" w14:textId="77777777" w:rsidR="006E1C90" w:rsidRDefault="006E1C90" w:rsidP="00F40F58">
            <w:pPr>
              <w:pStyle w:val="FormFieldCaption"/>
            </w:pPr>
            <w:r>
              <w:t>11.  ENTITY IDENTIFICATION NUMBER</w:t>
            </w:r>
          </w:p>
          <w:p w14:paraId="344F625A" w14:textId="77777777" w:rsidR="006E1C90" w:rsidRDefault="006E1C90" w:rsidP="00F40F58">
            <w:pPr>
              <w:pStyle w:val="DataField10pt"/>
            </w:pPr>
          </w:p>
        </w:tc>
      </w:tr>
      <w:tr w:rsidR="006E1C90" w14:paraId="15BFD9B8" w14:textId="77777777" w:rsidTr="00B126BB">
        <w:trPr>
          <w:cantSplit/>
          <w:trHeight w:hRule="exact" w:val="346"/>
        </w:trPr>
        <w:tc>
          <w:tcPr>
            <w:tcW w:w="911" w:type="dxa"/>
            <w:gridSpan w:val="3"/>
            <w:vMerge/>
            <w:tcBorders>
              <w:left w:val="single" w:sz="6" w:space="0" w:color="auto"/>
              <w:bottom w:val="single" w:sz="6" w:space="0" w:color="auto"/>
            </w:tcBorders>
          </w:tcPr>
          <w:p w14:paraId="24A0D1EC" w14:textId="77777777" w:rsidR="006E1C90" w:rsidRDefault="006E1C90" w:rsidP="00F40F58">
            <w:pPr>
              <w:pStyle w:val="FormFieldCaption"/>
              <w:rPr>
                <w:sz w:val="20"/>
                <w:szCs w:val="20"/>
              </w:rPr>
            </w:pPr>
          </w:p>
        </w:tc>
        <w:tc>
          <w:tcPr>
            <w:tcW w:w="4864" w:type="dxa"/>
            <w:gridSpan w:val="9"/>
            <w:vMerge/>
            <w:tcBorders>
              <w:bottom w:val="single" w:sz="6" w:space="0" w:color="auto"/>
            </w:tcBorders>
          </w:tcPr>
          <w:p w14:paraId="48A215AA" w14:textId="77777777"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14:paraId="0D25E6D0" w14:textId="77777777"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14:paraId="02147B0E" w14:textId="77777777" w:rsidR="006E1C90" w:rsidRDefault="0050789A" w:rsidP="00F40F58">
            <w:pPr>
              <w:pStyle w:val="DataField10pt"/>
            </w:pPr>
            <w:r>
              <w:t xml:space="preserve">    </w:t>
            </w:r>
            <w:r w:rsidRPr="0050789A">
              <w:t>N/A</w:t>
            </w:r>
          </w:p>
        </w:tc>
        <w:tc>
          <w:tcPr>
            <w:tcW w:w="1080" w:type="dxa"/>
            <w:gridSpan w:val="5"/>
            <w:tcBorders>
              <w:top w:val="nil"/>
              <w:bottom w:val="single" w:sz="6" w:space="0" w:color="auto"/>
            </w:tcBorders>
          </w:tcPr>
          <w:p w14:paraId="66C1721E" w14:textId="77777777"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14:paraId="2643E549" w14:textId="77777777" w:rsidR="006E1C90" w:rsidRDefault="0050789A" w:rsidP="00F40F58">
            <w:pPr>
              <w:pStyle w:val="DataField10pt"/>
            </w:pPr>
            <w:r>
              <w:t xml:space="preserve">    </w:t>
            </w:r>
            <w:r w:rsidRPr="0050789A">
              <w:t>N/A</w:t>
            </w:r>
          </w:p>
        </w:tc>
      </w:tr>
      <w:tr w:rsidR="006E1C90" w14:paraId="7348595A" w14:textId="77777777" w:rsidTr="00B126BB">
        <w:trPr>
          <w:trHeight w:hRule="exact" w:val="230"/>
        </w:trPr>
        <w:tc>
          <w:tcPr>
            <w:tcW w:w="5775" w:type="dxa"/>
            <w:gridSpan w:val="12"/>
            <w:tcBorders>
              <w:top w:val="single" w:sz="6" w:space="0" w:color="auto"/>
              <w:left w:val="single" w:sz="6" w:space="0" w:color="auto"/>
              <w:bottom w:val="nil"/>
              <w:right w:val="nil"/>
            </w:tcBorders>
            <w:vAlign w:val="center"/>
          </w:tcPr>
          <w:p w14:paraId="7C102428" w14:textId="77777777"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14:paraId="12481B34" w14:textId="77777777" w:rsidR="006E1C90" w:rsidRDefault="006E1C90" w:rsidP="00F40F58">
            <w:pPr>
              <w:pStyle w:val="FormFieldCaption"/>
            </w:pPr>
            <w:r>
              <w:t>13.</w:t>
            </w:r>
            <w:r>
              <w:tab/>
              <w:t>OFFICIAL SIGNING FOR APPLICANT ORGANIZATION</w:t>
            </w:r>
          </w:p>
        </w:tc>
      </w:tr>
      <w:tr w:rsidR="006E1C90" w14:paraId="6A830E76" w14:textId="77777777" w:rsidTr="00B126BB">
        <w:trPr>
          <w:trHeight w:hRule="exact" w:val="346"/>
        </w:trPr>
        <w:tc>
          <w:tcPr>
            <w:tcW w:w="911" w:type="dxa"/>
            <w:gridSpan w:val="3"/>
            <w:tcBorders>
              <w:top w:val="nil"/>
              <w:left w:val="single" w:sz="6" w:space="0" w:color="auto"/>
              <w:bottom w:val="nil"/>
            </w:tcBorders>
          </w:tcPr>
          <w:p w14:paraId="3998CC21" w14:textId="77777777" w:rsidR="006E1C90" w:rsidRDefault="006E1C90" w:rsidP="00F40F58">
            <w:pPr>
              <w:pStyle w:val="FormFieldCaption"/>
            </w:pPr>
            <w:r>
              <w:t>Name</w:t>
            </w:r>
          </w:p>
        </w:tc>
        <w:tc>
          <w:tcPr>
            <w:tcW w:w="4864" w:type="dxa"/>
            <w:gridSpan w:val="9"/>
            <w:tcBorders>
              <w:top w:val="nil"/>
              <w:right w:val="nil"/>
            </w:tcBorders>
          </w:tcPr>
          <w:p w14:paraId="35DBE056" w14:textId="77777777" w:rsidR="006E1C90" w:rsidRDefault="00FB00CC" w:rsidP="00F40F58">
            <w:pPr>
              <w:pStyle w:val="DataField10pt"/>
              <w:rPr>
                <w:sz w:val="16"/>
                <w:szCs w:val="16"/>
              </w:rPr>
            </w:pPr>
            <w:r>
              <w:t>Katie L. Powell</w:t>
            </w:r>
          </w:p>
        </w:tc>
        <w:tc>
          <w:tcPr>
            <w:tcW w:w="724" w:type="dxa"/>
            <w:gridSpan w:val="3"/>
            <w:tcBorders>
              <w:top w:val="nil"/>
              <w:left w:val="single" w:sz="6" w:space="0" w:color="auto"/>
              <w:bottom w:val="nil"/>
            </w:tcBorders>
          </w:tcPr>
          <w:p w14:paraId="4F3A0E9F" w14:textId="77777777" w:rsidR="006E1C90" w:rsidRDefault="006E1C90" w:rsidP="00F40F58">
            <w:pPr>
              <w:pStyle w:val="FormFieldCaption"/>
            </w:pPr>
            <w:r>
              <w:t>Name</w:t>
            </w:r>
          </w:p>
        </w:tc>
        <w:tc>
          <w:tcPr>
            <w:tcW w:w="4301" w:type="dxa"/>
            <w:gridSpan w:val="13"/>
            <w:tcBorders>
              <w:top w:val="nil"/>
              <w:right w:val="single" w:sz="6" w:space="0" w:color="auto"/>
            </w:tcBorders>
          </w:tcPr>
          <w:p w14:paraId="014FB944" w14:textId="77777777" w:rsidR="006E1C90" w:rsidRDefault="00FB00CC" w:rsidP="00F40F58">
            <w:pPr>
              <w:pStyle w:val="DataField10pt"/>
              <w:rPr>
                <w:sz w:val="16"/>
                <w:szCs w:val="16"/>
              </w:rPr>
            </w:pPr>
            <w:r>
              <w:t>Katie L. Powell</w:t>
            </w:r>
          </w:p>
        </w:tc>
      </w:tr>
      <w:tr w:rsidR="006E1C90" w14:paraId="11F89BFF" w14:textId="77777777" w:rsidTr="00B126BB">
        <w:trPr>
          <w:trHeight w:hRule="exact" w:val="346"/>
        </w:trPr>
        <w:tc>
          <w:tcPr>
            <w:tcW w:w="911" w:type="dxa"/>
            <w:gridSpan w:val="3"/>
            <w:tcBorders>
              <w:top w:val="nil"/>
              <w:left w:val="single" w:sz="6" w:space="0" w:color="auto"/>
              <w:bottom w:val="nil"/>
            </w:tcBorders>
          </w:tcPr>
          <w:p w14:paraId="40CEBDE1" w14:textId="77777777" w:rsidR="006E1C90" w:rsidRDefault="006E1C90" w:rsidP="00F40F58">
            <w:pPr>
              <w:pStyle w:val="FormFieldCaption"/>
            </w:pPr>
            <w:r>
              <w:t>Title</w:t>
            </w:r>
          </w:p>
        </w:tc>
        <w:tc>
          <w:tcPr>
            <w:tcW w:w="4864" w:type="dxa"/>
            <w:gridSpan w:val="9"/>
            <w:tcBorders>
              <w:top w:val="nil"/>
              <w:right w:val="nil"/>
            </w:tcBorders>
          </w:tcPr>
          <w:p w14:paraId="56572D17" w14:textId="77777777" w:rsidR="006E1C90" w:rsidRDefault="006C1A66" w:rsidP="00F40F58">
            <w:pPr>
              <w:pStyle w:val="DataField10pt"/>
              <w:rPr>
                <w:sz w:val="16"/>
                <w:szCs w:val="16"/>
              </w:rPr>
            </w:pPr>
            <w:r>
              <w:t>Graduate Student</w:t>
            </w:r>
          </w:p>
        </w:tc>
        <w:tc>
          <w:tcPr>
            <w:tcW w:w="724" w:type="dxa"/>
            <w:gridSpan w:val="3"/>
            <w:tcBorders>
              <w:top w:val="nil"/>
              <w:left w:val="single" w:sz="6" w:space="0" w:color="auto"/>
              <w:bottom w:val="nil"/>
            </w:tcBorders>
          </w:tcPr>
          <w:p w14:paraId="6969A8B7" w14:textId="77777777" w:rsidR="006E1C90" w:rsidRDefault="006E1C90" w:rsidP="00F40F58">
            <w:pPr>
              <w:pStyle w:val="FormFieldCaption"/>
            </w:pPr>
            <w:r>
              <w:t xml:space="preserve">Title </w:t>
            </w:r>
          </w:p>
        </w:tc>
        <w:tc>
          <w:tcPr>
            <w:tcW w:w="4301" w:type="dxa"/>
            <w:gridSpan w:val="13"/>
            <w:tcBorders>
              <w:top w:val="nil"/>
              <w:right w:val="single" w:sz="6" w:space="0" w:color="auto"/>
            </w:tcBorders>
          </w:tcPr>
          <w:p w14:paraId="157A5AC3" w14:textId="77777777" w:rsidR="006E1C90" w:rsidRDefault="006C1A66" w:rsidP="00F40F58">
            <w:pPr>
              <w:pStyle w:val="DataField10pt"/>
              <w:rPr>
                <w:sz w:val="16"/>
                <w:szCs w:val="16"/>
              </w:rPr>
            </w:pPr>
            <w:r>
              <w:t>Graduate Student</w:t>
            </w:r>
          </w:p>
        </w:tc>
      </w:tr>
      <w:tr w:rsidR="006E1C90" w14:paraId="2AADCB46" w14:textId="77777777" w:rsidTr="00B126BB">
        <w:trPr>
          <w:cantSplit/>
          <w:trHeight w:hRule="exact" w:val="950"/>
        </w:trPr>
        <w:tc>
          <w:tcPr>
            <w:tcW w:w="911" w:type="dxa"/>
            <w:gridSpan w:val="3"/>
            <w:tcBorders>
              <w:top w:val="nil"/>
              <w:left w:val="single" w:sz="6" w:space="0" w:color="auto"/>
              <w:bottom w:val="nil"/>
            </w:tcBorders>
          </w:tcPr>
          <w:p w14:paraId="09853F1C" w14:textId="77777777" w:rsidR="006E1C90" w:rsidRDefault="006E1C90" w:rsidP="00F40F58">
            <w:pPr>
              <w:pStyle w:val="FormFieldCaption"/>
              <w:rPr>
                <w:sz w:val="20"/>
                <w:szCs w:val="20"/>
              </w:rPr>
            </w:pPr>
            <w:r>
              <w:t>Address</w:t>
            </w:r>
          </w:p>
        </w:tc>
        <w:tc>
          <w:tcPr>
            <w:tcW w:w="4864" w:type="dxa"/>
            <w:gridSpan w:val="9"/>
            <w:tcBorders>
              <w:top w:val="nil"/>
              <w:bottom w:val="nil"/>
              <w:right w:val="nil"/>
            </w:tcBorders>
          </w:tcPr>
          <w:p w14:paraId="57D2D4DC" w14:textId="77777777" w:rsidR="006C1A66" w:rsidRDefault="006C1A66" w:rsidP="006C1A66">
            <w:pPr>
              <w:pStyle w:val="DataField10pt14ptspacing"/>
            </w:pPr>
            <w:r>
              <w:t>Hood College</w:t>
            </w:r>
          </w:p>
          <w:p w14:paraId="4E3CE4E5" w14:textId="77777777" w:rsidR="006C1A66" w:rsidRDefault="006C1A66" w:rsidP="006C1A66">
            <w:pPr>
              <w:pStyle w:val="DataField10pt14ptspacing"/>
            </w:pPr>
            <w:r>
              <w:t>401 Rosemont Ave</w:t>
            </w:r>
          </w:p>
          <w:p w14:paraId="11261164" w14:textId="77777777" w:rsidR="006E1C90" w:rsidRPr="006C1A66" w:rsidRDefault="006C1A66" w:rsidP="006C1A66">
            <w:pPr>
              <w:pStyle w:val="DataField10pt14ptspacing"/>
            </w:pPr>
            <w:r>
              <w:t>Frederick, MD 21701</w:t>
            </w:r>
          </w:p>
        </w:tc>
        <w:tc>
          <w:tcPr>
            <w:tcW w:w="724" w:type="dxa"/>
            <w:gridSpan w:val="3"/>
            <w:tcBorders>
              <w:top w:val="nil"/>
              <w:left w:val="single" w:sz="6" w:space="0" w:color="auto"/>
              <w:bottom w:val="nil"/>
            </w:tcBorders>
          </w:tcPr>
          <w:p w14:paraId="7C75E7E4" w14:textId="77777777" w:rsidR="006E1C90" w:rsidRDefault="006E1C90" w:rsidP="00F40F58">
            <w:pPr>
              <w:pStyle w:val="FormFieldCaption"/>
              <w:rPr>
                <w:sz w:val="20"/>
                <w:szCs w:val="20"/>
              </w:rPr>
            </w:pPr>
            <w:r>
              <w:t>Address</w:t>
            </w:r>
          </w:p>
        </w:tc>
        <w:tc>
          <w:tcPr>
            <w:tcW w:w="4301" w:type="dxa"/>
            <w:gridSpan w:val="13"/>
            <w:tcBorders>
              <w:top w:val="nil"/>
              <w:bottom w:val="nil"/>
              <w:right w:val="single" w:sz="6" w:space="0" w:color="auto"/>
            </w:tcBorders>
          </w:tcPr>
          <w:p w14:paraId="524E095E" w14:textId="77777777" w:rsidR="006E1C90" w:rsidRDefault="006C1A66" w:rsidP="00F40F58">
            <w:pPr>
              <w:pStyle w:val="DataField10pt14ptspacing"/>
            </w:pPr>
            <w:r>
              <w:t>Hood College</w:t>
            </w:r>
          </w:p>
          <w:p w14:paraId="16CA3896" w14:textId="77777777" w:rsidR="006C1A66" w:rsidRDefault="006C1A66" w:rsidP="00F40F58">
            <w:pPr>
              <w:pStyle w:val="DataField10pt14ptspacing"/>
            </w:pPr>
            <w:r>
              <w:t>401 Rosemont Ave</w:t>
            </w:r>
          </w:p>
          <w:p w14:paraId="66E9995F" w14:textId="77777777" w:rsidR="006C1A66" w:rsidRPr="006C1A66" w:rsidRDefault="006C1A66" w:rsidP="00F40F58">
            <w:pPr>
              <w:pStyle w:val="DataField10pt14ptspacing"/>
            </w:pPr>
            <w:r>
              <w:t>Frederick, MD 21701</w:t>
            </w:r>
          </w:p>
        </w:tc>
      </w:tr>
      <w:tr w:rsidR="006E1C90" w14:paraId="38C8C09C" w14:textId="77777777" w:rsidTr="00B126BB">
        <w:trPr>
          <w:trHeight w:hRule="exact" w:val="346"/>
        </w:trPr>
        <w:tc>
          <w:tcPr>
            <w:tcW w:w="554" w:type="dxa"/>
            <w:tcBorders>
              <w:top w:val="nil"/>
              <w:left w:val="single" w:sz="4" w:space="0" w:color="auto"/>
              <w:bottom w:val="nil"/>
            </w:tcBorders>
            <w:vAlign w:val="center"/>
          </w:tcPr>
          <w:p w14:paraId="685BF646" w14:textId="77777777" w:rsidR="006E1C90" w:rsidRDefault="006E1C90" w:rsidP="00F40F58">
            <w:pPr>
              <w:pStyle w:val="FormFieldCaption"/>
            </w:pPr>
            <w:r>
              <w:t>Tel:</w:t>
            </w:r>
          </w:p>
        </w:tc>
        <w:tc>
          <w:tcPr>
            <w:tcW w:w="2694" w:type="dxa"/>
            <w:gridSpan w:val="6"/>
            <w:tcBorders>
              <w:top w:val="nil"/>
              <w:bottom w:val="nil"/>
              <w:right w:val="nil"/>
            </w:tcBorders>
            <w:vAlign w:val="center"/>
          </w:tcPr>
          <w:p w14:paraId="2B03BDF6" w14:textId="77777777"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14:paraId="499B5ABC" w14:textId="77777777"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14:paraId="67F4CC5D" w14:textId="77777777" w:rsidR="006E1C90" w:rsidRDefault="003A6626" w:rsidP="00F40F58">
            <w:pPr>
              <w:pStyle w:val="DataField10pt"/>
              <w:rPr>
                <w:sz w:val="16"/>
                <w:szCs w:val="16"/>
              </w:rPr>
            </w:pPr>
            <w:r>
              <w:t>N/A</w:t>
            </w:r>
          </w:p>
        </w:tc>
        <w:tc>
          <w:tcPr>
            <w:tcW w:w="454" w:type="dxa"/>
            <w:gridSpan w:val="2"/>
            <w:tcBorders>
              <w:top w:val="nil"/>
              <w:left w:val="single" w:sz="6" w:space="0" w:color="auto"/>
              <w:bottom w:val="nil"/>
            </w:tcBorders>
            <w:vAlign w:val="center"/>
          </w:tcPr>
          <w:p w14:paraId="35510578" w14:textId="77777777" w:rsidR="006E1C90" w:rsidRDefault="006E1C90" w:rsidP="00F40F58">
            <w:pPr>
              <w:pStyle w:val="FormFieldCaption"/>
              <w:rPr>
                <w:sz w:val="14"/>
                <w:szCs w:val="14"/>
              </w:rPr>
            </w:pPr>
            <w:r>
              <w:t>Tel:</w:t>
            </w:r>
          </w:p>
        </w:tc>
        <w:tc>
          <w:tcPr>
            <w:tcW w:w="2337" w:type="dxa"/>
            <w:gridSpan w:val="9"/>
            <w:tcBorders>
              <w:top w:val="nil"/>
              <w:right w:val="nil"/>
            </w:tcBorders>
            <w:vAlign w:val="center"/>
          </w:tcPr>
          <w:p w14:paraId="004BA5D6" w14:textId="77777777"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14:paraId="7125C307" w14:textId="77777777"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14:paraId="50B7DDE7" w14:textId="77777777" w:rsidR="006E1C90" w:rsidRDefault="003A6626" w:rsidP="00F40F58">
            <w:pPr>
              <w:pStyle w:val="DataField10pt"/>
              <w:rPr>
                <w:sz w:val="14"/>
                <w:szCs w:val="14"/>
              </w:rPr>
            </w:pPr>
            <w:r>
              <w:t>N/A</w:t>
            </w:r>
          </w:p>
        </w:tc>
      </w:tr>
      <w:tr w:rsidR="006E1C90" w14:paraId="11D45ACC" w14:textId="77777777" w:rsidTr="00B126BB">
        <w:trPr>
          <w:trHeight w:hRule="exact" w:val="346"/>
        </w:trPr>
        <w:tc>
          <w:tcPr>
            <w:tcW w:w="911" w:type="dxa"/>
            <w:gridSpan w:val="3"/>
            <w:tcBorders>
              <w:top w:val="nil"/>
              <w:left w:val="single" w:sz="6" w:space="0" w:color="auto"/>
              <w:bottom w:val="nil"/>
            </w:tcBorders>
            <w:vAlign w:val="center"/>
          </w:tcPr>
          <w:p w14:paraId="0891E469" w14:textId="77777777"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14:paraId="5FF44B69" w14:textId="77777777" w:rsidR="006E1C90" w:rsidRDefault="008566B8" w:rsidP="00F40F58">
            <w:pPr>
              <w:pStyle w:val="DataField10pt"/>
              <w:rPr>
                <w:sz w:val="16"/>
                <w:szCs w:val="16"/>
              </w:rPr>
            </w:pPr>
            <w:r>
              <w:t>klb29@hood.edu</w:t>
            </w:r>
          </w:p>
        </w:tc>
        <w:tc>
          <w:tcPr>
            <w:tcW w:w="724" w:type="dxa"/>
            <w:gridSpan w:val="3"/>
            <w:tcBorders>
              <w:top w:val="nil"/>
              <w:left w:val="single" w:sz="6" w:space="0" w:color="auto"/>
              <w:bottom w:val="nil"/>
            </w:tcBorders>
            <w:vAlign w:val="center"/>
          </w:tcPr>
          <w:p w14:paraId="39FDEEFC" w14:textId="77777777" w:rsidR="006E1C90" w:rsidRDefault="006E1C90" w:rsidP="00F40F58">
            <w:pPr>
              <w:pStyle w:val="FormFieldCaption"/>
            </w:pPr>
            <w:r>
              <w:t>E-Mail:</w:t>
            </w:r>
          </w:p>
        </w:tc>
        <w:tc>
          <w:tcPr>
            <w:tcW w:w="4301" w:type="dxa"/>
            <w:gridSpan w:val="13"/>
            <w:tcBorders>
              <w:top w:val="nil"/>
              <w:bottom w:val="single" w:sz="6" w:space="0" w:color="auto"/>
              <w:right w:val="single" w:sz="6" w:space="0" w:color="auto"/>
            </w:tcBorders>
            <w:tcMar>
              <w:top w:w="0" w:type="dxa"/>
            </w:tcMar>
            <w:vAlign w:val="center"/>
          </w:tcPr>
          <w:p w14:paraId="5DC60C57" w14:textId="77777777" w:rsidR="006E1C90" w:rsidRDefault="008566B8" w:rsidP="00F40F58">
            <w:pPr>
              <w:pStyle w:val="DataField10pt"/>
              <w:rPr>
                <w:sz w:val="16"/>
                <w:szCs w:val="16"/>
              </w:rPr>
            </w:pPr>
            <w:r>
              <w:t>klb29@hood.edu</w:t>
            </w:r>
          </w:p>
        </w:tc>
      </w:tr>
      <w:tr w:rsidR="006E1C90" w14:paraId="3A3588DE" w14:textId="77777777"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14:paraId="1AABFAE2" w14:textId="77777777" w:rsidR="006E1C90" w:rsidRDefault="006E1C90" w:rsidP="00F40F58">
            <w:pPr>
              <w:pStyle w:val="FormFieldCaption7pt"/>
              <w:tabs>
                <w:tab w:val="clear" w:pos="252"/>
              </w:tabs>
              <w:spacing w:before="20"/>
            </w:pPr>
            <w:r>
              <w:t xml:space="preserve">14.  APPLICANT ORGANIZATION CERTIFICATION AND ACCEPTANCE:  I certify that the statements herein are true, complete and accurate to the best of my knowledge, and accept the obligation to comply with Public Health Services terms and conditions if a grant is awarded </w:t>
            </w:r>
            <w:proofErr w:type="gramStart"/>
            <w:r>
              <w:t>as a result of</w:t>
            </w:r>
            <w:proofErr w:type="gramEnd"/>
            <w:r>
              <w:t xml:space="preserve">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14:paraId="52C48179" w14:textId="77777777" w:rsidR="006E1C90" w:rsidRDefault="006E1C90" w:rsidP="00F40F58">
            <w:pPr>
              <w:pStyle w:val="FormFieldCaption"/>
            </w:pPr>
            <w:r>
              <w:t>SIGNATURE OF OFFICIAL NAMED IN 13.</w:t>
            </w:r>
          </w:p>
          <w:p w14:paraId="57A7E2D6" w14:textId="77777777" w:rsidR="006E1C90" w:rsidRDefault="006E1C90" w:rsidP="00F40F58">
            <w:pPr>
              <w:pStyle w:val="FormFieldCaption"/>
              <w:rPr>
                <w:i/>
                <w:iCs/>
              </w:rPr>
            </w:pPr>
            <w:r>
              <w:rPr>
                <w:i/>
                <w:iCs/>
              </w:rPr>
              <w:t>(In ink. “Per” signature not acceptable.)</w:t>
            </w:r>
          </w:p>
          <w:p w14:paraId="5EB60A73" w14:textId="77777777" w:rsidR="0050789A" w:rsidRDefault="0050789A" w:rsidP="00F40F58">
            <w:pPr>
              <w:pStyle w:val="FormFieldCaption"/>
              <w:rPr>
                <w:i/>
                <w:iCs/>
              </w:rPr>
            </w:pPr>
          </w:p>
          <w:p w14:paraId="08BBCE66" w14:textId="77777777" w:rsidR="0050789A" w:rsidRPr="00267722" w:rsidRDefault="0050789A" w:rsidP="0094086B">
            <w:pPr>
              <w:pStyle w:val="FormFieldCaption"/>
              <w:rPr>
                <w:iCs/>
                <w:sz w:val="20"/>
                <w:szCs w:val="20"/>
              </w:rPr>
            </w:pPr>
            <w:r>
              <w:rPr>
                <w:i/>
                <w:iCs/>
              </w:rPr>
              <w:t xml:space="preserve">                              </w:t>
            </w:r>
            <w:r w:rsidR="00267722"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14:paraId="27E9D2C2" w14:textId="77777777" w:rsidR="006E1C90" w:rsidRDefault="006E1C90" w:rsidP="00F40F58">
            <w:pPr>
              <w:pStyle w:val="FormFieldCaption"/>
            </w:pPr>
            <w:r>
              <w:t>DATE</w:t>
            </w:r>
          </w:p>
          <w:p w14:paraId="50471CB0" w14:textId="77777777" w:rsidR="006E1C90" w:rsidRDefault="006E1C90" w:rsidP="00F40F58">
            <w:pPr>
              <w:pStyle w:val="FormFieldCaption"/>
            </w:pPr>
          </w:p>
          <w:p w14:paraId="53247F54" w14:textId="77777777" w:rsidR="006E1C90" w:rsidRDefault="00122595" w:rsidP="00F40F58">
            <w:pPr>
              <w:pStyle w:val="DataField10pt"/>
            </w:pPr>
            <w:r>
              <w:fldChar w:fldCharType="begin">
                <w:ffData>
                  <w:name w:val=""/>
                  <w:enabled/>
                  <w:calcOnExit w:val="0"/>
                  <w:textInput/>
                </w:ffData>
              </w:fldChar>
            </w:r>
            <w:r w:rsidR="00B841CF">
              <w:instrText xml:space="preserve"> FORMTEXT </w:instrText>
            </w:r>
            <w:r>
              <w:fldChar w:fldCharType="separate"/>
            </w:r>
            <w:r w:rsidR="00B841CF">
              <w:rPr>
                <w:noProof/>
              </w:rPr>
              <w:t> </w:t>
            </w:r>
            <w:r w:rsidR="00B841CF">
              <w:rPr>
                <w:noProof/>
              </w:rPr>
              <w:t> </w:t>
            </w:r>
            <w:r w:rsidR="00B841CF">
              <w:rPr>
                <w:noProof/>
              </w:rPr>
              <w:t> </w:t>
            </w:r>
            <w:r w:rsidR="00B841CF">
              <w:rPr>
                <w:noProof/>
              </w:rPr>
              <w:t> </w:t>
            </w:r>
            <w:r w:rsidR="00B841CF">
              <w:rPr>
                <w:noProof/>
              </w:rPr>
              <w:t> </w:t>
            </w:r>
            <w:r>
              <w:fldChar w:fldCharType="end"/>
            </w:r>
          </w:p>
        </w:tc>
      </w:tr>
    </w:tbl>
    <w:p w14:paraId="32D06DD6" w14:textId="77777777"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14:paraId="011285A2" w14:textId="77777777" w:rsidR="006E1C90" w:rsidRDefault="006E1C90" w:rsidP="006E1C90">
      <w:pPr>
        <w:pStyle w:val="PIHeader"/>
        <w:ind w:left="0"/>
        <w:sectPr w:rsidR="006E1C90" w:rsidSect="00C447B5">
          <w:headerReference w:type="default" r:id="rId10"/>
          <w:footerReference w:type="default" r:id="rId11"/>
          <w:headerReference w:type="first" r:id="rId12"/>
          <w:footerReference w:type="first" r:id="rId13"/>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6E1C90" w14:paraId="35457155" w14:textId="77777777" w:rsidTr="00F40F58">
        <w:trPr>
          <w:cantSplit/>
          <w:trHeight w:hRule="exact" w:val="43"/>
        </w:trPr>
        <w:tc>
          <w:tcPr>
            <w:tcW w:w="10656" w:type="dxa"/>
            <w:gridSpan w:val="14"/>
            <w:tcBorders>
              <w:top w:val="nil"/>
              <w:left w:val="nil"/>
              <w:bottom w:val="single" w:sz="4" w:space="0" w:color="auto"/>
              <w:right w:val="nil"/>
            </w:tcBorders>
            <w:vAlign w:val="bottom"/>
          </w:tcPr>
          <w:p w14:paraId="3E9D57FE" w14:textId="77777777" w:rsidR="006E1C90" w:rsidRDefault="006E1C90" w:rsidP="00F40F58">
            <w:pPr>
              <w:pStyle w:val="DataField11pt"/>
            </w:pPr>
          </w:p>
        </w:tc>
      </w:tr>
      <w:tr w:rsidR="006E1C90" w14:paraId="778D6BFC" w14:textId="77777777"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14:paraId="4419A8D0" w14:textId="77777777" w:rsidR="006E1C90" w:rsidRDefault="006E1C90" w:rsidP="00F40F58">
            <w:pPr>
              <w:pStyle w:val="FormInstructions"/>
              <w:jc w:val="left"/>
              <w:rPr>
                <w:rStyle w:val="StyleFormInstructions8ptChar"/>
                <w:sz w:val="16"/>
              </w:rPr>
            </w:pPr>
            <w:r>
              <w:rPr>
                <w:rStyle w:val="StyleFormInstructions8ptChar"/>
                <w:sz w:val="16"/>
              </w:rPr>
              <w:t>PROJECT SUMMARY (See instructions):</w:t>
            </w:r>
          </w:p>
          <w:p w14:paraId="276E12B9" w14:textId="77777777" w:rsidR="006E1C90" w:rsidRDefault="006E1C90" w:rsidP="00F40F58">
            <w:pPr>
              <w:pStyle w:val="FormInstructions"/>
              <w:jc w:val="left"/>
              <w:rPr>
                <w:rStyle w:val="StyleFormInstructions8ptChar"/>
                <w:sz w:val="16"/>
              </w:rPr>
            </w:pPr>
          </w:p>
          <w:p w14:paraId="44D110E8" w14:textId="77777777" w:rsidR="006E1C90" w:rsidRDefault="006E1C90" w:rsidP="00F40F58">
            <w:pPr>
              <w:pStyle w:val="FormInstructions"/>
              <w:jc w:val="left"/>
              <w:rPr>
                <w:rStyle w:val="StyleFormInstructions8ptChar"/>
                <w:sz w:val="16"/>
              </w:rPr>
            </w:pPr>
          </w:p>
          <w:p w14:paraId="23827BFC" w14:textId="77777777" w:rsidR="006E1C90" w:rsidRDefault="006E1C90" w:rsidP="00F40F58">
            <w:pPr>
              <w:pStyle w:val="FormInstructions"/>
              <w:jc w:val="left"/>
              <w:rPr>
                <w:rStyle w:val="StyleFormInstructions8ptChar"/>
                <w:sz w:val="16"/>
              </w:rPr>
            </w:pPr>
          </w:p>
          <w:p w14:paraId="5FDB3502" w14:textId="77777777" w:rsidR="006E1C90" w:rsidRPr="00F9016F" w:rsidRDefault="006E1C90" w:rsidP="00F40F58">
            <w:pPr>
              <w:pStyle w:val="FormInstructions"/>
              <w:jc w:val="left"/>
              <w:rPr>
                <w:sz w:val="16"/>
              </w:rPr>
            </w:pPr>
          </w:p>
        </w:tc>
      </w:tr>
      <w:tr w:rsidR="006E1C90" w14:paraId="1DBA5259" w14:textId="77777777"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14:paraId="07748FB9" w14:textId="77777777" w:rsidR="006E1C90" w:rsidRPr="00264848" w:rsidRDefault="00B04450" w:rsidP="00FC3FBB">
            <w:pPr>
              <w:spacing w:line="360" w:lineRule="auto"/>
              <w:ind w:firstLine="720"/>
              <w:jc w:val="both"/>
            </w:pPr>
            <w:r w:rsidRPr="00B04450">
              <w:t xml:space="preserve">Craft beer has become a huge industry </w:t>
            </w:r>
            <w:r w:rsidR="00564236">
              <w:t>and every</w:t>
            </w:r>
            <w:r w:rsidR="006159D8">
              <w:t xml:space="preserve"> brewer is seeking</w:t>
            </w:r>
            <w:r w:rsidRPr="00B04450">
              <w:t xml:space="preserve"> </w:t>
            </w:r>
            <w:r w:rsidR="006159D8">
              <w:t>a flavor</w:t>
            </w:r>
            <w:r w:rsidRPr="00B04450">
              <w:t xml:space="preserve"> blend that sets them apart.  </w:t>
            </w:r>
            <w:r w:rsidR="006159D8">
              <w:t>Small differences in flavor profiles in beer have been accomplished by varying</w:t>
            </w:r>
            <w:r w:rsidRPr="00B04450">
              <w:t xml:space="preserve"> ingredients, temperature, </w:t>
            </w:r>
            <w:r w:rsidR="006159D8">
              <w:t xml:space="preserve">pitching rate, and top pressure, </w:t>
            </w:r>
            <w:r w:rsidR="00197E80">
              <w:t xml:space="preserve">but differences in </w:t>
            </w:r>
            <w:r w:rsidRPr="00B04450">
              <w:t>yeast gene expression</w:t>
            </w:r>
            <w:r w:rsidR="006159D8">
              <w:t xml:space="preserve"> </w:t>
            </w:r>
            <w:r w:rsidR="00197E80">
              <w:t>may have a larger impact on flavor</w:t>
            </w:r>
            <w:r w:rsidRPr="00B04450">
              <w:t>.</w:t>
            </w:r>
            <w:r w:rsidR="006159D8">
              <w:t xml:space="preserve">   </w:t>
            </w:r>
            <w:r w:rsidR="006159D8" w:rsidRPr="006159D8">
              <w:t>The enzyme alcohol acetyl transferase I (</w:t>
            </w:r>
            <w:proofErr w:type="spellStart"/>
            <w:r w:rsidR="006159D8" w:rsidRPr="006159D8">
              <w:t>AATase</w:t>
            </w:r>
            <w:proofErr w:type="spellEnd"/>
            <w:r w:rsidR="006159D8" w:rsidRPr="006159D8">
              <w:t xml:space="preserve"> I) is encoded by </w:t>
            </w:r>
            <w:r w:rsidR="006159D8" w:rsidRPr="002E72B4">
              <w:rPr>
                <w:i/>
              </w:rPr>
              <w:t>ATF1</w:t>
            </w:r>
            <w:r w:rsidR="00710A05" w:rsidRPr="006159D8">
              <w:t xml:space="preserve"> and</w:t>
            </w:r>
            <w:r w:rsidR="006159D8" w:rsidRPr="006159D8">
              <w:t xml:space="preserve"> catalyzes the reaction that produces acetate esters from ethanol and acetyl-CoA</w:t>
            </w:r>
            <w:r w:rsidRPr="00B04450">
              <w:t xml:space="preserve">.  </w:t>
            </w:r>
            <w:r w:rsidR="002F2034">
              <w:t>The acetate esters have distinct attributes that are detected by smell and taste, and minute fluctuations</w:t>
            </w:r>
            <w:r w:rsidR="00197E80">
              <w:t xml:space="preserve"> in concentration</w:t>
            </w:r>
            <w:r w:rsidR="002F2034">
              <w:t xml:space="preserve"> can positively or negatively </w:t>
            </w:r>
            <w:r w:rsidR="00C02ADD">
              <w:t>a</w:t>
            </w:r>
            <w:r w:rsidR="002F2034">
              <w:t xml:space="preserve">ffect </w:t>
            </w:r>
            <w:r w:rsidR="00FD5BF9">
              <w:t xml:space="preserve">the flavor of </w:t>
            </w:r>
            <w:r w:rsidR="002F2034">
              <w:t xml:space="preserve">the final product.  </w:t>
            </w:r>
            <w:proofErr w:type="gramStart"/>
            <w:r w:rsidR="009E1EAB" w:rsidRPr="009E1EAB">
              <w:t>In order to</w:t>
            </w:r>
            <w:proofErr w:type="gramEnd"/>
            <w:r w:rsidR="009E1EAB" w:rsidRPr="009E1EAB">
              <w:t xml:space="preserve"> </w:t>
            </w:r>
            <w:r w:rsidR="00865762">
              <w:t xml:space="preserve">create commercial brewing strains that produce better tasting beer, we will </w:t>
            </w:r>
            <w:r w:rsidR="00BE14FC">
              <w:t xml:space="preserve">take two different approaches. In the first approach we will </w:t>
            </w:r>
            <w:r w:rsidR="009E1EAB" w:rsidRPr="009E1EAB">
              <w:t xml:space="preserve">collect </w:t>
            </w:r>
            <w:r w:rsidRPr="00B04450">
              <w:t xml:space="preserve">yeast from the “wild” to compare to industrial strains.  </w:t>
            </w:r>
            <w:r w:rsidR="00BE14FC">
              <w:t xml:space="preserve">In </w:t>
            </w:r>
            <w:r w:rsidR="00270290">
              <w:t xml:space="preserve">the </w:t>
            </w:r>
            <w:r w:rsidR="00BE14FC">
              <w:t xml:space="preserve">second approach we will induce mutations in </w:t>
            </w:r>
            <w:r w:rsidR="00BE14FC" w:rsidRPr="00AF16E6">
              <w:rPr>
                <w:i/>
              </w:rPr>
              <w:t>ATF1</w:t>
            </w:r>
            <w:r w:rsidR="00BE14FC">
              <w:t xml:space="preserve"> and its regulatory sequences to</w:t>
            </w:r>
            <w:r w:rsidR="00C05B40">
              <w:t xml:space="preserve"> identify</w:t>
            </w:r>
            <w:r w:rsidRPr="00B04450">
              <w:t xml:space="preserve"> </w:t>
            </w:r>
            <w:r w:rsidR="00C05B40" w:rsidRPr="00B04450">
              <w:t>varia</w:t>
            </w:r>
            <w:r w:rsidR="00C05B40">
              <w:t>tions</w:t>
            </w:r>
            <w:r w:rsidR="00C05B40" w:rsidRPr="00B04450">
              <w:t xml:space="preserve"> </w:t>
            </w:r>
            <w:r w:rsidRPr="00B04450">
              <w:t xml:space="preserve">to </w:t>
            </w:r>
            <w:r w:rsidR="00BE14FC">
              <w:t xml:space="preserve">generate commercial strains with an improved flavor profile. </w:t>
            </w:r>
            <w:r w:rsidR="00270290">
              <w:t>Our goal is to be able to unearth at least one viable strain for commercial fermentation use that will enhance the flavor of beer.</w:t>
            </w:r>
          </w:p>
        </w:tc>
      </w:tr>
      <w:tr w:rsidR="006E1C90" w14:paraId="67693FBC" w14:textId="77777777" w:rsidTr="00F40F58">
        <w:trPr>
          <w:trHeight w:hRule="exact" w:val="288"/>
        </w:trPr>
        <w:tc>
          <w:tcPr>
            <w:tcW w:w="10656" w:type="dxa"/>
            <w:gridSpan w:val="14"/>
            <w:tcBorders>
              <w:top w:val="single" w:sz="4" w:space="0" w:color="auto"/>
              <w:left w:val="single" w:sz="4" w:space="0" w:color="auto"/>
              <w:bottom w:val="nil"/>
              <w:right w:val="single" w:sz="4" w:space="0" w:color="auto"/>
            </w:tcBorders>
          </w:tcPr>
          <w:p w14:paraId="0FF5E545" w14:textId="77777777" w:rsidR="006E1C90" w:rsidRDefault="006E1C90" w:rsidP="00F40F58">
            <w:pPr>
              <w:pStyle w:val="DataField11pt"/>
            </w:pPr>
            <w:r>
              <w:rPr>
                <w:rStyle w:val="StyleFormInstructions8ptChar"/>
                <w:sz w:val="16"/>
              </w:rPr>
              <w:t>RELEVANCE (See instructions):</w:t>
            </w:r>
          </w:p>
        </w:tc>
      </w:tr>
      <w:tr w:rsidR="006E1C90" w14:paraId="620288AB" w14:textId="77777777" w:rsidTr="00B94038">
        <w:trPr>
          <w:trHeight w:hRule="exact" w:val="1845"/>
        </w:trPr>
        <w:tc>
          <w:tcPr>
            <w:tcW w:w="10656" w:type="dxa"/>
            <w:gridSpan w:val="14"/>
            <w:tcBorders>
              <w:top w:val="nil"/>
              <w:left w:val="single" w:sz="6" w:space="0" w:color="auto"/>
              <w:bottom w:val="single" w:sz="6" w:space="0" w:color="auto"/>
              <w:right w:val="single" w:sz="6" w:space="0" w:color="auto"/>
            </w:tcBorders>
          </w:tcPr>
          <w:p w14:paraId="4BBF0DED" w14:textId="77777777" w:rsidR="00865000" w:rsidRPr="00851C02" w:rsidRDefault="00462690" w:rsidP="00851C02">
            <w:pPr>
              <w:spacing w:line="360" w:lineRule="auto"/>
              <w:ind w:firstLine="720"/>
              <w:contextualSpacing/>
              <w:jc w:val="both"/>
            </w:pPr>
            <w:r>
              <w:t>F</w:t>
            </w:r>
            <w:r w:rsidR="00CB5B40" w:rsidRPr="00CB5B40">
              <w:t xml:space="preserve">inding a specific genetic sequence of </w:t>
            </w:r>
            <w:r w:rsidR="00CB5B40" w:rsidRPr="002E72B4">
              <w:rPr>
                <w:i/>
              </w:rPr>
              <w:t>ATF1</w:t>
            </w:r>
            <w:r w:rsidR="00CB5B40" w:rsidRPr="00CB5B40">
              <w:t xml:space="preserve"> </w:t>
            </w:r>
            <w:r w:rsidR="00494526">
              <w:t>that causes</w:t>
            </w:r>
            <w:r w:rsidR="00CB5B40" w:rsidRPr="00CB5B40">
              <w:t xml:space="preserve"> the desired flavor profile phenotype will lead to increased success in the craft beer industry.  The success of this study will open the door to analyzing other gene sequences and finding the associated phenotype; allowing brewers to customize their yeast strains to produce an even larger array of flavors than what is currently attainable.</w:t>
            </w:r>
          </w:p>
          <w:p w14:paraId="7B8615E2" w14:textId="77777777" w:rsidR="006E1C90" w:rsidRPr="004B12D0" w:rsidRDefault="006E1C90" w:rsidP="00865000">
            <w:pPr>
              <w:spacing w:before="120" w:line="360" w:lineRule="auto"/>
              <w:ind w:left="274" w:right="158"/>
            </w:pPr>
          </w:p>
        </w:tc>
      </w:tr>
      <w:tr w:rsidR="006E1C90" w14:paraId="7B5ACB72" w14:textId="77777777" w:rsidTr="00F40F58">
        <w:trPr>
          <w:trHeight w:hRule="exact" w:val="317"/>
        </w:trPr>
        <w:tc>
          <w:tcPr>
            <w:tcW w:w="10656" w:type="dxa"/>
            <w:gridSpan w:val="14"/>
            <w:tcBorders>
              <w:top w:val="nil"/>
              <w:left w:val="nil"/>
              <w:bottom w:val="single" w:sz="4" w:space="0" w:color="auto"/>
              <w:right w:val="nil"/>
            </w:tcBorders>
            <w:vAlign w:val="center"/>
          </w:tcPr>
          <w:p w14:paraId="1641F4D8" w14:textId="77777777" w:rsidR="006E1C90" w:rsidRDefault="006E1C90" w:rsidP="00F40F58">
            <w:pPr>
              <w:pStyle w:val="FormFieldCaption"/>
              <w:rPr>
                <w:sz w:val="20"/>
              </w:rPr>
            </w:pPr>
            <w:r>
              <w:t>PROJECT/PERFORMANCE SITE(</w:t>
            </w:r>
            <w:proofErr w:type="gramStart"/>
            <w:r>
              <w:t>S)  (</w:t>
            </w:r>
            <w:proofErr w:type="gramEnd"/>
            <w:r>
              <w:t>if additional space is needed, use Project/Performance Site Format Page)</w:t>
            </w:r>
          </w:p>
        </w:tc>
      </w:tr>
      <w:tr w:rsidR="006E1C90" w14:paraId="42DFC894"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653BD178" w14:textId="77777777" w:rsidR="006E1C90" w:rsidRPr="00EA38D5" w:rsidRDefault="006E1C90" w:rsidP="00F40F58">
            <w:pPr>
              <w:pStyle w:val="FormFieldCaption"/>
              <w:rPr>
                <w:b/>
              </w:rPr>
            </w:pPr>
            <w:r w:rsidRPr="00EA38D5">
              <w:rPr>
                <w:b/>
              </w:rPr>
              <w:t>Project/Performance Site Primary Location</w:t>
            </w:r>
          </w:p>
        </w:tc>
      </w:tr>
      <w:tr w:rsidR="006E1C90" w14:paraId="78617064"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1E1EA365" w14:textId="77777777" w:rsidR="006E1C90" w:rsidRDefault="006E1C90"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14:paraId="186F1410" w14:textId="77777777" w:rsidR="006E1C90" w:rsidRPr="00997FE1" w:rsidRDefault="00122595"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2"/>
          </w:p>
        </w:tc>
      </w:tr>
      <w:tr w:rsidR="006E1C90" w14:paraId="65FAA19F"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4D21B093"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207FE82C" w14:textId="77777777" w:rsidR="006E1C90" w:rsidRDefault="006E1C90" w:rsidP="00F40F58">
            <w:pPr>
              <w:pStyle w:val="DataField11pt"/>
            </w:pPr>
          </w:p>
        </w:tc>
      </w:tr>
      <w:tr w:rsidR="006E1C90" w14:paraId="6E548690"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5B172F18" w14:textId="77777777" w:rsidR="006E1C90" w:rsidRDefault="006E1C90"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14:paraId="23769FDC" w14:textId="77777777" w:rsidR="006E1C90" w:rsidRPr="00997FE1" w:rsidRDefault="00122595"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14:paraId="18DF833B"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51BA2CC6" w14:textId="77777777" w:rsidR="006E1C90" w:rsidRDefault="006E1C90" w:rsidP="00F40F58">
            <w:pPr>
              <w:pStyle w:val="DataField11pt"/>
            </w:pPr>
          </w:p>
        </w:tc>
      </w:tr>
      <w:tr w:rsidR="006E1C90" w14:paraId="3F225E75"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3BBB2BF6" w14:textId="77777777" w:rsidR="006E1C90" w:rsidRDefault="006E1C90"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14:paraId="16925AB4" w14:textId="77777777" w:rsidR="006E1C90" w:rsidRPr="00997FE1" w:rsidRDefault="00122595"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14:paraId="07AE792C"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4B6B2EED" w14:textId="77777777" w:rsidR="006E1C90" w:rsidRPr="00997FE1" w:rsidRDefault="00122595"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14:paraId="69F41ECD"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554E7D1B" w14:textId="77777777" w:rsidR="006E1C90" w:rsidRPr="00997FE1" w:rsidRDefault="00122595"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14:paraId="64F161CC"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248E8CB1"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0BB82225"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32028FA1"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274CD115" w14:textId="77777777"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14:paraId="48FDD1F1"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4C6BF70C" w14:textId="77777777" w:rsidR="006E1C90" w:rsidRPr="00997FE1" w:rsidRDefault="00122595"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14:paraId="7E3F7B37" w14:textId="77777777" w:rsidTr="00F40F58">
        <w:trPr>
          <w:trHeight w:hRule="exact" w:val="317"/>
        </w:trPr>
        <w:tc>
          <w:tcPr>
            <w:tcW w:w="3798" w:type="dxa"/>
            <w:gridSpan w:val="6"/>
            <w:tcBorders>
              <w:top w:val="nil"/>
              <w:left w:val="single" w:sz="4" w:space="0" w:color="auto"/>
              <w:bottom w:val="single" w:sz="4" w:space="0" w:color="auto"/>
              <w:right w:val="nil"/>
            </w:tcBorders>
            <w:vAlign w:val="bottom"/>
          </w:tcPr>
          <w:p w14:paraId="1B41B22B" w14:textId="77777777"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14:paraId="425CD40B" w14:textId="77777777" w:rsidR="006E1C90" w:rsidRPr="00997FE1" w:rsidRDefault="00122595"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14:paraId="5B107C8B" w14:textId="77777777" w:rsidTr="00F40F58">
        <w:trPr>
          <w:trHeight w:hRule="exact" w:val="29"/>
        </w:trPr>
        <w:tc>
          <w:tcPr>
            <w:tcW w:w="10656" w:type="dxa"/>
            <w:gridSpan w:val="14"/>
            <w:tcBorders>
              <w:top w:val="nil"/>
              <w:left w:val="nil"/>
              <w:bottom w:val="single" w:sz="4" w:space="0" w:color="auto"/>
              <w:right w:val="nil"/>
            </w:tcBorders>
            <w:vAlign w:val="bottom"/>
          </w:tcPr>
          <w:p w14:paraId="6466E949" w14:textId="77777777" w:rsidR="006E1C90" w:rsidRDefault="006E1C90" w:rsidP="00F40F58">
            <w:pPr>
              <w:pStyle w:val="DataField11pt"/>
            </w:pPr>
          </w:p>
        </w:tc>
      </w:tr>
      <w:tr w:rsidR="006E1C90" w14:paraId="29FFB4DE"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2286D756" w14:textId="77777777" w:rsidR="006E1C90" w:rsidRPr="00EA38D5" w:rsidRDefault="006E1C90" w:rsidP="00F40F58">
            <w:pPr>
              <w:pStyle w:val="FormFieldCaption"/>
              <w:rPr>
                <w:b/>
              </w:rPr>
            </w:pPr>
            <w:r w:rsidRPr="00EA38D5">
              <w:rPr>
                <w:b/>
              </w:rPr>
              <w:t>Additional Project/Performance Site Location</w:t>
            </w:r>
          </w:p>
        </w:tc>
      </w:tr>
      <w:tr w:rsidR="006E1C90" w14:paraId="10309CB7"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51CA6C15" w14:textId="77777777"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14:paraId="5DA14DC0" w14:textId="77777777" w:rsidR="006E1C90" w:rsidRDefault="006E1C90" w:rsidP="00F40F58">
            <w:pPr>
              <w:pStyle w:val="DataField11pt"/>
            </w:pPr>
          </w:p>
        </w:tc>
      </w:tr>
      <w:tr w:rsidR="006E1C90" w14:paraId="2C3069B4"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33F8C36A"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696D966B" w14:textId="77777777" w:rsidR="006E1C90" w:rsidRDefault="006E1C90" w:rsidP="00F40F58">
            <w:pPr>
              <w:pStyle w:val="DataField11pt"/>
            </w:pPr>
          </w:p>
        </w:tc>
      </w:tr>
      <w:tr w:rsidR="006E1C90" w14:paraId="2ECE8245"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5853E845" w14:textId="77777777"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14:paraId="26027CA7"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4874E77D"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47E17190" w14:textId="77777777" w:rsidR="006E1C90" w:rsidRDefault="006E1C90" w:rsidP="00F40F58">
            <w:pPr>
              <w:pStyle w:val="DataField11pt"/>
            </w:pPr>
          </w:p>
        </w:tc>
      </w:tr>
      <w:tr w:rsidR="006E1C90" w14:paraId="163287C4"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43686C8E" w14:textId="77777777"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14:paraId="1819551C"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1EE2DEA1"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00837699" w14:textId="77777777"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14:paraId="4E697039"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3E030DBB" w14:textId="77777777" w:rsidR="006E1C90" w:rsidRDefault="006E1C90" w:rsidP="00F40F58">
            <w:pPr>
              <w:pStyle w:val="DataField11pt"/>
            </w:pPr>
          </w:p>
        </w:tc>
      </w:tr>
      <w:tr w:rsidR="006E1C90" w14:paraId="53557A41"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2B8F32F6"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2FA2C928"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130BC971"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463BB996" w14:textId="77777777"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14:paraId="7C4B788B"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765C7084" w14:textId="77777777" w:rsidR="006E1C90" w:rsidRDefault="006E1C90" w:rsidP="00F40F58">
            <w:pPr>
              <w:pStyle w:val="DataField11pt"/>
            </w:pPr>
          </w:p>
        </w:tc>
      </w:tr>
      <w:tr w:rsidR="006E1C90" w14:paraId="704F03F2" w14:textId="77777777"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14:paraId="113FE4A9" w14:textId="77777777"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14:paraId="5B33E117" w14:textId="77777777" w:rsidR="006E1C90" w:rsidRDefault="006E1C90" w:rsidP="00F40F58">
            <w:pPr>
              <w:pStyle w:val="DataField11pt"/>
            </w:pPr>
          </w:p>
        </w:tc>
      </w:tr>
    </w:tbl>
    <w:p w14:paraId="22575DE4" w14:textId="77777777" w:rsidR="006E1C90" w:rsidRPr="00F10764" w:rsidRDefault="006E1C90" w:rsidP="003D1D07">
      <w:pPr>
        <w:pStyle w:val="FormFooter"/>
        <w:tabs>
          <w:tab w:val="clear" w:pos="5328"/>
          <w:tab w:val="clear" w:pos="10728"/>
          <w:tab w:val="center" w:pos="4230"/>
          <w:tab w:val="right" w:pos="9180"/>
        </w:tabs>
        <w:ind w:left="-900"/>
        <w:outlineLvl w:val="0"/>
        <w:rPr>
          <w:b/>
          <w:bCs/>
        </w:rPr>
        <w:sectPr w:rsidR="006E1C90" w:rsidRPr="00F10764" w:rsidSect="00C447B5">
          <w:headerReference w:type="first" r:id="rId14"/>
          <w:footerReference w:type="first" r:id="rId15"/>
          <w:pgSz w:w="12240" w:h="15840"/>
          <w:pgMar w:top="446" w:right="1440" w:bottom="446" w:left="2160" w:header="720" w:footer="274" w:gutter="0"/>
          <w:cols w:space="720"/>
          <w:titlePg/>
          <w:docGrid w:linePitch="360"/>
        </w:sectPr>
      </w:pPr>
      <w:r>
        <w:tab/>
        <w:t xml:space="preserve">    </w:t>
      </w:r>
      <w:proofErr w:type="gramStart"/>
      <w:r w:rsidRPr="00F333FF">
        <w:rPr>
          <w:b/>
        </w:rPr>
        <w:t>Page</w:t>
      </w:r>
      <w:r>
        <w:t xml:space="preserve"> </w:t>
      </w:r>
      <w:r w:rsidR="00BA798A">
        <w:t xml:space="preserve"> </w:t>
      </w:r>
      <w:r w:rsidRPr="00BA798A">
        <w:rPr>
          <w:rStyle w:val="PageNumber"/>
          <w:rFonts w:cs="Arial"/>
          <w:sz w:val="18"/>
          <w:szCs w:val="18"/>
        </w:rPr>
        <w:t>2</w:t>
      </w:r>
      <w:proofErr w:type="gramEnd"/>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6E1C90" w14:paraId="3CD30AB0" w14:textId="77777777" w:rsidTr="00F40F58">
        <w:trPr>
          <w:trHeight w:hRule="exact" w:val="897"/>
        </w:trPr>
        <w:tc>
          <w:tcPr>
            <w:tcW w:w="10656" w:type="dxa"/>
            <w:gridSpan w:val="5"/>
            <w:tcBorders>
              <w:top w:val="single" w:sz="6" w:space="0" w:color="auto"/>
              <w:left w:val="nil"/>
              <w:bottom w:val="single" w:sz="6" w:space="0" w:color="auto"/>
              <w:right w:val="nil"/>
            </w:tcBorders>
          </w:tcPr>
          <w:p w14:paraId="0CB9BACA" w14:textId="77777777"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14:paraId="4C3F8B62" w14:textId="77777777"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14:paraId="52510351" w14:textId="77777777" w:rsidTr="00F40F58">
        <w:trPr>
          <w:trHeight w:hRule="exact" w:val="216"/>
        </w:trPr>
        <w:tc>
          <w:tcPr>
            <w:tcW w:w="10656" w:type="dxa"/>
            <w:gridSpan w:val="5"/>
            <w:tcBorders>
              <w:top w:val="single" w:sz="6" w:space="0" w:color="auto"/>
              <w:left w:val="nil"/>
              <w:bottom w:val="single" w:sz="6" w:space="0" w:color="auto"/>
              <w:right w:val="nil"/>
            </w:tcBorders>
          </w:tcPr>
          <w:p w14:paraId="074DE4D9" w14:textId="77777777" w:rsidR="006E1C90" w:rsidRDefault="006E1C90" w:rsidP="00F40F58">
            <w:pPr>
              <w:jc w:val="center"/>
              <w:rPr>
                <w:rFonts w:ascii="Arial" w:hAnsi="Arial" w:cs="Arial"/>
                <w:sz w:val="20"/>
                <w:szCs w:val="20"/>
              </w:rPr>
            </w:pPr>
          </w:p>
        </w:tc>
      </w:tr>
      <w:tr w:rsidR="006E1C90" w14:paraId="1431015F" w14:textId="77777777"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08F913E5" w14:textId="77777777" w:rsidR="006E1C90" w:rsidRDefault="006E1C90" w:rsidP="00F40F58">
            <w:pPr>
              <w:pStyle w:val="FormFieldCaption"/>
            </w:pPr>
            <w:r>
              <w:t>NAME</w:t>
            </w:r>
          </w:p>
          <w:p w14:paraId="567CE705" w14:textId="77777777" w:rsidR="006E1C90" w:rsidRPr="00997FE1" w:rsidRDefault="008566B8" w:rsidP="00F40F58">
            <w:pPr>
              <w:pStyle w:val="DataField11pt-Single"/>
              <w:rPr>
                <w:sz w:val="20"/>
              </w:rPr>
            </w:pPr>
            <w:r>
              <w:rPr>
                <w:sz w:val="20"/>
              </w:rPr>
              <w:t>Katie L. Powell</w:t>
            </w:r>
          </w:p>
        </w:tc>
        <w:tc>
          <w:tcPr>
            <w:tcW w:w="5328" w:type="dxa"/>
            <w:gridSpan w:val="3"/>
            <w:vMerge w:val="restart"/>
            <w:tcBorders>
              <w:top w:val="single" w:sz="6" w:space="0" w:color="auto"/>
              <w:left w:val="nil"/>
              <w:right w:val="nil"/>
            </w:tcBorders>
            <w:tcMar>
              <w:top w:w="14" w:type="dxa"/>
              <w:bottom w:w="14" w:type="dxa"/>
            </w:tcMar>
          </w:tcPr>
          <w:p w14:paraId="10B798D0" w14:textId="77777777" w:rsidR="006E1C90" w:rsidRDefault="006E1C90" w:rsidP="00F40F58">
            <w:pPr>
              <w:pStyle w:val="FormFieldCaption"/>
            </w:pPr>
            <w:r>
              <w:t>POSITION TITLE</w:t>
            </w:r>
          </w:p>
          <w:p w14:paraId="6E6E2FE9" w14:textId="77777777" w:rsidR="006E1C90" w:rsidRPr="0009166D" w:rsidRDefault="008566B8" w:rsidP="00F40F58">
            <w:pPr>
              <w:pStyle w:val="DataField11pt-Single"/>
            </w:pPr>
            <w:r>
              <w:rPr>
                <w:sz w:val="20"/>
              </w:rPr>
              <w:t>Graduate Student</w:t>
            </w:r>
          </w:p>
        </w:tc>
      </w:tr>
      <w:tr w:rsidR="006E1C90" w14:paraId="1036069C" w14:textId="77777777"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370E5994" w14:textId="77777777" w:rsidR="006E1C90" w:rsidRDefault="006E1C90" w:rsidP="00F40F58">
            <w:pPr>
              <w:pStyle w:val="FormFieldCaption"/>
            </w:pPr>
            <w:proofErr w:type="spellStart"/>
            <w:r>
              <w:t>eRA</w:t>
            </w:r>
            <w:proofErr w:type="spellEnd"/>
            <w:r>
              <w:t xml:space="preserve"> COMMONS USER NAME (credential, e.g., agency login)</w:t>
            </w:r>
          </w:p>
          <w:p w14:paraId="3C8F41DB" w14:textId="77777777"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14:paraId="5EDE4626" w14:textId="77777777" w:rsidR="006E1C90" w:rsidRDefault="006E1C90" w:rsidP="00F40F58">
            <w:pPr>
              <w:pStyle w:val="FormFieldCaption"/>
            </w:pPr>
          </w:p>
        </w:tc>
      </w:tr>
      <w:tr w:rsidR="006E1C90" w14:paraId="6A34EF82" w14:textId="77777777" w:rsidTr="00F40F58">
        <w:trPr>
          <w:trHeight w:hRule="exact" w:val="288"/>
        </w:trPr>
        <w:tc>
          <w:tcPr>
            <w:tcW w:w="10656" w:type="dxa"/>
            <w:gridSpan w:val="5"/>
            <w:tcBorders>
              <w:left w:val="nil"/>
              <w:bottom w:val="single" w:sz="6" w:space="0" w:color="auto"/>
            </w:tcBorders>
            <w:vAlign w:val="center"/>
          </w:tcPr>
          <w:p w14:paraId="03A84A3E" w14:textId="77777777" w:rsidR="006E1C90" w:rsidRDefault="006E1C90" w:rsidP="00F40F58">
            <w:pPr>
              <w:pStyle w:val="FormFieldCaption"/>
            </w:pPr>
            <w:r>
              <w:t>EDUCATION/</w:t>
            </w:r>
            <w:proofErr w:type="gramStart"/>
            <w:r>
              <w:t xml:space="preserve">TRAINING  </w:t>
            </w:r>
            <w:r>
              <w:rPr>
                <w:i/>
                <w:iCs/>
              </w:rPr>
              <w:t>(</w:t>
            </w:r>
            <w:proofErr w:type="gramEnd"/>
            <w:r>
              <w:rPr>
                <w:i/>
                <w:iCs/>
              </w:rPr>
              <w:t>Begin with baccalaureate or other initial professional education, such as nursing, and include postdoctoral training.)</w:t>
            </w:r>
          </w:p>
        </w:tc>
      </w:tr>
      <w:tr w:rsidR="006E1C90" w14:paraId="66C45F38" w14:textId="77777777" w:rsidTr="00F40F58">
        <w:tc>
          <w:tcPr>
            <w:tcW w:w="5058" w:type="dxa"/>
            <w:tcBorders>
              <w:top w:val="single" w:sz="6" w:space="0" w:color="auto"/>
              <w:left w:val="nil"/>
              <w:bottom w:val="single" w:sz="6" w:space="0" w:color="auto"/>
              <w:right w:val="single" w:sz="6" w:space="0" w:color="auto"/>
            </w:tcBorders>
            <w:vAlign w:val="center"/>
          </w:tcPr>
          <w:p w14:paraId="0BD536E8" w14:textId="77777777"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14:paraId="0DA80C3F" w14:textId="77777777" w:rsidR="006E1C90" w:rsidRDefault="006E1C90" w:rsidP="00F40F58">
            <w:pPr>
              <w:pStyle w:val="FormFieldCaption"/>
              <w:jc w:val="center"/>
            </w:pPr>
            <w:r>
              <w:t>DEGREE</w:t>
            </w:r>
          </w:p>
          <w:p w14:paraId="02EA7594" w14:textId="77777777"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14:paraId="77AD5414" w14:textId="77777777"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14:paraId="4F7F6EA4" w14:textId="77777777" w:rsidR="006E1C90" w:rsidRDefault="006E1C90" w:rsidP="00F40F58">
            <w:pPr>
              <w:pStyle w:val="FormFieldCaption"/>
              <w:jc w:val="center"/>
            </w:pPr>
            <w:r>
              <w:t>FIELD OF STUDY</w:t>
            </w:r>
          </w:p>
        </w:tc>
      </w:tr>
      <w:tr w:rsidR="006E1C90" w14:paraId="43D4BC0C" w14:textId="77777777" w:rsidTr="00997FE1">
        <w:trPr>
          <w:trHeight w:val="601"/>
        </w:trPr>
        <w:tc>
          <w:tcPr>
            <w:tcW w:w="5058" w:type="dxa"/>
            <w:tcBorders>
              <w:top w:val="single" w:sz="6" w:space="0" w:color="auto"/>
              <w:left w:val="nil"/>
              <w:bottom w:val="nil"/>
              <w:right w:val="single" w:sz="4" w:space="0" w:color="auto"/>
            </w:tcBorders>
            <w:vAlign w:val="center"/>
          </w:tcPr>
          <w:p w14:paraId="1685D8CA" w14:textId="77777777" w:rsidR="006E1C90" w:rsidRPr="0009166D" w:rsidRDefault="006E1C90" w:rsidP="00F40F58">
            <w:pPr>
              <w:pStyle w:val="DataField11pt-Single"/>
              <w:rPr>
                <w:szCs w:val="22"/>
              </w:rPr>
            </w:pPr>
          </w:p>
          <w:p w14:paraId="27DA7103" w14:textId="77777777" w:rsidR="006E1C90" w:rsidRPr="0009166D" w:rsidRDefault="00C147F7" w:rsidP="00F40F58">
            <w:pPr>
              <w:pStyle w:val="DataField11pt-Single"/>
              <w:rPr>
                <w:szCs w:val="22"/>
              </w:rPr>
            </w:pPr>
            <w:r>
              <w:rPr>
                <w:sz w:val="20"/>
              </w:rPr>
              <w:t>Hood College</w:t>
            </w:r>
            <w:r w:rsidR="008566B8">
              <w:rPr>
                <w:sz w:val="20"/>
              </w:rPr>
              <w:t xml:space="preserve">, </w:t>
            </w:r>
            <w:r>
              <w:rPr>
                <w:sz w:val="20"/>
              </w:rPr>
              <w:t>Frederick, DM</w:t>
            </w:r>
          </w:p>
        </w:tc>
        <w:tc>
          <w:tcPr>
            <w:tcW w:w="1511" w:type="dxa"/>
            <w:gridSpan w:val="2"/>
            <w:tcBorders>
              <w:top w:val="single" w:sz="6" w:space="0" w:color="auto"/>
              <w:left w:val="single" w:sz="4" w:space="0" w:color="auto"/>
              <w:bottom w:val="nil"/>
              <w:right w:val="single" w:sz="4" w:space="0" w:color="auto"/>
            </w:tcBorders>
            <w:vAlign w:val="center"/>
          </w:tcPr>
          <w:p w14:paraId="022E3957" w14:textId="77777777" w:rsidR="006E1C90" w:rsidRPr="00997FE1" w:rsidRDefault="00C147F7" w:rsidP="00F40F58">
            <w:pPr>
              <w:pStyle w:val="DataField11pt-Single"/>
              <w:jc w:val="center"/>
              <w:rPr>
                <w:sz w:val="20"/>
              </w:rPr>
            </w:pPr>
            <w:r>
              <w:rPr>
                <w:sz w:val="20"/>
              </w:rPr>
              <w:t>M</w:t>
            </w:r>
            <w:r w:rsidR="008566B8">
              <w:rPr>
                <w:sz w:val="20"/>
              </w:rPr>
              <w:t>.S.</w:t>
            </w:r>
          </w:p>
        </w:tc>
        <w:tc>
          <w:tcPr>
            <w:tcW w:w="1459" w:type="dxa"/>
            <w:tcBorders>
              <w:top w:val="single" w:sz="6" w:space="0" w:color="auto"/>
              <w:left w:val="single" w:sz="4" w:space="0" w:color="auto"/>
              <w:bottom w:val="nil"/>
              <w:right w:val="single" w:sz="4" w:space="0" w:color="auto"/>
            </w:tcBorders>
            <w:vAlign w:val="center"/>
          </w:tcPr>
          <w:p w14:paraId="425A6964" w14:textId="77777777" w:rsidR="006E1C90" w:rsidRPr="00997FE1" w:rsidRDefault="00C147F7" w:rsidP="00F40F58">
            <w:pPr>
              <w:pStyle w:val="DataField11pt-Single"/>
              <w:jc w:val="center"/>
              <w:rPr>
                <w:sz w:val="20"/>
              </w:rPr>
            </w:pPr>
            <w:r>
              <w:rPr>
                <w:sz w:val="20"/>
              </w:rPr>
              <w:t>2018 (anticipated)</w:t>
            </w:r>
          </w:p>
        </w:tc>
        <w:tc>
          <w:tcPr>
            <w:tcW w:w="2628" w:type="dxa"/>
            <w:tcBorders>
              <w:top w:val="single" w:sz="6" w:space="0" w:color="auto"/>
              <w:left w:val="single" w:sz="4" w:space="0" w:color="auto"/>
              <w:bottom w:val="nil"/>
              <w:right w:val="nil"/>
            </w:tcBorders>
            <w:vAlign w:val="center"/>
          </w:tcPr>
          <w:p w14:paraId="2189F04F" w14:textId="77777777" w:rsidR="006E1C90" w:rsidRPr="0009166D" w:rsidRDefault="00C147F7" w:rsidP="00F40F58">
            <w:pPr>
              <w:pStyle w:val="DataField11pt-Single"/>
              <w:rPr>
                <w:szCs w:val="22"/>
              </w:rPr>
            </w:pPr>
            <w:r>
              <w:rPr>
                <w:sz w:val="20"/>
              </w:rPr>
              <w:t>Biomedical Science</w:t>
            </w:r>
          </w:p>
        </w:tc>
      </w:tr>
      <w:tr w:rsidR="006E1C90" w14:paraId="3D458A81" w14:textId="77777777" w:rsidTr="00F40F58">
        <w:tc>
          <w:tcPr>
            <w:tcW w:w="5058" w:type="dxa"/>
            <w:tcBorders>
              <w:top w:val="nil"/>
              <w:left w:val="nil"/>
              <w:bottom w:val="nil"/>
              <w:right w:val="single" w:sz="4" w:space="0" w:color="auto"/>
            </w:tcBorders>
            <w:vAlign w:val="center"/>
          </w:tcPr>
          <w:p w14:paraId="533EFEC9" w14:textId="77777777" w:rsidR="006E1C90" w:rsidRPr="0009166D" w:rsidRDefault="006E1C90"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14:paraId="32C14A79" w14:textId="77777777" w:rsidR="006E1C90" w:rsidRPr="0009166D" w:rsidRDefault="006E1C90"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14:paraId="3C52DB8C" w14:textId="77777777" w:rsidR="006E1C90" w:rsidRPr="0009166D" w:rsidRDefault="006E1C90" w:rsidP="00F40F58">
            <w:pPr>
              <w:pStyle w:val="DataField11pt-Single"/>
              <w:jc w:val="center"/>
              <w:rPr>
                <w:szCs w:val="22"/>
              </w:rPr>
            </w:pPr>
          </w:p>
        </w:tc>
        <w:tc>
          <w:tcPr>
            <w:tcW w:w="2628" w:type="dxa"/>
            <w:tcBorders>
              <w:top w:val="nil"/>
              <w:left w:val="single" w:sz="4" w:space="0" w:color="auto"/>
              <w:bottom w:val="nil"/>
              <w:right w:val="nil"/>
            </w:tcBorders>
            <w:vAlign w:val="center"/>
          </w:tcPr>
          <w:p w14:paraId="51BD70A9" w14:textId="77777777" w:rsidR="006E1C90" w:rsidRDefault="006E1C90" w:rsidP="00F40F58">
            <w:pPr>
              <w:pStyle w:val="DataField11pt-Single"/>
              <w:rPr>
                <w:sz w:val="20"/>
              </w:rPr>
            </w:pPr>
          </w:p>
          <w:p w14:paraId="6B97E553" w14:textId="77777777" w:rsidR="00997FE1" w:rsidRPr="0009166D" w:rsidRDefault="00997FE1" w:rsidP="00F40F58">
            <w:pPr>
              <w:pStyle w:val="DataField11pt-Single"/>
              <w:rPr>
                <w:szCs w:val="22"/>
              </w:rPr>
            </w:pPr>
          </w:p>
        </w:tc>
      </w:tr>
      <w:tr w:rsidR="006E1C90" w14:paraId="4B972286" w14:textId="77777777" w:rsidTr="00F40F58">
        <w:tc>
          <w:tcPr>
            <w:tcW w:w="5058" w:type="dxa"/>
            <w:tcBorders>
              <w:top w:val="nil"/>
              <w:left w:val="nil"/>
              <w:bottom w:val="nil"/>
              <w:right w:val="single" w:sz="4" w:space="0" w:color="auto"/>
            </w:tcBorders>
            <w:vAlign w:val="center"/>
          </w:tcPr>
          <w:p w14:paraId="2FDF3953" w14:textId="77777777" w:rsidR="006E1C90" w:rsidRPr="00997FE1" w:rsidRDefault="00C147F7" w:rsidP="00F40F58">
            <w:pPr>
              <w:pStyle w:val="DataField11pt-Single"/>
              <w:rPr>
                <w:sz w:val="20"/>
              </w:rPr>
            </w:pPr>
            <w:r>
              <w:rPr>
                <w:sz w:val="20"/>
              </w:rPr>
              <w:t>Shippensburg University</w:t>
            </w:r>
            <w:r w:rsidR="006E1C90" w:rsidRPr="00997FE1">
              <w:rPr>
                <w:sz w:val="20"/>
              </w:rPr>
              <w:t xml:space="preserve">, </w:t>
            </w:r>
            <w:r>
              <w:rPr>
                <w:sz w:val="20"/>
              </w:rPr>
              <w:t>Shippensburg, PA</w:t>
            </w:r>
          </w:p>
        </w:tc>
        <w:tc>
          <w:tcPr>
            <w:tcW w:w="1511" w:type="dxa"/>
            <w:gridSpan w:val="2"/>
            <w:tcBorders>
              <w:top w:val="nil"/>
              <w:left w:val="single" w:sz="4" w:space="0" w:color="auto"/>
              <w:bottom w:val="nil"/>
              <w:right w:val="single" w:sz="4" w:space="0" w:color="auto"/>
            </w:tcBorders>
            <w:vAlign w:val="center"/>
          </w:tcPr>
          <w:p w14:paraId="21A7036A" w14:textId="77777777" w:rsidR="006E1C90" w:rsidRPr="0009166D" w:rsidRDefault="00C147F7" w:rsidP="00F40F58">
            <w:pPr>
              <w:pStyle w:val="DataField11pt-Single"/>
              <w:jc w:val="center"/>
              <w:rPr>
                <w:szCs w:val="22"/>
              </w:rPr>
            </w:pPr>
            <w:r>
              <w:rPr>
                <w:sz w:val="20"/>
              </w:rPr>
              <w:t>B</w:t>
            </w:r>
            <w:r w:rsidR="006E1C90" w:rsidRPr="00997FE1">
              <w:rPr>
                <w:sz w:val="20"/>
              </w:rPr>
              <w:t>.S</w:t>
            </w:r>
            <w:r w:rsidR="006E1C90" w:rsidRPr="0009166D">
              <w:rPr>
                <w:szCs w:val="22"/>
              </w:rPr>
              <w:t>.</w:t>
            </w:r>
          </w:p>
        </w:tc>
        <w:tc>
          <w:tcPr>
            <w:tcW w:w="1459" w:type="dxa"/>
            <w:tcBorders>
              <w:top w:val="nil"/>
              <w:left w:val="single" w:sz="4" w:space="0" w:color="auto"/>
              <w:bottom w:val="nil"/>
              <w:right w:val="single" w:sz="4" w:space="0" w:color="auto"/>
            </w:tcBorders>
            <w:vAlign w:val="center"/>
          </w:tcPr>
          <w:p w14:paraId="1F3AC051" w14:textId="77777777" w:rsidR="006E1C90" w:rsidRPr="00997FE1" w:rsidRDefault="00C147F7" w:rsidP="00F40F58">
            <w:pPr>
              <w:pStyle w:val="DataField11pt-Single"/>
              <w:jc w:val="center"/>
              <w:rPr>
                <w:sz w:val="20"/>
              </w:rPr>
            </w:pPr>
            <w:r>
              <w:rPr>
                <w:sz w:val="20"/>
              </w:rPr>
              <w:t>2005</w:t>
            </w:r>
          </w:p>
        </w:tc>
        <w:tc>
          <w:tcPr>
            <w:tcW w:w="2628" w:type="dxa"/>
            <w:tcBorders>
              <w:top w:val="nil"/>
              <w:left w:val="single" w:sz="4" w:space="0" w:color="auto"/>
              <w:bottom w:val="nil"/>
              <w:right w:val="nil"/>
            </w:tcBorders>
            <w:vAlign w:val="center"/>
          </w:tcPr>
          <w:p w14:paraId="2BF0AFDB" w14:textId="77777777" w:rsidR="006E1C90" w:rsidRPr="00D31890" w:rsidRDefault="00C147F7" w:rsidP="00F40F58">
            <w:pPr>
              <w:pStyle w:val="DataField11pt-Single"/>
              <w:rPr>
                <w:sz w:val="20"/>
              </w:rPr>
            </w:pPr>
            <w:r>
              <w:rPr>
                <w:sz w:val="20"/>
              </w:rPr>
              <w:t>Biology</w:t>
            </w:r>
          </w:p>
        </w:tc>
      </w:tr>
      <w:tr w:rsidR="006E1C90" w14:paraId="06F990B4" w14:textId="77777777" w:rsidTr="00F40F58">
        <w:tc>
          <w:tcPr>
            <w:tcW w:w="5058" w:type="dxa"/>
            <w:tcBorders>
              <w:top w:val="nil"/>
              <w:left w:val="nil"/>
              <w:right w:val="single" w:sz="4" w:space="0" w:color="auto"/>
            </w:tcBorders>
            <w:vAlign w:val="center"/>
          </w:tcPr>
          <w:p w14:paraId="001450D7" w14:textId="77777777"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14:paraId="266DF9A3" w14:textId="77777777"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14:paraId="640E982A" w14:textId="77777777" w:rsidR="006E1C90" w:rsidRPr="00997FE1" w:rsidRDefault="006E1C90" w:rsidP="00C147F7">
            <w:pPr>
              <w:pStyle w:val="DataField11pt-Single"/>
              <w:rPr>
                <w:sz w:val="20"/>
              </w:rPr>
            </w:pPr>
          </w:p>
        </w:tc>
        <w:tc>
          <w:tcPr>
            <w:tcW w:w="2628" w:type="dxa"/>
            <w:tcBorders>
              <w:top w:val="nil"/>
              <w:left w:val="single" w:sz="4" w:space="0" w:color="auto"/>
              <w:right w:val="nil"/>
            </w:tcBorders>
            <w:vAlign w:val="center"/>
          </w:tcPr>
          <w:p w14:paraId="1EF06258" w14:textId="77777777" w:rsidR="006E1C90" w:rsidRPr="0009166D" w:rsidRDefault="006E1C90" w:rsidP="00F40F58">
            <w:pPr>
              <w:pStyle w:val="DataField11pt-Single"/>
              <w:rPr>
                <w:szCs w:val="22"/>
              </w:rPr>
            </w:pPr>
          </w:p>
        </w:tc>
      </w:tr>
      <w:tr w:rsidR="006E1C90" w14:paraId="6E99FA7F" w14:textId="77777777" w:rsidTr="00F40F58">
        <w:tc>
          <w:tcPr>
            <w:tcW w:w="5058" w:type="dxa"/>
            <w:tcBorders>
              <w:top w:val="nil"/>
              <w:left w:val="nil"/>
              <w:bottom w:val="single" w:sz="6" w:space="0" w:color="auto"/>
              <w:right w:val="single" w:sz="4" w:space="0" w:color="auto"/>
            </w:tcBorders>
            <w:vAlign w:val="center"/>
          </w:tcPr>
          <w:p w14:paraId="2F310EDA" w14:textId="77777777"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14:paraId="08138349" w14:textId="77777777"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14:paraId="6FA042EF" w14:textId="77777777"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14:paraId="7234CC99" w14:textId="77777777" w:rsidR="006E1C90" w:rsidRDefault="006E1C90" w:rsidP="00F40F58">
            <w:pPr>
              <w:pStyle w:val="DataField11pt-Single"/>
            </w:pPr>
          </w:p>
        </w:tc>
      </w:tr>
    </w:tbl>
    <w:p w14:paraId="242BD027" w14:textId="77777777" w:rsidR="006E1C90" w:rsidRPr="0009166D" w:rsidRDefault="006E1C90" w:rsidP="00D31890">
      <w:pPr>
        <w:pStyle w:val="DataField11pt-Single"/>
        <w:tabs>
          <w:tab w:val="left" w:pos="450"/>
        </w:tabs>
        <w:ind w:left="630" w:hanging="360"/>
        <w:rPr>
          <w:szCs w:val="22"/>
        </w:rPr>
      </w:pPr>
    </w:p>
    <w:p w14:paraId="3FDD1EF1"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14:paraId="20F8D4ED" w14:textId="77777777" w:rsidR="00D31890" w:rsidRDefault="00D31890" w:rsidP="00D31890">
      <w:pPr>
        <w:pStyle w:val="DataField11pt-Single"/>
        <w:tabs>
          <w:tab w:val="left" w:pos="-450"/>
          <w:tab w:val="left" w:pos="180"/>
          <w:tab w:val="left" w:pos="450"/>
        </w:tabs>
        <w:ind w:left="630"/>
        <w:rPr>
          <w:szCs w:val="22"/>
        </w:rPr>
      </w:pPr>
    </w:p>
    <w:p w14:paraId="050D459E"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 xml:space="preserve">Leidos Biomedical </w:t>
      </w:r>
      <w:r w:rsidR="00BA38E7">
        <w:rPr>
          <w:sz w:val="20"/>
        </w:rPr>
        <w:t>Research, Inc.</w:t>
      </w:r>
      <w:r w:rsidR="00BA38E7">
        <w:rPr>
          <w:sz w:val="20"/>
        </w:rPr>
        <w:tab/>
      </w:r>
      <w:r w:rsidR="00BA38E7">
        <w:rPr>
          <w:sz w:val="20"/>
        </w:rPr>
        <w:tab/>
      </w:r>
      <w:r w:rsidR="00BA38E7">
        <w:rPr>
          <w:sz w:val="20"/>
        </w:rPr>
        <w:tab/>
      </w:r>
      <w:r w:rsidR="00BA38E7">
        <w:rPr>
          <w:sz w:val="20"/>
        </w:rPr>
        <w:tab/>
      </w:r>
      <w:r w:rsidR="00BA38E7">
        <w:rPr>
          <w:sz w:val="20"/>
        </w:rPr>
        <w:tab/>
      </w:r>
      <w:r w:rsidR="00BA38E7">
        <w:rPr>
          <w:sz w:val="20"/>
        </w:rPr>
        <w:tab/>
      </w:r>
      <w:r w:rsidR="00BA38E7">
        <w:rPr>
          <w:sz w:val="20"/>
        </w:rPr>
        <w:tab/>
        <w:t>2013 – 2018</w:t>
      </w:r>
    </w:p>
    <w:p w14:paraId="693476BE"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NCI RAS Initiative</w:t>
      </w:r>
    </w:p>
    <w:p w14:paraId="1CBC47A5"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Major Goal: To create and produce cellular reagents utilized in downstream applications with the goal of improved diagnosis, prevention and treatment of mutant RAS gene human cancers.</w:t>
      </w:r>
    </w:p>
    <w:p w14:paraId="7E1538A3" w14:textId="77777777" w:rsidR="00D31890" w:rsidRDefault="00630D11" w:rsidP="00630D11">
      <w:pPr>
        <w:pStyle w:val="DataField11pt-Single"/>
        <w:tabs>
          <w:tab w:val="left" w:pos="-450"/>
          <w:tab w:val="left" w:pos="180"/>
          <w:tab w:val="left" w:pos="450"/>
        </w:tabs>
        <w:ind w:left="630"/>
        <w:rPr>
          <w:sz w:val="20"/>
        </w:rPr>
      </w:pPr>
      <w:r w:rsidRPr="00630D11">
        <w:rPr>
          <w:sz w:val="20"/>
        </w:rPr>
        <w:t>Role: Research Technician</w:t>
      </w:r>
    </w:p>
    <w:p w14:paraId="0F2AD229" w14:textId="77777777" w:rsidR="00630D11" w:rsidRDefault="00630D11" w:rsidP="00630D11">
      <w:pPr>
        <w:pStyle w:val="DataField11pt-Single"/>
        <w:tabs>
          <w:tab w:val="left" w:pos="-450"/>
          <w:tab w:val="left" w:pos="180"/>
          <w:tab w:val="left" w:pos="450"/>
        </w:tabs>
        <w:ind w:left="630"/>
        <w:rPr>
          <w:sz w:val="20"/>
        </w:rPr>
      </w:pPr>
    </w:p>
    <w:p w14:paraId="78CD15A1"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Leidos Biomedical Research, Inc.</w:t>
      </w:r>
      <w:r w:rsidRPr="00630D11">
        <w:rPr>
          <w:sz w:val="20"/>
        </w:rPr>
        <w:tab/>
      </w:r>
      <w:r w:rsidRPr="00630D11">
        <w:rPr>
          <w:sz w:val="20"/>
        </w:rPr>
        <w:tab/>
      </w:r>
      <w:r w:rsidRPr="00630D11">
        <w:rPr>
          <w:sz w:val="20"/>
        </w:rPr>
        <w:tab/>
      </w:r>
      <w:r w:rsidRPr="00630D11">
        <w:rPr>
          <w:sz w:val="20"/>
        </w:rPr>
        <w:tab/>
      </w:r>
      <w:r w:rsidRPr="00630D11">
        <w:rPr>
          <w:sz w:val="20"/>
        </w:rPr>
        <w:tab/>
      </w:r>
      <w:r w:rsidRPr="00630D11">
        <w:rPr>
          <w:sz w:val="20"/>
        </w:rPr>
        <w:tab/>
      </w:r>
      <w:r w:rsidRPr="00630D11">
        <w:rPr>
          <w:sz w:val="20"/>
        </w:rPr>
        <w:tab/>
        <w:t>2008 – 2013</w:t>
      </w:r>
    </w:p>
    <w:p w14:paraId="6EC3BE2B"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Viral Technology Group</w:t>
      </w:r>
    </w:p>
    <w:p w14:paraId="66635B0D"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Major Goal: To create and produce lentiviral particles for cancer discovery and therapeutics in support of National Cancer Institute Investigators.</w:t>
      </w:r>
    </w:p>
    <w:p w14:paraId="0CA8DD10" w14:textId="77777777" w:rsidR="00630D11" w:rsidRDefault="00630D11" w:rsidP="00630D11">
      <w:pPr>
        <w:pStyle w:val="DataField11pt-Single"/>
        <w:tabs>
          <w:tab w:val="left" w:pos="-450"/>
          <w:tab w:val="left" w:pos="180"/>
          <w:tab w:val="left" w:pos="450"/>
        </w:tabs>
        <w:ind w:left="630"/>
        <w:rPr>
          <w:sz w:val="20"/>
        </w:rPr>
      </w:pPr>
      <w:r w:rsidRPr="00630D11">
        <w:rPr>
          <w:sz w:val="20"/>
        </w:rPr>
        <w:t>Role: Research Technician</w:t>
      </w:r>
    </w:p>
    <w:p w14:paraId="45357266" w14:textId="77777777" w:rsidR="00630D11" w:rsidRDefault="00630D11" w:rsidP="00630D11">
      <w:pPr>
        <w:pStyle w:val="DataField11pt-Single"/>
        <w:tabs>
          <w:tab w:val="left" w:pos="-450"/>
          <w:tab w:val="left" w:pos="180"/>
          <w:tab w:val="left" w:pos="450"/>
        </w:tabs>
        <w:ind w:left="630"/>
        <w:rPr>
          <w:sz w:val="20"/>
        </w:rPr>
      </w:pPr>
    </w:p>
    <w:p w14:paraId="2E7286C0"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Leidos Biomedical Research, Inc.</w:t>
      </w:r>
      <w:r w:rsidRPr="00630D11">
        <w:rPr>
          <w:sz w:val="20"/>
        </w:rPr>
        <w:tab/>
      </w:r>
      <w:r w:rsidRPr="00630D11">
        <w:rPr>
          <w:sz w:val="20"/>
        </w:rPr>
        <w:tab/>
      </w:r>
      <w:r w:rsidRPr="00630D11">
        <w:rPr>
          <w:sz w:val="20"/>
        </w:rPr>
        <w:tab/>
      </w:r>
      <w:r w:rsidRPr="00630D11">
        <w:rPr>
          <w:sz w:val="20"/>
        </w:rPr>
        <w:tab/>
      </w:r>
      <w:r w:rsidRPr="00630D11">
        <w:rPr>
          <w:sz w:val="20"/>
        </w:rPr>
        <w:tab/>
      </w:r>
      <w:r w:rsidRPr="00630D11">
        <w:rPr>
          <w:sz w:val="20"/>
        </w:rPr>
        <w:tab/>
      </w:r>
      <w:r w:rsidRPr="00630D11">
        <w:rPr>
          <w:sz w:val="20"/>
        </w:rPr>
        <w:tab/>
        <w:t>2005 – 2008</w:t>
      </w:r>
    </w:p>
    <w:p w14:paraId="7AA84977"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Radiation Modifiers Evaluation Module</w:t>
      </w:r>
    </w:p>
    <w:p w14:paraId="251752A4" w14:textId="77777777" w:rsidR="00630D11" w:rsidRPr="00630D11" w:rsidRDefault="00630D11" w:rsidP="00630D11">
      <w:pPr>
        <w:pStyle w:val="DataField11pt-Single"/>
        <w:tabs>
          <w:tab w:val="left" w:pos="-450"/>
          <w:tab w:val="left" w:pos="180"/>
          <w:tab w:val="left" w:pos="450"/>
        </w:tabs>
        <w:ind w:left="630"/>
        <w:rPr>
          <w:sz w:val="20"/>
        </w:rPr>
      </w:pPr>
      <w:r w:rsidRPr="00630D11">
        <w:rPr>
          <w:sz w:val="20"/>
        </w:rPr>
        <w:t>Major Goal: To determine compounds that sensitized cancer cells to radiation treatment that could progress from in vivo mouse studies to clinical trials.</w:t>
      </w:r>
    </w:p>
    <w:p w14:paraId="0ACA3386" w14:textId="77777777" w:rsidR="00D31890" w:rsidRPr="0009166D" w:rsidRDefault="00630D11" w:rsidP="00D31890">
      <w:pPr>
        <w:pStyle w:val="DataField11pt-Single"/>
        <w:tabs>
          <w:tab w:val="left" w:pos="-450"/>
          <w:tab w:val="left" w:pos="180"/>
          <w:tab w:val="left" w:pos="450"/>
        </w:tabs>
        <w:ind w:left="630"/>
        <w:rPr>
          <w:szCs w:val="22"/>
        </w:rPr>
      </w:pPr>
      <w:r w:rsidRPr="00630D11">
        <w:rPr>
          <w:sz w:val="20"/>
        </w:rPr>
        <w:t>Role: Research Technician</w:t>
      </w:r>
    </w:p>
    <w:p w14:paraId="0A275C46" w14:textId="77777777" w:rsidR="006E1C90" w:rsidRPr="0009166D" w:rsidRDefault="006E1C90"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14:paraId="230B8C93" w14:textId="77777777" w:rsidR="00D318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Selected peer-reviewed publications (in chronological order)</w:t>
      </w:r>
    </w:p>
    <w:p w14:paraId="0D1C9E26" w14:textId="77777777" w:rsidR="00D31890" w:rsidRDefault="00D31890" w:rsidP="00D31890">
      <w:pPr>
        <w:pStyle w:val="DataField11pt-Single"/>
        <w:tabs>
          <w:tab w:val="left" w:pos="-450"/>
          <w:tab w:val="left" w:pos="180"/>
          <w:tab w:val="left" w:pos="450"/>
        </w:tabs>
        <w:ind w:left="630"/>
        <w:rPr>
          <w:szCs w:val="22"/>
        </w:rPr>
      </w:pPr>
    </w:p>
    <w:p w14:paraId="1DEBDADE" w14:textId="77777777" w:rsidR="0088028E" w:rsidRDefault="00BB530E" w:rsidP="00FC3FBB">
      <w:pPr>
        <w:pStyle w:val="DataField11pt-Single"/>
        <w:tabs>
          <w:tab w:val="left" w:pos="-450"/>
          <w:tab w:val="left" w:pos="180"/>
          <w:tab w:val="left" w:pos="450"/>
        </w:tabs>
        <w:ind w:left="630"/>
        <w:jc w:val="both"/>
        <w:rPr>
          <w:sz w:val="20"/>
        </w:rPr>
      </w:pPr>
      <w:r w:rsidRPr="00BB530E">
        <w:rPr>
          <w:sz w:val="20"/>
        </w:rPr>
        <w:t>Tina L. Yuan</w:t>
      </w:r>
      <w:r>
        <w:rPr>
          <w:sz w:val="20"/>
        </w:rPr>
        <w:t xml:space="preserve">, Arnaud </w:t>
      </w:r>
      <w:proofErr w:type="spellStart"/>
      <w:r>
        <w:rPr>
          <w:sz w:val="20"/>
        </w:rPr>
        <w:t>Amzallag</w:t>
      </w:r>
      <w:proofErr w:type="spellEnd"/>
      <w:r>
        <w:rPr>
          <w:sz w:val="20"/>
        </w:rPr>
        <w:t>, Rachel Bagni, Ming Yi</w:t>
      </w:r>
      <w:r w:rsidRPr="00BB530E">
        <w:rPr>
          <w:sz w:val="20"/>
        </w:rPr>
        <w:t xml:space="preserve">, Shervin Afghani, William Burgan, Nicole Fer, Leslie A. Strathern, Katie Powell, Brian Smith, Andrew M. Waters, David Drubin13, Ty Thomson, Rosy Liao, Patricia </w:t>
      </w:r>
      <w:proofErr w:type="spellStart"/>
      <w:r w:rsidRPr="00BB530E">
        <w:rPr>
          <w:sz w:val="20"/>
        </w:rPr>
        <w:t>Greninger</w:t>
      </w:r>
      <w:proofErr w:type="spellEnd"/>
      <w:r w:rsidRPr="00BB530E">
        <w:rPr>
          <w:sz w:val="20"/>
        </w:rPr>
        <w:t xml:space="preserve">, Giovanna T. Stein, Ellen </w:t>
      </w:r>
      <w:proofErr w:type="spellStart"/>
      <w:r w:rsidRPr="00BB530E">
        <w:rPr>
          <w:sz w:val="20"/>
        </w:rPr>
        <w:t>Murchie</w:t>
      </w:r>
      <w:proofErr w:type="spellEnd"/>
      <w:r w:rsidRPr="00BB530E">
        <w:rPr>
          <w:sz w:val="20"/>
        </w:rPr>
        <w:t xml:space="preserve">, </w:t>
      </w:r>
      <w:proofErr w:type="spellStart"/>
      <w:r w:rsidRPr="00BB530E">
        <w:rPr>
          <w:sz w:val="20"/>
        </w:rPr>
        <w:t>Eliane</w:t>
      </w:r>
      <w:proofErr w:type="spellEnd"/>
      <w:r w:rsidRPr="00BB530E">
        <w:rPr>
          <w:sz w:val="20"/>
        </w:rPr>
        <w:t xml:space="preserve"> Cortez, Regina K. Egan, Lauren Procter, Matthew Bess, </w:t>
      </w:r>
      <w:proofErr w:type="spellStart"/>
      <w:r w:rsidRPr="00BB530E">
        <w:rPr>
          <w:sz w:val="20"/>
        </w:rPr>
        <w:t>Kwong</w:t>
      </w:r>
      <w:proofErr w:type="spellEnd"/>
      <w:r w:rsidRPr="00BB530E">
        <w:rPr>
          <w:sz w:val="20"/>
        </w:rPr>
        <w:t xml:space="preserve"> Tai Cheng, </w:t>
      </w:r>
      <w:proofErr w:type="spellStart"/>
      <w:r w:rsidRPr="00BB530E">
        <w:rPr>
          <w:sz w:val="20"/>
        </w:rPr>
        <w:t>Chih</w:t>
      </w:r>
      <w:proofErr w:type="spellEnd"/>
      <w:r w:rsidRPr="00BB530E">
        <w:rPr>
          <w:sz w:val="20"/>
        </w:rPr>
        <w:t xml:space="preserve">-Shia Lee, Liam </w:t>
      </w:r>
      <w:proofErr w:type="spellStart"/>
      <w:r w:rsidRPr="00BB530E">
        <w:rPr>
          <w:sz w:val="20"/>
        </w:rPr>
        <w:t>Changwoo</w:t>
      </w:r>
      <w:proofErr w:type="spellEnd"/>
      <w:r w:rsidRPr="00BB530E">
        <w:rPr>
          <w:sz w:val="20"/>
        </w:rPr>
        <w:t xml:space="preserve"> Lee, Christof </w:t>
      </w:r>
      <w:proofErr w:type="spellStart"/>
      <w:r w:rsidRPr="00BB530E">
        <w:rPr>
          <w:sz w:val="20"/>
        </w:rPr>
        <w:t>Fellmann</w:t>
      </w:r>
      <w:proofErr w:type="spellEnd"/>
      <w:r w:rsidRPr="00BB530E">
        <w:rPr>
          <w:sz w:val="20"/>
        </w:rPr>
        <w:t>, Robert Stephens, Ji Luo, Scott W. Lowe, Cyril H. Benes</w:t>
      </w:r>
      <w:r>
        <w:rPr>
          <w:sz w:val="20"/>
        </w:rPr>
        <w:t xml:space="preserve">, Frank McCormick. 2018. </w:t>
      </w:r>
      <w:r w:rsidRPr="00BB530E">
        <w:rPr>
          <w:sz w:val="20"/>
        </w:rPr>
        <w:t>Differential Effector Engagement by Oncogenic KRAS</w:t>
      </w:r>
      <w:r>
        <w:rPr>
          <w:sz w:val="20"/>
        </w:rPr>
        <w:t xml:space="preserve">. Cell Rep. </w:t>
      </w:r>
      <w:r w:rsidRPr="00BB530E">
        <w:rPr>
          <w:sz w:val="20"/>
        </w:rPr>
        <w:t>22(7):1889-1902.</w:t>
      </w:r>
    </w:p>
    <w:p w14:paraId="7C383FED" w14:textId="77777777" w:rsidR="0088028E" w:rsidRDefault="0088028E" w:rsidP="00D31890">
      <w:pPr>
        <w:pStyle w:val="DataField11pt-Single"/>
        <w:tabs>
          <w:tab w:val="left" w:pos="-450"/>
          <w:tab w:val="left" w:pos="180"/>
          <w:tab w:val="left" w:pos="450"/>
        </w:tabs>
        <w:ind w:left="630"/>
        <w:rPr>
          <w:sz w:val="20"/>
        </w:rPr>
      </w:pPr>
    </w:p>
    <w:p w14:paraId="14F959AA" w14:textId="77777777" w:rsidR="00D31890" w:rsidRPr="008566B8" w:rsidRDefault="008566B8" w:rsidP="00FC3FBB">
      <w:pPr>
        <w:pStyle w:val="DataField11pt-Single"/>
        <w:tabs>
          <w:tab w:val="left" w:pos="-450"/>
          <w:tab w:val="left" w:pos="180"/>
          <w:tab w:val="left" w:pos="450"/>
        </w:tabs>
        <w:ind w:left="630"/>
        <w:jc w:val="both"/>
        <w:rPr>
          <w:sz w:val="20"/>
        </w:rPr>
      </w:pPr>
      <w:r w:rsidRPr="008566B8">
        <w:rPr>
          <w:sz w:val="20"/>
        </w:rPr>
        <w:t xml:space="preserve">Jean-Pierre Gillet, </w:t>
      </w:r>
      <w:proofErr w:type="spellStart"/>
      <w:r w:rsidRPr="008566B8">
        <w:rPr>
          <w:sz w:val="20"/>
        </w:rPr>
        <w:t>Jesper</w:t>
      </w:r>
      <w:proofErr w:type="spellEnd"/>
      <w:r w:rsidRPr="008566B8">
        <w:rPr>
          <w:sz w:val="20"/>
        </w:rPr>
        <w:t xml:space="preserve"> B. Andersen, James P. Madigan, Sudhir Varma, Rachel K. Bagni, Katie Powell, William E. Burgan, Chung-Pu Wu, Anna Maria Calcagno, Suresh V. </w:t>
      </w:r>
      <w:proofErr w:type="spellStart"/>
      <w:r w:rsidRPr="008566B8">
        <w:rPr>
          <w:sz w:val="20"/>
        </w:rPr>
        <w:t>Ambudkar</w:t>
      </w:r>
      <w:proofErr w:type="spellEnd"/>
      <w:r w:rsidRPr="008566B8">
        <w:rPr>
          <w:sz w:val="20"/>
        </w:rPr>
        <w:t xml:space="preserve">, Snorri S. </w:t>
      </w:r>
      <w:proofErr w:type="spellStart"/>
      <w:r w:rsidRPr="008566B8">
        <w:rPr>
          <w:sz w:val="20"/>
        </w:rPr>
        <w:t>Thorgeirsson</w:t>
      </w:r>
      <w:proofErr w:type="spellEnd"/>
      <w:r w:rsidRPr="008566B8">
        <w:rPr>
          <w:sz w:val="20"/>
        </w:rPr>
        <w:t xml:space="preserve">, and Michael M. Gottesman. </w:t>
      </w:r>
      <w:r w:rsidR="00CE26D8" w:rsidRPr="008566B8">
        <w:rPr>
          <w:sz w:val="20"/>
        </w:rPr>
        <w:t>2016</w:t>
      </w:r>
      <w:r w:rsidR="00CE26D8">
        <w:rPr>
          <w:sz w:val="20"/>
        </w:rPr>
        <w:t xml:space="preserve">. </w:t>
      </w:r>
      <w:r w:rsidR="00CE26D8" w:rsidRPr="008566B8">
        <w:rPr>
          <w:sz w:val="20"/>
        </w:rPr>
        <w:t xml:space="preserve"> </w:t>
      </w:r>
      <w:r w:rsidRPr="008566B8">
        <w:rPr>
          <w:sz w:val="20"/>
        </w:rPr>
        <w:t>A Gene Expression Signature Assoc</w:t>
      </w:r>
      <w:r w:rsidR="00BB530E">
        <w:rPr>
          <w:sz w:val="20"/>
        </w:rPr>
        <w:t xml:space="preserve">iated with Overall Survival in </w:t>
      </w:r>
      <w:r w:rsidRPr="008566B8">
        <w:rPr>
          <w:sz w:val="20"/>
        </w:rPr>
        <w:t>Patients with Hepatocellular Carcinoma Suggests a New Tr</w:t>
      </w:r>
      <w:r w:rsidR="00CE26D8">
        <w:rPr>
          <w:sz w:val="20"/>
        </w:rPr>
        <w:t xml:space="preserve">eatment Strategy. </w:t>
      </w:r>
      <w:proofErr w:type="spellStart"/>
      <w:r w:rsidR="00CE26D8">
        <w:rPr>
          <w:sz w:val="20"/>
        </w:rPr>
        <w:t>Mol</w:t>
      </w:r>
      <w:proofErr w:type="spellEnd"/>
      <w:r w:rsidR="00CE26D8">
        <w:rPr>
          <w:sz w:val="20"/>
        </w:rPr>
        <w:t xml:space="preserve"> </w:t>
      </w:r>
      <w:proofErr w:type="spellStart"/>
      <w:r w:rsidR="00CE26D8">
        <w:rPr>
          <w:sz w:val="20"/>
        </w:rPr>
        <w:t>Pharmacol</w:t>
      </w:r>
      <w:proofErr w:type="spellEnd"/>
      <w:r w:rsidR="00CE26D8">
        <w:rPr>
          <w:sz w:val="20"/>
        </w:rPr>
        <w:t>.</w:t>
      </w:r>
      <w:r w:rsidRPr="008566B8">
        <w:rPr>
          <w:sz w:val="20"/>
        </w:rPr>
        <w:t xml:space="preserve"> 89(2): 263–272.</w:t>
      </w:r>
    </w:p>
    <w:p w14:paraId="3CF19E42" w14:textId="77777777" w:rsidR="00D31890" w:rsidRPr="008566B8" w:rsidRDefault="00D31890" w:rsidP="00D31890">
      <w:pPr>
        <w:pStyle w:val="DataField11pt-Single"/>
        <w:tabs>
          <w:tab w:val="left" w:pos="-450"/>
          <w:tab w:val="left" w:pos="180"/>
          <w:tab w:val="left" w:pos="450"/>
        </w:tabs>
        <w:ind w:left="630"/>
        <w:rPr>
          <w:sz w:val="20"/>
        </w:rPr>
      </w:pPr>
    </w:p>
    <w:p w14:paraId="1C51191A" w14:textId="77777777" w:rsidR="008566B8" w:rsidRPr="008566B8" w:rsidRDefault="008566B8" w:rsidP="00FC3FBB">
      <w:pPr>
        <w:pStyle w:val="DataField11pt-Single"/>
        <w:tabs>
          <w:tab w:val="left" w:pos="-450"/>
          <w:tab w:val="left" w:pos="180"/>
          <w:tab w:val="left" w:pos="450"/>
        </w:tabs>
        <w:ind w:left="630"/>
        <w:jc w:val="both"/>
        <w:rPr>
          <w:sz w:val="20"/>
        </w:rPr>
      </w:pPr>
      <w:r w:rsidRPr="008566B8">
        <w:rPr>
          <w:sz w:val="20"/>
        </w:rPr>
        <w:t xml:space="preserve">Andrew </w:t>
      </w:r>
      <w:proofErr w:type="spellStart"/>
      <w:r w:rsidRPr="008566B8">
        <w:rPr>
          <w:sz w:val="20"/>
        </w:rPr>
        <w:t>Baschnagel</w:t>
      </w:r>
      <w:proofErr w:type="spellEnd"/>
      <w:r w:rsidRPr="008566B8">
        <w:rPr>
          <w:sz w:val="20"/>
        </w:rPr>
        <w:t xml:space="preserve">, Andrea Russo, William E. Burgan, Donna Carter, Katie Beam, Diane </w:t>
      </w:r>
      <w:r w:rsidRPr="008566B8">
        <w:rPr>
          <w:sz w:val="20"/>
        </w:rPr>
        <w:tab/>
        <w:t xml:space="preserve">Palmieri, Patricia S. </w:t>
      </w:r>
      <w:proofErr w:type="spellStart"/>
      <w:r w:rsidRPr="008566B8">
        <w:rPr>
          <w:sz w:val="20"/>
        </w:rPr>
        <w:t>Steeg</w:t>
      </w:r>
      <w:proofErr w:type="spellEnd"/>
      <w:r w:rsidRPr="008566B8">
        <w:rPr>
          <w:sz w:val="20"/>
        </w:rPr>
        <w:t xml:space="preserve">, Philip Tofilon and Kevin </w:t>
      </w:r>
      <w:proofErr w:type="spellStart"/>
      <w:r w:rsidRPr="008566B8">
        <w:rPr>
          <w:sz w:val="20"/>
        </w:rPr>
        <w:t>Camphausen</w:t>
      </w:r>
      <w:proofErr w:type="spellEnd"/>
      <w:r w:rsidRPr="008566B8">
        <w:rPr>
          <w:sz w:val="20"/>
        </w:rPr>
        <w:t xml:space="preserve">. </w:t>
      </w:r>
      <w:r w:rsidR="00CE26D8">
        <w:rPr>
          <w:sz w:val="20"/>
        </w:rPr>
        <w:t xml:space="preserve">2009. </w:t>
      </w:r>
      <w:proofErr w:type="spellStart"/>
      <w:r w:rsidRPr="008566B8">
        <w:rPr>
          <w:sz w:val="20"/>
        </w:rPr>
        <w:t>Vorinostat</w:t>
      </w:r>
      <w:proofErr w:type="spellEnd"/>
      <w:r w:rsidRPr="008566B8">
        <w:rPr>
          <w:sz w:val="20"/>
        </w:rPr>
        <w:t xml:space="preserve"> enhances the </w:t>
      </w:r>
      <w:proofErr w:type="spellStart"/>
      <w:r w:rsidRPr="008566B8">
        <w:rPr>
          <w:sz w:val="20"/>
        </w:rPr>
        <w:t>radiosensitivity</w:t>
      </w:r>
      <w:proofErr w:type="spellEnd"/>
      <w:r w:rsidRPr="008566B8">
        <w:rPr>
          <w:sz w:val="20"/>
        </w:rPr>
        <w:t xml:space="preserve"> of a breast cancer brain metastatic cell line grown in vitro and as intracranial xenografts. </w:t>
      </w:r>
      <w:proofErr w:type="spellStart"/>
      <w:r w:rsidRPr="008566B8">
        <w:rPr>
          <w:sz w:val="20"/>
        </w:rPr>
        <w:t>Mol</w:t>
      </w:r>
      <w:proofErr w:type="spellEnd"/>
      <w:r w:rsidRPr="008566B8">
        <w:rPr>
          <w:sz w:val="20"/>
        </w:rPr>
        <w:t xml:space="preserve"> Cancer </w:t>
      </w:r>
      <w:proofErr w:type="spellStart"/>
      <w:r w:rsidRPr="008566B8">
        <w:rPr>
          <w:sz w:val="20"/>
        </w:rPr>
        <w:t>Ther</w:t>
      </w:r>
      <w:proofErr w:type="spellEnd"/>
      <w:r w:rsidRPr="008566B8">
        <w:rPr>
          <w:sz w:val="20"/>
        </w:rPr>
        <w:t>. 8(6):1589-95.</w:t>
      </w:r>
    </w:p>
    <w:p w14:paraId="6E3CCD17" w14:textId="77777777" w:rsidR="008566B8" w:rsidRPr="008566B8" w:rsidRDefault="008566B8" w:rsidP="00D31890">
      <w:pPr>
        <w:pStyle w:val="DataField11pt-Single"/>
        <w:tabs>
          <w:tab w:val="left" w:pos="-450"/>
          <w:tab w:val="left" w:pos="180"/>
          <w:tab w:val="left" w:pos="450"/>
        </w:tabs>
        <w:ind w:left="630"/>
        <w:rPr>
          <w:sz w:val="20"/>
        </w:rPr>
      </w:pPr>
    </w:p>
    <w:p w14:paraId="2D94D29C" w14:textId="77777777" w:rsidR="008566B8" w:rsidRPr="008566B8" w:rsidRDefault="008566B8" w:rsidP="00FC3FBB">
      <w:pPr>
        <w:pStyle w:val="DataField11pt-Single"/>
        <w:tabs>
          <w:tab w:val="left" w:pos="-450"/>
          <w:tab w:val="left" w:pos="180"/>
          <w:tab w:val="left" w:pos="450"/>
        </w:tabs>
        <w:ind w:left="630"/>
        <w:jc w:val="both"/>
        <w:rPr>
          <w:sz w:val="20"/>
        </w:rPr>
      </w:pPr>
      <w:r w:rsidRPr="008566B8">
        <w:rPr>
          <w:sz w:val="20"/>
        </w:rPr>
        <w:t xml:space="preserve">Andrea Russo, Hyuk-Chan Kwon, William Burgan, Donna Carter, Katie Beam, Xu </w:t>
      </w:r>
      <w:proofErr w:type="spellStart"/>
      <w:r w:rsidRPr="008566B8">
        <w:rPr>
          <w:sz w:val="20"/>
        </w:rPr>
        <w:t>Weizheng</w:t>
      </w:r>
      <w:proofErr w:type="spellEnd"/>
      <w:r w:rsidRPr="008566B8">
        <w:rPr>
          <w:sz w:val="20"/>
        </w:rPr>
        <w:t xml:space="preserve">, </w:t>
      </w:r>
      <w:proofErr w:type="spellStart"/>
      <w:r w:rsidRPr="008566B8">
        <w:rPr>
          <w:sz w:val="20"/>
        </w:rPr>
        <w:t>Jie</w:t>
      </w:r>
      <w:proofErr w:type="spellEnd"/>
      <w:r w:rsidRPr="008566B8">
        <w:rPr>
          <w:sz w:val="20"/>
        </w:rPr>
        <w:t xml:space="preserve"> Zhang, Barbara </w:t>
      </w:r>
      <w:proofErr w:type="spellStart"/>
      <w:r w:rsidRPr="008566B8">
        <w:rPr>
          <w:sz w:val="20"/>
        </w:rPr>
        <w:t>Slusher</w:t>
      </w:r>
      <w:proofErr w:type="spellEnd"/>
      <w:r w:rsidRPr="008566B8">
        <w:rPr>
          <w:sz w:val="20"/>
        </w:rPr>
        <w:t xml:space="preserve">, Arnab </w:t>
      </w:r>
      <w:proofErr w:type="spellStart"/>
      <w:r w:rsidRPr="008566B8">
        <w:rPr>
          <w:sz w:val="20"/>
        </w:rPr>
        <w:t>Chakravarti</w:t>
      </w:r>
      <w:proofErr w:type="spellEnd"/>
      <w:r w:rsidRPr="008566B8">
        <w:rPr>
          <w:sz w:val="20"/>
        </w:rPr>
        <w:t xml:space="preserve">, Philip Tofilon, Kevin </w:t>
      </w:r>
      <w:proofErr w:type="spellStart"/>
      <w:r w:rsidRPr="008566B8">
        <w:rPr>
          <w:sz w:val="20"/>
        </w:rPr>
        <w:t>Camphausen</w:t>
      </w:r>
      <w:proofErr w:type="spellEnd"/>
      <w:r w:rsidRPr="008566B8">
        <w:rPr>
          <w:sz w:val="20"/>
        </w:rPr>
        <w:t>.</w:t>
      </w:r>
      <w:r w:rsidR="00CE26D8">
        <w:rPr>
          <w:sz w:val="20"/>
        </w:rPr>
        <w:t xml:space="preserve"> 2009.</w:t>
      </w:r>
      <w:r w:rsidRPr="008566B8">
        <w:rPr>
          <w:sz w:val="20"/>
        </w:rPr>
        <w:t xml:space="preserve"> </w:t>
      </w:r>
      <w:r w:rsidRPr="00372F4D">
        <w:rPr>
          <w:i/>
          <w:sz w:val="20"/>
        </w:rPr>
        <w:t>In vitro</w:t>
      </w:r>
      <w:r w:rsidRPr="008566B8">
        <w:rPr>
          <w:sz w:val="20"/>
        </w:rPr>
        <w:t xml:space="preserve"> and </w:t>
      </w:r>
      <w:r w:rsidRPr="00372F4D">
        <w:rPr>
          <w:i/>
          <w:sz w:val="20"/>
        </w:rPr>
        <w:t>In vivo</w:t>
      </w:r>
      <w:r w:rsidRPr="008566B8">
        <w:rPr>
          <w:sz w:val="20"/>
        </w:rPr>
        <w:t xml:space="preserve"> </w:t>
      </w:r>
      <w:proofErr w:type="spellStart"/>
      <w:r w:rsidRPr="008566B8">
        <w:rPr>
          <w:sz w:val="20"/>
        </w:rPr>
        <w:t>radiosensitization</w:t>
      </w:r>
      <w:proofErr w:type="spellEnd"/>
      <w:r w:rsidRPr="008566B8">
        <w:rPr>
          <w:sz w:val="20"/>
        </w:rPr>
        <w:t xml:space="preserve"> of glioblastoma cells by the poly (ADP-ribose) polymerase inhibitor, E7016. </w:t>
      </w:r>
      <w:proofErr w:type="spellStart"/>
      <w:r w:rsidRPr="008566B8">
        <w:rPr>
          <w:sz w:val="20"/>
        </w:rPr>
        <w:t>Clin</w:t>
      </w:r>
      <w:proofErr w:type="spellEnd"/>
      <w:r w:rsidRPr="008566B8">
        <w:rPr>
          <w:sz w:val="20"/>
        </w:rPr>
        <w:t xml:space="preserve"> Cancer Res.15(2):607-12.</w:t>
      </w:r>
    </w:p>
    <w:p w14:paraId="416069D6" w14:textId="77777777" w:rsidR="008566B8" w:rsidRPr="008566B8" w:rsidRDefault="008566B8" w:rsidP="00D31890">
      <w:pPr>
        <w:pStyle w:val="DataField11pt-Single"/>
        <w:tabs>
          <w:tab w:val="left" w:pos="-450"/>
          <w:tab w:val="left" w:pos="180"/>
          <w:tab w:val="left" w:pos="450"/>
        </w:tabs>
        <w:ind w:left="630"/>
        <w:rPr>
          <w:sz w:val="20"/>
        </w:rPr>
      </w:pPr>
    </w:p>
    <w:p w14:paraId="2AC9154E" w14:textId="77777777" w:rsidR="008566B8" w:rsidRPr="008566B8" w:rsidRDefault="008566B8" w:rsidP="00FC3FBB">
      <w:pPr>
        <w:pStyle w:val="DataField11pt-Single"/>
        <w:tabs>
          <w:tab w:val="left" w:pos="-450"/>
          <w:tab w:val="left" w:pos="180"/>
          <w:tab w:val="left" w:pos="450"/>
        </w:tabs>
        <w:ind w:left="630"/>
        <w:jc w:val="both"/>
        <w:rPr>
          <w:sz w:val="20"/>
        </w:rPr>
      </w:pPr>
      <w:r w:rsidRPr="008566B8">
        <w:rPr>
          <w:sz w:val="20"/>
        </w:rPr>
        <w:t xml:space="preserve">Prakash </w:t>
      </w:r>
      <w:proofErr w:type="spellStart"/>
      <w:r w:rsidRPr="008566B8">
        <w:rPr>
          <w:sz w:val="20"/>
        </w:rPr>
        <w:t>Chinnaiyan</w:t>
      </w:r>
      <w:proofErr w:type="spellEnd"/>
      <w:r w:rsidRPr="008566B8">
        <w:rPr>
          <w:sz w:val="20"/>
        </w:rPr>
        <w:t xml:space="preserve">, David </w:t>
      </w:r>
      <w:proofErr w:type="spellStart"/>
      <w:r w:rsidRPr="008566B8">
        <w:rPr>
          <w:sz w:val="20"/>
        </w:rPr>
        <w:t>Cerna</w:t>
      </w:r>
      <w:proofErr w:type="spellEnd"/>
      <w:r w:rsidRPr="008566B8">
        <w:rPr>
          <w:sz w:val="20"/>
        </w:rPr>
        <w:t xml:space="preserve">, William E. Burgan, Katie Beam, Eli S. Williams, Kevin </w:t>
      </w:r>
      <w:proofErr w:type="spellStart"/>
      <w:r w:rsidRPr="008566B8">
        <w:rPr>
          <w:sz w:val="20"/>
        </w:rPr>
        <w:t>Camphausen</w:t>
      </w:r>
      <w:proofErr w:type="spellEnd"/>
      <w:r w:rsidRPr="008566B8">
        <w:rPr>
          <w:sz w:val="20"/>
        </w:rPr>
        <w:t xml:space="preserve"> and Philip J. Tofilon. </w:t>
      </w:r>
      <w:r w:rsidR="00CE26D8">
        <w:rPr>
          <w:sz w:val="20"/>
        </w:rPr>
        <w:t xml:space="preserve">2008. </w:t>
      </w:r>
      <w:proofErr w:type="spellStart"/>
      <w:r w:rsidRPr="008566B8">
        <w:rPr>
          <w:sz w:val="20"/>
        </w:rPr>
        <w:t>Postradiation</w:t>
      </w:r>
      <w:proofErr w:type="spellEnd"/>
      <w:r w:rsidRPr="008566B8">
        <w:rPr>
          <w:sz w:val="20"/>
        </w:rPr>
        <w:t xml:space="preserve"> Sensitization of the Histone Deacetylase Inhibitor Valproic Acid. </w:t>
      </w:r>
      <w:proofErr w:type="spellStart"/>
      <w:r w:rsidRPr="008566B8">
        <w:rPr>
          <w:sz w:val="20"/>
        </w:rPr>
        <w:t>Clin</w:t>
      </w:r>
      <w:proofErr w:type="spellEnd"/>
      <w:r w:rsidRPr="008566B8">
        <w:rPr>
          <w:sz w:val="20"/>
        </w:rPr>
        <w:t xml:space="preserve"> Cancer Res. 14(17):5410-5.</w:t>
      </w:r>
    </w:p>
    <w:p w14:paraId="7F430DA6" w14:textId="77777777" w:rsidR="008566B8" w:rsidRPr="008566B8" w:rsidRDefault="008566B8" w:rsidP="00D31890">
      <w:pPr>
        <w:pStyle w:val="DataField11pt-Single"/>
        <w:tabs>
          <w:tab w:val="left" w:pos="-450"/>
          <w:tab w:val="left" w:pos="180"/>
          <w:tab w:val="left" w:pos="450"/>
        </w:tabs>
        <w:ind w:left="630"/>
        <w:rPr>
          <w:sz w:val="20"/>
        </w:rPr>
      </w:pPr>
    </w:p>
    <w:p w14:paraId="4A6FA1F9" w14:textId="77777777" w:rsidR="008566B8" w:rsidRPr="008566B8" w:rsidRDefault="008566B8" w:rsidP="00FC3FBB">
      <w:pPr>
        <w:pStyle w:val="DataField11pt-Single"/>
        <w:tabs>
          <w:tab w:val="left" w:pos="-450"/>
          <w:tab w:val="left" w:pos="180"/>
          <w:tab w:val="left" w:pos="450"/>
        </w:tabs>
        <w:ind w:left="630"/>
        <w:jc w:val="both"/>
        <w:rPr>
          <w:sz w:val="20"/>
        </w:rPr>
      </w:pPr>
      <w:proofErr w:type="spellStart"/>
      <w:r w:rsidRPr="008566B8">
        <w:rPr>
          <w:sz w:val="20"/>
        </w:rPr>
        <w:t>Whoon</w:t>
      </w:r>
      <w:proofErr w:type="spellEnd"/>
      <w:r w:rsidRPr="008566B8">
        <w:rPr>
          <w:sz w:val="20"/>
        </w:rPr>
        <w:t xml:space="preserve"> Jong </w:t>
      </w:r>
      <w:proofErr w:type="spellStart"/>
      <w:r w:rsidRPr="008566B8">
        <w:rPr>
          <w:sz w:val="20"/>
        </w:rPr>
        <w:t>Kil</w:t>
      </w:r>
      <w:proofErr w:type="spellEnd"/>
      <w:r w:rsidRPr="008566B8">
        <w:rPr>
          <w:sz w:val="20"/>
        </w:rPr>
        <w:t xml:space="preserve">, David </w:t>
      </w:r>
      <w:proofErr w:type="spellStart"/>
      <w:r w:rsidRPr="008566B8">
        <w:rPr>
          <w:sz w:val="20"/>
        </w:rPr>
        <w:t>Cerna</w:t>
      </w:r>
      <w:proofErr w:type="spellEnd"/>
      <w:r w:rsidRPr="008566B8">
        <w:rPr>
          <w:sz w:val="20"/>
        </w:rPr>
        <w:t xml:space="preserve">, William E. Burgan, Katie Beam, Donna Carter, </w:t>
      </w:r>
      <w:proofErr w:type="spellStart"/>
      <w:r w:rsidRPr="008566B8">
        <w:rPr>
          <w:sz w:val="20"/>
        </w:rPr>
        <w:t>Shoichiro</w:t>
      </w:r>
      <w:proofErr w:type="spellEnd"/>
      <w:r w:rsidRPr="008566B8">
        <w:rPr>
          <w:sz w:val="20"/>
        </w:rPr>
        <w:t xml:space="preserve"> </w:t>
      </w:r>
      <w:proofErr w:type="spellStart"/>
      <w:r w:rsidRPr="008566B8">
        <w:rPr>
          <w:sz w:val="20"/>
        </w:rPr>
        <w:t>Ohta</w:t>
      </w:r>
      <w:proofErr w:type="spellEnd"/>
      <w:r w:rsidRPr="008566B8">
        <w:rPr>
          <w:sz w:val="20"/>
        </w:rPr>
        <w:t xml:space="preserve">, Philip J. Tofilon, and Kevin </w:t>
      </w:r>
      <w:proofErr w:type="spellStart"/>
      <w:r w:rsidRPr="008566B8">
        <w:rPr>
          <w:sz w:val="20"/>
        </w:rPr>
        <w:t>Camphausen</w:t>
      </w:r>
      <w:proofErr w:type="spellEnd"/>
      <w:r w:rsidRPr="008566B8">
        <w:rPr>
          <w:sz w:val="20"/>
        </w:rPr>
        <w:t xml:space="preserve">. </w:t>
      </w:r>
      <w:r w:rsidR="00CE26D8">
        <w:rPr>
          <w:sz w:val="20"/>
        </w:rPr>
        <w:t xml:space="preserve">2008. </w:t>
      </w:r>
      <w:r w:rsidRPr="00372F4D">
        <w:rPr>
          <w:i/>
          <w:sz w:val="20"/>
        </w:rPr>
        <w:t>In vitro</w:t>
      </w:r>
      <w:r w:rsidRPr="008566B8">
        <w:rPr>
          <w:sz w:val="20"/>
        </w:rPr>
        <w:t xml:space="preserve"> and </w:t>
      </w:r>
      <w:r w:rsidRPr="00372F4D">
        <w:rPr>
          <w:i/>
          <w:sz w:val="20"/>
        </w:rPr>
        <w:t>In vivo</w:t>
      </w:r>
      <w:r w:rsidRPr="008566B8">
        <w:rPr>
          <w:sz w:val="20"/>
        </w:rPr>
        <w:t xml:space="preserve"> </w:t>
      </w:r>
      <w:proofErr w:type="spellStart"/>
      <w:r w:rsidRPr="008566B8">
        <w:rPr>
          <w:sz w:val="20"/>
        </w:rPr>
        <w:t>Radiosensitization</w:t>
      </w:r>
      <w:proofErr w:type="spellEnd"/>
      <w:r w:rsidRPr="008566B8">
        <w:rPr>
          <w:sz w:val="20"/>
        </w:rPr>
        <w:t xml:space="preserve"> Induced by the DNA </w:t>
      </w:r>
      <w:proofErr w:type="spellStart"/>
      <w:r w:rsidRPr="008566B8">
        <w:rPr>
          <w:sz w:val="20"/>
        </w:rPr>
        <w:t>Methylating</w:t>
      </w:r>
      <w:proofErr w:type="spellEnd"/>
      <w:r w:rsidRPr="008566B8">
        <w:rPr>
          <w:sz w:val="20"/>
        </w:rPr>
        <w:t xml:space="preserve"> Agent </w:t>
      </w:r>
      <w:r>
        <w:rPr>
          <w:sz w:val="20"/>
        </w:rPr>
        <w:t>T</w:t>
      </w:r>
      <w:r w:rsidRPr="008566B8">
        <w:rPr>
          <w:sz w:val="20"/>
        </w:rPr>
        <w:t xml:space="preserve">emozolomide. </w:t>
      </w:r>
      <w:proofErr w:type="spellStart"/>
      <w:r w:rsidRPr="008566B8">
        <w:rPr>
          <w:sz w:val="20"/>
        </w:rPr>
        <w:t>Clin</w:t>
      </w:r>
      <w:proofErr w:type="spellEnd"/>
      <w:r w:rsidRPr="008566B8">
        <w:rPr>
          <w:sz w:val="20"/>
        </w:rPr>
        <w:t xml:space="preserve"> Cancer Res. 14(3):931-8</w:t>
      </w:r>
    </w:p>
    <w:p w14:paraId="37A5B349" w14:textId="77777777" w:rsidR="006E1C90" w:rsidRPr="0009166D" w:rsidRDefault="006E1C90" w:rsidP="00D31890">
      <w:pPr>
        <w:pStyle w:val="DataField11pt-Single"/>
        <w:tabs>
          <w:tab w:val="left" w:pos="-450"/>
          <w:tab w:val="left" w:pos="180"/>
          <w:tab w:val="left" w:pos="450"/>
        </w:tabs>
        <w:ind w:left="630" w:hanging="360"/>
        <w:rPr>
          <w:szCs w:val="22"/>
        </w:rPr>
      </w:pPr>
    </w:p>
    <w:p w14:paraId="6ADBCB96"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14:paraId="0D1E320E" w14:textId="77777777" w:rsidR="00D31890" w:rsidRDefault="00D31890" w:rsidP="00D31890">
      <w:pPr>
        <w:pStyle w:val="DataField11pt-Single"/>
        <w:tabs>
          <w:tab w:val="left" w:pos="-450"/>
          <w:tab w:val="left" w:pos="180"/>
          <w:tab w:val="left" w:pos="450"/>
        </w:tabs>
        <w:ind w:left="630"/>
        <w:rPr>
          <w:szCs w:val="22"/>
        </w:rPr>
      </w:pPr>
    </w:p>
    <w:p w14:paraId="5A73009A" w14:textId="77777777" w:rsidR="006E1C90" w:rsidRPr="00185992" w:rsidRDefault="006E1C90" w:rsidP="00630D11">
      <w:pPr>
        <w:pStyle w:val="DataField11pt-Single"/>
        <w:tabs>
          <w:tab w:val="left" w:pos="-450"/>
          <w:tab w:val="left" w:pos="180"/>
          <w:tab w:val="left" w:pos="450"/>
        </w:tabs>
        <w:ind w:left="63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08EAF2A9" w14:textId="77777777"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386BE149" w14:textId="77777777" w:rsidR="006E1C90" w:rsidRDefault="006E1C90" w:rsidP="006E1C90">
      <w:pPr>
        <w:pStyle w:val="DataField11pt-Single"/>
        <w:tabs>
          <w:tab w:val="left" w:pos="-450"/>
          <w:tab w:val="left" w:pos="180"/>
          <w:tab w:val="left" w:pos="450"/>
        </w:tabs>
        <w:ind w:left="2160" w:hanging="2160"/>
      </w:pPr>
    </w:p>
    <w:p w14:paraId="1DAE8796" w14:textId="77777777" w:rsidR="006E1C90" w:rsidRDefault="006E1C90" w:rsidP="006E1C90">
      <w:pPr>
        <w:sectPr w:rsidR="006E1C90" w:rsidSect="00C447B5">
          <w:headerReference w:type="default" r:id="rId16"/>
          <w:footerReference w:type="default" r:id="rId17"/>
          <w:type w:val="continuous"/>
          <w:pgSz w:w="12240" w:h="15840"/>
          <w:pgMar w:top="563" w:right="810" w:bottom="1440" w:left="990" w:header="450" w:footer="720" w:gutter="0"/>
          <w:cols w:space="720"/>
          <w:docGrid w:linePitch="360"/>
        </w:sectPr>
      </w:pPr>
    </w:p>
    <w:p w14:paraId="4B9445B5" w14:textId="77777777" w:rsidR="006E1C90" w:rsidRPr="0010456C" w:rsidRDefault="0010456C" w:rsidP="006E1C90">
      <w:pPr>
        <w:rPr>
          <w:rFonts w:ascii="Arial" w:hAnsi="Arial" w:cs="Arial"/>
          <w:sz w:val="22"/>
          <w:szCs w:val="20"/>
        </w:rPr>
      </w:pPr>
      <w:r w:rsidRPr="0010456C">
        <w:rPr>
          <w:rFonts w:ascii="Arial" w:hAnsi="Arial" w:cs="Arial"/>
          <w:sz w:val="18"/>
          <w:szCs w:val="18"/>
        </w:rPr>
        <w:lastRenderedPageBreak/>
        <w:t>Program Director/Principal Investigator (Last, First): Last Name, First Name</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firstRow="0" w:lastRow="0" w:firstColumn="0" w:lastColumn="0" w:noHBand="0" w:noVBand="0"/>
      </w:tblPr>
      <w:tblGrid>
        <w:gridCol w:w="10656"/>
      </w:tblGrid>
      <w:tr w:rsidR="006E1C90" w14:paraId="2F0EB102" w14:textId="77777777" w:rsidTr="0010456C">
        <w:trPr>
          <w:cantSplit/>
          <w:trHeight w:hRule="exact" w:val="86"/>
        </w:trPr>
        <w:tc>
          <w:tcPr>
            <w:tcW w:w="10656" w:type="dxa"/>
            <w:tcBorders>
              <w:left w:val="nil"/>
              <w:bottom w:val="single" w:sz="6" w:space="0" w:color="auto"/>
              <w:right w:val="nil"/>
            </w:tcBorders>
            <w:vAlign w:val="bottom"/>
          </w:tcPr>
          <w:p w14:paraId="1242FDC9" w14:textId="77777777" w:rsidR="006E1C90" w:rsidRDefault="006E1C90" w:rsidP="0010456C">
            <w:pPr>
              <w:pStyle w:val="DataField11pt"/>
            </w:pPr>
          </w:p>
        </w:tc>
      </w:tr>
      <w:tr w:rsidR="006E1C90" w14:paraId="39119DE6" w14:textId="77777777" w:rsidTr="0010456C">
        <w:trPr>
          <w:trHeight w:hRule="exact" w:val="346"/>
        </w:trPr>
        <w:tc>
          <w:tcPr>
            <w:tcW w:w="10656" w:type="dxa"/>
            <w:tcBorders>
              <w:top w:val="single" w:sz="6" w:space="0" w:color="auto"/>
              <w:left w:val="nil"/>
              <w:bottom w:val="single" w:sz="6" w:space="0" w:color="auto"/>
              <w:right w:val="nil"/>
            </w:tcBorders>
            <w:vAlign w:val="center"/>
          </w:tcPr>
          <w:p w14:paraId="61A95AEA" w14:textId="77777777" w:rsidR="006E1C90" w:rsidRDefault="006E1C90" w:rsidP="0010456C">
            <w:pPr>
              <w:pStyle w:val="Heading1"/>
            </w:pPr>
            <w:r>
              <w:t>RESOURCES</w:t>
            </w:r>
          </w:p>
        </w:tc>
      </w:tr>
      <w:tr w:rsidR="006E1C90" w14:paraId="7035B2B8" w14:textId="77777777" w:rsidTr="0010456C">
        <w:trPr>
          <w:trHeight w:hRule="exact" w:val="778"/>
        </w:trPr>
        <w:tc>
          <w:tcPr>
            <w:tcW w:w="10656" w:type="dxa"/>
            <w:tcBorders>
              <w:top w:val="single" w:sz="6" w:space="0" w:color="auto"/>
              <w:left w:val="nil"/>
              <w:right w:val="nil"/>
            </w:tcBorders>
          </w:tcPr>
          <w:p w14:paraId="73E340B1" w14:textId="77777777"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14:paraId="236DE5B2" w14:textId="77777777" w:rsidTr="0010456C">
        <w:trPr>
          <w:trHeight w:hRule="exact" w:val="1642"/>
        </w:trPr>
        <w:tc>
          <w:tcPr>
            <w:tcW w:w="10656" w:type="dxa"/>
            <w:tcBorders>
              <w:left w:val="nil"/>
              <w:right w:val="nil"/>
            </w:tcBorders>
          </w:tcPr>
          <w:p w14:paraId="571636C0" w14:textId="77777777" w:rsidR="00D31890" w:rsidRDefault="00D31890" w:rsidP="0010456C">
            <w:pPr>
              <w:pStyle w:val="FormFieldCaption"/>
            </w:pPr>
          </w:p>
          <w:p w14:paraId="0A3F51F9" w14:textId="77777777" w:rsidR="006E1C90" w:rsidRPr="00D31890" w:rsidRDefault="006E1C90" w:rsidP="0010456C">
            <w:pPr>
              <w:pStyle w:val="FormFieldCaption"/>
            </w:pPr>
            <w:r w:rsidRPr="00D31890">
              <w:t>Laboratory:</w:t>
            </w:r>
          </w:p>
          <w:p w14:paraId="3A38785A" w14:textId="77777777" w:rsidR="006E1C90" w:rsidRPr="001E7618" w:rsidRDefault="00817B7A" w:rsidP="00FC3FBB">
            <w:pPr>
              <w:pStyle w:val="DataField11pt"/>
              <w:jc w:val="both"/>
              <w:rPr>
                <w:sz w:val="20"/>
              </w:rPr>
            </w:pPr>
            <w:r w:rsidRPr="00817B7A">
              <w:rPr>
                <w:sz w:val="20"/>
              </w:rPr>
              <w:t>All major equipment to be used in this project will be located at the Advanced Technology Research Facility (ATRF) of the Frederick National Laboratory for Cancer Research in Frederick, MD. Laboratory space in the C-wing will be available for research purposes and are equipped with for all cellular and molecular techniques to be used in this study.</w:t>
            </w:r>
            <w:r w:rsidR="004B354D">
              <w:rPr>
                <w:sz w:val="20"/>
              </w:rPr>
              <w:t xml:space="preserve">  Fermentations will be carried out in controlled brewery space.</w:t>
            </w:r>
          </w:p>
        </w:tc>
      </w:tr>
      <w:tr w:rsidR="006E1C90" w14:paraId="6B6BF459" w14:textId="77777777" w:rsidTr="0010456C">
        <w:trPr>
          <w:trHeight w:hRule="exact" w:val="1107"/>
        </w:trPr>
        <w:tc>
          <w:tcPr>
            <w:tcW w:w="10656" w:type="dxa"/>
            <w:tcBorders>
              <w:left w:val="nil"/>
              <w:right w:val="nil"/>
            </w:tcBorders>
          </w:tcPr>
          <w:p w14:paraId="4A119EB4" w14:textId="77777777" w:rsidR="006E1C90" w:rsidRPr="00D31890" w:rsidRDefault="006E1C90" w:rsidP="0010456C">
            <w:pPr>
              <w:pStyle w:val="FormFieldCaption"/>
            </w:pPr>
            <w:r w:rsidRPr="00D31890">
              <w:t>Clinical:</w:t>
            </w:r>
          </w:p>
          <w:p w14:paraId="21022C58" w14:textId="77777777" w:rsidR="006E1C90" w:rsidRPr="00185992" w:rsidRDefault="007B7BF5" w:rsidP="0010456C">
            <w:pPr>
              <w:pStyle w:val="DataField11pt"/>
              <w:rPr>
                <w:rFonts w:ascii="Times New Roman" w:hAnsi="Times New Roman" w:cs="Times New Roman"/>
                <w:sz w:val="24"/>
                <w:szCs w:val="24"/>
              </w:rPr>
            </w:pPr>
            <w:r>
              <w:rPr>
                <w:sz w:val="20"/>
              </w:rPr>
              <w:t>Not Applicable</w:t>
            </w:r>
          </w:p>
        </w:tc>
      </w:tr>
      <w:tr w:rsidR="006E1C90" w14:paraId="50FDF145" w14:textId="77777777" w:rsidTr="0010456C">
        <w:trPr>
          <w:trHeight w:hRule="exact" w:val="972"/>
        </w:trPr>
        <w:tc>
          <w:tcPr>
            <w:tcW w:w="10656" w:type="dxa"/>
            <w:tcBorders>
              <w:left w:val="nil"/>
              <w:right w:val="nil"/>
            </w:tcBorders>
          </w:tcPr>
          <w:p w14:paraId="2789E601" w14:textId="77777777" w:rsidR="006E1C90" w:rsidRPr="00D31890" w:rsidRDefault="006E1C90" w:rsidP="0010456C">
            <w:pPr>
              <w:pStyle w:val="FormFieldCaption"/>
            </w:pPr>
            <w:r w:rsidRPr="00D31890">
              <w:t>Animal:</w:t>
            </w:r>
          </w:p>
          <w:p w14:paraId="70498EF3" w14:textId="77777777" w:rsidR="006E1C90" w:rsidRPr="00185992" w:rsidRDefault="007B7BF5" w:rsidP="0010456C">
            <w:pPr>
              <w:pStyle w:val="DataField11pt"/>
              <w:rPr>
                <w:rFonts w:ascii="Times New Roman" w:hAnsi="Times New Roman" w:cs="Times New Roman"/>
                <w:sz w:val="24"/>
                <w:szCs w:val="24"/>
              </w:rPr>
            </w:pPr>
            <w:r>
              <w:rPr>
                <w:sz w:val="20"/>
              </w:rPr>
              <w:t>Not Applicable</w:t>
            </w:r>
          </w:p>
        </w:tc>
      </w:tr>
      <w:tr w:rsidR="006E1C90" w14:paraId="6760BCD7" w14:textId="77777777" w:rsidTr="0010456C">
        <w:trPr>
          <w:trHeight w:hRule="exact" w:val="1152"/>
        </w:trPr>
        <w:tc>
          <w:tcPr>
            <w:tcW w:w="10656" w:type="dxa"/>
            <w:tcBorders>
              <w:left w:val="nil"/>
              <w:right w:val="nil"/>
            </w:tcBorders>
          </w:tcPr>
          <w:p w14:paraId="391DBA9C" w14:textId="77777777" w:rsidR="006E1C90" w:rsidRPr="00D31890" w:rsidRDefault="006E1C90" w:rsidP="0010456C">
            <w:pPr>
              <w:pStyle w:val="FormFieldCaption"/>
            </w:pPr>
            <w:r w:rsidRPr="00D31890">
              <w:t>Computer:</w:t>
            </w:r>
          </w:p>
          <w:p w14:paraId="448CC4A5" w14:textId="77777777" w:rsidR="006E1C90" w:rsidRPr="00185992" w:rsidRDefault="0070258F" w:rsidP="0010456C">
            <w:pPr>
              <w:pStyle w:val="DataField11pt"/>
              <w:rPr>
                <w:rFonts w:ascii="Times New Roman" w:hAnsi="Times New Roman" w:cs="Times New Roman"/>
                <w:sz w:val="24"/>
                <w:szCs w:val="24"/>
              </w:rPr>
            </w:pPr>
            <w:r w:rsidRPr="0070258F">
              <w:rPr>
                <w:sz w:val="20"/>
              </w:rPr>
              <w:t>The site will contain a computer</w:t>
            </w:r>
            <w:r w:rsidR="00E7644F">
              <w:rPr>
                <w:sz w:val="20"/>
              </w:rPr>
              <w:t xml:space="preserve"> with internet access</w:t>
            </w:r>
            <w:r w:rsidRPr="0070258F">
              <w:rPr>
                <w:sz w:val="20"/>
              </w:rPr>
              <w:t xml:space="preserve">, keyboard, mouse, and printer.  </w:t>
            </w:r>
          </w:p>
        </w:tc>
      </w:tr>
      <w:tr w:rsidR="006E1C90" w14:paraId="1F77A4E8" w14:textId="77777777" w:rsidTr="0010456C">
        <w:trPr>
          <w:trHeight w:hRule="exact" w:val="864"/>
        </w:trPr>
        <w:tc>
          <w:tcPr>
            <w:tcW w:w="10656" w:type="dxa"/>
            <w:tcBorders>
              <w:left w:val="nil"/>
              <w:right w:val="nil"/>
            </w:tcBorders>
          </w:tcPr>
          <w:p w14:paraId="05396837" w14:textId="77777777" w:rsidR="006E1C90" w:rsidRPr="00D31890" w:rsidRDefault="006E1C90" w:rsidP="0010456C">
            <w:pPr>
              <w:pStyle w:val="FormFieldCaption"/>
            </w:pPr>
            <w:r w:rsidRPr="00D31890">
              <w:t>Office:</w:t>
            </w:r>
          </w:p>
          <w:p w14:paraId="065FACDF" w14:textId="77777777" w:rsidR="001E7618" w:rsidRPr="00185992" w:rsidRDefault="0070258F" w:rsidP="0010456C">
            <w:pPr>
              <w:pStyle w:val="DataField11pt"/>
              <w:rPr>
                <w:rFonts w:ascii="Times New Roman" w:hAnsi="Times New Roman" w:cs="Times New Roman"/>
                <w:sz w:val="24"/>
                <w:szCs w:val="24"/>
              </w:rPr>
            </w:pPr>
            <w:r w:rsidRPr="0070258F">
              <w:rPr>
                <w:sz w:val="20"/>
              </w:rPr>
              <w:t xml:space="preserve">Paper, pens, stapler, tape, notebooks, printer paper, </w:t>
            </w:r>
            <w:proofErr w:type="spellStart"/>
            <w:r w:rsidRPr="0070258F">
              <w:rPr>
                <w:sz w:val="20"/>
              </w:rPr>
              <w:t>etc</w:t>
            </w:r>
            <w:proofErr w:type="spellEnd"/>
            <w:r w:rsidRPr="0070258F">
              <w:rPr>
                <w:sz w:val="20"/>
              </w:rPr>
              <w:t xml:space="preserve"> will be available.</w:t>
            </w:r>
          </w:p>
        </w:tc>
      </w:tr>
      <w:tr w:rsidR="006E1C90" w14:paraId="4F96AA1D" w14:textId="77777777" w:rsidTr="0010456C">
        <w:trPr>
          <w:trHeight w:hRule="exact" w:val="729"/>
        </w:trPr>
        <w:tc>
          <w:tcPr>
            <w:tcW w:w="10656" w:type="dxa"/>
            <w:tcBorders>
              <w:left w:val="nil"/>
              <w:bottom w:val="single" w:sz="6" w:space="0" w:color="auto"/>
              <w:right w:val="nil"/>
            </w:tcBorders>
          </w:tcPr>
          <w:p w14:paraId="4BFE0D1B" w14:textId="77777777" w:rsidR="001E7618" w:rsidRDefault="001E7618" w:rsidP="0010456C">
            <w:pPr>
              <w:pStyle w:val="FormFieldCaption"/>
            </w:pPr>
          </w:p>
          <w:p w14:paraId="6C49A0D1" w14:textId="77777777" w:rsidR="006E1C90" w:rsidRPr="00D31890" w:rsidRDefault="006E1C90" w:rsidP="0010456C">
            <w:pPr>
              <w:pStyle w:val="FormFieldCaption"/>
            </w:pPr>
            <w:r w:rsidRPr="00D31890">
              <w:t>Other:</w:t>
            </w:r>
          </w:p>
          <w:p w14:paraId="5FAB7439" w14:textId="77777777" w:rsidR="006E1C90" w:rsidRPr="00185992" w:rsidRDefault="00122595" w:rsidP="0010456C">
            <w:pPr>
              <w:pStyle w:val="DataField11pt"/>
              <w:rPr>
                <w:rFonts w:ascii="Times New Roman" w:hAnsi="Times New Roman" w:cs="Times New Roman"/>
                <w:sz w:val="24"/>
                <w:szCs w:val="24"/>
              </w:rPr>
            </w:pPr>
            <w:r w:rsidRPr="00997FE1">
              <w:rPr>
                <w:sz w:val="20"/>
              </w:rPr>
              <w:fldChar w:fldCharType="begin">
                <w:ffData>
                  <w:name w:val=""/>
                  <w:enabled/>
                  <w:calcOnExit w:val="0"/>
                  <w:textInput>
                    <w:default w:val="                                   "/>
                  </w:textInput>
                </w:ffData>
              </w:fldChar>
            </w:r>
            <w:r w:rsidR="001E7618" w:rsidRPr="00997FE1">
              <w:rPr>
                <w:sz w:val="20"/>
              </w:rPr>
              <w:instrText xml:space="preserve"> FORMTEXT </w:instrText>
            </w:r>
            <w:r w:rsidRPr="00997FE1">
              <w:rPr>
                <w:sz w:val="20"/>
              </w:rPr>
            </w:r>
            <w:r w:rsidRPr="00997FE1">
              <w:rPr>
                <w:sz w:val="20"/>
              </w:rPr>
              <w:fldChar w:fldCharType="separate"/>
            </w:r>
            <w:r w:rsidR="001E7618" w:rsidRPr="00997FE1">
              <w:rPr>
                <w:noProof/>
                <w:sz w:val="20"/>
              </w:rPr>
              <w:t xml:space="preserve">                                   </w:t>
            </w:r>
            <w:r w:rsidRPr="00997FE1">
              <w:rPr>
                <w:sz w:val="20"/>
              </w:rPr>
              <w:fldChar w:fldCharType="end"/>
            </w:r>
          </w:p>
        </w:tc>
      </w:tr>
    </w:tbl>
    <w:p w14:paraId="6208FA97" w14:textId="77777777" w:rsidR="000138BB" w:rsidRDefault="000138BB" w:rsidP="006E1C90">
      <w:pPr>
        <w:pStyle w:val="FormFieldCaption"/>
      </w:pPr>
    </w:p>
    <w:p w14:paraId="0D826DD1" w14:textId="77777777" w:rsidR="000138BB" w:rsidRDefault="000138BB" w:rsidP="006E1C90">
      <w:pPr>
        <w:pStyle w:val="FormFieldCaption"/>
        <w:sectPr w:rsidR="000138BB" w:rsidSect="00C447B5">
          <w:headerReference w:type="default" r:id="rId18"/>
          <w:footerReference w:type="default" r:id="rId19"/>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firstRow="0" w:lastRow="0" w:firstColumn="0" w:lastColumn="0" w:noHBand="0" w:noVBand="0"/>
      </w:tblPr>
      <w:tblGrid>
        <w:gridCol w:w="5868"/>
        <w:gridCol w:w="4788"/>
      </w:tblGrid>
      <w:tr w:rsidR="006E1C90" w14:paraId="261C44B4" w14:textId="77777777" w:rsidTr="0010456C">
        <w:trPr>
          <w:trHeight w:val="263"/>
          <w:jc w:val="center"/>
        </w:trPr>
        <w:tc>
          <w:tcPr>
            <w:tcW w:w="10656" w:type="dxa"/>
            <w:gridSpan w:val="2"/>
            <w:tcBorders>
              <w:top w:val="single" w:sz="6" w:space="0" w:color="auto"/>
              <w:left w:val="nil"/>
              <w:right w:val="nil"/>
            </w:tcBorders>
          </w:tcPr>
          <w:p w14:paraId="5FBBA12C" w14:textId="77777777" w:rsidR="006E1C90" w:rsidRDefault="006E1C90" w:rsidP="00F40F58">
            <w:pPr>
              <w:pStyle w:val="FormFieldCaption"/>
            </w:pPr>
            <w:r>
              <w:t>MAJOR EQUIPMENT: List the most important equipment items already available for this project, noting the location and pertinent capabilities of each.</w:t>
            </w:r>
          </w:p>
          <w:p w14:paraId="3C23024E" w14:textId="77777777" w:rsidR="006E1C90" w:rsidRDefault="006E1C90" w:rsidP="00F40F58">
            <w:pPr>
              <w:pStyle w:val="DataField11pt"/>
              <w:rPr>
                <w:sz w:val="16"/>
                <w:szCs w:val="16"/>
              </w:rPr>
            </w:pPr>
          </w:p>
        </w:tc>
      </w:tr>
      <w:tr w:rsidR="006E1C90" w14:paraId="3A1F322F" w14:textId="77777777" w:rsidTr="007B0331">
        <w:trPr>
          <w:trHeight w:hRule="exact" w:val="4221"/>
          <w:jc w:val="center"/>
        </w:trPr>
        <w:tc>
          <w:tcPr>
            <w:tcW w:w="5868" w:type="dxa"/>
            <w:tcBorders>
              <w:left w:val="nil"/>
              <w:right w:val="nil"/>
            </w:tcBorders>
          </w:tcPr>
          <w:p w14:paraId="2584631E" w14:textId="77777777" w:rsidR="006E1C90" w:rsidRPr="00544944" w:rsidRDefault="006E1C90" w:rsidP="00F40F58">
            <w:pPr>
              <w:pStyle w:val="FormFieldCaption"/>
              <w:rPr>
                <w:b/>
                <w:sz w:val="20"/>
                <w:szCs w:val="20"/>
              </w:rPr>
            </w:pPr>
            <w:r w:rsidRPr="00544944">
              <w:rPr>
                <w:b/>
                <w:sz w:val="20"/>
                <w:szCs w:val="20"/>
              </w:rPr>
              <w:t>The following major equipment is available on site:</w:t>
            </w:r>
          </w:p>
          <w:p w14:paraId="62DB3270" w14:textId="77777777" w:rsidR="006E1C90" w:rsidRPr="001E7618" w:rsidRDefault="006E1C90" w:rsidP="00F40F58">
            <w:pPr>
              <w:pStyle w:val="FormFieldCaption"/>
              <w:rPr>
                <w:sz w:val="20"/>
                <w:szCs w:val="20"/>
              </w:rPr>
            </w:pPr>
          </w:p>
          <w:p w14:paraId="0E2AE9E7" w14:textId="77777777" w:rsidR="006E1C90" w:rsidRPr="001E7618" w:rsidRDefault="006E1C90" w:rsidP="00F40F58">
            <w:pPr>
              <w:pStyle w:val="FormFieldCaption"/>
              <w:rPr>
                <w:sz w:val="20"/>
                <w:szCs w:val="20"/>
              </w:rPr>
            </w:pPr>
          </w:p>
          <w:p w14:paraId="1F5BF605"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r w:rsidRPr="007B0331">
              <w:rPr>
                <w:sz w:val="20"/>
                <w:szCs w:val="20"/>
              </w:rPr>
              <w:t xml:space="preserve">Centrifuges - For </w:t>
            </w:r>
            <w:proofErr w:type="spellStart"/>
            <w:r w:rsidRPr="007B0331">
              <w:rPr>
                <w:sz w:val="20"/>
                <w:szCs w:val="20"/>
              </w:rPr>
              <w:t>isolastion</w:t>
            </w:r>
            <w:proofErr w:type="spellEnd"/>
            <w:r w:rsidRPr="007B0331">
              <w:rPr>
                <w:sz w:val="20"/>
                <w:szCs w:val="20"/>
              </w:rPr>
              <w:t xml:space="preserve"> of cell pellets and DNA </w:t>
            </w:r>
          </w:p>
          <w:p w14:paraId="25F9F303"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r w:rsidRPr="007B0331">
              <w:rPr>
                <w:sz w:val="20"/>
                <w:szCs w:val="20"/>
              </w:rPr>
              <w:t xml:space="preserve">PCR machines - DNA amplification </w:t>
            </w:r>
          </w:p>
          <w:p w14:paraId="00EC81BA"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r w:rsidRPr="007B0331">
              <w:rPr>
                <w:sz w:val="20"/>
                <w:szCs w:val="20"/>
              </w:rPr>
              <w:t xml:space="preserve">Incubator with shaker - For bacterial and yeast transformations, plate and </w:t>
            </w:r>
            <w:r>
              <w:rPr>
                <w:sz w:val="20"/>
                <w:szCs w:val="20"/>
              </w:rPr>
              <w:t>liquid cell growth</w:t>
            </w:r>
          </w:p>
          <w:p w14:paraId="0C396290"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proofErr w:type="spellStart"/>
            <w:r w:rsidRPr="007B0331">
              <w:rPr>
                <w:sz w:val="20"/>
                <w:szCs w:val="20"/>
              </w:rPr>
              <w:t>SpectraMAX</w:t>
            </w:r>
            <w:proofErr w:type="spellEnd"/>
            <w:r w:rsidRPr="007B0331">
              <w:rPr>
                <w:sz w:val="20"/>
                <w:szCs w:val="20"/>
              </w:rPr>
              <w:t xml:space="preserve"> M5 Spectrophotom</w:t>
            </w:r>
            <w:r>
              <w:rPr>
                <w:sz w:val="20"/>
                <w:szCs w:val="20"/>
              </w:rPr>
              <w:t>eter - For OD measurements</w:t>
            </w:r>
          </w:p>
          <w:p w14:paraId="1086E550"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r w:rsidRPr="007B0331">
              <w:rPr>
                <w:sz w:val="20"/>
                <w:szCs w:val="20"/>
              </w:rPr>
              <w:t xml:space="preserve">Zeiss AX10 VERT25 Microscope - For </w:t>
            </w:r>
            <w:r>
              <w:rPr>
                <w:sz w:val="20"/>
                <w:szCs w:val="20"/>
              </w:rPr>
              <w:t>visualization of cells</w:t>
            </w:r>
          </w:p>
          <w:p w14:paraId="2217F97B"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r w:rsidRPr="007B0331">
              <w:rPr>
                <w:sz w:val="20"/>
                <w:szCs w:val="20"/>
              </w:rPr>
              <w:t>Scale - For me</w:t>
            </w:r>
            <w:r>
              <w:rPr>
                <w:sz w:val="20"/>
                <w:szCs w:val="20"/>
              </w:rPr>
              <w:t>asuring reagent solids</w:t>
            </w:r>
          </w:p>
          <w:p w14:paraId="0CCAA37D" w14:textId="77777777" w:rsidR="007B0331" w:rsidRPr="007B0331" w:rsidRDefault="007B0331" w:rsidP="00FC3FBB">
            <w:pPr>
              <w:pStyle w:val="FormFieldCaption"/>
              <w:numPr>
                <w:ilvl w:val="0"/>
                <w:numId w:val="31"/>
              </w:numPr>
              <w:tabs>
                <w:tab w:val="clear" w:pos="270"/>
                <w:tab w:val="left" w:pos="259"/>
                <w:tab w:val="left" w:pos="2239"/>
              </w:tabs>
              <w:rPr>
                <w:sz w:val="20"/>
                <w:szCs w:val="20"/>
              </w:rPr>
            </w:pPr>
            <w:r w:rsidRPr="007B0331">
              <w:rPr>
                <w:sz w:val="20"/>
                <w:szCs w:val="20"/>
              </w:rPr>
              <w:t>Wat</w:t>
            </w:r>
            <w:r>
              <w:rPr>
                <w:sz w:val="20"/>
                <w:szCs w:val="20"/>
              </w:rPr>
              <w:t>er Bath - For incubation</w:t>
            </w:r>
          </w:p>
          <w:p w14:paraId="54EEAC4B" w14:textId="77777777" w:rsidR="007B0331" w:rsidRDefault="007B0331" w:rsidP="00FC3FBB">
            <w:pPr>
              <w:pStyle w:val="FormFieldCaption"/>
              <w:numPr>
                <w:ilvl w:val="0"/>
                <w:numId w:val="31"/>
              </w:numPr>
              <w:tabs>
                <w:tab w:val="clear" w:pos="270"/>
                <w:tab w:val="left" w:pos="259"/>
                <w:tab w:val="left" w:pos="2239"/>
              </w:tabs>
              <w:rPr>
                <w:sz w:val="20"/>
                <w:szCs w:val="20"/>
              </w:rPr>
            </w:pPr>
            <w:r>
              <w:rPr>
                <w:sz w:val="20"/>
                <w:szCs w:val="20"/>
              </w:rPr>
              <w:t>Micromanipulator</w:t>
            </w:r>
          </w:p>
          <w:p w14:paraId="63548C14" w14:textId="77777777" w:rsidR="007B0331" w:rsidRPr="001E7618" w:rsidRDefault="007B0331" w:rsidP="007B0331">
            <w:pPr>
              <w:pStyle w:val="FormFieldCaption"/>
              <w:tabs>
                <w:tab w:val="clear" w:pos="270"/>
                <w:tab w:val="left" w:pos="259"/>
                <w:tab w:val="left" w:pos="2239"/>
              </w:tabs>
              <w:rPr>
                <w:sz w:val="20"/>
                <w:szCs w:val="20"/>
              </w:rPr>
            </w:pPr>
          </w:p>
        </w:tc>
        <w:tc>
          <w:tcPr>
            <w:tcW w:w="4788" w:type="dxa"/>
            <w:tcBorders>
              <w:left w:val="nil"/>
              <w:right w:val="nil"/>
            </w:tcBorders>
          </w:tcPr>
          <w:p w14:paraId="3D8EC0B8" w14:textId="77777777" w:rsidR="001E7618" w:rsidRPr="00544944" w:rsidRDefault="001E7618" w:rsidP="001E7618">
            <w:pPr>
              <w:pStyle w:val="FormFieldCaption"/>
              <w:rPr>
                <w:b/>
                <w:sz w:val="20"/>
                <w:szCs w:val="20"/>
              </w:rPr>
            </w:pPr>
            <w:r w:rsidRPr="00544944">
              <w:rPr>
                <w:b/>
                <w:sz w:val="20"/>
                <w:szCs w:val="20"/>
              </w:rPr>
              <w:t>The following consumables will be purchased</w:t>
            </w:r>
          </w:p>
          <w:p w14:paraId="28842A70" w14:textId="77777777" w:rsidR="001E7618" w:rsidRPr="00544944" w:rsidRDefault="001E7618" w:rsidP="001E7618">
            <w:pPr>
              <w:pStyle w:val="FormFieldCaption"/>
              <w:rPr>
                <w:b/>
                <w:sz w:val="20"/>
                <w:szCs w:val="20"/>
              </w:rPr>
            </w:pPr>
            <w:r w:rsidRPr="00544944">
              <w:rPr>
                <w:b/>
                <w:sz w:val="20"/>
                <w:szCs w:val="20"/>
              </w:rPr>
              <w:t>with grant funding:</w:t>
            </w:r>
          </w:p>
          <w:p w14:paraId="715CCB20" w14:textId="77777777" w:rsidR="00522E7F" w:rsidRDefault="00522E7F" w:rsidP="001E7618">
            <w:pPr>
              <w:pStyle w:val="FormFieldCaption"/>
              <w:rPr>
                <w:b/>
                <w:sz w:val="20"/>
                <w:szCs w:val="20"/>
              </w:rPr>
            </w:pPr>
          </w:p>
          <w:p w14:paraId="0FE96C8F" w14:textId="77777777" w:rsidR="006E1C90" w:rsidRDefault="007B0331" w:rsidP="007B0331">
            <w:pPr>
              <w:pStyle w:val="FormFieldCaption"/>
              <w:numPr>
                <w:ilvl w:val="0"/>
                <w:numId w:val="30"/>
              </w:numPr>
              <w:tabs>
                <w:tab w:val="left" w:pos="2239"/>
              </w:tabs>
              <w:rPr>
                <w:sz w:val="20"/>
                <w:szCs w:val="20"/>
              </w:rPr>
            </w:pPr>
            <w:r>
              <w:rPr>
                <w:sz w:val="20"/>
                <w:szCs w:val="20"/>
              </w:rPr>
              <w:t>Yeast Peptone dextrose</w:t>
            </w:r>
          </w:p>
          <w:p w14:paraId="08F66D04" w14:textId="77777777" w:rsidR="007B0331" w:rsidRDefault="007B0331" w:rsidP="007B0331">
            <w:pPr>
              <w:pStyle w:val="FormFieldCaption"/>
              <w:numPr>
                <w:ilvl w:val="0"/>
                <w:numId w:val="30"/>
              </w:numPr>
              <w:tabs>
                <w:tab w:val="left" w:pos="2239"/>
              </w:tabs>
              <w:rPr>
                <w:sz w:val="20"/>
                <w:szCs w:val="20"/>
              </w:rPr>
            </w:pPr>
            <w:r>
              <w:rPr>
                <w:sz w:val="20"/>
                <w:szCs w:val="20"/>
              </w:rPr>
              <w:t>Sterile swabs</w:t>
            </w:r>
          </w:p>
          <w:p w14:paraId="70C0D55E" w14:textId="77777777" w:rsidR="007B0331" w:rsidRDefault="007B0331" w:rsidP="007B0331">
            <w:pPr>
              <w:pStyle w:val="FormFieldCaption"/>
              <w:numPr>
                <w:ilvl w:val="0"/>
                <w:numId w:val="30"/>
              </w:numPr>
              <w:tabs>
                <w:tab w:val="left" w:pos="2239"/>
              </w:tabs>
              <w:rPr>
                <w:sz w:val="20"/>
                <w:szCs w:val="20"/>
              </w:rPr>
            </w:pPr>
            <w:r w:rsidRPr="007B0331">
              <w:rPr>
                <w:sz w:val="20"/>
                <w:szCs w:val="20"/>
              </w:rPr>
              <w:t xml:space="preserve">API 20 C AUX test strip by </w:t>
            </w:r>
            <w:proofErr w:type="spellStart"/>
            <w:r w:rsidRPr="007B0331">
              <w:rPr>
                <w:sz w:val="20"/>
                <w:szCs w:val="20"/>
              </w:rPr>
              <w:t>bioMérieux</w:t>
            </w:r>
            <w:proofErr w:type="spellEnd"/>
            <w:r w:rsidRPr="007B0331">
              <w:rPr>
                <w:sz w:val="20"/>
                <w:szCs w:val="20"/>
              </w:rPr>
              <w:t>, Inc</w:t>
            </w:r>
          </w:p>
          <w:p w14:paraId="30C669B7" w14:textId="77777777" w:rsidR="007B0331" w:rsidRDefault="007B0331" w:rsidP="007B0331">
            <w:pPr>
              <w:pStyle w:val="FormFieldCaption"/>
              <w:numPr>
                <w:ilvl w:val="0"/>
                <w:numId w:val="30"/>
              </w:numPr>
              <w:tabs>
                <w:tab w:val="left" w:pos="2239"/>
              </w:tabs>
              <w:rPr>
                <w:sz w:val="20"/>
                <w:szCs w:val="20"/>
              </w:rPr>
            </w:pPr>
            <w:r w:rsidRPr="007B0331">
              <w:rPr>
                <w:sz w:val="20"/>
                <w:szCs w:val="20"/>
              </w:rPr>
              <w:t>Dry Malt Extract</w:t>
            </w:r>
          </w:p>
          <w:p w14:paraId="46D260FB" w14:textId="77777777" w:rsidR="007B0331" w:rsidRDefault="007B0331" w:rsidP="007B0331">
            <w:pPr>
              <w:pStyle w:val="FormFieldCaption"/>
              <w:numPr>
                <w:ilvl w:val="0"/>
                <w:numId w:val="30"/>
              </w:numPr>
              <w:tabs>
                <w:tab w:val="left" w:pos="2239"/>
              </w:tabs>
              <w:rPr>
                <w:sz w:val="20"/>
                <w:szCs w:val="20"/>
              </w:rPr>
            </w:pPr>
            <w:r w:rsidRPr="007B0331">
              <w:rPr>
                <w:sz w:val="20"/>
                <w:szCs w:val="20"/>
              </w:rPr>
              <w:t>500 mL bottle with airlock lid</w:t>
            </w:r>
          </w:p>
          <w:p w14:paraId="0FDF4C50" w14:textId="77777777" w:rsidR="007B0331" w:rsidRDefault="007B0331" w:rsidP="007B0331">
            <w:pPr>
              <w:pStyle w:val="FormFieldCaption"/>
              <w:numPr>
                <w:ilvl w:val="0"/>
                <w:numId w:val="30"/>
              </w:numPr>
              <w:tabs>
                <w:tab w:val="left" w:pos="2239"/>
              </w:tabs>
              <w:rPr>
                <w:sz w:val="20"/>
                <w:szCs w:val="20"/>
              </w:rPr>
            </w:pPr>
            <w:r w:rsidRPr="007B0331">
              <w:rPr>
                <w:sz w:val="20"/>
                <w:szCs w:val="20"/>
              </w:rPr>
              <w:t xml:space="preserve">Qiagen’s </w:t>
            </w:r>
            <w:proofErr w:type="spellStart"/>
            <w:r w:rsidRPr="007B0331">
              <w:rPr>
                <w:sz w:val="20"/>
                <w:szCs w:val="20"/>
              </w:rPr>
              <w:t>DNeasy</w:t>
            </w:r>
            <w:proofErr w:type="spellEnd"/>
            <w:r w:rsidRPr="007B0331">
              <w:rPr>
                <w:sz w:val="20"/>
                <w:szCs w:val="20"/>
              </w:rPr>
              <w:t xml:space="preserve"> Blood &amp; Tissue Kit</w:t>
            </w:r>
          </w:p>
          <w:p w14:paraId="047F4559" w14:textId="77777777" w:rsidR="007B0331" w:rsidRDefault="007B0331" w:rsidP="007B0331">
            <w:pPr>
              <w:pStyle w:val="FormFieldCaption"/>
              <w:numPr>
                <w:ilvl w:val="0"/>
                <w:numId w:val="30"/>
              </w:numPr>
              <w:tabs>
                <w:tab w:val="left" w:pos="2239"/>
              </w:tabs>
              <w:rPr>
                <w:sz w:val="20"/>
                <w:szCs w:val="20"/>
              </w:rPr>
            </w:pPr>
            <w:r w:rsidRPr="007B0331">
              <w:rPr>
                <w:sz w:val="20"/>
                <w:szCs w:val="20"/>
              </w:rPr>
              <w:t>High-Capacity cDNA Reverse Transcription Kit</w:t>
            </w:r>
          </w:p>
          <w:p w14:paraId="21942839" w14:textId="77777777" w:rsidR="007B0331" w:rsidRPr="007B0331" w:rsidRDefault="00A74525" w:rsidP="00AC67AF">
            <w:pPr>
              <w:pStyle w:val="FormFieldCaption"/>
              <w:numPr>
                <w:ilvl w:val="0"/>
                <w:numId w:val="30"/>
              </w:numPr>
              <w:tabs>
                <w:tab w:val="left" w:pos="2239"/>
              </w:tabs>
              <w:rPr>
                <w:sz w:val="20"/>
                <w:szCs w:val="20"/>
              </w:rPr>
            </w:pPr>
            <w:r>
              <w:rPr>
                <w:sz w:val="20"/>
                <w:szCs w:val="20"/>
              </w:rPr>
              <w:t>PCR primers</w:t>
            </w:r>
          </w:p>
          <w:p w14:paraId="4BD7D1B9" w14:textId="77777777" w:rsidR="007B0331" w:rsidRDefault="007B0331" w:rsidP="007B0331">
            <w:pPr>
              <w:pStyle w:val="FormFieldCaption"/>
              <w:numPr>
                <w:ilvl w:val="0"/>
                <w:numId w:val="30"/>
              </w:numPr>
              <w:tabs>
                <w:tab w:val="left" w:pos="2239"/>
              </w:tabs>
              <w:rPr>
                <w:sz w:val="20"/>
                <w:szCs w:val="20"/>
              </w:rPr>
            </w:pPr>
            <w:r w:rsidRPr="007B0331">
              <w:rPr>
                <w:sz w:val="20"/>
                <w:szCs w:val="20"/>
              </w:rPr>
              <w:t>Phusion® High-Fidelity DNA Polymerase</w:t>
            </w:r>
          </w:p>
          <w:p w14:paraId="319576D5" w14:textId="77777777" w:rsidR="007B0331" w:rsidRDefault="007B0331" w:rsidP="007B0331">
            <w:pPr>
              <w:pStyle w:val="FormFieldCaption"/>
              <w:numPr>
                <w:ilvl w:val="0"/>
                <w:numId w:val="30"/>
              </w:numPr>
              <w:tabs>
                <w:tab w:val="left" w:pos="2239"/>
              </w:tabs>
              <w:rPr>
                <w:sz w:val="20"/>
                <w:szCs w:val="20"/>
              </w:rPr>
            </w:pPr>
            <w:r w:rsidRPr="007B0331">
              <w:rPr>
                <w:sz w:val="20"/>
                <w:szCs w:val="20"/>
              </w:rPr>
              <w:t>dNTPs</w:t>
            </w:r>
          </w:p>
          <w:p w14:paraId="4DFC8DF0" w14:textId="77777777" w:rsidR="007B0331" w:rsidRDefault="007B0331" w:rsidP="007B0331">
            <w:pPr>
              <w:pStyle w:val="FormFieldCaption"/>
              <w:numPr>
                <w:ilvl w:val="0"/>
                <w:numId w:val="30"/>
              </w:numPr>
              <w:tabs>
                <w:tab w:val="left" w:pos="2239"/>
              </w:tabs>
              <w:rPr>
                <w:sz w:val="20"/>
                <w:szCs w:val="20"/>
              </w:rPr>
            </w:pPr>
            <w:r w:rsidRPr="007B0331">
              <w:rPr>
                <w:sz w:val="20"/>
                <w:szCs w:val="20"/>
              </w:rPr>
              <w:t>DH10B chemically competent cells</w:t>
            </w:r>
          </w:p>
          <w:p w14:paraId="6CDE11BE" w14:textId="77777777" w:rsidR="007B0331" w:rsidRPr="007B0331" w:rsidRDefault="007B0331" w:rsidP="007B0331">
            <w:pPr>
              <w:pStyle w:val="FormFieldCaption"/>
              <w:numPr>
                <w:ilvl w:val="0"/>
                <w:numId w:val="30"/>
              </w:numPr>
              <w:tabs>
                <w:tab w:val="left" w:pos="2239"/>
              </w:tabs>
              <w:rPr>
                <w:sz w:val="20"/>
                <w:szCs w:val="20"/>
              </w:rPr>
            </w:pPr>
            <w:r w:rsidRPr="007B0331">
              <w:rPr>
                <w:sz w:val="20"/>
                <w:szCs w:val="20"/>
              </w:rPr>
              <w:t xml:space="preserve">Brewer’s yeast </w:t>
            </w:r>
            <w:r w:rsidRPr="007B0331">
              <w:rPr>
                <w:i/>
                <w:sz w:val="20"/>
                <w:szCs w:val="20"/>
              </w:rPr>
              <w:t>Saccharomyces</w:t>
            </w:r>
            <w:r w:rsidRPr="007B0331">
              <w:rPr>
                <w:sz w:val="20"/>
                <w:szCs w:val="20"/>
              </w:rPr>
              <w:t xml:space="preserve"> </w:t>
            </w:r>
            <w:r w:rsidRPr="007B0331">
              <w:rPr>
                <w:i/>
                <w:sz w:val="20"/>
                <w:szCs w:val="20"/>
              </w:rPr>
              <w:t>cerevisiae</w:t>
            </w:r>
          </w:p>
          <w:p w14:paraId="1E5B92E6" w14:textId="77777777" w:rsidR="007B0331" w:rsidRPr="007B0331" w:rsidRDefault="007B0331" w:rsidP="007B0331">
            <w:pPr>
              <w:pStyle w:val="FormFieldCaption"/>
              <w:numPr>
                <w:ilvl w:val="0"/>
                <w:numId w:val="30"/>
              </w:numPr>
              <w:tabs>
                <w:tab w:val="left" w:pos="2239"/>
              </w:tabs>
              <w:rPr>
                <w:sz w:val="20"/>
                <w:szCs w:val="20"/>
              </w:rPr>
            </w:pPr>
            <w:proofErr w:type="spellStart"/>
            <w:r w:rsidRPr="007B0331">
              <w:rPr>
                <w:sz w:val="20"/>
                <w:szCs w:val="20"/>
              </w:rPr>
              <w:t>pGSHU</w:t>
            </w:r>
            <w:proofErr w:type="spellEnd"/>
            <w:r w:rsidRPr="007B0331">
              <w:rPr>
                <w:sz w:val="20"/>
                <w:szCs w:val="20"/>
              </w:rPr>
              <w:t xml:space="preserve"> CORE plasmid</w:t>
            </w:r>
          </w:p>
        </w:tc>
      </w:tr>
    </w:tbl>
    <w:p w14:paraId="59D50A7E" w14:textId="77777777" w:rsidR="006E1C90" w:rsidRDefault="006E1C90" w:rsidP="006E1C90">
      <w:pPr>
        <w:pStyle w:val="DataField11pt-Single"/>
        <w:tabs>
          <w:tab w:val="left" w:pos="-450"/>
          <w:tab w:val="left" w:pos="180"/>
          <w:tab w:val="left" w:pos="450"/>
        </w:tabs>
        <w:sectPr w:rsidR="006E1C90" w:rsidSect="00C447B5">
          <w:type w:val="continuous"/>
          <w:pgSz w:w="12240" w:h="15840"/>
          <w:pgMar w:top="563" w:right="810" w:bottom="1440" w:left="990" w:header="450" w:footer="720" w:gutter="0"/>
          <w:cols w:space="720"/>
          <w:docGrid w:linePitch="360"/>
        </w:sectPr>
      </w:pPr>
    </w:p>
    <w:p w14:paraId="5D00604F" w14:textId="77777777" w:rsidR="00675F48" w:rsidRDefault="00675F48" w:rsidP="003D1D07">
      <w:pPr>
        <w:jc w:val="center"/>
        <w:outlineLvl w:val="0"/>
        <w:rPr>
          <w:b/>
        </w:rPr>
      </w:pPr>
      <w:r>
        <w:rPr>
          <w:b/>
        </w:rPr>
        <w:lastRenderedPageBreak/>
        <w:t>SPECIFIC AIMS</w:t>
      </w:r>
    </w:p>
    <w:p w14:paraId="727B9D0C" w14:textId="77777777" w:rsidR="00675F48" w:rsidRDefault="00675F48" w:rsidP="00675F48">
      <w:pPr>
        <w:jc w:val="center"/>
        <w:rPr>
          <w:b/>
        </w:rPr>
      </w:pPr>
    </w:p>
    <w:p w14:paraId="0B44DA36" w14:textId="77777777" w:rsidR="00675F48" w:rsidRDefault="00675F48" w:rsidP="00675F48">
      <w:pPr>
        <w:jc w:val="center"/>
        <w:rPr>
          <w:b/>
        </w:rPr>
      </w:pPr>
    </w:p>
    <w:p w14:paraId="6B73FF0A" w14:textId="77777777" w:rsidR="004600FA" w:rsidRDefault="004C543A" w:rsidP="00CB5B40">
      <w:pPr>
        <w:spacing w:line="480" w:lineRule="auto"/>
        <w:contextualSpacing/>
        <w:jc w:val="both"/>
      </w:pPr>
      <w:r w:rsidRPr="00C72C65">
        <w:rPr>
          <w:b/>
        </w:rPr>
        <w:t>Aim 1</w:t>
      </w:r>
      <w:r>
        <w:t xml:space="preserve">: </w:t>
      </w:r>
      <w:r w:rsidR="000B52CF">
        <w:t>Identify</w:t>
      </w:r>
      <w:r w:rsidR="003D27CF">
        <w:t xml:space="preserve"> wild yeast strains that </w:t>
      </w:r>
      <w:r>
        <w:t>produce beer with a preferable flavor</w:t>
      </w:r>
      <w:r w:rsidR="003D27CF">
        <w:t xml:space="preserve"> and translate these findings to generate a commercially viable yeast strain that produces better tasting beer.</w:t>
      </w:r>
    </w:p>
    <w:p w14:paraId="5C0C1007" w14:textId="77777777" w:rsidR="004600FA" w:rsidRDefault="004047AD" w:rsidP="004600FA">
      <w:pPr>
        <w:spacing w:line="480" w:lineRule="auto"/>
        <w:contextualSpacing/>
        <w:jc w:val="both"/>
      </w:pPr>
      <w:r w:rsidRPr="004600FA">
        <w:rPr>
          <w:b/>
        </w:rPr>
        <w:t>Aim 1</w:t>
      </w:r>
      <w:r w:rsidR="00B11FE1">
        <w:rPr>
          <w:b/>
        </w:rPr>
        <w:t>A</w:t>
      </w:r>
      <w:r>
        <w:t xml:space="preserve">: </w:t>
      </w:r>
      <w:r w:rsidR="004600FA">
        <w:t xml:space="preserve">Identify </w:t>
      </w:r>
      <w:r w:rsidR="00B11FE1">
        <w:t xml:space="preserve">wild yeast </w:t>
      </w:r>
      <w:r w:rsidR="004600FA">
        <w:t xml:space="preserve">that </w:t>
      </w:r>
      <w:r w:rsidR="00BE14FC">
        <w:t>produce a better flavor when</w:t>
      </w:r>
      <w:r w:rsidR="004600FA">
        <w:t xml:space="preserve"> fermen</w:t>
      </w:r>
      <w:r w:rsidR="00BE14FC">
        <w:t>ting</w:t>
      </w:r>
      <w:r w:rsidR="004600FA">
        <w:t xml:space="preserve"> </w:t>
      </w:r>
      <w:r w:rsidR="00BE14FC">
        <w:t>malt.</w:t>
      </w:r>
    </w:p>
    <w:p w14:paraId="55CFBDE0" w14:textId="77777777" w:rsidR="004600FA" w:rsidRDefault="00FC4804" w:rsidP="00FC4804">
      <w:pPr>
        <w:pStyle w:val="ListParagraph"/>
        <w:numPr>
          <w:ilvl w:val="0"/>
          <w:numId w:val="29"/>
        </w:numPr>
        <w:spacing w:line="480" w:lineRule="auto"/>
        <w:jc w:val="both"/>
      </w:pPr>
      <w:r>
        <w:t xml:space="preserve">Gather materials from wild, </w:t>
      </w:r>
      <w:r w:rsidR="004600FA">
        <w:t>isolate yeast strain</w:t>
      </w:r>
      <w:r w:rsidR="009B1EBC">
        <w:t>s</w:t>
      </w:r>
      <w:r>
        <w:t>,</w:t>
      </w:r>
      <w:r w:rsidR="004600FA">
        <w:t xml:space="preserve"> and identify</w:t>
      </w:r>
      <w:r w:rsidR="00D50343">
        <w:t>.</w:t>
      </w:r>
    </w:p>
    <w:p w14:paraId="1DB41258" w14:textId="77777777" w:rsidR="004600FA" w:rsidRDefault="004600FA" w:rsidP="00FC4804">
      <w:pPr>
        <w:pStyle w:val="ListParagraph"/>
        <w:numPr>
          <w:ilvl w:val="0"/>
          <w:numId w:val="29"/>
        </w:numPr>
        <w:spacing w:line="480" w:lineRule="auto"/>
        <w:jc w:val="both"/>
      </w:pPr>
      <w:r>
        <w:t>Filter potential candidates by analysis of wort and alcohol survival, and evaluate the fermentation potential</w:t>
      </w:r>
    </w:p>
    <w:p w14:paraId="203076E3" w14:textId="77777777" w:rsidR="00F50AC4" w:rsidRDefault="005C773D" w:rsidP="00E826C8">
      <w:pPr>
        <w:spacing w:line="480" w:lineRule="auto"/>
        <w:contextualSpacing/>
        <w:jc w:val="both"/>
      </w:pPr>
      <w:r w:rsidRPr="005C773D">
        <w:rPr>
          <w:b/>
        </w:rPr>
        <w:t>Aim 1</w:t>
      </w:r>
      <w:r w:rsidR="00B11FE1">
        <w:rPr>
          <w:b/>
        </w:rPr>
        <w:t>B</w:t>
      </w:r>
      <w:r>
        <w:t xml:space="preserve">: </w:t>
      </w:r>
      <w:r w:rsidR="00F50AC4">
        <w:t xml:space="preserve">Generate a commercially-viable brewing strain with improved flavor profile of wild yeast. </w:t>
      </w:r>
    </w:p>
    <w:p w14:paraId="7E4DAFCA" w14:textId="77777777" w:rsidR="003C739E" w:rsidRDefault="00E826C8" w:rsidP="003C739E">
      <w:pPr>
        <w:pStyle w:val="ListParagraph"/>
        <w:numPr>
          <w:ilvl w:val="0"/>
          <w:numId w:val="26"/>
        </w:numPr>
        <w:spacing w:line="480" w:lineRule="auto"/>
        <w:jc w:val="both"/>
      </w:pPr>
      <w:r>
        <w:t>Identify</w:t>
      </w:r>
      <w:r w:rsidR="00954DA3">
        <w:t xml:space="preserve"> whether</w:t>
      </w:r>
      <w:r>
        <w:t xml:space="preserve"> wild yeast strains </w:t>
      </w:r>
      <w:r w:rsidR="00954DA3">
        <w:t>with good flavor profile are</w:t>
      </w:r>
      <w:r>
        <w:t xml:space="preserve"> useful for commercial brewing</w:t>
      </w:r>
      <w:r w:rsidR="00F50AC4">
        <w:t>.</w:t>
      </w:r>
    </w:p>
    <w:p w14:paraId="055DC39C" w14:textId="77777777" w:rsidR="00E826C8" w:rsidRDefault="00DB2B07" w:rsidP="00BA38E7">
      <w:pPr>
        <w:pStyle w:val="ListParagraph"/>
        <w:numPr>
          <w:ilvl w:val="0"/>
          <w:numId w:val="26"/>
        </w:numPr>
        <w:spacing w:line="480" w:lineRule="auto"/>
        <w:jc w:val="both"/>
      </w:pPr>
      <w:r>
        <w:t xml:space="preserve">If </w:t>
      </w:r>
      <w:r w:rsidR="00AC67AF">
        <w:t>wild yeast strain</w:t>
      </w:r>
      <w:r w:rsidR="005577CD">
        <w:t>s</w:t>
      </w:r>
      <w:r w:rsidR="00AC67AF">
        <w:t xml:space="preserve"> </w:t>
      </w:r>
      <w:r w:rsidR="005577CD">
        <w:t>are</w:t>
      </w:r>
      <w:r w:rsidR="00AC67AF">
        <w:t xml:space="preserve"> not useful for commercial brewing, then identify sequence variations in the wild yeast that may contribute </w:t>
      </w:r>
      <w:r>
        <w:t xml:space="preserve">to improved flavor profile, </w:t>
      </w:r>
      <w:r w:rsidR="005127CD">
        <w:t>then introduce candidate sequence variations in a commercially viable strain.</w:t>
      </w:r>
      <w:r w:rsidR="00FC4804">
        <w:t xml:space="preserve"> </w:t>
      </w:r>
    </w:p>
    <w:p w14:paraId="7925E872" w14:textId="77777777" w:rsidR="00675F48" w:rsidRDefault="00954DA3" w:rsidP="00E45177">
      <w:pPr>
        <w:spacing w:line="480" w:lineRule="auto"/>
        <w:jc w:val="both"/>
      </w:pPr>
      <w:r w:rsidRPr="00DB2B07">
        <w:rPr>
          <w:b/>
          <w:szCs w:val="20"/>
        </w:rPr>
        <w:t>Aim 2</w:t>
      </w:r>
      <w:r w:rsidRPr="00DB2B07">
        <w:rPr>
          <w:szCs w:val="20"/>
        </w:rPr>
        <w:t xml:space="preserve">: </w:t>
      </w:r>
      <w:r w:rsidR="009F37BA" w:rsidRPr="00DB2B07">
        <w:rPr>
          <w:szCs w:val="20"/>
        </w:rPr>
        <w:t xml:space="preserve">Induce </w:t>
      </w:r>
      <w:r w:rsidR="00D50343" w:rsidRPr="002C5FB9">
        <w:rPr>
          <w:szCs w:val="20"/>
        </w:rPr>
        <w:t>random</w:t>
      </w:r>
      <w:r w:rsidR="009F37BA" w:rsidRPr="0080292C">
        <w:rPr>
          <w:szCs w:val="20"/>
        </w:rPr>
        <w:t xml:space="preserve"> mutations in </w:t>
      </w:r>
      <w:r w:rsidR="00D50343" w:rsidRPr="00AF16E6">
        <w:rPr>
          <w:i/>
          <w:szCs w:val="20"/>
        </w:rPr>
        <w:t>ATF1</w:t>
      </w:r>
      <w:r w:rsidR="00D50343" w:rsidRPr="00DB2B07">
        <w:rPr>
          <w:szCs w:val="20"/>
        </w:rPr>
        <w:t xml:space="preserve"> and regulatory regions in </w:t>
      </w:r>
      <w:r w:rsidR="009F37BA" w:rsidRPr="00DB2B07">
        <w:rPr>
          <w:szCs w:val="20"/>
        </w:rPr>
        <w:t>commercial yeast strains and test for improved flavor.</w:t>
      </w:r>
      <w:r w:rsidR="00DB2B07" w:rsidRPr="002C5FB9">
        <w:rPr>
          <w:szCs w:val="20"/>
        </w:rPr>
        <w:t xml:space="preserve"> </w:t>
      </w:r>
      <w:r w:rsidR="00DB2B07">
        <w:t xml:space="preserve">If mutations lead to improved flavor profile, </w:t>
      </w:r>
      <w:r w:rsidR="00186BD7">
        <w:t>create</w:t>
      </w:r>
      <w:r w:rsidR="00DB2B07">
        <w:t xml:space="preserve"> </w:t>
      </w:r>
      <w:r w:rsidR="00941CFE">
        <w:t>a non-genetically modi</w:t>
      </w:r>
      <w:r w:rsidR="00E45177">
        <w:t>fied version for commercial use.</w:t>
      </w:r>
    </w:p>
    <w:p w14:paraId="3E536722" w14:textId="77777777" w:rsidR="0064345F" w:rsidRDefault="0064345F" w:rsidP="00E45177">
      <w:pPr>
        <w:spacing w:line="480" w:lineRule="auto"/>
        <w:jc w:val="both"/>
      </w:pPr>
    </w:p>
    <w:p w14:paraId="20A857CC" w14:textId="77777777" w:rsidR="0064345F" w:rsidRDefault="0064345F" w:rsidP="00E45177">
      <w:pPr>
        <w:spacing w:line="480" w:lineRule="auto"/>
        <w:jc w:val="both"/>
      </w:pPr>
    </w:p>
    <w:p w14:paraId="753CFBC8" w14:textId="77777777" w:rsidR="0064345F" w:rsidRDefault="0064345F" w:rsidP="00E45177">
      <w:pPr>
        <w:spacing w:line="480" w:lineRule="auto"/>
        <w:jc w:val="both"/>
        <w:rPr>
          <w:b/>
          <w:szCs w:val="20"/>
        </w:rPr>
      </w:pPr>
    </w:p>
    <w:p w14:paraId="00AD6802" w14:textId="67D9508F" w:rsidR="00675F48" w:rsidRDefault="00675F48" w:rsidP="00DF666A">
      <w:pPr>
        <w:spacing w:line="480" w:lineRule="auto"/>
        <w:jc w:val="center"/>
        <w:outlineLvl w:val="0"/>
        <w:rPr>
          <w:b/>
        </w:rPr>
      </w:pPr>
      <w:r>
        <w:rPr>
          <w:b/>
        </w:rPr>
        <w:lastRenderedPageBreak/>
        <w:t>BACKGROUND AND SIGNIFICANCE</w:t>
      </w:r>
    </w:p>
    <w:p w14:paraId="177BCFFF" w14:textId="77777777" w:rsidR="005C041B" w:rsidRDefault="004873A9" w:rsidP="00DF666A">
      <w:pPr>
        <w:spacing w:line="480" w:lineRule="auto"/>
        <w:ind w:firstLine="720"/>
        <w:contextualSpacing/>
        <w:jc w:val="both"/>
      </w:pPr>
      <w:r w:rsidRPr="004873A9">
        <w:t xml:space="preserve">The flavors that people look for in beer have become as unique as their own personality.  </w:t>
      </w:r>
      <w:r w:rsidR="00B45081">
        <w:t>C</w:t>
      </w:r>
      <w:r w:rsidRPr="004873A9">
        <w:t xml:space="preserve">raft brewers </w:t>
      </w:r>
      <w:r w:rsidR="00B45081">
        <w:t>must</w:t>
      </w:r>
      <w:r w:rsidR="00B45081" w:rsidRPr="004873A9">
        <w:t xml:space="preserve"> </w:t>
      </w:r>
      <w:r w:rsidRPr="004873A9">
        <w:t xml:space="preserve">keep up with the trend </w:t>
      </w:r>
      <w:r w:rsidR="006D3A95">
        <w:t xml:space="preserve">of developing new flavor profiles </w:t>
      </w:r>
      <w:r w:rsidRPr="004873A9">
        <w:t>to stay on top of the market.  The whole process of fermentation from start to finish can influence the way a beer or style of beer tastes.  Some breweries have been innovative with their use of malt and hop varieties to create variety in their recipes; while some others are looking for different methods by utilizing aging barrels from distilleries for second fermentation and aging of the final product.  There is a player in the mix that is rarely looked at for modification, but the workhorse of beer fermentation, yeast, may b</w:t>
      </w:r>
      <w:r w:rsidR="00CA0796">
        <w:t>e the answer to increasing the flavor potential for brewers.</w:t>
      </w:r>
      <w:r w:rsidR="008B44AF" w:rsidRPr="008B44AF">
        <w:t xml:space="preserve">  </w:t>
      </w:r>
    </w:p>
    <w:p w14:paraId="03E7371E" w14:textId="77777777" w:rsidR="00675F48" w:rsidRDefault="008B44AF" w:rsidP="003D1D07">
      <w:pPr>
        <w:spacing w:line="480" w:lineRule="auto"/>
        <w:contextualSpacing/>
        <w:outlineLvl w:val="0"/>
        <w:rPr>
          <w:b/>
        </w:rPr>
      </w:pPr>
      <w:r w:rsidRPr="008B44AF">
        <w:rPr>
          <w:b/>
        </w:rPr>
        <w:t>Yeast</w:t>
      </w:r>
      <w:r w:rsidR="004C543A">
        <w:rPr>
          <w:b/>
        </w:rPr>
        <w:t>s</w:t>
      </w:r>
      <w:r w:rsidR="00D50343">
        <w:rPr>
          <w:b/>
        </w:rPr>
        <w:t>’</w:t>
      </w:r>
      <w:r w:rsidR="001A701E">
        <w:rPr>
          <w:b/>
        </w:rPr>
        <w:t xml:space="preserve"> R</w:t>
      </w:r>
      <w:r w:rsidRPr="008B44AF">
        <w:rPr>
          <w:b/>
        </w:rPr>
        <w:t xml:space="preserve">ole in </w:t>
      </w:r>
      <w:r w:rsidR="001A701E">
        <w:rPr>
          <w:b/>
        </w:rPr>
        <w:t>B</w:t>
      </w:r>
      <w:r w:rsidRPr="008B44AF">
        <w:rPr>
          <w:b/>
        </w:rPr>
        <w:t xml:space="preserve">eer </w:t>
      </w:r>
      <w:r w:rsidR="001A701E">
        <w:rPr>
          <w:b/>
        </w:rPr>
        <w:t>F</w:t>
      </w:r>
      <w:r w:rsidRPr="008B44AF">
        <w:rPr>
          <w:b/>
        </w:rPr>
        <w:t>ermentation</w:t>
      </w:r>
    </w:p>
    <w:p w14:paraId="583A31D5" w14:textId="77777777" w:rsidR="004A1174" w:rsidRDefault="004A1174" w:rsidP="00F021DE">
      <w:pPr>
        <w:spacing w:line="480" w:lineRule="auto"/>
        <w:ind w:firstLine="720"/>
        <w:contextualSpacing/>
        <w:jc w:val="both"/>
      </w:pPr>
      <w:r w:rsidRPr="004A1174">
        <w:t>What was once thought to be a magical gift from the gods was determined to be a biochemical reaction involving yeast by</w:t>
      </w:r>
      <w:r w:rsidR="003D4CA7">
        <w:t xml:space="preserve"> a</w:t>
      </w:r>
      <w:r w:rsidRPr="004A1174">
        <w:t xml:space="preserve"> French </w:t>
      </w:r>
      <w:r w:rsidR="003D4CA7">
        <w:t>c</w:t>
      </w:r>
      <w:r w:rsidRPr="004A1174">
        <w:t>hemist</w:t>
      </w:r>
      <w:r w:rsidR="003D4CA7">
        <w:t>,</w:t>
      </w:r>
      <w:r w:rsidRPr="004A1174">
        <w:t xml:space="preserve"> Louis Pasteur </w:t>
      </w:r>
      <w:r>
        <w:fldChar w:fldCharType="begin"/>
      </w:r>
      <w:r w:rsidR="0026355F">
        <w:instrText xml:space="preserve"> ADDIN EN.CITE &lt;EndNote&gt;&lt;Cite&gt;&lt;Author&gt;Steensels&lt;/Author&gt;&lt;Year&gt;2014&lt;/Year&gt;&lt;RecNum&gt;11&lt;/RecNum&gt;&lt;DisplayText&gt;(Steensels and Verstrepen 2014)&lt;/DisplayText&gt;&lt;record&gt;&lt;rec-number&gt;11&lt;/rec-number&gt;&lt;foreign-keys&gt;&lt;key app="EN" db-id="pvpdt9rw6xffryetza6v99r3pxvd0vpfzvsa" timestamp="1495044115"&gt;11&lt;/key&gt;&lt;/foreign-keys&gt;&lt;ref-type name="Journal Article"&gt;17&lt;/ref-type&gt;&lt;contributors&gt;&lt;authors&gt;&lt;author&gt;Steensels, J.&lt;/author&gt;&lt;author&gt;Verstrepen, K. J.&lt;/author&gt;&lt;/authors&gt;&lt;/contributors&gt;&lt;titles&gt;&lt;title&gt;Taming wild yeast: potential of conventional and nonconventional yeasts in industrial fermentations&lt;/title&gt;&lt;secondary-title&gt;Annu Rev Microbiol&lt;/secondary-title&gt;&lt;short-title&gt;Taming wild yeast: potential of conventional and nonconventional yeasts in industrial fermentations&lt;/short-title&gt;&lt;/titles&gt;&lt;periodical&gt;&lt;full-title&gt;Annu Rev Microbiol&lt;/full-title&gt;&lt;/periodical&gt;&lt;pages&gt;61-80&lt;/pages&gt;&lt;volume&gt;68&lt;/volume&gt;&lt;edition&gt;2014/04/24&lt;/edition&gt;&lt;keywords&gt;&lt;keyword&gt;Fermentation&lt;/keyword&gt;&lt;keyword&gt;Industrial Microbiology&lt;/keyword&gt;&lt;keyword&gt;Saccharomyces cerevisiae&lt;/keyword&gt;&lt;keyword&gt;Yeasts&lt;/keyword&gt;&lt;/keywords&gt;&lt;dates&gt;&lt;year&gt;2014&lt;/year&gt;&lt;/dates&gt;&lt;isbn&gt;1545-3251&lt;/isbn&gt;&lt;accession-num&gt;24773331&lt;/accession-num&gt;&lt;urls&gt;&lt;related-urls&gt;&lt;url&gt;https://www.ncbi.nlm.nih.gov/pubmed/24773331&lt;/url&gt;&lt;/related-urls&gt;&lt;/urls&gt;&lt;electronic-resource-num&gt;10.1146/annurev-micro-091213-113025&lt;/electronic-resource-num&gt;&lt;language&gt;eng&lt;/language&gt;&lt;/record&gt;&lt;/Cite&gt;&lt;/EndNote&gt;</w:instrText>
      </w:r>
      <w:r>
        <w:fldChar w:fldCharType="separate"/>
      </w:r>
      <w:r w:rsidR="0026355F">
        <w:rPr>
          <w:noProof/>
        </w:rPr>
        <w:t>(Steensels and Verstrepen 2014)</w:t>
      </w:r>
      <w:r>
        <w:fldChar w:fldCharType="end"/>
      </w:r>
      <w:r w:rsidRPr="004A1174">
        <w:t xml:space="preserve">.  Pasteur replicated fermentation experimentally and determined that the alcohol fermentation is a byproduct of yeast replication and that </w:t>
      </w:r>
      <w:r w:rsidR="00B45081">
        <w:t>the yeast</w:t>
      </w:r>
      <w:r w:rsidR="00B45081" w:rsidRPr="004A1174">
        <w:t xml:space="preserve"> </w:t>
      </w:r>
      <w:r w:rsidRPr="004A1174">
        <w:t xml:space="preserve">must be alive for the reaction to occur </w:t>
      </w:r>
      <w:r>
        <w:fldChar w:fldCharType="begin"/>
      </w:r>
      <w:r w:rsidR="0026355F">
        <w:instrText xml:space="preserve"> ADDIN EN.CITE &lt;EndNote&gt;&lt;Cite&gt;&lt;Author&gt;Alba-Lois&lt;/Author&gt;&lt;Year&gt;2010&lt;/Year&gt;&lt;RecNum&gt;27&lt;/RecNum&gt;&lt;DisplayText&gt;(Alba-Lois 2010)&lt;/DisplayText&gt;&lt;record&gt;&lt;rec-number&gt;27&lt;/rec-number&gt;&lt;foreign-keys&gt;&lt;key app="EN" db-id="pvpdt9rw6xffryetza6v99r3pxvd0vpfzvsa" timestamp="1506106262"&gt;27&lt;/key&gt;&lt;key app="ENWeb" db-id=""&gt;0&lt;/key&gt;&lt;/foreign-keys&gt;&lt;ref-type name="Journal Article"&gt;17&lt;/ref-type&gt;&lt;contributors&gt;&lt;authors&gt;&lt;author&gt;Alba-Lois, L. &amp;amp; Segal-Kischinevzky, C.&lt;/author&gt;&lt;/authors&gt;&lt;/contributors&gt;&lt;titles&gt;&lt;title&gt;Yeast Fermentation and the making of beer and wine&lt;/title&gt;&lt;secondary-title&gt;Nature Education&lt;/secondary-title&gt;&lt;/titles&gt;&lt;periodical&gt;&lt;full-title&gt;Nature Education&lt;/full-title&gt;&lt;/periodical&gt;&lt;pages&gt;17&lt;/pages&gt;&lt;volume&gt;3&lt;/volume&gt;&lt;number&gt;9&lt;/number&gt;&lt;dates&gt;&lt;year&gt;2010&lt;/year&gt;&lt;/dates&gt;&lt;urls&gt;&lt;/urls&gt;&lt;/record&gt;&lt;/Cite&gt;&lt;/EndNote&gt;</w:instrText>
      </w:r>
      <w:r>
        <w:fldChar w:fldCharType="separate"/>
      </w:r>
      <w:r w:rsidR="0026355F">
        <w:rPr>
          <w:noProof/>
        </w:rPr>
        <w:t>(Alba-Lois 2010)</w:t>
      </w:r>
      <w:r>
        <w:fldChar w:fldCharType="end"/>
      </w:r>
      <w:r w:rsidRPr="004A1174">
        <w:t>.  When a cell</w:t>
      </w:r>
      <w:r w:rsidR="003D4CA7">
        <w:t>-</w:t>
      </w:r>
      <w:r w:rsidRPr="004A1174">
        <w:t>free extract was produced from yeast by Eduard Buchner</w:t>
      </w:r>
      <w:r w:rsidR="00B45081">
        <w:t>,</w:t>
      </w:r>
      <w:r w:rsidRPr="004A1174">
        <w:t xml:space="preserve"> he discovered a mixture of enzymes that fermented sugar and concluded that the internal matter of the yeast was accountable for the reaction </w:t>
      </w:r>
      <w:r>
        <w:fldChar w:fldCharType="begin"/>
      </w:r>
      <w:r w:rsidR="0026355F">
        <w:instrText xml:space="preserve"> ADDIN EN.CITE &lt;EndNote&gt;&lt;Cite&gt;&lt;Author&gt;Alba-Lois&lt;/Author&gt;&lt;Year&gt;2010&lt;/Year&gt;&lt;RecNum&gt;27&lt;/RecNum&gt;&lt;DisplayText&gt;(Alba-Lois 2010)&lt;/DisplayText&gt;&lt;record&gt;&lt;rec-number&gt;27&lt;/rec-number&gt;&lt;foreign-keys&gt;&lt;key app="EN" db-id="pvpdt9rw6xffryetza6v99r3pxvd0vpfzvsa" timestamp="1506106262"&gt;27&lt;/key&gt;&lt;key app="ENWeb" db-id=""&gt;0&lt;/key&gt;&lt;/foreign-keys&gt;&lt;ref-type name="Journal Article"&gt;17&lt;/ref-type&gt;&lt;contributors&gt;&lt;authors&gt;&lt;author&gt;Alba-Lois, L. &amp;amp; Segal-Kischinevzky, C.&lt;/author&gt;&lt;/authors&gt;&lt;/contributors&gt;&lt;titles&gt;&lt;title&gt;Yeast Fermentation and the making of beer and wine&lt;/title&gt;&lt;secondary-title&gt;Nature Education&lt;/secondary-title&gt;&lt;/titles&gt;&lt;periodical&gt;&lt;full-title&gt;Nature Education&lt;/full-title&gt;&lt;/periodical&gt;&lt;pages&gt;17&lt;/pages&gt;&lt;volume&gt;3&lt;/volume&gt;&lt;number&gt;9&lt;/number&gt;&lt;dates&gt;&lt;year&gt;2010&lt;/year&gt;&lt;/dates&gt;&lt;urls&gt;&lt;/urls&gt;&lt;/record&gt;&lt;/Cite&gt;&lt;/EndNote&gt;</w:instrText>
      </w:r>
      <w:r>
        <w:fldChar w:fldCharType="separate"/>
      </w:r>
      <w:r w:rsidR="0026355F">
        <w:rPr>
          <w:noProof/>
        </w:rPr>
        <w:t>(Alba-Lois 2010)</w:t>
      </w:r>
      <w:r>
        <w:fldChar w:fldCharType="end"/>
      </w:r>
      <w:r w:rsidRPr="004A1174">
        <w:t>.  These enzymes are used by the cell machinery to break down sugar to produce energy when oxygen is not present for respiration.</w:t>
      </w:r>
      <w:r w:rsidR="00F021DE">
        <w:t xml:space="preserve"> </w:t>
      </w:r>
      <w:r w:rsidR="001909A1">
        <w:t xml:space="preserve"> </w:t>
      </w:r>
      <w:r>
        <w:t xml:space="preserve">Brewers utilize the anaerobic respiratory process of the yeast to convert simple sugars into ethanol by fermentation, but </w:t>
      </w:r>
      <w:r w:rsidR="001909A1">
        <w:t>the yeast also perform additional biochemical reactions that affect the flavor of the beer</w:t>
      </w:r>
      <w:r>
        <w:t xml:space="preserve">.  </w:t>
      </w:r>
    </w:p>
    <w:p w14:paraId="4B9695DA" w14:textId="77777777" w:rsidR="004A1174" w:rsidRDefault="004A1174" w:rsidP="004A1174">
      <w:pPr>
        <w:spacing w:line="480" w:lineRule="auto"/>
        <w:ind w:firstLine="720"/>
        <w:contextualSpacing/>
        <w:jc w:val="both"/>
      </w:pPr>
      <w:r w:rsidRPr="004A1174">
        <w:lastRenderedPageBreak/>
        <w:t xml:space="preserve">Beer is produced by the fermentation of grains, but the yeast involved, usually </w:t>
      </w:r>
      <w:r w:rsidRPr="004A1174">
        <w:rPr>
          <w:i/>
        </w:rPr>
        <w:t>Saccharomyces cerevisiae</w:t>
      </w:r>
      <w:r w:rsidRPr="004A1174">
        <w:t xml:space="preserve">, is only able to ferment sugar, not the starch-heavy grains.  </w:t>
      </w:r>
      <w:r w:rsidR="001909A1">
        <w:t>G</w:t>
      </w:r>
      <w:r w:rsidRPr="004A1174">
        <w:t>erminated</w:t>
      </w:r>
      <w:r w:rsidR="001909A1">
        <w:t xml:space="preserve"> and dried</w:t>
      </w:r>
      <w:r w:rsidRPr="004A1174">
        <w:t xml:space="preserve"> barley seeds</w:t>
      </w:r>
      <w:r w:rsidR="001909A1">
        <w:t>,</w:t>
      </w:r>
      <w:r w:rsidRPr="004A1174">
        <w:t xml:space="preserve"> called malt</w:t>
      </w:r>
      <w:r w:rsidR="001909A1">
        <w:t>,</w:t>
      </w:r>
      <w:r w:rsidRPr="004A1174">
        <w:t xml:space="preserve"> </w:t>
      </w:r>
      <w:r w:rsidR="001909A1">
        <w:t>provides an</w:t>
      </w:r>
      <w:r w:rsidRPr="004A1174">
        <w:t xml:space="preserve"> enzyme, amylase, that breaks down the starch</w:t>
      </w:r>
      <w:r w:rsidR="00B81911">
        <w:t xml:space="preserve"> into numerous sugars</w:t>
      </w:r>
      <w:r w:rsidRPr="004A1174">
        <w:t xml:space="preserve"> </w:t>
      </w:r>
      <w:r>
        <w:fldChar w:fldCharType="begin"/>
      </w:r>
      <w:r w:rsidR="0026355F">
        <w:instrText xml:space="preserve"> ADDIN EN.CITE &lt;EndNote&gt;&lt;Cite&gt;&lt;Author&gt;Hartsock&lt;/Author&gt;&lt;RecNum&gt;34&lt;/RecNum&gt;&lt;DisplayText&gt;(Hartsock)&lt;/DisplayText&gt;&lt;record&gt;&lt;rec-number&gt;34&lt;/rec-number&gt;&lt;foreign-keys&gt;&lt;key app="EN" db-id="pvpdt9rw6xffryetza6v99r3pxvd0vpfzvsa" timestamp="1506356350"&gt;34&lt;/key&gt;&lt;/foreign-keys&gt;&lt;ref-type name="Web Page"&gt;12&lt;/ref-type&gt;&lt;contributors&gt;&lt;authors&gt;&lt;author&gt;Hartsock, A.&lt;/author&gt;&lt;/authors&gt;&lt;/contributors&gt;&lt;titles&gt;&lt;title&gt;Yeast Fermentation: Using Fermentation to Make Alcohol&lt;/title&gt;&lt;secondary-title&gt;Microbiology 101: Intro to Microbiology&lt;/secondary-title&gt;&lt;/titles&gt;&lt;number&gt;9/5/2017&lt;/number&gt;&lt;dates&gt;&lt;/dates&gt;&lt;pub-location&gt;Study.com&lt;/pub-location&gt;&lt;urls&gt;&lt;related-urls&gt;&lt;url&gt;&lt;style face="underline" font="default" size="100%"&gt;http://study.com/academy/lesson/yeast-fermentation-using-fermentation-to-make-alcohol.html#lesson&lt;/style&gt;&lt;/url&gt;&lt;/related-urls&gt;&lt;/urls&gt;&lt;/record&gt;&lt;/Cite&gt;&lt;/EndNote&gt;</w:instrText>
      </w:r>
      <w:r>
        <w:fldChar w:fldCharType="separate"/>
      </w:r>
      <w:r w:rsidR="0026355F">
        <w:rPr>
          <w:noProof/>
        </w:rPr>
        <w:t>(Hartsock)</w:t>
      </w:r>
      <w:r>
        <w:fldChar w:fldCharType="end"/>
      </w:r>
      <w:r w:rsidRPr="004A1174">
        <w:t xml:space="preserve">.  </w:t>
      </w:r>
      <w:r w:rsidR="00B81911">
        <w:t xml:space="preserve">In the absence of oxygen, </w:t>
      </w:r>
      <w:r w:rsidRPr="004A1174">
        <w:t>the yeast utilizes the</w:t>
      </w:r>
      <w:r w:rsidR="00B81911">
        <w:t xml:space="preserve"> sugars</w:t>
      </w:r>
      <w:r w:rsidRPr="004A1174">
        <w:t xml:space="preserve"> for energy (ATP) in a specific order of simplest to process to more complex: glucose, fructose, sucrose, then maltose and </w:t>
      </w:r>
      <w:proofErr w:type="spellStart"/>
      <w:r w:rsidRPr="004A1174">
        <w:t>maltotriose</w:t>
      </w:r>
      <w:proofErr w:type="spellEnd"/>
      <w:r w:rsidRPr="004A1174">
        <w:t xml:space="preserve"> </w:t>
      </w:r>
      <w:r>
        <w:fldChar w:fldCharType="begin"/>
      </w:r>
      <w:r w:rsidR="0026355F">
        <w:instrText xml:space="preserve"> ADDIN EN.CITE &lt;EndNote&gt;&lt;Cite&gt;&lt;Author&gt;Campbell&lt;/Author&gt;&lt;RecNum&gt;33&lt;/RecNum&gt;&lt;DisplayText&gt;(Campbell)&lt;/DisplayText&gt;&lt;record&gt;&lt;rec-number&gt;33&lt;/rec-number&gt;&lt;foreign-keys&gt;&lt;key app="EN" db-id="pvpdt9rw6xffryetza6v99r3pxvd0vpfzvsa" timestamp="1506355292"&gt;33&lt;/key&gt;&lt;/foreign-keys&gt;&lt;ref-type name="Electronic Article"&gt;43&lt;/ref-type&gt;&lt;contributors&gt;&lt;authors&gt;&lt;author&gt;Campbell, S. L.&lt;/author&gt;&lt;/authors&gt;&lt;/contributors&gt;&lt;titles&gt;&lt;title&gt;The Continuous Brewing of Beer&lt;/title&gt;&lt;secondary-title&gt;New Zealand Institute of Chemistry&lt;/secondary-title&gt;&lt;/titles&gt;&lt;periodical&gt;&lt;full-title&gt;New Zealand Institute of Chemistry&lt;/full-title&gt;&lt;/periodical&gt;&lt;pages&gt;1-8&lt;/pages&gt;&lt;dates&gt;&lt;pub-dates&gt;&lt;date&gt;9/5/2017&lt;/date&gt;&lt;/pub-dates&gt;&lt;/dates&gt;&lt;pub-location&gt;Food and Beverage&lt;/pub-location&gt;&lt;urls&gt;&lt;related-urls&gt;&lt;url&gt;&lt;style face="underline" font="default" size="100%"&gt;https://nzic.org.nz/ChemProcesses/food/&lt;/style&gt;&lt;/url&gt;&lt;/related-urls&gt;&lt;/urls&gt;&lt;/record&gt;&lt;/Cite&gt;&lt;/EndNote&gt;</w:instrText>
      </w:r>
      <w:r>
        <w:fldChar w:fldCharType="separate"/>
      </w:r>
      <w:r w:rsidR="0026355F">
        <w:rPr>
          <w:noProof/>
        </w:rPr>
        <w:t>(Campbell)</w:t>
      </w:r>
      <w:r>
        <w:fldChar w:fldCharType="end"/>
      </w:r>
      <w:r w:rsidRPr="004A1174">
        <w:t xml:space="preserve">.  Glucose and sucrose can directly enter the glycolytic pathway, but the three more complex sugars must first be broken down into the simpler glucose and fructose molecules.  </w:t>
      </w:r>
      <w:r w:rsidR="00AF16E6">
        <w:t>Following the glycolytic pathway schematic outlined in Figure 1, in</w:t>
      </w:r>
      <w:r w:rsidRPr="004A1174">
        <w:t xml:space="preserve"> the absence of oxygen, the pyruvate produced from glycolysis does not continue through oxidation and the citric acid cycle, the electron transport chain does not run, and the NADH made in glycolysis </w:t>
      </w:r>
      <w:r w:rsidR="009723D0">
        <w:t>is not oxidized</w:t>
      </w:r>
      <w:r w:rsidRPr="004A1174">
        <w:t xml:space="preserve"> back into NAD+ </w:t>
      </w:r>
      <w:r>
        <w:fldChar w:fldCharType="begin"/>
      </w:r>
      <w:r w:rsidR="0026355F">
        <w:instrText xml:space="preserve"> ADDIN EN.CITE &lt;EndNote&gt;&lt;Cite&gt;&lt;RecNum&gt;29&lt;/RecNum&gt;&lt;record&gt;&lt;rec-number&gt;29&lt;/rec-number&gt;&lt;foreign-keys&gt;&lt;key app="EN" db-id="pvpdt9rw6xffryetza6v99r3pxvd0vpfzvsa" timestamp="1506106866"&gt;29&lt;/key&gt;&lt;/foreign-keys&gt;&lt;ref-type name="Web Page"&gt;12&lt;/ref-type&gt;&lt;contributors&gt;&lt;/contributors&gt;&lt;titles&gt;&lt;title&gt;Fermentaion and anaerobic respiration&lt;/title&gt;&lt;secondary-title&gt;Cellular Respiration&lt;/secondary-title&gt;&lt;/titles&gt;&lt;number&gt;September 6, 2017&lt;/number&gt;&lt;dates&gt;&lt;/dates&gt;&lt;pub-location&gt;&lt;style face="bold" font="default" size="10"&gt;KHANACADEMY&lt;/style&gt;&lt;/pub-location&gt;&lt;urls&gt;&lt;related-urls&gt;&lt;url&gt;&lt;style face="underline" font="default" size="100%"&gt;https://www.khanacademy.org/science/biology/cellular-respiration-and-fermentation/variations-on-cellular-respiration/a/fermentation-and-anaerobic-respiration&lt;/style&gt;&lt;/url&gt;&lt;/related-urls&gt;&lt;/urls&gt;&lt;/record&gt;&lt;/Cite&gt;&lt;/EndNote&gt;</w:instrText>
      </w:r>
      <w:r>
        <w:fldChar w:fldCharType="end"/>
      </w:r>
      <w:r w:rsidRPr="004A1174">
        <w:t xml:space="preserve">.  </w:t>
      </w:r>
      <w:r w:rsidR="00B81911">
        <w:t>Instead, a</w:t>
      </w:r>
      <w:r w:rsidRPr="004A1174">
        <w:t xml:space="preserve"> carboxyl group is removed from pyruvate</w:t>
      </w:r>
      <w:r w:rsidR="00E7240D">
        <w:t>, a</w:t>
      </w:r>
      <w:r w:rsidRPr="004A1174">
        <w:t xml:space="preserve"> product</w:t>
      </w:r>
      <w:r w:rsidR="00B94224">
        <w:t xml:space="preserve"> of</w:t>
      </w:r>
      <w:r w:rsidRPr="004A1174">
        <w:t xml:space="preserve"> glycolysis</w:t>
      </w:r>
      <w:r w:rsidR="00E7240D">
        <w:t>,</w:t>
      </w:r>
      <w:r w:rsidRPr="004A1174">
        <w:t xml:space="preserve"> and released as carbon dioxide, producing a two-carbon molecule called acetaldehyde. NADH then passes its electrons to acetaldehyde, regenerating NAD+ and forming ethanol</w:t>
      </w:r>
      <w:r>
        <w:fldChar w:fldCharType="begin"/>
      </w:r>
      <w:r w:rsidR="0026355F">
        <w:instrText xml:space="preserve"> ADDIN EN.CITE &lt;EndNote&gt;&lt;Cite&gt;&lt;RecNum&gt;29&lt;/RecNum&gt;&lt;record&gt;&lt;rec-number&gt;29&lt;/rec-number&gt;&lt;foreign-keys&gt;&lt;key app="EN" db-id="pvpdt9rw6xffryetza6v99r3pxvd0vpfzvsa" timestamp="1506106866"&gt;29&lt;/key&gt;&lt;/foreign-keys&gt;&lt;ref-type name="Web Page"&gt;12&lt;/ref-type&gt;&lt;contributors&gt;&lt;/contributors&gt;&lt;titles&gt;&lt;title&gt;Fermentaion and anaerobic respiration&lt;/title&gt;&lt;secondary-title&gt;Cellular Respiration&lt;/secondary-title&gt;&lt;/titles&gt;&lt;number&gt;September 6, 2017&lt;/number&gt;&lt;dates&gt;&lt;/dates&gt;&lt;pub-location&gt;&lt;style face="bold" font="default" size="10"&gt;KHANACADEMY&lt;/style&gt;&lt;/pub-location&gt;&lt;urls&gt;&lt;related-urls&gt;&lt;url&gt;&lt;style face="underline" font="default" size="100%"&gt;https://www.khanacademy.org/science/biology/cellular-respiration-and-fermentation/variations-on-cellular-respiration/a/fermentation-and-anaerobic-respiration&lt;/style&gt;&lt;/url&gt;&lt;/related-urls&gt;&lt;/urls&gt;&lt;/record&gt;&lt;/Cite&gt;&lt;/EndNote&gt;</w:instrText>
      </w:r>
      <w:r>
        <w:fldChar w:fldCharType="end"/>
      </w:r>
      <w:r w:rsidRPr="004A1174">
        <w:t>.</w:t>
      </w:r>
      <w:r w:rsidR="00B94224" w:rsidRPr="00B94224">
        <w:t xml:space="preserve"> </w:t>
      </w:r>
      <w:r w:rsidR="00B94224" w:rsidRPr="004A1174">
        <w:t xml:space="preserve">This reaction for regeneration </w:t>
      </w:r>
      <w:r w:rsidR="00675FAA">
        <w:t xml:space="preserve">of NAD+ </w:t>
      </w:r>
      <w:r w:rsidR="00B94224" w:rsidRPr="004A1174">
        <w:t xml:space="preserve">is not unlimited.  The ethanol is toxic to the yeast cell, but certain strains can survive in low percentages, </w:t>
      </w:r>
      <w:r w:rsidR="00B94224">
        <w:t>allowing the</w:t>
      </w:r>
      <w:r w:rsidR="00B94224" w:rsidRPr="004A1174">
        <w:t xml:space="preserve"> alcohol content </w:t>
      </w:r>
      <w:r w:rsidR="00B94224">
        <w:t xml:space="preserve">of beer to reach a certain threshold </w:t>
      </w:r>
      <w:r w:rsidR="00B94224" w:rsidRPr="004A1174">
        <w:t>before the yeast cells become unviable and fermentation ceases.</w:t>
      </w:r>
    </w:p>
    <w:p w14:paraId="6AFFA9B4" w14:textId="77777777" w:rsidR="004A1174" w:rsidRDefault="004A1174" w:rsidP="00AE0CDC">
      <w:pPr>
        <w:spacing w:line="480" w:lineRule="auto"/>
        <w:contextualSpacing/>
      </w:pPr>
      <w:r>
        <w:rPr>
          <w:noProof/>
        </w:rPr>
        <w:lastRenderedPageBreak/>
        <w:drawing>
          <wp:inline distT="0" distB="0" distL="0" distR="0" wp14:anchorId="0ACDC83F" wp14:editId="1387C399">
            <wp:extent cx="5785671" cy="7032978"/>
            <wp:effectExtent l="0" t="0" r="5715"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98243" cy="7048260"/>
                    </a:xfrm>
                    <a:prstGeom prst="rect">
                      <a:avLst/>
                    </a:prstGeom>
                    <a:noFill/>
                  </pic:spPr>
                </pic:pic>
              </a:graphicData>
            </a:graphic>
          </wp:inline>
        </w:drawing>
      </w:r>
    </w:p>
    <w:p w14:paraId="6D1E529A" w14:textId="77777777" w:rsidR="004A1174" w:rsidRDefault="004A1174" w:rsidP="00B57E0A">
      <w:pPr>
        <w:contextualSpacing/>
        <w:jc w:val="both"/>
      </w:pPr>
      <w:r w:rsidRPr="004A1174">
        <w:t xml:space="preserve">Figure </w:t>
      </w:r>
      <w:r w:rsidR="00AB68C8">
        <w:t>1</w:t>
      </w:r>
      <w:r w:rsidRPr="004A1174">
        <w:t xml:space="preserve">: The glycolytic pathway for ethanol fermentation during anaerobic respiration of yeast </w:t>
      </w:r>
      <w:r>
        <w:fldChar w:fldCharType="begin"/>
      </w:r>
      <w:r w:rsidR="0026355F">
        <w:instrText xml:space="preserve"> ADDIN EN.CITE &lt;EndNote&gt;&lt;Cite&gt;&lt;Author&gt;Campbell&lt;/Author&gt;&lt;RecNum&gt;33&lt;/RecNum&gt;&lt;DisplayText&gt;(Campbell)&lt;/DisplayText&gt;&lt;record&gt;&lt;rec-number&gt;33&lt;/rec-number&gt;&lt;foreign-keys&gt;&lt;key app="EN" db-id="pvpdt9rw6xffryetza6v99r3pxvd0vpfzvsa" timestamp="1506355292"&gt;33&lt;/key&gt;&lt;/foreign-keys&gt;&lt;ref-type name="Electronic Article"&gt;43&lt;/ref-type&gt;&lt;contributors&gt;&lt;authors&gt;&lt;author&gt;Campbell, S. L.&lt;/author&gt;&lt;/authors&gt;&lt;/contributors&gt;&lt;titles&gt;&lt;title&gt;The Continuous Brewing of Beer&lt;/title&gt;&lt;secondary-title&gt;New Zealand Institute of Chemistry&lt;/secondary-title&gt;&lt;/titles&gt;&lt;periodical&gt;&lt;full-title&gt;New Zealand Institute of Chemistry&lt;/full-title&gt;&lt;/periodical&gt;&lt;pages&gt;1-8&lt;/pages&gt;&lt;dates&gt;&lt;pub-dates&gt;&lt;date&gt;9/5/2017&lt;/date&gt;&lt;/pub-dates&gt;&lt;/dates&gt;&lt;pub-location&gt;Food and Beverage&lt;/pub-location&gt;&lt;urls&gt;&lt;related-urls&gt;&lt;url&gt;&lt;style face="underline" font="default" size="100%"&gt;https://nzic.org.nz/ChemProcesses/food/&lt;/style&gt;&lt;/url&gt;&lt;/related-urls&gt;&lt;/urls&gt;&lt;/record&gt;&lt;/Cite&gt;&lt;/EndNote&gt;</w:instrText>
      </w:r>
      <w:r>
        <w:fldChar w:fldCharType="separate"/>
      </w:r>
      <w:r w:rsidR="0026355F">
        <w:rPr>
          <w:noProof/>
        </w:rPr>
        <w:t>(Campbell)</w:t>
      </w:r>
      <w:r>
        <w:fldChar w:fldCharType="end"/>
      </w:r>
      <w:r w:rsidRPr="004A1174">
        <w:t>.</w:t>
      </w:r>
    </w:p>
    <w:p w14:paraId="3F53D3A8" w14:textId="77777777" w:rsidR="004A1174" w:rsidRPr="004A1174" w:rsidRDefault="004A1174" w:rsidP="004A1174">
      <w:pPr>
        <w:spacing w:line="480" w:lineRule="auto"/>
        <w:ind w:firstLine="720"/>
        <w:contextualSpacing/>
        <w:jc w:val="both"/>
      </w:pPr>
      <w:r w:rsidRPr="004A1174">
        <w:t xml:space="preserve">  </w:t>
      </w:r>
    </w:p>
    <w:p w14:paraId="0DEBBBA9" w14:textId="77777777" w:rsidR="00675F48" w:rsidRDefault="001A701E" w:rsidP="003D1D07">
      <w:pPr>
        <w:spacing w:line="480" w:lineRule="auto"/>
        <w:contextualSpacing/>
        <w:outlineLvl w:val="0"/>
        <w:rPr>
          <w:b/>
        </w:rPr>
      </w:pPr>
      <w:r>
        <w:rPr>
          <w:b/>
        </w:rPr>
        <w:lastRenderedPageBreak/>
        <w:t>Flavors in B</w:t>
      </w:r>
      <w:r w:rsidR="008B44AF" w:rsidRPr="008B44AF">
        <w:rPr>
          <w:b/>
        </w:rPr>
        <w:t xml:space="preserve">eer/ Role of </w:t>
      </w:r>
      <w:r w:rsidR="008B44AF" w:rsidRPr="007C6FC9">
        <w:rPr>
          <w:b/>
          <w:i/>
        </w:rPr>
        <w:t>ATF1</w:t>
      </w:r>
      <w:r w:rsidR="008B44AF" w:rsidRPr="008B44AF">
        <w:rPr>
          <w:b/>
        </w:rPr>
        <w:t xml:space="preserve"> </w:t>
      </w:r>
      <w:r>
        <w:rPr>
          <w:b/>
        </w:rPr>
        <w:t>in Y</w:t>
      </w:r>
      <w:r w:rsidR="007C6FC9">
        <w:rPr>
          <w:b/>
        </w:rPr>
        <w:t>east</w:t>
      </w:r>
    </w:p>
    <w:p w14:paraId="278AFDE4" w14:textId="77777777" w:rsidR="00E7796C" w:rsidRDefault="00E7796C" w:rsidP="004A1174">
      <w:pPr>
        <w:spacing w:line="480" w:lineRule="auto"/>
        <w:ind w:firstLine="720"/>
        <w:contextualSpacing/>
        <w:jc w:val="both"/>
      </w:pPr>
      <w:r w:rsidRPr="00E7796C">
        <w:t>Ethanol and carbon dioxide are not only products produced by yeast during fermentation, but they are also used in other metabolic pathways</w:t>
      </w:r>
      <w:r w:rsidR="00B94224">
        <w:t xml:space="preserve"> that produce</w:t>
      </w:r>
      <w:r w:rsidRPr="00E7796C">
        <w:t xml:space="preserve"> additional byproducts including sulfur-containing molecules, organic acids, higher alcohols, carbonyl compounds, and volatile esters that can change the flavor, aroma, and mouthfeel</w:t>
      </w:r>
      <w:r w:rsidR="00F109A6">
        <w:t xml:space="preserve"> of fermented beverages</w:t>
      </w:r>
      <w:r w:rsidRPr="00E7796C">
        <w:t xml:space="preserve"> </w:t>
      </w:r>
      <w:r>
        <w:fldChar w:fldCharType="begin">
          <w:fldData xml:space="preserve">PEVuZE5vdGU+PENpdGU+PEF1dGhvcj5WZXJzdHJlcGVuPC9BdXRob3I+PFllYXI+MjAwMzwvWWVh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</w:fldData>
        </w:fldChar>
      </w:r>
      <w:r w:rsidR="0026355F">
        <w:instrText xml:space="preserve"> ADDIN EN.CITE </w:instrText>
      </w:r>
      <w:r w:rsidR="0026355F">
        <w:fldChar w:fldCharType="begin">
          <w:fldData xml:space="preserve">PEVuZE5vdGU+PENpdGU+PEF1dGhvcj5WZXJzdHJlcGVuPC9BdXRob3I+PFllYXI+MjAwMzwvWWVh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</w:fldData>
        </w:fldChar>
      </w:r>
      <w:r w:rsidR="0026355F">
        <w:instrText xml:space="preserve"> ADDIN EN.CITE.DATA </w:instrText>
      </w:r>
      <w:r w:rsidR="0026355F">
        <w:fldChar w:fldCharType="end"/>
      </w:r>
      <w:r>
        <w:fldChar w:fldCharType="separate"/>
      </w:r>
      <w:r w:rsidR="0026355F">
        <w:rPr>
          <w:noProof/>
        </w:rPr>
        <w:t>(Verstrepen, Moonjai et al. 2003, Verstrepen, Derdelinckx et al. 2003)</w:t>
      </w:r>
      <w:r>
        <w:fldChar w:fldCharType="end"/>
      </w:r>
      <w:r w:rsidRPr="00E7796C">
        <w:t xml:space="preserve">.  The </w:t>
      </w:r>
      <w:r w:rsidR="006E22F1">
        <w:t>alcohol acetyl transferase (</w:t>
      </w:r>
      <w:proofErr w:type="spellStart"/>
      <w:r w:rsidR="006E22F1">
        <w:t>AATase</w:t>
      </w:r>
      <w:proofErr w:type="spellEnd"/>
      <w:r w:rsidRPr="00E7796C">
        <w:t xml:space="preserve">) </w:t>
      </w:r>
      <w:r w:rsidR="002B48E8" w:rsidRPr="00E7796C">
        <w:t>enz</w:t>
      </w:r>
      <w:r w:rsidR="002B48E8">
        <w:t>ymes</w:t>
      </w:r>
      <w:r w:rsidR="002B48E8" w:rsidRPr="00E7796C">
        <w:t xml:space="preserve"> </w:t>
      </w:r>
      <w:r w:rsidR="002B48E8">
        <w:t>are</w:t>
      </w:r>
      <w:r w:rsidRPr="00E7796C">
        <w:t xml:space="preserve"> encoded by </w:t>
      </w:r>
      <w:r w:rsidR="002B48E8">
        <w:rPr>
          <w:i/>
        </w:rPr>
        <w:t>ATF1</w:t>
      </w:r>
      <w:r w:rsidR="002B48E8">
        <w:t xml:space="preserve">, </w:t>
      </w:r>
      <w:r w:rsidR="002B48E8">
        <w:rPr>
          <w:i/>
        </w:rPr>
        <w:t>ATF2</w:t>
      </w:r>
      <w:r w:rsidR="002B48E8">
        <w:t xml:space="preserve">, and </w:t>
      </w:r>
      <w:r w:rsidR="002B48E8">
        <w:rPr>
          <w:i/>
        </w:rPr>
        <w:t xml:space="preserve">Lg-ATF1 </w:t>
      </w:r>
      <w:r w:rsidR="002B48E8">
        <w:t xml:space="preserve">(only in </w:t>
      </w:r>
      <w:r w:rsidR="002B48E8">
        <w:rPr>
          <w:i/>
        </w:rPr>
        <w:t xml:space="preserve">S. </w:t>
      </w:r>
      <w:proofErr w:type="spellStart"/>
      <w:r w:rsidR="002B48E8">
        <w:rPr>
          <w:i/>
        </w:rPr>
        <w:t>bayanus</w:t>
      </w:r>
      <w:proofErr w:type="spellEnd"/>
      <w:r w:rsidR="002B48E8">
        <w:t xml:space="preserve"> strains)</w:t>
      </w:r>
      <w:r w:rsidRPr="00E7796C">
        <w:t xml:space="preserve">, which </w:t>
      </w:r>
      <w:r w:rsidR="002B48E8">
        <w:t>have</w:t>
      </w:r>
      <w:r w:rsidRPr="00E7796C">
        <w:t xml:space="preserve"> been cloned and characterized, and catalyze the reaction that produces acetate esters from ethanol and acetyl-CoA </w:t>
      </w:r>
      <w:r>
        <w:fldChar w:fldCharType="begin"/>
      </w:r>
      <w:r w:rsidR="0026355F">
        <w:instrText xml:space="preserve"> ADDIN EN.CITE &lt;EndNote&gt;&lt;Cite&gt;&lt;Author&gt;Saerens&lt;/Author&gt;&lt;Year&gt;2010&lt;/Year&gt;&lt;RecNum&gt;8&lt;/RecNum&gt;&lt;DisplayText&gt;(Saerens, Delvaux et al. 2010)&lt;/DisplayText&gt;&lt;record&gt;&lt;rec-number&gt;8&lt;/rec-number&gt;&lt;foreign-keys&gt;&lt;key app="EN" db-id="pvpdt9rw6xffryetza6v99r3pxvd0vpfzvsa" timestamp="1495044115"&gt;8&lt;/key&gt;&lt;/foreign-keys&gt;&lt;ref-type name="Journal Article"&gt;17&lt;/ref-type&gt;&lt;contributors&gt;&lt;authors&gt;&lt;author&gt;Saerens, S. M.&lt;/author&gt;&lt;author&gt;Delvaux, F. R.&lt;/author&gt;&lt;author&gt;Verstrepen, K. J.&lt;/author&gt;&lt;author&gt;Thevelein, J. M.&lt;/author&gt;&lt;/authors&gt;&lt;/contributors&gt;&lt;titles&gt;&lt;title&gt;Production and biological function of volatile esters in Saccharomyces cerevisiae&lt;/title&gt;&lt;secondary-title&gt;Microb Biotechnol&lt;/secondary-title&gt;&lt;short-title&gt;Production and biological function of volatile esters in Saccharomyces cerevisiae&lt;/short-title&gt;&lt;/titles&gt;&lt;periodical&gt;&lt;full-title&gt;Microb Biotechnol&lt;/full-title&gt;&lt;/periodical&gt;&lt;pages&gt;165-77&lt;/pages&gt;&lt;volume&gt;3&lt;/volume&gt;&lt;number&gt;2&lt;/number&gt;&lt;edition&gt;2009/04/06&lt;/edition&gt;&lt;keywords&gt;&lt;keyword&gt;Alcoholic Beverages&lt;/keyword&gt;&lt;keyword&gt;Esters&lt;/keyword&gt;&lt;keyword&gt;Saccharomyces cerevisiae&lt;/keyword&gt;&lt;keyword&gt;Volatile Organic Compounds&lt;/keyword&gt;&lt;/keywords&gt;&lt;dates&gt;&lt;year&gt;2010&lt;/year&gt;&lt;pub-dates&gt;&lt;date&gt;Mar&lt;/date&gt;&lt;/pub-dates&gt;&lt;/dates&gt;&lt;isbn&gt;1751-7915&lt;/isbn&gt;&lt;accession-num&gt;21255318&lt;/accession-num&gt;&lt;urls&gt;&lt;related-urls&gt;&lt;url&gt;https://www.ncbi.nlm.nih.gov/pubmed/21255318&lt;/url&gt;&lt;/related-urls&gt;&lt;/urls&gt;&lt;custom2&gt;PMC3836583&lt;/custom2&gt;&lt;electronic-resource-num&gt;10.1111/j.1751-7915.2009.00106.x&lt;/electronic-resource-num&gt;&lt;language&gt;eng&lt;/language&gt;&lt;/record&gt;&lt;/Cite&gt;&lt;/EndNote&gt;</w:instrText>
      </w:r>
      <w:r>
        <w:fldChar w:fldCharType="separate"/>
      </w:r>
      <w:r w:rsidR="0026355F">
        <w:rPr>
          <w:noProof/>
        </w:rPr>
        <w:t>(Saerens, Delvaux et al. 2010)</w:t>
      </w:r>
      <w:r>
        <w:fldChar w:fldCharType="end"/>
      </w:r>
      <w:r w:rsidRPr="00E7796C">
        <w:t xml:space="preserve">.   Pyruvate is converted to acetyl-CoA by oxidative decarboxylation </w:t>
      </w:r>
      <w:r>
        <w:fldChar w:fldCharType="begin"/>
      </w:r>
      <w:r w:rsidR="0026355F">
        <w:instrText xml:space="preserve"> ADDIN EN.CITE &lt;EndNote&gt;&lt;Cite&gt;&lt;Author&gt;Saerens&lt;/Author&gt;&lt;Year&gt;2010&lt;/Year&gt;&lt;RecNum&gt;8&lt;/RecNum&gt;&lt;DisplayText&gt;(Saerens, Delvaux et al. 2010)&lt;/DisplayText&gt;&lt;record&gt;&lt;rec-number&gt;8&lt;/rec-number&gt;&lt;foreign-keys&gt;&lt;key app="EN" db-id="pvpdt9rw6xffryetza6v99r3pxvd0vpfzvsa" timestamp="1495044115"&gt;8&lt;/key&gt;&lt;/foreign-keys&gt;&lt;ref-type name="Journal Article"&gt;17&lt;/ref-type&gt;&lt;contributors&gt;&lt;authors&gt;&lt;author&gt;Saerens, S. M.&lt;/author&gt;&lt;author&gt;Delvaux, F. R.&lt;/author&gt;&lt;author&gt;Verstrepen, K. J.&lt;/author&gt;&lt;author&gt;Thevelein, J. M.&lt;/author&gt;&lt;/authors&gt;&lt;/contributors&gt;&lt;titles&gt;&lt;title&gt;Production and biological function of volatile esters in Saccharomyces cerevisiae&lt;/title&gt;&lt;secondary-title&gt;Microb Biotechnol&lt;/secondary-title&gt;&lt;short-title&gt;Production and biological function of volatile esters in Saccharomyces cerevisiae&lt;/short-title&gt;&lt;/titles&gt;&lt;periodical&gt;&lt;full-title&gt;Microb Biotechnol&lt;/full-title&gt;&lt;/periodical&gt;&lt;pages&gt;165-77&lt;/pages&gt;&lt;volume&gt;3&lt;/volume&gt;&lt;number&gt;2&lt;/number&gt;&lt;edition&gt;2009/04/06&lt;/edition&gt;&lt;keywords&gt;&lt;keyword&gt;Alcoholic Beverages&lt;/keyword&gt;&lt;keyword&gt;Esters&lt;/keyword&gt;&lt;keyword&gt;Saccharomyces cerevisiae&lt;/keyword&gt;&lt;keyword&gt;Volatile Organic Compounds&lt;/keyword&gt;&lt;/keywords&gt;&lt;dates&gt;&lt;year&gt;2010&lt;/year&gt;&lt;pub-dates&gt;&lt;date&gt;Mar&lt;/date&gt;&lt;/pub-dates&gt;&lt;/dates&gt;&lt;isbn&gt;1751-7915&lt;/isbn&gt;&lt;accession-num&gt;21255318&lt;/accession-num&gt;&lt;urls&gt;&lt;related-urls&gt;&lt;url&gt;https://www.ncbi.nlm.nih.gov/pubmed/21255318&lt;/url&gt;&lt;/related-urls&gt;&lt;/urls&gt;&lt;custom2&gt;PMC3836583&lt;/custom2&gt;&lt;electronic-resource-num&gt;10.1111/j.1751-7915.2009.00106.x&lt;/electronic-resource-num&gt;&lt;language&gt;eng&lt;/language&gt;&lt;/record&gt;&lt;/Cite&gt;&lt;/EndNote&gt;</w:instrText>
      </w:r>
      <w:r>
        <w:fldChar w:fldCharType="separate"/>
      </w:r>
      <w:r w:rsidR="0026355F">
        <w:rPr>
          <w:noProof/>
        </w:rPr>
        <w:t>(Saerens, Delvaux et al. 2010)</w:t>
      </w:r>
      <w:r>
        <w:fldChar w:fldCharType="end"/>
      </w:r>
      <w:r w:rsidRPr="00E7796C">
        <w:t xml:space="preserve">.  </w:t>
      </w:r>
      <w:r w:rsidR="00B94224">
        <w:t>When oxygen is not present</w:t>
      </w:r>
      <w:r w:rsidR="00EC1EC3">
        <w:t xml:space="preserve"> to repress translation</w:t>
      </w:r>
      <w:r w:rsidR="00B94224">
        <w:t>, Atf1</w:t>
      </w:r>
      <w:r w:rsidRPr="00E7796C">
        <w:t xml:space="preserve"> then esterifies the acetyl-CoA with a higher alcohol </w:t>
      </w:r>
      <w:r w:rsidR="00B94224">
        <w:t xml:space="preserve">to produce </w:t>
      </w:r>
      <w:r w:rsidRPr="00E7796C">
        <w:t>acetate esters: ethyl acetate, isoamyl acetate</w:t>
      </w:r>
      <w:r w:rsidR="00B94224">
        <w:t>,</w:t>
      </w:r>
      <w:r w:rsidRPr="00E7796C">
        <w:t xml:space="preserve"> phenyl ethyl acetate, or isobutyl acetate (fig</w:t>
      </w:r>
      <w:r w:rsidR="00AB68C8">
        <w:t xml:space="preserve"> 2</w:t>
      </w:r>
      <w:r w:rsidRPr="00E7796C">
        <w:t xml:space="preserve">) </w:t>
      </w:r>
      <w:r>
        <w:fldChar w:fldCharType="begin"/>
      </w:r>
      <w:r w:rsidR="0026355F">
        <w:instrText xml:space="preserve"> ADDIN EN.CITE &lt;EndNote&gt;&lt;Cite&gt;&lt;Author&gt;Pires&lt;/Author&gt;&lt;Year&gt;2014&lt;/Year&gt;&lt;RecNum&gt;22&lt;/RecNum&gt;&lt;DisplayText&gt;(Pires, Teixeira et al. 2014)&lt;/DisplayText&gt;&lt;record&gt;&lt;rec-number&gt;22&lt;/rec-number&gt;&lt;foreign-keys&gt;&lt;key app="EN" db-id="pvpdt9rw6xffryetza6v99r3pxvd0vpfzvsa" timestamp="1506097976"&gt;22&lt;/key&gt;&lt;key app="ENWeb" db-id=""&gt;0&lt;/key&gt;&lt;/foreign-keys&gt;&lt;ref-type name="Journal Article"&gt;17&lt;/ref-type&gt;&lt;contributors&gt;&lt;authors&gt;&lt;author&gt;Pires, E. J.&lt;/author&gt;&lt;author&gt;Teixeira, J. A.&lt;/author&gt;&lt;author&gt;Branyik, T.&lt;/author&gt;&lt;author&gt;Vicente, A. A.&lt;/author&gt;&lt;/authors&gt;&lt;/contributors&gt;&lt;auth-address&gt;IBB - Institute for Biotechnology and Bioengineering, Centre for Biological Engineering, Universidade do Minho, Campus de Gualtar, 4710-057, Braga, Portugal, eduardojvc@gmail.com.&lt;/auth-address&gt;&lt;titles&gt;&lt;title&gt;Yeast: the soul of beer&amp;apos;s aroma--a review of flavour-active esters and higher alcohols produced by the brewing yeast&lt;/title&gt;&lt;secondary-title&gt;Appl Microbiol Biotechnol&lt;/secondary-title&gt;&lt;/titles&gt;&lt;periodical&gt;&lt;full-title&gt;Appl Microbiol Biotechnol&lt;/full-title&gt;&lt;/periodical&gt;&lt;pages&gt;1937-49&lt;/pages&gt;&lt;volume&gt;98&lt;/volume&gt;&lt;number&gt;5&lt;/number&gt;&lt;keywords&gt;&lt;keyword&gt;Alcohols/*metabolism&lt;/keyword&gt;&lt;keyword&gt;Beer/*microbiology&lt;/keyword&gt;&lt;keyword&gt;Esters/*metabolism&lt;/keyword&gt;&lt;keyword&gt;Fermentation&lt;/keyword&gt;&lt;keyword&gt;Flavoring Agents/*metabolism&lt;/keyword&gt;&lt;keyword&gt;Metabolic Networks and Pathways&lt;/keyword&gt;&lt;keyword&gt;Yeasts/*growth &amp;amp; development/*metabolism&lt;/keyword&gt;&lt;/keywords&gt;&lt;dates&gt;&lt;year&gt;2014&lt;/year&gt;&lt;pub-dates&gt;&lt;date&gt;Mar&lt;/date&gt;&lt;/pub-dates&gt;&lt;/dates&gt;&lt;isbn&gt;1432-0614 (Electronic)&amp;#xD;0175-7598 (Linking)&lt;/isbn&gt;&lt;accession-num&gt;24384752&lt;/accession-num&gt;&lt;urls&gt;&lt;related-urls&gt;&lt;url&gt;https://www.ncbi.nlm.nih.gov/pubmed/24384752&lt;/url&gt;&lt;/related-urls&gt;&lt;/urls&gt;&lt;electronic-resource-num&gt;10.1007/s00253-013-5470-0&lt;/electronic-resource-num&gt;&lt;/record&gt;&lt;/Cite&gt;&lt;/EndNote&gt;</w:instrText>
      </w:r>
      <w:r>
        <w:fldChar w:fldCharType="separate"/>
      </w:r>
      <w:r w:rsidR="0026355F">
        <w:rPr>
          <w:noProof/>
        </w:rPr>
        <w:t>(Pires, Teixeira et al. 2014)</w:t>
      </w:r>
      <w:r>
        <w:fldChar w:fldCharType="end"/>
      </w:r>
      <w:r w:rsidRPr="00E7796C">
        <w:t>.  The two most abundant acetate esters are ethyl acetate</w:t>
      </w:r>
      <w:r w:rsidR="00B94224">
        <w:t>,</w:t>
      </w:r>
      <w:r w:rsidRPr="00E7796C">
        <w:t xml:space="preserve"> which produces a solvent-like aroma</w:t>
      </w:r>
      <w:r w:rsidR="00B94224">
        <w:t>,</w:t>
      </w:r>
      <w:r w:rsidRPr="00E7796C">
        <w:t xml:space="preserve"> and isoamyl acetate</w:t>
      </w:r>
      <w:r w:rsidR="00B94224">
        <w:t>,</w:t>
      </w:r>
      <w:r w:rsidRPr="00E7796C">
        <w:t xml:space="preserve"> </w:t>
      </w:r>
      <w:r w:rsidR="00BB7AC7">
        <w:t xml:space="preserve">which </w:t>
      </w:r>
      <w:r w:rsidRPr="00E7796C">
        <w:t xml:space="preserve">gives </w:t>
      </w:r>
      <w:r w:rsidR="00B94224">
        <w:t>a</w:t>
      </w:r>
      <w:r w:rsidRPr="00E7796C">
        <w:t xml:space="preserve"> fruity </w:t>
      </w:r>
      <w:r w:rsidR="00B94224">
        <w:t>aroma</w:t>
      </w:r>
      <w:r w:rsidRPr="00E7796C">
        <w:t xml:space="preserve"> </w:t>
      </w:r>
      <w:r w:rsidR="00B94224">
        <w:t xml:space="preserve">similar to </w:t>
      </w:r>
      <w:r w:rsidRPr="00E7796C">
        <w:t xml:space="preserve">banana </w:t>
      </w:r>
      <w:r>
        <w:fldChar w:fldCharType="begin"/>
      </w:r>
      <w:r w:rsidR="0026355F">
        <w:instrText xml:space="preserve"> ADDIN EN.CITE &lt;EndNote&gt;&lt;Cite&gt;&lt;Author&gt;Saerens&lt;/Author&gt;&lt;Year&gt;2010&lt;/Year&gt;&lt;RecNum&gt;8&lt;/RecNum&gt;&lt;DisplayText&gt;(Saerens, Delvaux et al. 2010)&lt;/DisplayText&gt;&lt;record&gt;&lt;rec-number&gt;8&lt;/rec-number&gt;&lt;foreign-keys&gt;&lt;key app="EN" db-id="pvpdt9rw6xffryetza6v99r3pxvd0vpfzvsa" timestamp="1495044115"&gt;8&lt;/key&gt;&lt;/foreign-keys&gt;&lt;ref-type name="Journal Article"&gt;17&lt;/ref-type&gt;&lt;contributors&gt;&lt;authors&gt;&lt;author&gt;Saerens, S. M.&lt;/author&gt;&lt;author&gt;Delvaux, F. R.&lt;/author&gt;&lt;author&gt;Verstrepen, K. J.&lt;/author&gt;&lt;author&gt;Thevelein, J. M.&lt;/author&gt;&lt;/authors&gt;&lt;/contributors&gt;&lt;titles&gt;&lt;title&gt;Production and biological function of volatile esters in Saccharomyces cerevisiae&lt;/title&gt;&lt;secondary-title&gt;Microb Biotechnol&lt;/secondary-title&gt;&lt;short-title&gt;Production and biological function of volatile esters in Saccharomyces cerevisiae&lt;/short-title&gt;&lt;/titles&gt;&lt;periodical&gt;&lt;full-title&gt;Microb Biotechnol&lt;/full-title&gt;&lt;/periodical&gt;&lt;pages&gt;165-77&lt;/pages&gt;&lt;volume&gt;3&lt;/volume&gt;&lt;number&gt;2&lt;/number&gt;&lt;edition&gt;2009/04/06&lt;/edition&gt;&lt;keywords&gt;&lt;keyword&gt;Alcoholic Beverages&lt;/keyword&gt;&lt;keyword&gt;Esters&lt;/keyword&gt;&lt;keyword&gt;Saccharomyces cerevisiae&lt;/keyword&gt;&lt;keyword&gt;Volatile Organic Compounds&lt;/keyword&gt;&lt;/keywords&gt;&lt;dates&gt;&lt;year&gt;2010&lt;/year&gt;&lt;pub-dates&gt;&lt;date&gt;Mar&lt;/date&gt;&lt;/pub-dates&gt;&lt;/dates&gt;&lt;isbn&gt;1751-7915&lt;/isbn&gt;&lt;accession-num&gt;21255318&lt;/accession-num&gt;&lt;urls&gt;&lt;related-urls&gt;&lt;url&gt;https://www.ncbi.nlm.nih.gov/pubmed/21255318&lt;/url&gt;&lt;/related-urls&gt;&lt;/urls&gt;&lt;custom2&gt;PMC3836583&lt;/custom2&gt;&lt;electronic-resource-num&gt;10.1111/j.1751-7915.2009.00106.x&lt;/electronic-resource-num&gt;&lt;language&gt;eng&lt;/language&gt;&lt;/record&gt;&lt;/Cite&gt;&lt;/EndNote&gt;</w:instrText>
      </w:r>
      <w:r>
        <w:fldChar w:fldCharType="separate"/>
      </w:r>
      <w:r w:rsidR="0026355F">
        <w:rPr>
          <w:noProof/>
        </w:rPr>
        <w:t>(Saerens, Delvaux et al. 2010)</w:t>
      </w:r>
      <w:r>
        <w:fldChar w:fldCharType="end"/>
      </w:r>
      <w:r w:rsidRPr="00E7796C">
        <w:t xml:space="preserve">.  The concentrations of these compounds are usually found around the flavor threshold for humans in fermented products, and this lends to the idea that small changes in concentrations or ratios </w:t>
      </w:r>
      <w:r w:rsidR="00B94224">
        <w:t xml:space="preserve">of these compounds </w:t>
      </w:r>
      <w:r w:rsidRPr="00E7796C">
        <w:t xml:space="preserve">can significantly impact the discernment of the ester </w:t>
      </w:r>
      <w:r>
        <w:fldChar w:fldCharType="begin"/>
      </w:r>
      <w:r w:rsidR="0026355F">
        <w:instrText xml:space="preserve"> ADDIN EN.CITE &lt;EndNote&gt;&lt;Cite&gt;&lt;Author&gt;Dzialo&lt;/Author&gt;&lt;Year&gt;2017&lt;/Year&gt;&lt;RecNum&gt;24&lt;/RecNum&gt;&lt;DisplayText&gt;(Dzialo, Park et al. 2017)&lt;/DisplayText&gt;&lt;record&gt;&lt;rec-number&gt;24&lt;/rec-number&gt;&lt;foreign-keys&gt;&lt;key app="EN" db-id="pvpdt9rw6xffryetza6v99r3pxvd0vpfzvsa" timestamp="1506098040"&gt;24&lt;/key&gt;&lt;key app="ENWeb" db-id=""&gt;0&lt;/key&gt;&lt;/foreign-keys&gt;&lt;ref-type name="Journal Article"&gt;17&lt;/ref-type&gt;&lt;contributors&gt;&lt;authors&gt;&lt;author&gt;Dzialo, M. C.&lt;/author&gt;&lt;author&gt;Park, R.&lt;/author&gt;&lt;author&gt;Steensels, J.&lt;/author&gt;&lt;author&gt;Lievens, B.&lt;/author&gt;&lt;author&gt;Verstrepen, K. J.&lt;/author&gt;&lt;/authors&gt;&lt;/contributors&gt;&lt;auth-address&gt;Laboratory for Genetics and Genomics, Centre of Microbial and Plant Genetics (CMPG), KU Leuven, Gaston Geenslaan 1, B-3001 Leuven, Belgium.&amp;#xD;Laboratory for Systems Biology, VIB Center for Microbiology, Bio-Incubator, Gaston Geenslaan 1, 3001 Leuven, Belgium.&amp;#xD;Laboratory for Process Microbial Ecology and Bioinspirational Management (PME&amp;amp;BIM), Department of Microbial and Molecular Systems, KU Leuven, Campus De Nayer, Fortsesteenweg 30A B-2860 Sint-Katelijne Waver, Belgium.&lt;/auth-address&gt;&lt;titles&gt;&lt;title&gt;Physiology, ecology and industrial applications of aroma formation in yeast&lt;/title&gt;&lt;secondary-title&gt;FEMS Microbiol Rev&lt;/secondary-title&gt;&lt;/titles&gt;&lt;periodical&gt;&lt;full-title&gt;FEMS Microbiol Rev&lt;/full-title&gt;&lt;/periodical&gt;&lt;pages&gt;S95-S128&lt;/pages&gt;&lt;volume&gt;41&lt;/volume&gt;&lt;number&gt;Supp_1&lt;/number&gt;&lt;dates&gt;&lt;year&gt;2017&lt;/year&gt;&lt;pub-dates&gt;&lt;date&gt;Aug 01&lt;/date&gt;&lt;/pub-dates&gt;&lt;/dates&gt;&lt;isbn&gt;1574-6976 (Electronic)&amp;#xD;0168-6445 (Linking)&lt;/isbn&gt;&lt;accession-num&gt;28830094&lt;/accession-num&gt;&lt;urls&gt;&lt;related-urls&gt;&lt;url&gt;https://www.ncbi.nlm.nih.gov/pubmed/28830094&lt;/url&gt;&lt;/related-urls&gt;&lt;/urls&gt;&lt;electronic-resource-num&gt;10.1093/femsre/fux031&lt;/electronic-resource-num&gt;&lt;/record&gt;&lt;/Cite&gt;&lt;/EndNote&gt;</w:instrText>
      </w:r>
      <w:r>
        <w:fldChar w:fldCharType="separate"/>
      </w:r>
      <w:r w:rsidR="0026355F">
        <w:rPr>
          <w:noProof/>
        </w:rPr>
        <w:t>(Dzialo, Park et al. 2017)</w:t>
      </w:r>
      <w:r>
        <w:fldChar w:fldCharType="end"/>
      </w:r>
      <w:r w:rsidR="002D6A6E">
        <w:t>, and therefore the flavor of beer</w:t>
      </w:r>
      <w:r w:rsidRPr="00E7796C">
        <w:t xml:space="preserve">.  Different species and strains </w:t>
      </w:r>
      <w:r w:rsidR="002D6A6E">
        <w:t xml:space="preserve">of yeast </w:t>
      </w:r>
      <w:r w:rsidRPr="00E7796C">
        <w:t xml:space="preserve">have </w:t>
      </w:r>
      <w:r w:rsidR="002D6A6E">
        <w:t>varying</w:t>
      </w:r>
      <w:r w:rsidRPr="00E7796C">
        <w:t xml:space="preserve"> enzyme activities and affinities towards different higher alcohols that </w:t>
      </w:r>
      <w:r w:rsidR="002D6A6E">
        <w:t>lead to differences</w:t>
      </w:r>
      <w:r w:rsidRPr="00E7796C">
        <w:t xml:space="preserve"> in ester production</w:t>
      </w:r>
      <w:r w:rsidR="002D6A6E">
        <w:t xml:space="preserve">. </w:t>
      </w:r>
      <w:r w:rsidRPr="00E7796C">
        <w:t xml:space="preserve"> </w:t>
      </w:r>
      <w:r w:rsidR="002D6A6E">
        <w:t>For example,</w:t>
      </w:r>
      <w:r w:rsidRPr="00E7796C">
        <w:t xml:space="preserve"> </w:t>
      </w:r>
      <w:r w:rsidRPr="00E7796C">
        <w:rPr>
          <w:i/>
        </w:rPr>
        <w:t xml:space="preserve">S. </w:t>
      </w:r>
      <w:proofErr w:type="spellStart"/>
      <w:r w:rsidRPr="00E7796C">
        <w:rPr>
          <w:i/>
        </w:rPr>
        <w:t>kudriavzevii</w:t>
      </w:r>
      <w:proofErr w:type="spellEnd"/>
      <w:r w:rsidRPr="00E7796C">
        <w:t xml:space="preserve"> and </w:t>
      </w:r>
      <w:r w:rsidRPr="00E7796C">
        <w:rPr>
          <w:i/>
        </w:rPr>
        <w:t xml:space="preserve">S. </w:t>
      </w:r>
      <w:proofErr w:type="spellStart"/>
      <w:r w:rsidR="000372EE">
        <w:rPr>
          <w:i/>
        </w:rPr>
        <w:t>u</w:t>
      </w:r>
      <w:r w:rsidRPr="00E7796C">
        <w:rPr>
          <w:i/>
        </w:rPr>
        <w:t>varum</w:t>
      </w:r>
      <w:proofErr w:type="spellEnd"/>
      <w:r w:rsidRPr="00E7796C">
        <w:t xml:space="preserve"> produce much more phenylethyl acetate </w:t>
      </w:r>
      <w:r w:rsidR="002D6A6E">
        <w:t xml:space="preserve">than </w:t>
      </w:r>
      <w:r w:rsidR="002D6A6E" w:rsidRPr="003D1D07">
        <w:rPr>
          <w:i/>
        </w:rPr>
        <w:t>S. cerevisiae</w:t>
      </w:r>
      <w:r w:rsidR="002D6A6E">
        <w:t xml:space="preserve">, </w:t>
      </w:r>
      <w:r w:rsidRPr="00E7796C">
        <w:lastRenderedPageBreak/>
        <w:t>because the</w:t>
      </w:r>
      <w:r w:rsidR="002D6A6E">
        <w:t>ir</w:t>
      </w:r>
      <w:r w:rsidRPr="00E7796C">
        <w:t xml:space="preserve"> A</w:t>
      </w:r>
      <w:r w:rsidR="002D6A6E">
        <w:t>tf</w:t>
      </w:r>
      <w:r w:rsidRPr="00E7796C">
        <w:t xml:space="preserve">1 </w:t>
      </w:r>
      <w:r w:rsidR="002D6A6E">
        <w:t>has a higher affinity for</w:t>
      </w:r>
      <w:r w:rsidRPr="00E7796C">
        <w:t xml:space="preserve"> phenylethanol </w:t>
      </w:r>
      <w:r w:rsidR="002D6A6E">
        <w:t>than that of</w:t>
      </w:r>
      <w:r w:rsidRPr="00E7796C">
        <w:t xml:space="preserve"> </w:t>
      </w:r>
      <w:r w:rsidRPr="00E7796C">
        <w:rPr>
          <w:i/>
        </w:rPr>
        <w:t>S. cerevisiae</w:t>
      </w:r>
      <w:r w:rsidRPr="00E7796C">
        <w:t xml:space="preserve"> </w:t>
      </w:r>
      <w:r>
        <w:fldChar w:fldCharType="begin"/>
      </w:r>
      <w:r w:rsidR="0026355F">
        <w:instrText xml:space="preserve"> ADDIN EN.CITE &lt;EndNote&gt;&lt;Cite&gt;&lt;Author&gt;Dzialo&lt;/Author&gt;&lt;Year&gt;2017&lt;/Year&gt;&lt;RecNum&gt;24&lt;/RecNum&gt;&lt;DisplayText&gt;(Dzialo, Park et al. 2017)&lt;/DisplayText&gt;&lt;record&gt;&lt;rec-number&gt;24&lt;/rec-number&gt;&lt;foreign-keys&gt;&lt;key app="EN" db-id="pvpdt9rw6xffryetza6v99r3pxvd0vpfzvsa" timestamp="1506098040"&gt;24&lt;/key&gt;&lt;key app="ENWeb" db-id=""&gt;0&lt;/key&gt;&lt;/foreign-keys&gt;&lt;ref-type name="Journal Article"&gt;17&lt;/ref-type&gt;&lt;contributors&gt;&lt;authors&gt;&lt;author&gt;Dzialo, M. C.&lt;/author&gt;&lt;author&gt;Park, R.&lt;/author&gt;&lt;author&gt;Steensels, J.&lt;/author&gt;&lt;author&gt;Lievens, B.&lt;/author&gt;&lt;author&gt;Verstrepen, K. J.&lt;/author&gt;&lt;/authors&gt;&lt;/contributors&gt;&lt;auth-address&gt;Laboratory for Genetics and Genomics, Centre of Microbial and Plant Genetics (CMPG), KU Leuven, Gaston Geenslaan 1, B-3001 Leuven, Belgium.&amp;#xD;Laboratory for Systems Biology, VIB Center for Microbiology, Bio-Incubator, Gaston Geenslaan 1, 3001 Leuven, Belgium.&amp;#xD;Laboratory for Process Microbial Ecology and Bioinspirational Management (PME&amp;amp;BIM), Department of Microbial and Molecular Systems, KU Leuven, Campus De Nayer, Fortsesteenweg 30A B-2860 Sint-Katelijne Waver, Belgium.&lt;/auth-address&gt;&lt;titles&gt;&lt;title&gt;Physiology, ecology and industrial applications of aroma formation in yeast&lt;/title&gt;&lt;secondary-title&gt;FEMS Microbiol Rev&lt;/secondary-title&gt;&lt;/titles&gt;&lt;periodical&gt;&lt;full-title&gt;FEMS Microbiol Rev&lt;/full-title&gt;&lt;/periodical&gt;&lt;pages&gt;S95-S128&lt;/pages&gt;&lt;volume&gt;41&lt;/volume&gt;&lt;number&gt;Supp_1&lt;/number&gt;&lt;dates&gt;&lt;year&gt;2017&lt;/year&gt;&lt;pub-dates&gt;&lt;date&gt;Aug 01&lt;/date&gt;&lt;/pub-dates&gt;&lt;/dates&gt;&lt;isbn&gt;1574-6976 (Electronic)&amp;#xD;0168-6445 (Linking)&lt;/isbn&gt;&lt;accession-num&gt;28830094&lt;/accession-num&gt;&lt;urls&gt;&lt;related-urls&gt;&lt;url&gt;https://www.ncbi.nlm.nih.gov/pubmed/28830094&lt;/url&gt;&lt;/related-urls&gt;&lt;/urls&gt;&lt;electronic-resource-num&gt;10.1093/femsre/fux031&lt;/electronic-resource-num&gt;&lt;/record&gt;&lt;/Cite&gt;&lt;/EndNote&gt;</w:instrText>
      </w:r>
      <w:r>
        <w:fldChar w:fldCharType="separate"/>
      </w:r>
      <w:r w:rsidR="0026355F">
        <w:rPr>
          <w:noProof/>
        </w:rPr>
        <w:t>(Dzialo, Park et al. 2017)</w:t>
      </w:r>
      <w:r>
        <w:fldChar w:fldCharType="end"/>
      </w:r>
      <w:r w:rsidRPr="00E7796C">
        <w:t>.</w:t>
      </w:r>
    </w:p>
    <w:p w14:paraId="1A3ACFD9" w14:textId="77777777" w:rsidR="00E7796C" w:rsidRDefault="00E7796C" w:rsidP="00E7796C">
      <w:pPr>
        <w:spacing w:line="480" w:lineRule="auto"/>
        <w:contextualSpacing/>
        <w:jc w:val="center"/>
      </w:pPr>
      <w:r>
        <w:rPr>
          <w:noProof/>
        </w:rPr>
        <w:drawing>
          <wp:inline distT="0" distB="0" distL="0" distR="0" wp14:anchorId="5A678C96" wp14:editId="518945AF">
            <wp:extent cx="4278488" cy="160152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07705" cy="1649888"/>
                    </a:xfrm>
                    <a:prstGeom prst="rect">
                      <a:avLst/>
                    </a:prstGeom>
                    <a:noFill/>
                  </pic:spPr>
                </pic:pic>
              </a:graphicData>
            </a:graphic>
          </wp:inline>
        </w:drawing>
      </w:r>
    </w:p>
    <w:p w14:paraId="5D447E43" w14:textId="77777777" w:rsidR="00E7796C" w:rsidRDefault="00E7796C" w:rsidP="00D3142D">
      <w:pPr>
        <w:contextualSpacing/>
        <w:jc w:val="both"/>
      </w:pPr>
      <w:r w:rsidRPr="00E7796C">
        <w:t xml:space="preserve">Figure </w:t>
      </w:r>
      <w:r w:rsidR="00AB68C8">
        <w:t>2</w:t>
      </w:r>
      <w:r w:rsidRPr="00E7796C">
        <w:t xml:space="preserve">: Schematic of the biosynthesis of acetate esters </w:t>
      </w:r>
      <w:r>
        <w:fldChar w:fldCharType="begin"/>
      </w:r>
      <w:r w:rsidR="0026355F">
        <w:instrText xml:space="preserve"> ADDIN EN.CITE &lt;EndNote&gt;&lt;Cite&gt;&lt;Author&gt;Pires&lt;/Author&gt;&lt;Year&gt;2014&lt;/Year&gt;&lt;RecNum&gt;22&lt;/RecNum&gt;&lt;DisplayText&gt;(Pires, Teixeira et al. 2014)&lt;/DisplayText&gt;&lt;record&gt;&lt;rec-number&gt;22&lt;/rec-number&gt;&lt;foreign-keys&gt;&lt;key app="EN" db-id="pvpdt9rw6xffryetza6v99r3pxvd0vpfzvsa" timestamp="1506097976"&gt;22&lt;/key&gt;&lt;key app="ENWeb" db-id=""&gt;0&lt;/key&gt;&lt;/foreign-keys&gt;&lt;ref-type name="Journal Article"&gt;17&lt;/ref-type&gt;&lt;contributors&gt;&lt;authors&gt;&lt;author&gt;Pires, E. J.&lt;/author&gt;&lt;author&gt;Teixeira, J. A.&lt;/author&gt;&lt;author&gt;Branyik, T.&lt;/author&gt;&lt;author&gt;Vicente, A. A.&lt;/author&gt;&lt;/authors&gt;&lt;/contributors&gt;&lt;auth-address&gt;IBB - Institute for Biotechnology and Bioengineering, Centre for Biological Engineering, Universidade do Minho, Campus de Gualtar, 4710-057, Braga, Portugal, eduardojvc@gmail.com.&lt;/auth-address&gt;&lt;titles&gt;&lt;title&gt;Yeast: the soul of beer&amp;apos;s aroma--a review of flavour-active esters and higher alcohols produced by the brewing yeast&lt;/title&gt;&lt;secondary-title&gt;Appl Microbiol Biotechnol&lt;/secondary-title&gt;&lt;/titles&gt;&lt;periodical&gt;&lt;full-title&gt;Appl Microbiol Biotechnol&lt;/full-title&gt;&lt;/periodical&gt;&lt;pages&gt;1937-49&lt;/pages&gt;&lt;volume&gt;98&lt;/volume&gt;&lt;number&gt;5&lt;/number&gt;&lt;keywords&gt;&lt;keyword&gt;Alcohols/*metabolism&lt;/keyword&gt;&lt;keyword&gt;Beer/*microbiology&lt;/keyword&gt;&lt;keyword&gt;Esters/*metabolism&lt;/keyword&gt;&lt;keyword&gt;Fermentation&lt;/keyword&gt;&lt;keyword&gt;Flavoring Agents/*metabolism&lt;/keyword&gt;&lt;keyword&gt;Metabolic Networks and Pathways&lt;/keyword&gt;&lt;keyword&gt;Yeasts/*growth &amp;amp; development/*metabolism&lt;/keyword&gt;&lt;/keywords&gt;&lt;dates&gt;&lt;year&gt;2014&lt;/year&gt;&lt;pub-dates&gt;&lt;date&gt;Mar&lt;/date&gt;&lt;/pub-dates&gt;&lt;/dates&gt;&lt;isbn&gt;1432-0614 (Electronic)&amp;#xD;0175-7598 (Linking)&lt;/isbn&gt;&lt;accession-num&gt;24384752&lt;/accession-num&gt;&lt;urls&gt;&lt;related-urls&gt;&lt;url&gt;https://www.ncbi.nlm.nih.gov/pubmed/24384752&lt;/url&gt;&lt;/related-urls&gt;&lt;/urls&gt;&lt;electronic-resource-num&gt;10.1007/s00253-013-5470-0&lt;/electronic-resource-num&gt;&lt;/record&gt;&lt;/Cite&gt;&lt;/EndNote&gt;</w:instrText>
      </w:r>
      <w:r>
        <w:fldChar w:fldCharType="separate"/>
      </w:r>
      <w:r w:rsidR="0026355F">
        <w:rPr>
          <w:noProof/>
        </w:rPr>
        <w:t>(Pires, Teixeira et al. 2014)</w:t>
      </w:r>
      <w:r>
        <w:fldChar w:fldCharType="end"/>
      </w:r>
      <w:r w:rsidRPr="00E7796C">
        <w:t>.</w:t>
      </w:r>
    </w:p>
    <w:p w14:paraId="27ACC6A7" w14:textId="77777777" w:rsidR="007B356E" w:rsidRDefault="007B356E" w:rsidP="00AE0CDC">
      <w:pPr>
        <w:ind w:firstLine="720"/>
        <w:contextualSpacing/>
        <w:jc w:val="center"/>
      </w:pPr>
    </w:p>
    <w:p w14:paraId="2A4DC73E" w14:textId="77777777" w:rsidR="00675F48" w:rsidRDefault="008B44AF" w:rsidP="004A1174">
      <w:pPr>
        <w:spacing w:line="480" w:lineRule="auto"/>
        <w:ind w:firstLine="720"/>
        <w:contextualSpacing/>
        <w:jc w:val="both"/>
      </w:pPr>
      <w:r>
        <w:t xml:space="preserve"> </w:t>
      </w:r>
      <w:r w:rsidR="00E7796C" w:rsidRPr="00E7796C">
        <w:t>The synthesis of the aroma compounds can be influenced positively and negatively by many factors.  The most important factor that influences the acetate ester levels is the expression level</w:t>
      </w:r>
      <w:r w:rsidR="002D6A6E">
        <w:t xml:space="preserve"> </w:t>
      </w:r>
      <w:r w:rsidR="002D6A6E" w:rsidRPr="00F05993">
        <w:t>o</w:t>
      </w:r>
      <w:r w:rsidR="00CB1ADC">
        <w:t xml:space="preserve">f </w:t>
      </w:r>
      <w:r w:rsidR="00CB1ADC">
        <w:rPr>
          <w:i/>
        </w:rPr>
        <w:t>ATF1</w:t>
      </w:r>
      <w:r w:rsidR="00F05993">
        <w:t xml:space="preserve">, which catalyzes </w:t>
      </w:r>
      <w:r w:rsidR="00F05993" w:rsidRPr="00E7796C">
        <w:t>the rate limiting step for acetate ester biosynthesis</w:t>
      </w:r>
      <w:r w:rsidR="00E7796C" w:rsidRPr="00E7796C">
        <w:t xml:space="preserve"> </w:t>
      </w:r>
      <w:r w:rsidR="00E7796C">
        <w:fldChar w:fldCharType="begin"/>
      </w:r>
      <w:r w:rsidR="0026355F">
        <w:instrText xml:space="preserve"> ADDIN EN.CITE &lt;EndNote&gt;&lt;Cite&gt;&lt;Author&gt;Saerens&lt;/Author&gt;&lt;Year&gt;2010&lt;/Year&gt;&lt;RecNum&gt;8&lt;/RecNum&gt;&lt;DisplayText&gt;(Saerens, Delvaux et al. 2010)&lt;/DisplayText&gt;&lt;record&gt;&lt;rec-number&gt;8&lt;/rec-number&gt;&lt;foreign-keys&gt;&lt;key app="EN" db-id="pvpdt9rw6xffryetza6v99r3pxvd0vpfzvsa" timestamp="1495044115"&gt;8&lt;/key&gt;&lt;/foreign-keys&gt;&lt;ref-type name="Journal Article"&gt;17&lt;/ref-type&gt;&lt;contributors&gt;&lt;authors&gt;&lt;author&gt;Saerens, S. M.&lt;/author&gt;&lt;author&gt;Delvaux, F. R.&lt;/author&gt;&lt;author&gt;Verstrepen, K. J.&lt;/author&gt;&lt;author&gt;Thevelein, J. M.&lt;/author&gt;&lt;/authors&gt;&lt;/contributors&gt;&lt;titles&gt;&lt;title&gt;Production and biological function of volatile esters in Saccharomyces cerevisiae&lt;/title&gt;&lt;secondary-title&gt;Microb Biotechnol&lt;/secondary-title&gt;&lt;short-title&gt;Production and biological function of volatile esters in Saccharomyces cerevisiae&lt;/short-title&gt;&lt;/titles&gt;&lt;periodical&gt;&lt;full-title&gt;Microb Biotechnol&lt;/full-title&gt;&lt;/periodical&gt;&lt;pages&gt;165-77&lt;/pages&gt;&lt;volume&gt;3&lt;/volume&gt;&lt;number&gt;2&lt;/number&gt;&lt;edition&gt;2009/04/06&lt;/edition&gt;&lt;keywords&gt;&lt;keyword&gt;Alcoholic Beverages&lt;/keyword&gt;&lt;keyword&gt;Esters&lt;/keyword&gt;&lt;keyword&gt;Saccharomyces cerevisiae&lt;/keyword&gt;&lt;keyword&gt;Volatile Organic Compounds&lt;/keyword&gt;&lt;/keywords&gt;&lt;dates&gt;&lt;year&gt;2010&lt;/year&gt;&lt;pub-dates&gt;&lt;date&gt;Mar&lt;/date&gt;&lt;/pub-dates&gt;&lt;/dates&gt;&lt;isbn&gt;1751-7915&lt;/isbn&gt;&lt;accession-num&gt;21255318&lt;/accession-num&gt;&lt;urls&gt;&lt;related-urls&gt;&lt;url&gt;https://www.ncbi.nlm.nih.gov/pubmed/21255318&lt;/url&gt;&lt;/related-urls&gt;&lt;/urls&gt;&lt;custom2&gt;PMC3836583&lt;/custom2&gt;&lt;electronic-resource-num&gt;10.1111/j.1751-7915.2009.00106.x&lt;/electronic-resource-num&gt;&lt;language&gt;eng&lt;/language&gt;&lt;/record&gt;&lt;/Cite&gt;&lt;/EndNote&gt;</w:instrText>
      </w:r>
      <w:r w:rsidR="00E7796C">
        <w:fldChar w:fldCharType="separate"/>
      </w:r>
      <w:r w:rsidR="0026355F">
        <w:rPr>
          <w:noProof/>
        </w:rPr>
        <w:t>(Saerens, Delvaux et al. 2010)</w:t>
      </w:r>
      <w:r w:rsidR="00E7796C">
        <w:fldChar w:fldCharType="end"/>
      </w:r>
      <w:r w:rsidR="00E7796C" w:rsidRPr="00E7796C">
        <w:t>.  Several different labs have shown that a higher percentage of sugar</w:t>
      </w:r>
      <w:r w:rsidR="004F6DCC">
        <w:t xml:space="preserve"> (specific gravity)</w:t>
      </w:r>
      <w:r w:rsidR="006A7356">
        <w:t xml:space="preserve"> and</w:t>
      </w:r>
      <w:r w:rsidR="00ED3786">
        <w:t xml:space="preserve"> </w:t>
      </w:r>
      <w:r w:rsidR="00E7796C" w:rsidRPr="00E7796C">
        <w:t>nitrogen in the wort will increase ester production</w:t>
      </w:r>
      <w:r w:rsidR="00F05993">
        <w:t xml:space="preserve"> by stimulating expression of </w:t>
      </w:r>
      <w:r w:rsidR="00F05993" w:rsidRPr="00F05993">
        <w:rPr>
          <w:i/>
        </w:rPr>
        <w:t>A</w:t>
      </w:r>
      <w:r w:rsidR="00CB73F5">
        <w:rPr>
          <w:i/>
        </w:rPr>
        <w:t>T</w:t>
      </w:r>
      <w:r w:rsidR="00F05993" w:rsidRPr="003D1D07">
        <w:rPr>
          <w:i/>
        </w:rPr>
        <w:t>F1</w:t>
      </w:r>
      <w:r w:rsidR="00E7796C" w:rsidRPr="00E7796C">
        <w:t xml:space="preserve"> </w:t>
      </w:r>
      <w:r w:rsidR="00E7796C">
        <w:fldChar w:fldCharType="begin">
          <w:fldData xml:space="preserve">PEVuZE5vdGU+PENpdGU+PEF1dGhvcj5EemlhbG88L0F1dGhvcj48WWVhcj4yMDE3PC9ZZWFyPjxS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</w:fldData>
        </w:fldChar>
      </w:r>
      <w:r w:rsidR="0026355F">
        <w:instrText xml:space="preserve"> ADDIN EN.CITE </w:instrText>
      </w:r>
      <w:r w:rsidR="0026355F">
        <w:fldChar w:fldCharType="begin">
          <w:fldData xml:space="preserve">PEVuZE5vdGU+PENpdGU+PEF1dGhvcj5EemlhbG88L0F1dGhvcj48WWVhcj4yMDE3PC9ZZWFyPjxS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</w:fldData>
        </w:fldChar>
      </w:r>
      <w:r w:rsidR="0026355F">
        <w:instrText xml:space="preserve"> ADDIN EN.CITE.DATA </w:instrText>
      </w:r>
      <w:r w:rsidR="0026355F">
        <w:fldChar w:fldCharType="end"/>
      </w:r>
      <w:r w:rsidR="00E7796C">
        <w:fldChar w:fldCharType="separate"/>
      </w:r>
      <w:r w:rsidR="0026355F">
        <w:rPr>
          <w:noProof/>
        </w:rPr>
        <w:t>(Saerens, Delvaux et al. 2010, Dzialo, Park et al. 2017)</w:t>
      </w:r>
      <w:r w:rsidR="00E7796C">
        <w:fldChar w:fldCharType="end"/>
      </w:r>
      <w:r w:rsidR="00E7796C" w:rsidRPr="00E7796C">
        <w:t>.</w:t>
      </w:r>
      <w:r w:rsidR="002D6A6E">
        <w:t xml:space="preserve"> In contrast, </w:t>
      </w:r>
      <w:r w:rsidR="00E7796C" w:rsidRPr="00E7796C">
        <w:t xml:space="preserve">the presence of dissolved oxygen in the wort represses transcription </w:t>
      </w:r>
      <w:r w:rsidR="00F05993">
        <w:t xml:space="preserve">of </w:t>
      </w:r>
      <w:r w:rsidR="00F05993" w:rsidRPr="003D1D07">
        <w:rPr>
          <w:i/>
        </w:rPr>
        <w:t>ATF1</w:t>
      </w:r>
      <w:r w:rsidR="00E7796C" w:rsidRPr="00E7796C">
        <w:t xml:space="preserve"> </w:t>
      </w:r>
      <w:r w:rsidR="00E7796C">
        <w:fldChar w:fldCharType="begin">
          <w:fldData xml:space="preserve">PEVuZE5vdGU+PENpdGU+PEF1dGhvcj5EemlhbG88L0F1dGhvcj48WWVhcj4yMDE3PC9ZZWFyPjxS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</w:fldData>
        </w:fldChar>
      </w:r>
      <w:r w:rsidR="0026355F">
        <w:instrText xml:space="preserve"> ADDIN EN.CITE </w:instrText>
      </w:r>
      <w:r w:rsidR="0026355F">
        <w:fldChar w:fldCharType="begin">
          <w:fldData xml:space="preserve">PEVuZE5vdGU+PENpdGU+PEF1dGhvcj5EemlhbG88L0F1dGhvcj48WWVhcj4yMDE3PC9ZZWFyPjxS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</w:fldData>
        </w:fldChar>
      </w:r>
      <w:r w:rsidR="0026355F">
        <w:instrText xml:space="preserve"> ADDIN EN.CITE.DATA </w:instrText>
      </w:r>
      <w:r w:rsidR="0026355F">
        <w:fldChar w:fldCharType="end"/>
      </w:r>
      <w:r w:rsidR="00E7796C">
        <w:fldChar w:fldCharType="separate"/>
      </w:r>
      <w:r w:rsidR="0026355F">
        <w:rPr>
          <w:noProof/>
        </w:rPr>
        <w:t>(Saerens, Delvaux et al. 2010, Dzialo, Park et al. 2017)</w:t>
      </w:r>
      <w:r w:rsidR="00E7796C">
        <w:fldChar w:fldCharType="end"/>
      </w:r>
      <w:r w:rsidR="00E7796C" w:rsidRPr="00E7796C">
        <w:t xml:space="preserve">.  </w:t>
      </w:r>
      <w:r w:rsidR="00F05993">
        <w:t>In addition,</w:t>
      </w:r>
      <w:r w:rsidR="00E7796C" w:rsidRPr="00E7796C">
        <w:t xml:space="preserve"> different strains of </w:t>
      </w:r>
      <w:r w:rsidR="00E7796C" w:rsidRPr="00E7796C">
        <w:rPr>
          <w:i/>
        </w:rPr>
        <w:t xml:space="preserve">S. </w:t>
      </w:r>
      <w:proofErr w:type="spellStart"/>
      <w:r w:rsidR="00E7796C" w:rsidRPr="00E7796C">
        <w:rPr>
          <w:i/>
        </w:rPr>
        <w:t>cerevisae</w:t>
      </w:r>
      <w:proofErr w:type="spellEnd"/>
      <w:r w:rsidR="00E7796C" w:rsidRPr="00E7796C">
        <w:t xml:space="preserve"> express </w:t>
      </w:r>
      <w:r w:rsidR="00CB73F5">
        <w:rPr>
          <w:i/>
        </w:rPr>
        <w:t>ATF1</w:t>
      </w:r>
      <w:r w:rsidR="00F05993">
        <w:t xml:space="preserve"> at different levels</w:t>
      </w:r>
      <w:r w:rsidR="00F05993" w:rsidRPr="00E7796C">
        <w:t xml:space="preserve"> </w:t>
      </w:r>
      <w:r w:rsidR="00E7796C" w:rsidRPr="00E7796C">
        <w:t xml:space="preserve">and </w:t>
      </w:r>
      <w:r w:rsidR="00F05993">
        <w:t>therefore</w:t>
      </w:r>
      <w:r w:rsidR="00E7796C" w:rsidRPr="00E7796C">
        <w:t xml:space="preserve"> produce beer with different flavor profiles </w:t>
      </w:r>
      <w:r w:rsidR="00E7796C">
        <w:fldChar w:fldCharType="begin"/>
      </w:r>
      <w:r w:rsidR="0026355F">
        <w:instrText xml:space="preserve"> ADDIN EN.CITE &lt;EndNote&gt;&lt;Cite&gt;&lt;Author&gt;Saerens&lt;/Author&gt;&lt;Year&gt;2010&lt;/Year&gt;&lt;RecNum&gt;8&lt;/RecNum&gt;&lt;DisplayText&gt;(Saerens, Delvaux et al. 2010)&lt;/DisplayText&gt;&lt;record&gt;&lt;rec-number&gt;8&lt;/rec-number&gt;&lt;foreign-keys&gt;&lt;key app="EN" db-id="pvpdt9rw6xffryetza6v99r3pxvd0vpfzvsa" timestamp="1495044115"&gt;8&lt;/key&gt;&lt;/foreign-keys&gt;&lt;ref-type name="Journal Article"&gt;17&lt;/ref-type&gt;&lt;contributors&gt;&lt;authors&gt;&lt;author&gt;Saerens, S. M.&lt;/author&gt;&lt;author&gt;Delvaux, F. R.&lt;/author&gt;&lt;author&gt;Verstrepen, K. J.&lt;/author&gt;&lt;author&gt;Thevelein, J. M.&lt;/author&gt;&lt;/authors&gt;&lt;/contributors&gt;&lt;titles&gt;&lt;title&gt;Production and biological function of volatile esters in Saccharomyces cerevisiae&lt;/title&gt;&lt;secondary-title&gt;Microb Biotechnol&lt;/secondary-title&gt;&lt;short-title&gt;Production and biological function of volatile esters in Saccharomyces cerevisiae&lt;/short-title&gt;&lt;/titles&gt;&lt;periodical&gt;&lt;full-title&gt;Microb Biotechnol&lt;/full-title&gt;&lt;/periodical&gt;&lt;pages&gt;165-77&lt;/pages&gt;&lt;volume&gt;3&lt;/volume&gt;&lt;number&gt;2&lt;/number&gt;&lt;edition&gt;2009/04/06&lt;/edition&gt;&lt;keywords&gt;&lt;keyword&gt;Alcoholic Beverages&lt;/keyword&gt;&lt;keyword&gt;Esters&lt;/keyword&gt;&lt;keyword&gt;Saccharomyces cerevisiae&lt;/keyword&gt;&lt;keyword&gt;Volatile Organic Compounds&lt;/keyword&gt;&lt;/keywords&gt;&lt;dates&gt;&lt;year&gt;2010&lt;/year&gt;&lt;pub-dates&gt;&lt;date&gt;Mar&lt;/date&gt;&lt;/pub-dates&gt;&lt;/dates&gt;&lt;isbn&gt;1751-7915&lt;/isbn&gt;&lt;accession-num&gt;21255318&lt;/accession-num&gt;&lt;urls&gt;&lt;related-urls&gt;&lt;url&gt;https://www.ncbi.nlm.nih.gov/pubmed/21255318&lt;/url&gt;&lt;/related-urls&gt;&lt;/urls&gt;&lt;custom2&gt;PMC3836583&lt;/custom2&gt;&lt;electronic-resource-num&gt;10.1111/j.1751-7915.2009.00106.x&lt;/electronic-resource-num&gt;&lt;language&gt;eng&lt;/language&gt;&lt;/record&gt;&lt;/Cite&gt;&lt;/EndNote&gt;</w:instrText>
      </w:r>
      <w:r w:rsidR="00E7796C">
        <w:fldChar w:fldCharType="separate"/>
      </w:r>
      <w:r w:rsidR="0026355F">
        <w:rPr>
          <w:noProof/>
        </w:rPr>
        <w:t>(Saerens, Delvaux et al. 2010)</w:t>
      </w:r>
      <w:r w:rsidR="00E7796C">
        <w:fldChar w:fldCharType="end"/>
      </w:r>
      <w:r w:rsidR="00E7796C" w:rsidRPr="00E7796C">
        <w:t>.</w:t>
      </w:r>
      <w:r w:rsidR="00897E4E">
        <w:t xml:space="preserve"> </w:t>
      </w:r>
    </w:p>
    <w:p w14:paraId="04E14F72" w14:textId="77777777" w:rsidR="00CC004B" w:rsidRDefault="00CC004B" w:rsidP="00CC004B">
      <w:pPr>
        <w:spacing w:line="480" w:lineRule="auto"/>
        <w:ind w:firstLine="720"/>
        <w:contextualSpacing/>
        <w:jc w:val="both"/>
      </w:pPr>
      <w:r>
        <w:t xml:space="preserve">The industrial yeast strain that is chosen for each type of beer is not done based on it being optimal for the application, but because the specific strain is historically used for that beer type although it may actually be suboptimal </w:t>
      </w:r>
      <w:r>
        <w:fldChar w:fldCharType="begin"/>
      </w:r>
      <w:r>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fldChar w:fldCharType="separate"/>
      </w:r>
      <w:r>
        <w:rPr>
          <w:noProof/>
        </w:rPr>
        <w:t>(Steensels, Snoek et al. 2014)</w:t>
      </w:r>
      <w:r>
        <w:fldChar w:fldCharType="end"/>
      </w:r>
      <w:r>
        <w:t xml:space="preserve">.  A large analysis of wild and industrial yeast strains </w:t>
      </w:r>
      <w:r w:rsidRPr="00466751">
        <w:t>uncovered</w:t>
      </w:r>
      <w:r>
        <w:t xml:space="preserve"> a calculated 7.27 x 10</w:t>
      </w:r>
      <w:r w:rsidRPr="003A6D74">
        <w:rPr>
          <w:vertAlign w:val="superscript"/>
        </w:rPr>
        <w:t>-3</w:t>
      </w:r>
      <w:r>
        <w:t xml:space="preserve"> genetic sequence diversity (the average number of nucleotide differences per site between any two </w:t>
      </w:r>
      <w:r>
        <w:lastRenderedPageBreak/>
        <w:t xml:space="preserve">randomly chosen DNA sequences of a sample population) among the sampled set </w:t>
      </w:r>
      <w:r>
        <w:fldChar w:fldCharType="begin"/>
      </w:r>
      <w:r>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fldChar w:fldCharType="separate"/>
      </w:r>
      <w:r>
        <w:rPr>
          <w:noProof/>
        </w:rPr>
        <w:t>(Steensels, Snoek et al. 2014)</w:t>
      </w:r>
      <w:r>
        <w:fldChar w:fldCharType="end"/>
      </w:r>
      <w:r>
        <w:t xml:space="preserve">.  This was more than one order of magnitude larger than what was present in small group of yeast used in wine making </w:t>
      </w:r>
      <w:r>
        <w:fldChar w:fldCharType="begin"/>
      </w:r>
      <w:r>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fldChar w:fldCharType="separate"/>
      </w:r>
      <w:r>
        <w:rPr>
          <w:noProof/>
        </w:rPr>
        <w:t>(Steensels, Snoek et al. 2014)</w:t>
      </w:r>
      <w:r>
        <w:fldChar w:fldCharType="end"/>
      </w:r>
      <w:r>
        <w:t>.  To put this in perspective, nucleotide diversity among humans is about 1 x 10</w:t>
      </w:r>
      <w:r w:rsidRPr="00466751">
        <w:rPr>
          <w:vertAlign w:val="superscript"/>
        </w:rPr>
        <w:t>-3</w:t>
      </w:r>
      <w:r>
        <w:t xml:space="preserve"> </w:t>
      </w:r>
      <w:r>
        <w:fldChar w:fldCharType="begin"/>
      </w:r>
      <w:r>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fldChar w:fldCharType="separate"/>
      </w:r>
      <w:r>
        <w:rPr>
          <w:noProof/>
        </w:rPr>
        <w:t>(Steensels, Snoek et al. 2014)</w:t>
      </w:r>
      <w:r>
        <w:fldChar w:fldCharType="end"/>
      </w:r>
      <w:r>
        <w:t>.  According to the numbers there is great potential for increased diversity of strain</w:t>
      </w:r>
      <w:r w:rsidR="0097099A">
        <w:t>s that has yet to be explored, and Figure 3 outlines the potential to increase yeast genetic diversity.</w:t>
      </w:r>
    </w:p>
    <w:p w14:paraId="52B18B8D" w14:textId="77777777" w:rsidR="00CC004B" w:rsidRDefault="00CC004B" w:rsidP="00CC004B">
      <w:pPr>
        <w:spacing w:line="480" w:lineRule="auto"/>
        <w:contextualSpacing/>
        <w:jc w:val="center"/>
      </w:pPr>
      <w:r w:rsidRPr="00AE0CDC">
        <w:rPr>
          <w:noProof/>
        </w:rPr>
        <w:drawing>
          <wp:inline distT="0" distB="0" distL="0" distR="0" wp14:anchorId="1A4339B2" wp14:editId="20092374">
            <wp:extent cx="3189531" cy="2968978"/>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70144" cy="3044017"/>
                    </a:xfrm>
                    <a:prstGeom prst="rect">
                      <a:avLst/>
                    </a:prstGeom>
                  </pic:spPr>
                </pic:pic>
              </a:graphicData>
            </a:graphic>
          </wp:inline>
        </w:drawing>
      </w:r>
    </w:p>
    <w:p w14:paraId="0043707A" w14:textId="77777777" w:rsidR="00CC004B" w:rsidRDefault="00CC004B" w:rsidP="00B57E0A">
      <w:pPr>
        <w:contextualSpacing/>
        <w:jc w:val="both"/>
      </w:pPr>
      <w:r>
        <w:t xml:space="preserve">Figure 3: Overview of strategies to obtain superior industrial yeast strains.  Natural diversity would select strains from all over and screen based on a selected expression of </w:t>
      </w:r>
      <w:r w:rsidRPr="003F4E1B">
        <w:rPr>
          <w:i/>
        </w:rPr>
        <w:t>ATF1</w:t>
      </w:r>
      <w:r>
        <w:t xml:space="preserve">.  Artificial diversity would be a non-genetically modified method used to introduce genetic diversity.  </w:t>
      </w:r>
      <w:r w:rsidR="005A3E0C">
        <w:t>A final option</w:t>
      </w:r>
      <w:r>
        <w:t xml:space="preserve">, would be to genetically modify yeast </w:t>
      </w:r>
      <w:r>
        <w:fldChar w:fldCharType="begin"/>
      </w:r>
      <w:r>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fldChar w:fldCharType="separate"/>
      </w:r>
      <w:r>
        <w:rPr>
          <w:noProof/>
        </w:rPr>
        <w:t>(Steensels, Snoek et al. 2014)</w:t>
      </w:r>
      <w:r>
        <w:fldChar w:fldCharType="end"/>
      </w:r>
      <w:r>
        <w:t>.</w:t>
      </w:r>
    </w:p>
    <w:p w14:paraId="363E9A0A" w14:textId="77777777" w:rsidR="00CC004B" w:rsidRDefault="00CC004B" w:rsidP="00C92DEA">
      <w:pPr>
        <w:ind w:firstLine="720"/>
        <w:contextualSpacing/>
        <w:jc w:val="both"/>
      </w:pPr>
    </w:p>
    <w:p w14:paraId="1AA8416F" w14:textId="77777777" w:rsidR="00C92065" w:rsidRDefault="00897E4E" w:rsidP="0097099A">
      <w:pPr>
        <w:spacing w:line="480" w:lineRule="auto"/>
        <w:ind w:firstLine="720"/>
        <w:contextualSpacing/>
        <w:jc w:val="both"/>
      </w:pPr>
      <w:r>
        <w:t xml:space="preserve">In the first aim of this proposal, we will </w:t>
      </w:r>
      <w:r w:rsidR="00CB73F5">
        <w:t xml:space="preserve">identify wild yeast strains that are able to ferment barley to produce beer with a preferable flavor.  The successful strains will </w:t>
      </w:r>
      <w:r w:rsidR="00BD6F37">
        <w:t xml:space="preserve">be </w:t>
      </w:r>
      <w:r w:rsidR="00CB73F5">
        <w:t>test</w:t>
      </w:r>
      <w:r w:rsidR="00BD6F37">
        <w:t>ed</w:t>
      </w:r>
      <w:r w:rsidR="00CB73F5">
        <w:t xml:space="preserve"> for their usefulness in commercial brewing.  </w:t>
      </w:r>
      <w:r w:rsidR="00BD6F37">
        <w:t xml:space="preserve">We will test whether the strains can withstand the stress of the brewing process demands, but still consistently and efficiently </w:t>
      </w:r>
      <w:r w:rsidR="00BD6F37">
        <w:lastRenderedPageBreak/>
        <w:t xml:space="preserve">produce a quality product. </w:t>
      </w:r>
      <w:r w:rsidR="00D50343">
        <w:t>If the wild yeast strains are not viable for commercial use,</w:t>
      </w:r>
      <w:r w:rsidR="00794EB3">
        <w:t xml:space="preserve"> we will mutate </w:t>
      </w:r>
      <w:r w:rsidR="00794EB3" w:rsidRPr="00BA38E7">
        <w:rPr>
          <w:i/>
        </w:rPr>
        <w:t>ATF1</w:t>
      </w:r>
      <w:r w:rsidR="00794EB3">
        <w:t xml:space="preserve"> and other candidate genes in commercial strains to match the sequences found in wild yeast.</w:t>
      </w:r>
      <w:r w:rsidR="00D50343">
        <w:t xml:space="preserve"> </w:t>
      </w:r>
      <w:r w:rsidR="00794EB3">
        <w:t>I</w:t>
      </w:r>
      <w:r w:rsidR="00AA1A6A">
        <w:t>n our second aim</w:t>
      </w:r>
      <w:r w:rsidR="00CB162F">
        <w:t>,</w:t>
      </w:r>
      <w:r w:rsidR="00AA1A6A">
        <w:t xml:space="preserve"> </w:t>
      </w:r>
      <w:r w:rsidR="00D50343">
        <w:t xml:space="preserve">we </w:t>
      </w:r>
      <w:r w:rsidR="00EA08A5">
        <w:t xml:space="preserve">will </w:t>
      </w:r>
      <w:r w:rsidR="00AA1A6A">
        <w:t>induce</w:t>
      </w:r>
      <w:r w:rsidR="00EA08A5">
        <w:t xml:space="preserve"> </w:t>
      </w:r>
      <w:r w:rsidR="00CB162F">
        <w:t>targeted</w:t>
      </w:r>
      <w:r w:rsidR="00A47E58">
        <w:t xml:space="preserve"> </w:t>
      </w:r>
      <w:r w:rsidR="00BD6F37">
        <w:t xml:space="preserve">variations in </w:t>
      </w:r>
      <w:r w:rsidR="00BD6F37" w:rsidRPr="003D1D07">
        <w:rPr>
          <w:i/>
        </w:rPr>
        <w:t>ATF1</w:t>
      </w:r>
      <w:r w:rsidR="00BD6F37">
        <w:t xml:space="preserve"> and the promoter region of </w:t>
      </w:r>
      <w:r w:rsidR="00AA1A6A">
        <w:t>commercial ye</w:t>
      </w:r>
      <w:r w:rsidR="00BD6F37">
        <w:t xml:space="preserve">ast </w:t>
      </w:r>
      <w:r w:rsidR="00AA1A6A">
        <w:t xml:space="preserve">strains </w:t>
      </w:r>
      <w:r w:rsidR="00BD6F37">
        <w:t xml:space="preserve">to </w:t>
      </w:r>
      <w:r w:rsidR="00FA2A39">
        <w:t>isolate sequence</w:t>
      </w:r>
      <w:r w:rsidR="00BD6F37">
        <w:t xml:space="preserve"> change</w:t>
      </w:r>
      <w:r w:rsidR="00DB2B07">
        <w:t>s</w:t>
      </w:r>
      <w:r w:rsidR="00BD6F37">
        <w:t xml:space="preserve"> </w:t>
      </w:r>
      <w:r w:rsidR="001A64FA">
        <w:t>that result</w:t>
      </w:r>
      <w:r w:rsidR="00F326AA">
        <w:t xml:space="preserve"> in flavor differences.</w:t>
      </w:r>
      <w:r w:rsidR="00BD6F37">
        <w:t xml:space="preserve">  The ability to identify these specific changes that drive flavor will enhance the options for brewers when creating new products.</w:t>
      </w:r>
    </w:p>
    <w:p w14:paraId="43E31258" w14:textId="77777777" w:rsidR="00EA3D73" w:rsidRDefault="00B11FE1" w:rsidP="007112C6">
      <w:pPr>
        <w:spacing w:line="480" w:lineRule="auto"/>
        <w:ind w:firstLine="720"/>
        <w:contextualSpacing/>
        <w:jc w:val="both"/>
      </w:pPr>
      <w:r>
        <w:t xml:space="preserve">Aim 1A: We will collect wild yeast strains and evaluate them for </w:t>
      </w:r>
      <w:r w:rsidR="00EA3D73">
        <w:t>fermentation potential</w:t>
      </w:r>
      <w:r w:rsidR="00FD24D0">
        <w:t>.</w:t>
      </w:r>
      <w:r w:rsidR="00EA3D73">
        <w:t xml:space="preserve"> </w:t>
      </w:r>
      <w:r w:rsidR="00FD24D0">
        <w:t>F</w:t>
      </w:r>
      <w:r w:rsidR="00EA3D73">
        <w:t xml:space="preserve">lavor and aroma </w:t>
      </w:r>
      <w:r w:rsidR="00FD24D0">
        <w:t xml:space="preserve">of fermented products will be </w:t>
      </w:r>
      <w:r w:rsidR="00EA3D73">
        <w:t>analy</w:t>
      </w:r>
      <w:r w:rsidR="00FD24D0">
        <w:t>zed</w:t>
      </w:r>
      <w:r w:rsidR="00EA3D73">
        <w:t xml:space="preserve"> by a professional panel focusing on pear, banana, and solvent-like</w:t>
      </w:r>
      <w:r w:rsidR="005A3E0C">
        <w:t xml:space="preserve"> flavors.</w:t>
      </w:r>
      <w:r w:rsidR="00EA3D73">
        <w:t xml:space="preserve"> </w:t>
      </w:r>
      <w:r w:rsidR="005A3E0C">
        <w:t>In addition,</w:t>
      </w:r>
      <w:r w:rsidR="00EA3D73">
        <w:t xml:space="preserve"> the presence of ethanol, isoamyl acetate and ethyl acetate will be evaluated by headspace gas chromatography.  </w:t>
      </w:r>
    </w:p>
    <w:p w14:paraId="79439DB2" w14:textId="77777777" w:rsidR="00775413" w:rsidRDefault="00775413" w:rsidP="00775413">
      <w:pPr>
        <w:spacing w:line="480" w:lineRule="auto"/>
        <w:ind w:firstLine="720"/>
        <w:contextualSpacing/>
        <w:jc w:val="both"/>
      </w:pPr>
      <w:r>
        <w:t xml:space="preserve">Aim 1B: Most yeast strains are not viable in the conditions required for commercial brewing as they cannot survive in </w:t>
      </w:r>
      <w:r w:rsidR="007112C6">
        <w:t xml:space="preserve">sufficiently high concentrations of </w:t>
      </w:r>
      <w:r>
        <w:t xml:space="preserve">ethanol, have slow or inefficient wort attenuation, and a higher mutation rate which leads to a less consistent product. The optimum result would be to isolate a wild yeast strain that could hold up under the pressures of the brewing process by remaining genetically stable and viable. </w:t>
      </w:r>
      <w:r w:rsidR="00013CBA">
        <w:t>If these criteria are not met then methods to artificially generate diversity without modifying the yeast genetically will be explored.</w:t>
      </w:r>
    </w:p>
    <w:p w14:paraId="3205ACCD" w14:textId="77777777" w:rsidR="007112C6" w:rsidRDefault="007112C6" w:rsidP="007112C6">
      <w:pPr>
        <w:spacing w:line="480" w:lineRule="auto"/>
        <w:ind w:firstLine="720"/>
        <w:contextualSpacing/>
        <w:jc w:val="both"/>
      </w:pPr>
      <w:r>
        <w:t>We will serially perform whole genome sequencing of the most successful strains to monitor genome stability</w:t>
      </w:r>
      <w:r w:rsidR="00D26EAC">
        <w:t>. If the wild yeast strains are determined not to be robust enough for commercial use, we will use the whole genome sequencing information of the wild yeast to</w:t>
      </w:r>
      <w:r>
        <w:t xml:space="preserve"> identify candidate mutations to make in reference industrial yeast strains.</w:t>
      </w:r>
    </w:p>
    <w:p w14:paraId="1EC3071F" w14:textId="671E106D" w:rsidR="00235A8A" w:rsidRDefault="007112C6" w:rsidP="00235A8A">
      <w:pPr>
        <w:spacing w:line="480" w:lineRule="auto"/>
        <w:ind w:firstLine="720"/>
        <w:contextualSpacing/>
        <w:jc w:val="both"/>
      </w:pPr>
      <w:r>
        <w:rPr>
          <w:i/>
        </w:rPr>
        <w:t>ATF</w:t>
      </w:r>
      <w:r>
        <w:t xml:space="preserve"> changes in this aim do</w:t>
      </w:r>
      <w:r w:rsidRPr="007105BF">
        <w:t xml:space="preserve"> not rule out the potential effects of other unknown enzymes that may also play a role in the biosynthesis of acetate esters</w:t>
      </w:r>
      <w:r>
        <w:t xml:space="preserve">. Previous work </w:t>
      </w:r>
      <w:r>
        <w:lastRenderedPageBreak/>
        <w:t xml:space="preserve">indicates that there may be at least one other </w:t>
      </w:r>
      <w:r w:rsidR="000F3F4E">
        <w:t xml:space="preserve">unknown </w:t>
      </w:r>
      <w:r>
        <w:t xml:space="preserve">enzyme in </w:t>
      </w:r>
      <w:r w:rsidRPr="006B43A1">
        <w:rPr>
          <w:i/>
        </w:rPr>
        <w:t>S. cerevisiae</w:t>
      </w:r>
      <w:r>
        <w:t xml:space="preserve"> that generates </w:t>
      </w:r>
      <w:r w:rsidR="000F3F4E">
        <w:t xml:space="preserve">50% of the </w:t>
      </w:r>
      <w:r>
        <w:t xml:space="preserve">ethyl acetate </w:t>
      </w:r>
      <w:r w:rsidR="009A12E7">
        <w:fldChar w:fldCharType="begin"/>
      </w:r>
      <w:r w:rsidR="009A12E7">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rsidR="009A12E7">
        <w:fldChar w:fldCharType="separate"/>
      </w:r>
      <w:r w:rsidR="009A12E7">
        <w:rPr>
          <w:noProof/>
        </w:rPr>
        <w:t>(Verstrepen, Van Laere et al. 2003)</w:t>
      </w:r>
      <w:r w:rsidR="009A12E7">
        <w:fldChar w:fldCharType="end"/>
      </w:r>
      <w:r>
        <w:t xml:space="preserve">. We will therefore perform a full BLAST analysis to find other regions of the </w:t>
      </w:r>
      <w:r w:rsidRPr="00B91837">
        <w:rPr>
          <w:i/>
        </w:rPr>
        <w:t>S. cerevisiae</w:t>
      </w:r>
      <w:r>
        <w:t xml:space="preserve"> and wild yeast genomes with significant sequence similarity to </w:t>
      </w:r>
      <w:r w:rsidRPr="006B43A1">
        <w:rPr>
          <w:i/>
        </w:rPr>
        <w:t>ATF1</w:t>
      </w:r>
      <w:r w:rsidR="000F3F4E">
        <w:t xml:space="preserve">, </w:t>
      </w:r>
      <w:r w:rsidR="000F3F4E">
        <w:rPr>
          <w:i/>
        </w:rPr>
        <w:t>ATF2</w:t>
      </w:r>
      <w:r w:rsidR="000F3F4E">
        <w:t xml:space="preserve">, </w:t>
      </w:r>
      <w:r w:rsidR="007802C6">
        <w:t xml:space="preserve">or </w:t>
      </w:r>
      <w:r w:rsidR="000F3F4E">
        <w:rPr>
          <w:i/>
        </w:rPr>
        <w:t>Lg-ATF1</w:t>
      </w:r>
      <w:r>
        <w:t xml:space="preserve"> that is suggestive of the potential to perform a similar function. </w:t>
      </w:r>
      <w:r w:rsidR="00D26EAC">
        <w:t xml:space="preserve">Once all mutations in </w:t>
      </w:r>
      <w:r w:rsidR="00D26EAC" w:rsidRPr="00BA38E7">
        <w:rPr>
          <w:i/>
        </w:rPr>
        <w:t>ATF1</w:t>
      </w:r>
      <w:r w:rsidR="00606E05">
        <w:t xml:space="preserve">, </w:t>
      </w:r>
      <w:r w:rsidR="00606E05">
        <w:rPr>
          <w:i/>
        </w:rPr>
        <w:t>ATF2</w:t>
      </w:r>
      <w:r w:rsidR="00606E05">
        <w:t xml:space="preserve">, </w:t>
      </w:r>
      <w:r w:rsidR="00606E05" w:rsidRPr="00422D4B">
        <w:rPr>
          <w:i/>
        </w:rPr>
        <w:t>Lg</w:t>
      </w:r>
      <w:r w:rsidR="00606E05" w:rsidRPr="007802C6">
        <w:rPr>
          <w:i/>
        </w:rPr>
        <w:t>-ATF1</w:t>
      </w:r>
      <w:r w:rsidR="00D26EAC">
        <w:t>, its regulatory sequences, and sequences with homology have been identified, we will evaluate the effects of these changes in a commercial brewing strain.</w:t>
      </w:r>
    </w:p>
    <w:p w14:paraId="3AF4F126" w14:textId="77777777" w:rsidR="00013CBA" w:rsidRDefault="008A2AB7" w:rsidP="00235A8A">
      <w:pPr>
        <w:spacing w:line="480" w:lineRule="auto"/>
        <w:ind w:firstLine="720"/>
        <w:contextualSpacing/>
        <w:jc w:val="both"/>
      </w:pPr>
      <w:r>
        <w:t>According to the Non-GMO Project, “</w:t>
      </w:r>
      <w:r w:rsidRPr="008A2AB7">
        <w:t>Genetically modified organisms (GMOs) are living organisms whose genetic material has been artificially manipulated in a laboratory through genetic engineering. This creates combinations of plant, animal, bacteria, and virus genes that do not occur in nature or through traditional crossbreeding methods</w:t>
      </w:r>
      <w:r>
        <w:t>”</w:t>
      </w:r>
      <w:r w:rsidRPr="008A2AB7">
        <w:t>.</w:t>
      </w:r>
      <w:r>
        <w:t xml:space="preserve"> </w:t>
      </w:r>
      <w:r w:rsidR="00013CBA">
        <w:t xml:space="preserve">To increase the chances of producing a non-genetically modified commercial strain from the potential wild yeast candidates we will attempt a rare mating cross with an industrial strain.  The lager yeast strain </w:t>
      </w:r>
      <w:r w:rsidR="00013CBA" w:rsidRPr="0009200A">
        <w:rPr>
          <w:i/>
        </w:rPr>
        <w:t xml:space="preserve">S. </w:t>
      </w:r>
      <w:proofErr w:type="spellStart"/>
      <w:r w:rsidR="00013CBA" w:rsidRPr="0009200A">
        <w:rPr>
          <w:i/>
        </w:rPr>
        <w:t>pastorianus</w:t>
      </w:r>
      <w:proofErr w:type="spellEnd"/>
      <w:r w:rsidR="00013CBA">
        <w:t xml:space="preserve"> is an example of an interspecies hybrid that was derived from tanks of a brewery.  Rare </w:t>
      </w:r>
      <w:proofErr w:type="spellStart"/>
      <w:r w:rsidR="00013CBA">
        <w:t>matings</w:t>
      </w:r>
      <w:proofErr w:type="spellEnd"/>
      <w:r w:rsidR="00013CBA">
        <w:t xml:space="preserve"> can occur in diploid populations when the mating-type locus in one cell becomes homozygous and crosses with a cell of the opposite mating type </w:t>
      </w:r>
      <w:r w:rsidR="00013CBA">
        <w:fldChar w:fldCharType="begin"/>
      </w:r>
      <w:r w:rsidR="00013CBA">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rsidR="00013CBA">
        <w:fldChar w:fldCharType="separate"/>
      </w:r>
      <w:r w:rsidR="00013CBA">
        <w:rPr>
          <w:noProof/>
        </w:rPr>
        <w:t>(Steensels, Snoek et al. 2014)</w:t>
      </w:r>
      <w:r w:rsidR="00013CBA">
        <w:fldChar w:fldCharType="end"/>
      </w:r>
      <w:r w:rsidR="00013CBA">
        <w:t xml:space="preserve">.  </w:t>
      </w:r>
      <w:r w:rsidR="00223215">
        <w:t>The success of the cross will be verified b</w:t>
      </w:r>
      <w:r w:rsidR="008843DB">
        <w:t xml:space="preserve">y PCR to validate </w:t>
      </w:r>
      <w:r w:rsidR="001C65EE">
        <w:t xml:space="preserve">the </w:t>
      </w:r>
      <w:r w:rsidR="008843DB">
        <w:t xml:space="preserve">presence of parental strain specific genome targets of both parents in the hybrid and </w:t>
      </w:r>
      <w:r w:rsidR="00235A8A">
        <w:t xml:space="preserve">presence of the desired </w:t>
      </w:r>
      <w:r w:rsidR="008843DB" w:rsidRPr="00235A8A">
        <w:rPr>
          <w:i/>
        </w:rPr>
        <w:t>ATF1</w:t>
      </w:r>
      <w:r w:rsidR="008843DB">
        <w:t xml:space="preserve"> sequence.</w:t>
      </w:r>
    </w:p>
    <w:p w14:paraId="61D4242E" w14:textId="77777777" w:rsidR="008A2AB7" w:rsidRDefault="009406DF" w:rsidP="00775413">
      <w:pPr>
        <w:spacing w:line="480" w:lineRule="auto"/>
        <w:ind w:firstLine="720"/>
        <w:contextualSpacing/>
        <w:jc w:val="both"/>
        <w:rPr>
          <w:szCs w:val="20"/>
        </w:rPr>
      </w:pPr>
      <w:r>
        <w:t xml:space="preserve">If the rare mating method is unsuccessful, we will induce site-specific mutations in the commercial strain </w:t>
      </w:r>
      <w:r>
        <w:rPr>
          <w:szCs w:val="20"/>
        </w:rPr>
        <w:t xml:space="preserve">by integrating a selectable marker module cassette, called a CORE, into the locus by targeted homologous recombination </w:t>
      </w:r>
      <w:r w:rsidRPr="00267CF5">
        <w:rPr>
          <w:szCs w:val="20"/>
        </w:rPr>
        <w:fldChar w:fldCharType="begin"/>
      </w:r>
      <w:r w:rsidRPr="00267CF5">
        <w:rPr>
          <w:szCs w:val="20"/>
        </w:rPr>
        <w:instrText xml:space="preserve"> ADDIN EN.CITE &lt;EndNote&gt;&lt;Cite&gt;&lt;Author&gt;Moqtaderi&lt;/Author&gt;&lt;Year&gt;2001&lt;/Year&gt;&lt;RecNum&gt;43&lt;/RecNum&gt;&lt;DisplayText&gt;(Moqtaderi and Geisberg 2001)&lt;/DisplayText&gt;&lt;record&gt;&lt;rec-number&gt;43&lt;/rec-number&gt;&lt;foreign-keys&gt;&lt;key app="EN" db-id="pvpdt9rw6xffryetza6v99r3pxvd0vpfzvsa" timestamp="1520451208"&gt;43&lt;/key&gt;&lt;/foreign-keys&gt;&lt;ref-type name="Book Section"&gt;5&lt;/ref-type&gt;&lt;contributors&gt;&lt;authors&gt;&lt;author&gt;Moqtaderi, Zarmik&lt;/author&gt;&lt;author&gt;Geisberg, Joseph V.&lt;/author&gt;&lt;/authors&gt;&lt;/contributors&gt;&lt;titles&gt;&lt;title&gt;Construction of Mutant Alleles in Saccharomyces cerevisiae without Cloning: Overview and the Delitto Perfetto Method&lt;/title&gt;&lt;secondary-title&gt;Current Protocols in Molecular Biology&lt;/secondary-title&gt;&lt;/titles&gt;&lt;keywords&gt;&lt;keyword&gt;allele replacement&lt;/keyword&gt;&lt;keyword&gt;delitto perfetto&lt;/keyword&gt;&lt;keyword&gt;mutagenesis&lt;/keyword&gt;&lt;keyword&gt;MIRAGE&lt;/keyword&gt;&lt;/keywords&gt;&lt;dates&gt;&lt;year&gt;2001&lt;/year&gt;&lt;/dates&gt;&lt;publisher&gt;John Wiley &amp;amp; Sons, Inc.&lt;/publisher&gt;&lt;isbn&gt;9780471142720&lt;/isbn&gt;&lt;urls&gt;&lt;related-urls&gt;&lt;url&gt;http://dx.doi.org/10.1002/0471142727.mb1310cs104&lt;/url&gt;&lt;/related-urls&gt;&lt;/urls&gt;&lt;electronic-resource-num&gt;10.1002/0471142727.mb1310cs104&lt;/electronic-resource-num&gt;&lt;/record&gt;&lt;/Cite&gt;&lt;/EndNote&gt;</w:instrText>
      </w:r>
      <w:r w:rsidRPr="00267CF5">
        <w:rPr>
          <w:szCs w:val="20"/>
        </w:rPr>
        <w:fldChar w:fldCharType="separate"/>
      </w:r>
      <w:r w:rsidRPr="00267CF5">
        <w:rPr>
          <w:noProof/>
          <w:szCs w:val="20"/>
        </w:rPr>
        <w:t>(Moqtaderi and Geisberg 2001)</w:t>
      </w:r>
      <w:r w:rsidRPr="00267CF5">
        <w:rPr>
          <w:szCs w:val="20"/>
        </w:rPr>
        <w:fldChar w:fldCharType="end"/>
      </w:r>
      <w:r>
        <w:rPr>
          <w:szCs w:val="20"/>
        </w:rPr>
        <w:t xml:space="preserve">.  The CORE cassette contains an </w:t>
      </w:r>
      <w:r w:rsidRPr="00153922">
        <w:rPr>
          <w:i/>
          <w:szCs w:val="20"/>
        </w:rPr>
        <w:t>I-</w:t>
      </w:r>
      <w:proofErr w:type="spellStart"/>
      <w:r w:rsidRPr="00153922">
        <w:rPr>
          <w:i/>
          <w:szCs w:val="20"/>
        </w:rPr>
        <w:t>SceI</w:t>
      </w:r>
      <w:proofErr w:type="spellEnd"/>
      <w:r>
        <w:rPr>
          <w:szCs w:val="20"/>
        </w:rPr>
        <w:t xml:space="preserve"> target site and an </w:t>
      </w:r>
      <w:r w:rsidRPr="00153922">
        <w:rPr>
          <w:i/>
          <w:szCs w:val="20"/>
        </w:rPr>
        <w:t>I-</w:t>
      </w:r>
      <w:proofErr w:type="spellStart"/>
      <w:r w:rsidRPr="00153922">
        <w:rPr>
          <w:i/>
          <w:szCs w:val="20"/>
        </w:rPr>
        <w:t>SceI</w:t>
      </w:r>
      <w:proofErr w:type="spellEnd"/>
      <w:r>
        <w:rPr>
          <w:szCs w:val="20"/>
        </w:rPr>
        <w:t xml:space="preserve"> galactose-inducible </w:t>
      </w:r>
      <w:r>
        <w:rPr>
          <w:szCs w:val="20"/>
        </w:rPr>
        <w:lastRenderedPageBreak/>
        <w:t xml:space="preserve">endonuclease (Figure </w:t>
      </w:r>
      <w:r w:rsidR="008A2AB7">
        <w:rPr>
          <w:szCs w:val="20"/>
        </w:rPr>
        <w:t>4</w:t>
      </w:r>
      <w:r>
        <w:rPr>
          <w:szCs w:val="20"/>
        </w:rPr>
        <w:t>).  After the yeast is transformed with the CORE cassette</w:t>
      </w:r>
      <w:r w:rsidR="00FD24D0">
        <w:rPr>
          <w:szCs w:val="20"/>
        </w:rPr>
        <w:t>,</w:t>
      </w:r>
      <w:r>
        <w:rPr>
          <w:szCs w:val="20"/>
        </w:rPr>
        <w:t xml:space="preserve"> a double strand break is introduced by culturing the cells on galactose to induce </w:t>
      </w:r>
      <w:r w:rsidRPr="00153922">
        <w:rPr>
          <w:i/>
          <w:szCs w:val="20"/>
        </w:rPr>
        <w:t>I-</w:t>
      </w:r>
      <w:proofErr w:type="spellStart"/>
      <w:r w:rsidRPr="00153922">
        <w:rPr>
          <w:i/>
          <w:szCs w:val="20"/>
        </w:rPr>
        <w:t>SceI</w:t>
      </w:r>
      <w:proofErr w:type="spellEnd"/>
      <w:r>
        <w:rPr>
          <w:szCs w:val="20"/>
        </w:rPr>
        <w:t xml:space="preserve"> cutting by the expression of the endonuclease </w:t>
      </w:r>
      <w:r>
        <w:rPr>
          <w:szCs w:val="20"/>
        </w:rPr>
        <w:fldChar w:fldCharType="begin"/>
      </w:r>
      <w:r>
        <w:rPr>
          <w:szCs w:val="20"/>
        </w:rPr>
        <w:instrText xml:space="preserve"> ADDIN EN.CITE &lt;EndNote&gt;&lt;Cite&gt;&lt;Author&gt;Moqtaderi&lt;/Author&gt;&lt;Year&gt;2001&lt;/Year&gt;&lt;RecNum&gt;43&lt;/RecNum&gt;&lt;DisplayText&gt;(Moqtaderi and Geisberg 2001)&lt;/DisplayText&gt;&lt;record&gt;&lt;rec-number&gt;43&lt;/rec-number&gt;&lt;foreign-keys&gt;&lt;key app="EN" db-id="pvpdt9rw6xffryetza6v99r3pxvd0vpfzvsa" timestamp="1520451208"&gt;43&lt;/key&gt;&lt;/foreign-keys&gt;&lt;ref-type name="Book Section"&gt;5&lt;/ref-type&gt;&lt;contributors&gt;&lt;authors&gt;&lt;author&gt;Moqtaderi, Zarmik&lt;/author&gt;&lt;author&gt;Geisberg, Joseph V.&lt;/author&gt;&lt;/authors&gt;&lt;/contributors&gt;&lt;titles&gt;&lt;title&gt;Construction of Mutant Alleles in Saccharomyces cerevisiae without Cloning: Overview and the Delitto Perfetto Method&lt;/title&gt;&lt;secondary-title&gt;Current Protocols in Molecular Biology&lt;/secondary-title&gt;&lt;/titles&gt;&lt;keywords&gt;&lt;keyword&gt;allele replacement&lt;/keyword&gt;&lt;keyword&gt;delitto perfetto&lt;/keyword&gt;&lt;keyword&gt;mutagenesis&lt;/keyword&gt;&lt;keyword&gt;MIRAGE&lt;/keyword&gt;&lt;/keywords&gt;&lt;dates&gt;&lt;year&gt;2001&lt;/year&gt;&lt;/dates&gt;&lt;publisher&gt;John Wiley &amp;amp; Sons, Inc.&lt;/publisher&gt;&lt;isbn&gt;9780471142720&lt;/isbn&gt;&lt;urls&gt;&lt;related-urls&gt;&lt;url&gt;http://dx.doi.org/10.1002/0471142727.mb1310cs104&lt;/url&gt;&lt;/related-urls&gt;&lt;/urls&gt;&lt;electronic-resource-num&gt;10.1002/0471142727.mb1310cs104&lt;/electronic-resource-num&gt;&lt;/record&gt;&lt;/Cite&gt;&lt;/EndNote&gt;</w:instrText>
      </w:r>
      <w:r>
        <w:rPr>
          <w:szCs w:val="20"/>
        </w:rPr>
        <w:fldChar w:fldCharType="separate"/>
      </w:r>
      <w:r>
        <w:rPr>
          <w:noProof/>
          <w:szCs w:val="20"/>
        </w:rPr>
        <w:t>(Moqtaderi and Geisberg 2001)</w:t>
      </w:r>
      <w:r>
        <w:rPr>
          <w:szCs w:val="20"/>
        </w:rPr>
        <w:fldChar w:fldCharType="end"/>
      </w:r>
      <w:r>
        <w:rPr>
          <w:szCs w:val="20"/>
        </w:rPr>
        <w:t>.  Oligonucleotides with the site-specific mutations are targeted to the site by a 50-nucleotide flanking sequence.  Integration of the mutant oligo excises the CORE cassette and leaves no other artifacts behind in the yeast genome.</w:t>
      </w:r>
      <w:r w:rsidR="00CB162F">
        <w:rPr>
          <w:szCs w:val="20"/>
        </w:rPr>
        <w:t xml:space="preserve"> </w:t>
      </w:r>
    </w:p>
    <w:p w14:paraId="227CEFB3" w14:textId="77777777" w:rsidR="008A2AB7" w:rsidRDefault="008A2AB7" w:rsidP="008A2AB7">
      <w:pPr>
        <w:contextualSpacing/>
        <w:jc w:val="center"/>
        <w:rPr>
          <w:szCs w:val="20"/>
        </w:rPr>
      </w:pPr>
      <w:r>
        <w:rPr>
          <w:noProof/>
          <w:szCs w:val="20"/>
        </w:rPr>
        <w:drawing>
          <wp:inline distT="0" distB="0" distL="0" distR="0" wp14:anchorId="19A1DF0D" wp14:editId="71F6BB41">
            <wp:extent cx="3116659" cy="2280355"/>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litto perfetto.png"/>
                    <pic:cNvPicPr/>
                  </pic:nvPicPr>
                  <pic:blipFill>
                    <a:blip r:embed="rId23"/>
                    <a:stretch>
                      <a:fillRect/>
                    </a:stretch>
                  </pic:blipFill>
                  <pic:spPr>
                    <a:xfrm>
                      <a:off x="0" y="0"/>
                      <a:ext cx="3200664" cy="2341819"/>
                    </a:xfrm>
                    <a:prstGeom prst="rect">
                      <a:avLst/>
                    </a:prstGeom>
                  </pic:spPr>
                </pic:pic>
              </a:graphicData>
            </a:graphic>
          </wp:inline>
        </w:drawing>
      </w:r>
    </w:p>
    <w:p w14:paraId="2E046A97" w14:textId="77777777" w:rsidR="008A2AB7" w:rsidRDefault="008A2AB7" w:rsidP="00B57E0A">
      <w:pPr>
        <w:contextualSpacing/>
        <w:jc w:val="both"/>
        <w:rPr>
          <w:szCs w:val="20"/>
        </w:rPr>
      </w:pPr>
      <w:r>
        <w:rPr>
          <w:szCs w:val="20"/>
        </w:rPr>
        <w:t>Figure 4: Step-wise overview of modifications to introduce site-specific mutations into a target locus without leaving residual sequence in the genome.</w:t>
      </w:r>
    </w:p>
    <w:p w14:paraId="7A79DE0C" w14:textId="77777777" w:rsidR="008A2AB7" w:rsidRDefault="008A2AB7" w:rsidP="008A2AB7">
      <w:pPr>
        <w:spacing w:line="480" w:lineRule="auto"/>
        <w:contextualSpacing/>
        <w:jc w:val="both"/>
        <w:rPr>
          <w:szCs w:val="20"/>
        </w:rPr>
      </w:pPr>
    </w:p>
    <w:p w14:paraId="637A316C" w14:textId="404C5F15" w:rsidR="001044C6" w:rsidRDefault="00CB162F" w:rsidP="001D3685">
      <w:pPr>
        <w:spacing w:line="480" w:lineRule="auto"/>
        <w:ind w:firstLine="720"/>
        <w:contextualSpacing/>
        <w:jc w:val="both"/>
      </w:pPr>
      <w:r>
        <w:rPr>
          <w:szCs w:val="20"/>
        </w:rPr>
        <w:t xml:space="preserve">Using this method, </w:t>
      </w:r>
      <w:r>
        <w:t xml:space="preserve">site-specific mutations can be introduced into yeast cells without leaving anything extra in the genome that would make it unusable in commercial brewing because of the negative appeal of genetically modified organisms to the </w:t>
      </w:r>
      <w:proofErr w:type="gramStart"/>
      <w:r>
        <w:t>general public</w:t>
      </w:r>
      <w:proofErr w:type="gramEnd"/>
      <w:r>
        <w:t>.</w:t>
      </w:r>
    </w:p>
    <w:p w14:paraId="61C6F804" w14:textId="77777777" w:rsidR="00775413" w:rsidRDefault="00775413" w:rsidP="00775413">
      <w:pPr>
        <w:spacing w:line="480" w:lineRule="auto"/>
        <w:contextualSpacing/>
        <w:jc w:val="both"/>
        <w:rPr>
          <w:b/>
        </w:rPr>
      </w:pPr>
      <w:r w:rsidRPr="00775413">
        <w:rPr>
          <w:b/>
        </w:rPr>
        <w:t>Aim 2</w:t>
      </w:r>
    </w:p>
    <w:p w14:paraId="29258DFE" w14:textId="77777777" w:rsidR="00DE73C3" w:rsidRPr="00DE73C3" w:rsidRDefault="00DE73C3" w:rsidP="00DE73C3">
      <w:pPr>
        <w:spacing w:line="480" w:lineRule="auto"/>
        <w:ind w:firstLine="720"/>
        <w:contextualSpacing/>
        <w:jc w:val="both"/>
      </w:pPr>
      <w:r w:rsidRPr="003D1D07">
        <w:t xml:space="preserve">In Aim </w:t>
      </w:r>
      <w:r>
        <w:t>2</w:t>
      </w:r>
      <w:r w:rsidRPr="003D1D07">
        <w:t xml:space="preserve"> of this proposal we will </w:t>
      </w:r>
      <w:r>
        <w:t xml:space="preserve">investigate whether sequence changes in </w:t>
      </w:r>
      <w:r w:rsidRPr="003D1D07">
        <w:rPr>
          <w:i/>
        </w:rPr>
        <w:t>ATF1</w:t>
      </w:r>
      <w:r>
        <w:t xml:space="preserve"> or its promoter sequence will lead to improved flavor of beverages that are fermented by the mutant yeast. </w:t>
      </w:r>
      <w:r w:rsidRPr="005D4A83">
        <w:t xml:space="preserve">The fact that the expression of </w:t>
      </w:r>
      <w:r w:rsidRPr="003D1D07">
        <w:rPr>
          <w:i/>
        </w:rPr>
        <w:t>ATF1</w:t>
      </w:r>
      <w:r w:rsidRPr="005D4A83">
        <w:t xml:space="preserve"> and therefore the translation of the </w:t>
      </w:r>
      <w:r w:rsidRPr="005D4A83">
        <w:lastRenderedPageBreak/>
        <w:t xml:space="preserve">alcohol acetyl transferase I enzyme is the limiting factor of acetate ester synthesis makes this the obvious target for aroma profile tweaking.  </w:t>
      </w:r>
    </w:p>
    <w:p w14:paraId="20C50944" w14:textId="77777777" w:rsidR="00E63E18" w:rsidRDefault="001430D2" w:rsidP="003D1D07">
      <w:pPr>
        <w:spacing w:line="480" w:lineRule="auto"/>
        <w:ind w:firstLine="720"/>
        <w:contextualSpacing/>
      </w:pPr>
      <w:r>
        <w:t xml:space="preserve">The </w:t>
      </w:r>
      <w:r w:rsidR="00D26EAC">
        <w:t>sequence regions</w:t>
      </w:r>
      <w:r w:rsidR="001A64FA">
        <w:t xml:space="preserve"> of interest </w:t>
      </w:r>
      <w:r w:rsidR="00D26EAC">
        <w:t>are marked</w:t>
      </w:r>
      <w:r w:rsidR="00565289">
        <w:t xml:space="preserve"> in bold </w:t>
      </w:r>
      <w:r w:rsidR="00D26EAC">
        <w:t xml:space="preserve">in </w:t>
      </w:r>
      <w:r w:rsidR="00565289">
        <w:t xml:space="preserve">Figure </w:t>
      </w:r>
      <w:r w:rsidR="008A2AB7">
        <w:t>5 and</w:t>
      </w:r>
      <w:r w:rsidR="00E855A1">
        <w:t xml:space="preserve"> have been shown to</w:t>
      </w:r>
      <w:r>
        <w:t xml:space="preserve"> regulate t</w:t>
      </w:r>
      <w:r w:rsidR="00825CE0">
        <w:t xml:space="preserve">he transcription of </w:t>
      </w:r>
      <w:r w:rsidR="00825CE0" w:rsidRPr="003D1D07">
        <w:rPr>
          <w:i/>
        </w:rPr>
        <w:t>ATF</w:t>
      </w:r>
      <w:r w:rsidR="00E855A1">
        <w:rPr>
          <w:i/>
        </w:rPr>
        <w:t>1</w:t>
      </w:r>
      <w:r w:rsidR="00D26EAC" w:rsidRPr="00EE2938">
        <w:t>.</w:t>
      </w:r>
      <w:r w:rsidR="00D26EAC">
        <w:rPr>
          <w:i/>
        </w:rPr>
        <w:t xml:space="preserve"> </w:t>
      </w:r>
      <w:r w:rsidR="00D26EAC">
        <w:t>These</w:t>
      </w:r>
      <w:r w:rsidR="00825CE0">
        <w:t xml:space="preserve"> </w:t>
      </w:r>
      <w:r w:rsidR="00E855A1">
        <w:t xml:space="preserve">regions </w:t>
      </w:r>
      <w:r>
        <w:t xml:space="preserve">include not only the </w:t>
      </w:r>
      <w:r w:rsidRPr="003D1D07">
        <w:rPr>
          <w:i/>
        </w:rPr>
        <w:t>ATF1</w:t>
      </w:r>
      <w:r>
        <w:t xml:space="preserve"> promoter, but also </w:t>
      </w:r>
      <w:r w:rsidR="00825CE0">
        <w:t xml:space="preserve">two regions upstream of the gene promoter that can be activated or repressed.  The presence of oxygen represses </w:t>
      </w:r>
      <w:r w:rsidR="00825CE0" w:rsidRPr="003D1D07">
        <w:rPr>
          <w:i/>
        </w:rPr>
        <w:t>ATF1</w:t>
      </w:r>
      <w:r w:rsidR="00825CE0">
        <w:t xml:space="preserve"> transcription by </w:t>
      </w:r>
      <w:r w:rsidR="002E0698">
        <w:t xml:space="preserve">binding of </w:t>
      </w:r>
      <w:r w:rsidR="00825CE0">
        <w:t xml:space="preserve">a Rox1p complex from the oxygen-induced pathway </w:t>
      </w:r>
      <w:r w:rsidR="002E0698">
        <w:t xml:space="preserve">to a site </w:t>
      </w:r>
      <w:r w:rsidR="00825CE0">
        <w:t xml:space="preserve">150 – 100 </w:t>
      </w:r>
      <w:proofErr w:type="spellStart"/>
      <w:r w:rsidR="00825CE0">
        <w:t>bp</w:t>
      </w:r>
      <w:proofErr w:type="spellEnd"/>
      <w:r w:rsidR="00825CE0">
        <w:t xml:space="preserve"> up stream of the </w:t>
      </w:r>
      <w:r w:rsidR="002E0698" w:rsidRPr="003D1D07">
        <w:rPr>
          <w:i/>
        </w:rPr>
        <w:t>ATF1</w:t>
      </w:r>
      <w:r w:rsidR="002E0698">
        <w:t xml:space="preserve"> </w:t>
      </w:r>
      <w:r w:rsidR="00825CE0">
        <w:t xml:space="preserve">promoter </w:t>
      </w:r>
      <w:r w:rsidR="00825CE0">
        <w:fldChar w:fldCharType="begin"/>
      </w:r>
      <w:r w:rsidR="0026355F">
        <w:instrText xml:space="preserve"> ADDIN EN.CITE &lt;EndNote&gt;&lt;Cite&gt;&lt;Author&gt;Fujiwara&lt;/Author&gt;&lt;Year&gt;1999&lt;/Year&gt;&lt;RecNum&gt;37&lt;/RecNum&gt;&lt;DisplayText&gt;(Fujiwara, Kobayashi et al. 1999)&lt;/DisplayText&gt;&lt;record&gt;&lt;rec-number&gt;37&lt;/rec-number&gt;&lt;foreign-keys&gt;&lt;key app="EN" db-id="pvpdt9rw6xffryetza6v99r3pxvd0vpfzvsa" timestamp="1516822712"&gt;37&lt;/key&gt;&lt;/foreign-keys&gt;&lt;ref-type name="Journal Article"&gt;17&lt;/ref-type&gt;&lt;contributors&gt;&lt;authors&gt;&lt;author&gt;Fujiwara, Daisuke&lt;/author&gt;&lt;author&gt;Kobayashi, Osamu&lt;/author&gt;&lt;author&gt;Yoshimoto, Hiroyuki&lt;/author&gt;&lt;author&gt;Harashima, Satoshi&lt;/author&gt;&lt;author&gt;Tamai, Yukio&lt;/author&gt;&lt;/authors&gt;&lt;/contributors&gt;&lt;titles&gt;&lt;title&gt;Molecular mechanism of the multiple regulation of the Saccharomyces cerevisiae ATF1 gene encoding alcohol acetyltransferase&lt;/title&gt;&lt;secondary-title&gt;Yeast&lt;/secondary-title&gt;&lt;/titles&gt;&lt;periodical&gt;&lt;full-title&gt;Yeast&lt;/full-title&gt;&lt;/periodical&gt;&lt;pages&gt;1183-1197&lt;/pages&gt;&lt;volume&gt;15&lt;/volume&gt;&lt;number&gt;12&lt;/number&gt;&lt;dates&gt;&lt;year&gt;1999&lt;/year&gt;&lt;/dates&gt;&lt;publisher&gt;Wiley Online Library&lt;/publisher&gt;&lt;isbn&gt;1097-0061&lt;/isbn&gt;&lt;urls&gt;&lt;related-urls&gt;&lt;url&gt;http:https://doi.org/10.1002/(SICI)1097-0061(19990915)15:12&amp;lt;1183::AID-YEA444&amp;gt;3.0.CO;2-J&lt;/url&gt;&lt;/related-urls&gt;&lt;/urls&gt;&lt;electronic-resource-num&gt;10.1002/(SICI)1097-0061(19990915)15:12&amp;lt;1183::AID-YEA444&amp;gt;3.0.CO;2-J&lt;/electronic-resource-num&gt;&lt;/record&gt;&lt;/Cite&gt;&lt;/EndNote&gt;</w:instrText>
      </w:r>
      <w:r w:rsidR="00825CE0">
        <w:fldChar w:fldCharType="separate"/>
      </w:r>
      <w:r w:rsidR="0026355F">
        <w:rPr>
          <w:noProof/>
        </w:rPr>
        <w:t>(Fujiwara, Kobayashi et al. 1999)</w:t>
      </w:r>
      <w:r w:rsidR="00825CE0">
        <w:fldChar w:fldCharType="end"/>
      </w:r>
      <w:r w:rsidR="00825CE0">
        <w:t xml:space="preserve">.  There is </w:t>
      </w:r>
      <w:r w:rsidR="008C5641">
        <w:t>another</w:t>
      </w:r>
      <w:r w:rsidR="00825CE0">
        <w:t xml:space="preserve"> 18bp region 85-68 </w:t>
      </w:r>
      <w:proofErr w:type="spellStart"/>
      <w:r w:rsidR="00825CE0">
        <w:t>bp</w:t>
      </w:r>
      <w:proofErr w:type="spellEnd"/>
      <w:r w:rsidR="00825CE0">
        <w:t xml:space="preserve"> upstream that is repressed by unsaturated fatty acids</w:t>
      </w:r>
      <w:r w:rsidR="00580BF4">
        <w:t xml:space="preserve"> in an unknown manner</w:t>
      </w:r>
      <w:r w:rsidR="00825CE0">
        <w:t xml:space="preserve"> and activated by Rap1p</w:t>
      </w:r>
      <w:r w:rsidR="002E0698">
        <w:t>,</w:t>
      </w:r>
      <w:r w:rsidR="007F4DE4">
        <w:t xml:space="preserve"> a nuclear protein </w:t>
      </w:r>
      <w:r w:rsidR="00580BF4">
        <w:t xml:space="preserve">upregulated </w:t>
      </w:r>
      <w:r w:rsidR="00017F9D">
        <w:t>in response to glucose for growth regulation</w:t>
      </w:r>
      <w:r w:rsidR="00825CE0">
        <w:t xml:space="preserve"> </w:t>
      </w:r>
      <w:r w:rsidR="00825CE0">
        <w:fldChar w:fldCharType="begin"/>
      </w:r>
      <w:r w:rsidR="0026355F">
        <w:instrText xml:space="preserve"> ADDIN EN.CITE &lt;EndNote&gt;&lt;Cite&gt;&lt;Author&gt;Fujiwara&lt;/Author&gt;&lt;Year&gt;1999&lt;/Year&gt;&lt;RecNum&gt;37&lt;/RecNum&gt;&lt;DisplayText&gt;(Fujiwara, Kobayashi et al. 1999)&lt;/DisplayText&gt;&lt;record&gt;&lt;rec-number&gt;37&lt;/rec-number&gt;&lt;foreign-keys&gt;&lt;key app="EN" db-id="pvpdt9rw6xffryetza6v99r3pxvd0vpfzvsa" timestamp="1516822712"&gt;37&lt;/key&gt;&lt;/foreign-keys&gt;&lt;ref-type name="Journal Article"&gt;17&lt;/ref-type&gt;&lt;contributors&gt;&lt;authors&gt;&lt;author&gt;Fujiwara, Daisuke&lt;/author&gt;&lt;author&gt;Kobayashi, Osamu&lt;/author&gt;&lt;author&gt;Yoshimoto, Hiroyuki&lt;/author&gt;&lt;author&gt;Harashima, Satoshi&lt;/author&gt;&lt;author&gt;Tamai, Yukio&lt;/author&gt;&lt;/authors&gt;&lt;/contributors&gt;&lt;titles&gt;&lt;title&gt;Molecular mechanism of the multiple regulation of the Saccharomyces cerevisiae ATF1 gene encoding alcohol acetyltransferase&lt;/title&gt;&lt;secondary-title&gt;Yeast&lt;/secondary-title&gt;&lt;/titles&gt;&lt;periodical&gt;&lt;full-title&gt;Yeast&lt;/full-title&gt;&lt;/periodical&gt;&lt;pages&gt;1183-1197&lt;/pages&gt;&lt;volume&gt;15&lt;/volume&gt;&lt;number&gt;12&lt;/number&gt;&lt;dates&gt;&lt;year&gt;1999&lt;/year&gt;&lt;/dates&gt;&lt;publisher&gt;Wiley Online Library&lt;/publisher&gt;&lt;isbn&gt;1097-0061&lt;/isbn&gt;&lt;urls&gt;&lt;related-urls&gt;&lt;url&gt;http:https://doi.org/10.1002/(SICI)1097-0061(19990915)15:12&amp;lt;1183::AID-YEA444&amp;gt;3.0.CO;2-J&lt;/url&gt;&lt;/related-urls&gt;&lt;/urls&gt;&lt;electronic-resource-num&gt;10.1002/(SICI)1097-0061(19990915)15:12&amp;lt;1183::AID-YEA444&amp;gt;3.0.CO;2-J&lt;/electronic-resource-num&gt;&lt;/record&gt;&lt;/Cite&gt;&lt;/EndNote&gt;</w:instrText>
      </w:r>
      <w:r w:rsidR="00825CE0">
        <w:fldChar w:fldCharType="separate"/>
      </w:r>
      <w:r w:rsidR="0026355F">
        <w:rPr>
          <w:noProof/>
        </w:rPr>
        <w:t>(Fujiwara, Kobayashi et al. 1999)</w:t>
      </w:r>
      <w:r w:rsidR="00825CE0">
        <w:fldChar w:fldCharType="end"/>
      </w:r>
      <w:r w:rsidR="00825CE0">
        <w:t xml:space="preserve">.  Variability in these two </w:t>
      </w:r>
      <w:r w:rsidR="002E0698">
        <w:t>binding sites</w:t>
      </w:r>
      <w:r w:rsidR="00825CE0">
        <w:t xml:space="preserve"> </w:t>
      </w:r>
      <w:r w:rsidR="00E855A1">
        <w:t xml:space="preserve">and in the </w:t>
      </w:r>
      <w:r w:rsidR="00E855A1" w:rsidRPr="00EE2938">
        <w:rPr>
          <w:i/>
        </w:rPr>
        <w:t>ATF1</w:t>
      </w:r>
      <w:r w:rsidR="00E855A1">
        <w:t xml:space="preserve"> coding region </w:t>
      </w:r>
      <w:r w:rsidR="002E0698">
        <w:t>will</w:t>
      </w:r>
      <w:r w:rsidR="00825CE0">
        <w:t xml:space="preserve"> be evaluated to </w:t>
      </w:r>
      <w:r w:rsidR="002E0698">
        <w:t xml:space="preserve">see if they produce an </w:t>
      </w:r>
      <w:r w:rsidR="00825CE0">
        <w:t xml:space="preserve">increase </w:t>
      </w:r>
      <w:r w:rsidR="00A47E58">
        <w:t xml:space="preserve">in </w:t>
      </w:r>
      <w:r w:rsidR="00825CE0">
        <w:t>acetate ester production and</w:t>
      </w:r>
      <w:r w:rsidR="002E0698">
        <w:t xml:space="preserve"> thereby</w:t>
      </w:r>
      <w:r w:rsidR="00825CE0">
        <w:t xml:space="preserve"> change the flavor profile of the fermented product.  </w:t>
      </w:r>
    </w:p>
    <w:p w14:paraId="42012DD3" w14:textId="77777777" w:rsidR="00E63E18" w:rsidRDefault="00E63E18" w:rsidP="00E63E18">
      <w:pPr>
        <w:spacing w:line="480" w:lineRule="auto"/>
        <w:contextualSpacing/>
        <w:jc w:val="center"/>
      </w:pPr>
      <w:r w:rsidRPr="00E63E18">
        <w:rPr>
          <w:noProof/>
        </w:rPr>
        <w:drawing>
          <wp:inline distT="0" distB="0" distL="0" distR="0" wp14:anchorId="217A9C09" wp14:editId="77C0BCA3">
            <wp:extent cx="3549546" cy="16030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39839" cy="1734122"/>
                    </a:xfrm>
                    <a:prstGeom prst="rect">
                      <a:avLst/>
                    </a:prstGeom>
                    <a:noFill/>
                    <a:ln>
                      <a:noFill/>
                    </a:ln>
                  </pic:spPr>
                </pic:pic>
              </a:graphicData>
            </a:graphic>
          </wp:inline>
        </w:drawing>
      </w:r>
    </w:p>
    <w:p w14:paraId="4247D35D" w14:textId="77777777" w:rsidR="007B356E" w:rsidRDefault="00E63E18" w:rsidP="001044C6">
      <w:pPr>
        <w:contextualSpacing/>
        <w:jc w:val="both"/>
      </w:pPr>
      <w:r>
        <w:t xml:space="preserve">Figure </w:t>
      </w:r>
      <w:r w:rsidR="008A2AB7">
        <w:t>5</w:t>
      </w:r>
      <w:r>
        <w:t xml:space="preserve">: Nucleotide sequences of the regulatory region in the </w:t>
      </w:r>
      <w:r w:rsidRPr="007802C6">
        <w:rPr>
          <w:i/>
        </w:rPr>
        <w:t>ATF1</w:t>
      </w:r>
      <w:r>
        <w:t xml:space="preserve"> promoter and supposed upstream response element. Numbers are relative to translation start for </w:t>
      </w:r>
      <w:r w:rsidRPr="007802C6">
        <w:rPr>
          <w:i/>
        </w:rPr>
        <w:t>ATF1</w:t>
      </w:r>
      <w:r>
        <w:t xml:space="preserve">. Underlined sequences represent the sequences for Rox1p binding (-123 </w:t>
      </w:r>
      <w:r>
        <w:sym w:font="Wingdings" w:char="F0E0"/>
      </w:r>
      <w:r>
        <w:t xml:space="preserve"> -113) and Rap1p binding (-79 </w:t>
      </w:r>
      <w:r>
        <w:sym w:font="Wingdings" w:char="F0E0"/>
      </w:r>
      <w:r>
        <w:t xml:space="preserve"> -72) </w:t>
      </w:r>
      <w:r>
        <w:fldChar w:fldCharType="begin"/>
      </w:r>
      <w:r w:rsidR="0026355F">
        <w:instrText xml:space="preserve"> ADDIN EN.CITE &lt;EndNote&gt;&lt;Cite&gt;&lt;Author&gt;Fujiwara&lt;/Author&gt;&lt;Year&gt;1999&lt;/Year&gt;&lt;RecNum&gt;37&lt;/RecNum&gt;&lt;DisplayText&gt;(Fujiwara, Kobayashi et al. 1999)&lt;/DisplayText&gt;&lt;record&gt;&lt;rec-number&gt;37&lt;/rec-number&gt;&lt;foreign-keys&gt;&lt;key app="EN" db-id="pvpdt9rw6xffryetza6v99r3pxvd0vpfzvsa" timestamp="1516822712"&gt;37&lt;/key&gt;&lt;/foreign-keys&gt;&lt;ref-type name="Journal Article"&gt;17&lt;/ref-type&gt;&lt;contributors&gt;&lt;authors&gt;&lt;author&gt;Fujiwara, Daisuke&lt;/author&gt;&lt;author&gt;Kobayashi, Osamu&lt;/author&gt;&lt;author&gt;Yoshimoto, Hiroyuki&lt;/author&gt;&lt;author&gt;Harashima, Satoshi&lt;/author&gt;&lt;author&gt;Tamai, Yukio&lt;/author&gt;&lt;/authors&gt;&lt;/contributors&gt;&lt;titles&gt;&lt;title&gt;Molecular mechanism of the multiple regulation of the Saccharomyces cerevisiae ATF1 gene encoding alcohol acetyltransferase&lt;/title&gt;&lt;secondary-title&gt;Yeast&lt;/secondary-title&gt;&lt;/titles&gt;&lt;periodical&gt;&lt;full-title&gt;Yeast&lt;/full-title&gt;&lt;/periodical&gt;&lt;pages&gt;1183-1197&lt;/pages&gt;&lt;volume&gt;15&lt;/volume&gt;&lt;number&gt;12&lt;/number&gt;&lt;dates&gt;&lt;year&gt;1999&lt;/year&gt;&lt;/dates&gt;&lt;publisher&gt;Wiley Online Library&lt;/publisher&gt;&lt;isbn&gt;1097-0061&lt;/isbn&gt;&lt;urls&gt;&lt;related-urls&gt;&lt;url&gt;http:https://doi.org/10.1002/(SICI)1097-0061(19990915)15:12&amp;lt;1183::AID-YEA444&amp;gt;3.0.CO;2-J&lt;/url&gt;&lt;/related-urls&gt;&lt;/urls&gt;&lt;electronic-resource-num&gt;10.1002/(SICI)1097-0061(19990915)15:12&amp;lt;1183::AID-YEA444&amp;gt;3.0.CO;2-J&lt;/electronic-resource-num&gt;&lt;/record&gt;&lt;/Cite&gt;&lt;/EndNote&gt;</w:instrText>
      </w:r>
      <w:r>
        <w:fldChar w:fldCharType="separate"/>
      </w:r>
      <w:r w:rsidR="0026355F">
        <w:rPr>
          <w:noProof/>
        </w:rPr>
        <w:t>(Fujiwara, Kobayashi et al. 1999)</w:t>
      </w:r>
      <w:r>
        <w:fldChar w:fldCharType="end"/>
      </w:r>
      <w:r>
        <w:t>.</w:t>
      </w:r>
    </w:p>
    <w:p w14:paraId="58847D36" w14:textId="77777777" w:rsidR="00D3142D" w:rsidRDefault="00D3142D" w:rsidP="001044C6">
      <w:pPr>
        <w:contextualSpacing/>
        <w:jc w:val="both"/>
      </w:pPr>
    </w:p>
    <w:p w14:paraId="6DC46611" w14:textId="07691FF6" w:rsidR="009955C3" w:rsidRPr="008A2AB7" w:rsidRDefault="00E264CB" w:rsidP="001044C6">
      <w:pPr>
        <w:spacing w:line="480" w:lineRule="auto"/>
        <w:ind w:firstLine="720"/>
        <w:contextualSpacing/>
        <w:jc w:val="both"/>
      </w:pPr>
      <w:r>
        <w:t>In addition to nonsynonymous mutations, t</w:t>
      </w:r>
      <w:r w:rsidR="005D4A83" w:rsidRPr="005D4A83">
        <w:t xml:space="preserve">he </w:t>
      </w:r>
      <w:r w:rsidR="008C5641">
        <w:t>A</w:t>
      </w:r>
      <w:r w:rsidR="002E0698">
        <w:t>tf</w:t>
      </w:r>
      <w:r w:rsidR="008C5641">
        <w:t>1</w:t>
      </w:r>
      <w:r w:rsidR="002E0698">
        <w:t>p</w:t>
      </w:r>
      <w:r w:rsidR="008C5641">
        <w:t xml:space="preserve"> </w:t>
      </w:r>
      <w:r w:rsidR="00E855A1">
        <w:t>coding</w:t>
      </w:r>
      <w:r w:rsidR="002E0698">
        <w:t xml:space="preserve"> </w:t>
      </w:r>
      <w:r w:rsidR="005D4A83" w:rsidRPr="005D4A83">
        <w:t xml:space="preserve">sequence will also be </w:t>
      </w:r>
      <w:r w:rsidR="002E0698">
        <w:t>examined</w:t>
      </w:r>
      <w:r w:rsidR="005D4A83" w:rsidRPr="005D4A83">
        <w:t xml:space="preserve"> to determine if there is a possibility of a silent mutation where the mismatch in </w:t>
      </w:r>
      <w:r w:rsidR="005D4A83" w:rsidRPr="005D4A83">
        <w:lastRenderedPageBreak/>
        <w:t xml:space="preserve">DNA sequence still codes for the same amino acid which is called a synonymous codon.  Each organism has a bias towards a </w:t>
      </w:r>
      <w:proofErr w:type="gramStart"/>
      <w:r w:rsidR="005D4A83" w:rsidRPr="005D4A83">
        <w:t>particular set</w:t>
      </w:r>
      <w:proofErr w:type="gramEnd"/>
      <w:r w:rsidR="005D4A83" w:rsidRPr="005D4A83">
        <w:t xml:space="preserve"> of codons over others </w:t>
      </w:r>
      <w:r w:rsidR="005D4A83">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 </w:instrText>
      </w:r>
      <w:r w:rsidR="0026355F">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EN.CITE.DATA </w:instrText>
      </w:r>
      <w:r w:rsidR="0026355F">
        <w:fldChar w:fldCharType="end"/>
      </w:r>
      <w:r w:rsidR="005D4A83">
        <w:fldChar w:fldCharType="separate"/>
      </w:r>
      <w:r w:rsidR="0026355F">
        <w:rPr>
          <w:noProof/>
        </w:rPr>
        <w:t>(Quax, Claassens et al. 2015)</w:t>
      </w:r>
      <w:r w:rsidR="005D4A83">
        <w:fldChar w:fldCharType="end"/>
      </w:r>
      <w:r w:rsidR="005D4A83" w:rsidRPr="005D4A83">
        <w:t xml:space="preserve">.  This codon bias can affect protein folding, general protein expression levels, and the differential regulation of protein expression </w:t>
      </w:r>
      <w:r w:rsidR="005D4A83">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 </w:instrText>
      </w:r>
      <w:r w:rsidR="0026355F">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EN.CITE.DATA </w:instrText>
      </w:r>
      <w:r w:rsidR="0026355F">
        <w:fldChar w:fldCharType="end"/>
      </w:r>
      <w:r w:rsidR="005D4A83">
        <w:fldChar w:fldCharType="separate"/>
      </w:r>
      <w:r w:rsidR="0026355F">
        <w:rPr>
          <w:noProof/>
        </w:rPr>
        <w:t>(Quax, Claassens et al. 2015)</w:t>
      </w:r>
      <w:r w:rsidR="005D4A83">
        <w:fldChar w:fldCharType="end"/>
      </w:r>
      <w:r w:rsidR="005D4A83" w:rsidRPr="005D4A83">
        <w:t xml:space="preserve">.  The occurrence of synonymous codons has been observed in highly expressed genes that contain increased ratios of codons recognized </w:t>
      </w:r>
      <w:r w:rsidR="00F91267">
        <w:t xml:space="preserve">by </w:t>
      </w:r>
      <w:r w:rsidR="005D4A83" w:rsidRPr="005D4A83">
        <w:t xml:space="preserve">abundant, charged </w:t>
      </w:r>
      <w:proofErr w:type="spellStart"/>
      <w:r w:rsidR="005D4A83" w:rsidRPr="005D4A83">
        <w:t>tRNAs</w:t>
      </w:r>
      <w:proofErr w:type="spellEnd"/>
      <w:r w:rsidR="005D4A83" w:rsidRPr="005D4A83">
        <w:t xml:space="preserve"> that increases translation efficiency </w:t>
      </w:r>
      <w:r w:rsidR="005D4A83">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 </w:instrText>
      </w:r>
      <w:r w:rsidR="0026355F">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EN.CITE.DATA </w:instrText>
      </w:r>
      <w:r w:rsidR="0026355F">
        <w:fldChar w:fldCharType="end"/>
      </w:r>
      <w:r w:rsidR="005D4A83">
        <w:fldChar w:fldCharType="separate"/>
      </w:r>
      <w:r w:rsidR="0026355F">
        <w:rPr>
          <w:noProof/>
        </w:rPr>
        <w:t>(Quax, Claassens et al. 2015)</w:t>
      </w:r>
      <w:r w:rsidR="005D4A83">
        <w:fldChar w:fldCharType="end"/>
      </w:r>
      <w:r w:rsidR="005D4A83" w:rsidRPr="005D4A83">
        <w:t xml:space="preserve">.  It has also been found that there is not a randomness to synonymous codons </w:t>
      </w:r>
      <w:r w:rsidR="00A47E58">
        <w:t>as one</w:t>
      </w:r>
      <w:r w:rsidR="005D4A83" w:rsidRPr="005D4A83">
        <w:t xml:space="preserve"> would expect, but that they tend to cluster by recognition of the same </w:t>
      </w:r>
      <w:proofErr w:type="spellStart"/>
      <w:r w:rsidR="005D4A83" w:rsidRPr="005D4A83">
        <w:t>tRNA</w:t>
      </w:r>
      <w:proofErr w:type="spellEnd"/>
      <w:r w:rsidR="005D4A83" w:rsidRPr="005D4A83">
        <w:t xml:space="preserve"> </w:t>
      </w:r>
      <w:r w:rsidR="005D4A83">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 </w:instrText>
      </w:r>
      <w:r w:rsidR="0026355F">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EN.CITE.DATA </w:instrText>
      </w:r>
      <w:r w:rsidR="0026355F">
        <w:fldChar w:fldCharType="end"/>
      </w:r>
      <w:r w:rsidR="005D4A83">
        <w:fldChar w:fldCharType="separate"/>
      </w:r>
      <w:r w:rsidR="0026355F">
        <w:rPr>
          <w:noProof/>
        </w:rPr>
        <w:t>(Quax, Claassens et al. 2015)</w:t>
      </w:r>
      <w:r w:rsidR="005D4A83">
        <w:fldChar w:fldCharType="end"/>
      </w:r>
      <w:r w:rsidR="005D4A83" w:rsidRPr="005D4A83">
        <w:t xml:space="preserve">.  This is more prominent in genes that must be rapidly induced like those involved in stress response </w:t>
      </w:r>
      <w:r w:rsidR="005D4A83">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 </w:instrText>
      </w:r>
      <w:r w:rsidR="0026355F">
        <w:fldChar w:fldCharType="begin">
          <w:fldData xml:space="preserve">PEVuZE5vdGU+PENpdGU+PEF1dGhvcj5RdWF4PC9BdXRob3I+PFllYXI+MjAxNTwvWWVhcj48UmVj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</w:fldData>
        </w:fldChar>
      </w:r>
      <w:r w:rsidR="0026355F">
        <w:instrText xml:space="preserve"> ADDIN EN.CITE.DATA </w:instrText>
      </w:r>
      <w:r w:rsidR="0026355F">
        <w:fldChar w:fldCharType="end"/>
      </w:r>
      <w:r w:rsidR="005D4A83">
        <w:fldChar w:fldCharType="separate"/>
      </w:r>
      <w:r w:rsidR="0026355F">
        <w:rPr>
          <w:noProof/>
        </w:rPr>
        <w:t>(Quax, Claassens et al. 2015)</w:t>
      </w:r>
      <w:r w:rsidR="005D4A83">
        <w:fldChar w:fldCharType="end"/>
      </w:r>
      <w:r w:rsidR="005D4A83" w:rsidRPr="005D4A83">
        <w:t xml:space="preserve">.  There is a possibility that the codon bias that has been selected for in industrial </w:t>
      </w:r>
      <w:r w:rsidR="005D4A83" w:rsidRPr="003F4E1B">
        <w:rPr>
          <w:i/>
        </w:rPr>
        <w:t>Saccharomyces</w:t>
      </w:r>
      <w:r w:rsidR="005D4A83" w:rsidRPr="005D4A83">
        <w:t xml:space="preserve"> </w:t>
      </w:r>
      <w:r w:rsidR="005D4A83" w:rsidRPr="003F4E1B">
        <w:rPr>
          <w:i/>
        </w:rPr>
        <w:t>cerevisiae</w:t>
      </w:r>
      <w:r w:rsidR="005D4A83" w:rsidRPr="005D4A83">
        <w:t xml:space="preserve"> limits the expression of </w:t>
      </w:r>
      <w:r w:rsidR="003F4E1B">
        <w:rPr>
          <w:i/>
        </w:rPr>
        <w:t>ATF</w:t>
      </w:r>
      <w:r w:rsidR="002E0698" w:rsidRPr="003F4E1B">
        <w:rPr>
          <w:i/>
        </w:rPr>
        <w:t>1</w:t>
      </w:r>
      <w:r w:rsidR="005D4A83" w:rsidRPr="005D4A83">
        <w:t xml:space="preserve">, so </w:t>
      </w:r>
      <w:r w:rsidR="002E0698">
        <w:t>that</w:t>
      </w:r>
      <w:r w:rsidR="002E0698" w:rsidRPr="005D4A83">
        <w:t xml:space="preserve"> </w:t>
      </w:r>
      <w:r w:rsidR="005D4A83" w:rsidRPr="005D4A83">
        <w:t xml:space="preserve">the sequence from a higher expressing </w:t>
      </w:r>
      <w:r w:rsidR="009914BF">
        <w:t>mutated</w:t>
      </w:r>
      <w:r w:rsidR="005D4A83" w:rsidRPr="005D4A83">
        <w:t xml:space="preserve"> yeast </w:t>
      </w:r>
      <w:r w:rsidR="002E0698">
        <w:t>could overcome the</w:t>
      </w:r>
      <w:r w:rsidR="005D4A83" w:rsidRPr="005D4A83">
        <w:t xml:space="preserve"> codon bias </w:t>
      </w:r>
      <w:r w:rsidR="002E0698">
        <w:t>and allow fine-tuning of</w:t>
      </w:r>
      <w:r w:rsidR="005D4A83" w:rsidRPr="005D4A83">
        <w:t xml:space="preserve"> </w:t>
      </w:r>
      <w:r w:rsidR="003F4E1B">
        <w:rPr>
          <w:i/>
        </w:rPr>
        <w:t>ATF</w:t>
      </w:r>
      <w:r w:rsidR="003F4E1B" w:rsidRPr="003F4E1B">
        <w:rPr>
          <w:i/>
        </w:rPr>
        <w:t>1</w:t>
      </w:r>
      <w:r w:rsidR="005D4A83" w:rsidRPr="005D4A83">
        <w:t>expression</w:t>
      </w:r>
      <w:r w:rsidR="002E0698">
        <w:t>.</w:t>
      </w:r>
      <w:r w:rsidR="00935DA2">
        <w:t xml:space="preserve">  Using the </w:t>
      </w:r>
      <w:proofErr w:type="spellStart"/>
      <w:r w:rsidR="00935DA2">
        <w:rPr>
          <w:i/>
        </w:rPr>
        <w:t>Delitto</w:t>
      </w:r>
      <w:proofErr w:type="spellEnd"/>
      <w:r w:rsidR="00935DA2">
        <w:rPr>
          <w:i/>
        </w:rPr>
        <w:t xml:space="preserve"> Perfetto</w:t>
      </w:r>
      <w:r w:rsidR="00935DA2">
        <w:t xml:space="preserve"> method described in Aim 1, we wil</w:t>
      </w:r>
      <w:r w:rsidR="00DF3A0F">
        <w:t xml:space="preserve">l introduce random mutations in </w:t>
      </w:r>
      <w:r w:rsidR="00DF3A0F">
        <w:rPr>
          <w:i/>
        </w:rPr>
        <w:t>ATF1</w:t>
      </w:r>
      <w:r w:rsidR="00DF3A0F">
        <w:t xml:space="preserve"> and its regulatory regions.  Integration of the mutant oligonucleotides will be verified by </w:t>
      </w:r>
      <w:r w:rsidR="008E481C">
        <w:t xml:space="preserve">the presence or absence of </w:t>
      </w:r>
      <w:r w:rsidR="00DF3A0F">
        <w:t xml:space="preserve">growth on 5-fluoroorotic acid and hygromycin.  </w:t>
      </w:r>
      <w:r w:rsidR="00842B6A">
        <w:t>Three purified clones from each mutation introduced will be expanded and evaluated for flavor by a professional panel, and the concentration of acetate ester production will be quantified by headspace gas chromatography.</w:t>
      </w:r>
    </w:p>
    <w:p w14:paraId="228C9822" w14:textId="77777777" w:rsidR="008B44AF" w:rsidRDefault="008B44AF" w:rsidP="003D1D07">
      <w:pPr>
        <w:spacing w:line="480" w:lineRule="auto"/>
        <w:contextualSpacing/>
        <w:outlineLvl w:val="0"/>
        <w:rPr>
          <w:b/>
        </w:rPr>
      </w:pPr>
      <w:r w:rsidRPr="008B44AF">
        <w:rPr>
          <w:b/>
        </w:rPr>
        <w:t>Benefits &amp; Caveats</w:t>
      </w:r>
    </w:p>
    <w:p w14:paraId="06B510DE" w14:textId="77777777" w:rsidR="00AF0D0C" w:rsidRDefault="003C1931" w:rsidP="00AF0D0C">
      <w:pPr>
        <w:spacing w:line="480" w:lineRule="auto"/>
        <w:ind w:firstLine="720"/>
        <w:contextualSpacing/>
        <w:jc w:val="both"/>
      </w:pPr>
      <w:r w:rsidRPr="007105BF">
        <w:t xml:space="preserve">The commercial process of high gravity brewing produces an undesirable solvent-like aroma that is brought about by the disproportionate amount of ethyl acetate production </w:t>
      </w:r>
      <w:r>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fldChar w:fldCharType="separate"/>
      </w:r>
      <w:r w:rsidR="0026355F">
        <w:rPr>
          <w:noProof/>
        </w:rPr>
        <w:t>(Verstrepen, Van Laere et al. 2003)</w:t>
      </w:r>
      <w:r>
        <w:fldChar w:fldCharType="end"/>
      </w:r>
      <w:r w:rsidRPr="007105BF">
        <w:t xml:space="preserve">.  This will require the isoamyl acetate and ethyl acetate </w:t>
      </w:r>
      <w:r w:rsidRPr="007105BF">
        <w:lastRenderedPageBreak/>
        <w:t xml:space="preserve">concentration ratio to be optimized to fall within a certain range.  The manipulation of the </w:t>
      </w:r>
      <w:r w:rsidRPr="002A23DF">
        <w:rPr>
          <w:i/>
        </w:rPr>
        <w:t>ATF1</w:t>
      </w:r>
      <w:r w:rsidRPr="007105BF">
        <w:t xml:space="preserve"> sequence in the industrial strain </w:t>
      </w:r>
      <w:r>
        <w:t>will allow</w:t>
      </w:r>
      <w:r w:rsidRPr="007105BF">
        <w:t xml:space="preserve"> the true outcome from commercial fermentation </w:t>
      </w:r>
      <w:r>
        <w:t>to</w:t>
      </w:r>
      <w:r w:rsidRPr="007105BF">
        <w:t xml:space="preserve"> be evaluated </w:t>
      </w:r>
      <w:r>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fldChar w:fldCharType="separate"/>
      </w:r>
      <w:r w:rsidR="0026355F">
        <w:rPr>
          <w:noProof/>
        </w:rPr>
        <w:t>(Verstrepen, Van Laere et al. 2003)</w:t>
      </w:r>
      <w:r>
        <w:fldChar w:fldCharType="end"/>
      </w:r>
      <w:r w:rsidRPr="007105BF">
        <w:t>.</w:t>
      </w:r>
      <w:r>
        <w:t xml:space="preserve"> In addition</w:t>
      </w:r>
      <w:r w:rsidR="00DD53CB">
        <w:t>, we will be able to directly evaluate the effects of these mutations without altering other aspects of the fermentation pathway that allow e</w:t>
      </w:r>
      <w:r w:rsidR="00C96DAB">
        <w:t xml:space="preserve">fficient and consistent fermentation of malt beverages in an industrial setting.  Since additional pathways may </w:t>
      </w:r>
      <w:r w:rsidR="00DD53CB">
        <w:t>also contribute to the complex flavor of beer</w:t>
      </w:r>
      <w:r w:rsidR="00C96DAB">
        <w:t xml:space="preserve">, leaving them untouched is also the best way to ensure that any changes in flavor are due to the mutation of </w:t>
      </w:r>
      <w:r w:rsidR="00C96DAB" w:rsidRPr="008D257F">
        <w:rPr>
          <w:i/>
        </w:rPr>
        <w:t>ATF1</w:t>
      </w:r>
      <w:r w:rsidR="00DD53CB">
        <w:t xml:space="preserve">.  </w:t>
      </w:r>
      <w:r w:rsidR="00C96DAB">
        <w:t xml:space="preserve">However, there are some caveats. </w:t>
      </w:r>
      <w:r w:rsidR="00E855A1">
        <w:t>There is the possibility that the CORE integration scheme described in AIM 1B will not be successful. In that case, we will induce the candidate mutations using the CRISPR-Cas9 system.</w:t>
      </w:r>
      <w:r w:rsidR="00AF0D0C">
        <w:t xml:space="preserve"> Induction of </w:t>
      </w:r>
      <w:r w:rsidR="00AF0D0C" w:rsidRPr="00831FC6">
        <w:rPr>
          <w:i/>
        </w:rPr>
        <w:t>ATF1</w:t>
      </w:r>
      <w:r w:rsidR="00AF0D0C">
        <w:t xml:space="preserve"> sequence variants in the commercial brewing yeast may pose difficulty as i</w:t>
      </w:r>
      <w:r w:rsidR="00AF0D0C" w:rsidRPr="00E7796C">
        <w:t xml:space="preserve">ndustrial yeast strains have low-efficiency mating and sporulation and are usually polyploid </w:t>
      </w:r>
      <w:r w:rsidR="00AF0D0C">
        <w:fldChar w:fldCharType="begin">
          <w:fldData xml:space="preserve">PEVuZE5vdGU+PENpdGU+PEF1dGhvcj5SeWFuPC9BdXRob3I+PFllYXI+MjAxNDwvWWVhcj48UmVj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=
</w:fldData>
        </w:fldChar>
      </w:r>
      <w:r w:rsidR="00AF0D0C">
        <w:instrText xml:space="preserve"> ADDIN EN.CITE </w:instrText>
      </w:r>
      <w:r w:rsidR="00AF0D0C">
        <w:fldChar w:fldCharType="begin">
          <w:fldData xml:space="preserve">PEVuZE5vdGU+PENpdGU+PEF1dGhvcj5SeWFuPC9BdXRob3I+PFllYXI+MjAxNDwvWWVhcj48UmVj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=
</w:fldData>
        </w:fldChar>
      </w:r>
      <w:r w:rsidR="00AF0D0C">
        <w:instrText xml:space="preserve"> ADDIN EN.CITE.DATA </w:instrText>
      </w:r>
      <w:r w:rsidR="00AF0D0C">
        <w:fldChar w:fldCharType="end"/>
      </w:r>
      <w:r w:rsidR="00AF0D0C">
        <w:fldChar w:fldCharType="separate"/>
      </w:r>
      <w:r w:rsidR="00AF0D0C">
        <w:rPr>
          <w:noProof/>
        </w:rPr>
        <w:t>(Ryan and Cate 2014)</w:t>
      </w:r>
      <w:r w:rsidR="00AF0D0C">
        <w:fldChar w:fldCharType="end"/>
      </w:r>
      <w:r w:rsidR="00AF0D0C">
        <w:t xml:space="preserve">. </w:t>
      </w:r>
      <w:r w:rsidR="00AF0D0C" w:rsidRPr="00E7796C">
        <w:t xml:space="preserve">These traits would make traditional crossings difficult to achieve the desired </w:t>
      </w:r>
      <w:r w:rsidR="00AF0D0C" w:rsidRPr="003D1D07">
        <w:rPr>
          <w:i/>
        </w:rPr>
        <w:t>ATF1</w:t>
      </w:r>
      <w:r w:rsidR="00AF0D0C" w:rsidRPr="00E7796C">
        <w:t xml:space="preserve"> </w:t>
      </w:r>
      <w:r w:rsidR="00AF0D0C">
        <w:t>mutant g</w:t>
      </w:r>
      <w:r w:rsidR="00AF0D0C" w:rsidRPr="00E7796C">
        <w:t>enotype</w:t>
      </w:r>
      <w:r w:rsidR="00AF0D0C">
        <w:t>s</w:t>
      </w:r>
      <w:r w:rsidR="00AF0D0C" w:rsidRPr="00E7796C">
        <w:t>, so CRISPR genome editing may be a better option.  Clustered Regularly Interspaced Short Palindromic Repeats (CRISPR) and CRISPR-associated (Cas) systems target specific DNA sequences by utilizing a single guide RNA that base pairs with the protospacer DNA that precedes the Protospacer adjacent motif (PAM) sequence (5’NGG or 5’ NAG</w:t>
      </w:r>
      <w:r w:rsidR="00AF0D0C">
        <w:t xml:space="preserve">) </w:t>
      </w:r>
      <w:r w:rsidR="00AF0D0C">
        <w:fldChar w:fldCharType="begin">
          <w:fldData xml:space="preserve">PEVuZE5vdGU+PENpdGU+PEF1dGhvcj5Sb29pbnRhbjwvQXV0aG9yPjxZZWFyPjIwMTY8L1llYXI+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==
</w:fldData>
        </w:fldChar>
      </w:r>
      <w:r w:rsidR="00AF0D0C">
        <w:instrText xml:space="preserve"> ADDIN EN.CITE </w:instrText>
      </w:r>
      <w:r w:rsidR="00AF0D0C">
        <w:fldChar w:fldCharType="begin">
          <w:fldData xml:space="preserve">PEVuZE5vdGU+PENpdGU+PEF1dGhvcj5Sb29pbnRhbjwvQXV0aG9yPjxZZWFyPjIwMTY8L1llYXI+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==
</w:fldData>
        </w:fldChar>
      </w:r>
      <w:r w:rsidR="00AF0D0C">
        <w:instrText xml:space="preserve"> ADDIN EN.CITE.DATA </w:instrText>
      </w:r>
      <w:r w:rsidR="00AF0D0C">
        <w:fldChar w:fldCharType="end"/>
      </w:r>
      <w:r w:rsidR="00AF0D0C">
        <w:fldChar w:fldCharType="separate"/>
      </w:r>
      <w:r w:rsidR="00AF0D0C">
        <w:rPr>
          <w:noProof/>
        </w:rPr>
        <w:t>(Ryan and Cate 2014, Roointan and Morowvat 2016)</w:t>
      </w:r>
      <w:r w:rsidR="00AF0D0C">
        <w:fldChar w:fldCharType="end"/>
      </w:r>
      <w:r w:rsidR="00AF0D0C" w:rsidRPr="00E7796C">
        <w:t xml:space="preserve">.  Once targeted, the Cas9 endonuclease creates a double strand break in the genomic DNA that the cell machinery will kick in to repair </w:t>
      </w:r>
      <w:r w:rsidR="00AF0D0C">
        <w:fldChar w:fldCharType="begin">
          <w:fldData xml:space="preserve">PEVuZE5vdGU+PENpdGU+PEF1dGhvcj5SeWFuPC9BdXRob3I+PFllYXI+MjAxNDwvWWVhcj48UmVj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=
</w:fldData>
        </w:fldChar>
      </w:r>
      <w:r w:rsidR="00AF0D0C">
        <w:instrText xml:space="preserve"> ADDIN EN.CITE </w:instrText>
      </w:r>
      <w:r w:rsidR="00AF0D0C">
        <w:fldChar w:fldCharType="begin">
          <w:fldData xml:space="preserve">PEVuZE5vdGU+PENpdGU+PEF1dGhvcj5SeWFuPC9BdXRob3I+PFllYXI+MjAxNDwvWWVhcj48UmVj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=
</w:fldData>
        </w:fldChar>
      </w:r>
      <w:r w:rsidR="00AF0D0C">
        <w:instrText xml:space="preserve"> ADDIN EN.CITE.DATA </w:instrText>
      </w:r>
      <w:r w:rsidR="00AF0D0C">
        <w:fldChar w:fldCharType="end"/>
      </w:r>
      <w:r w:rsidR="00AF0D0C">
        <w:fldChar w:fldCharType="separate"/>
      </w:r>
      <w:r w:rsidR="00AF0D0C">
        <w:rPr>
          <w:noProof/>
        </w:rPr>
        <w:t>(Ryan and Cate 2014)</w:t>
      </w:r>
      <w:r w:rsidR="00AF0D0C">
        <w:fldChar w:fldCharType="end"/>
      </w:r>
      <w:r w:rsidR="00AF0D0C" w:rsidRPr="00E7796C">
        <w:t xml:space="preserve">.  The DNA can be repaired by non-homologous end joining that creates disruptions in the gene by insertions or deletions, or a linearized DNA containing sequence homology to the area around the double strand break </w:t>
      </w:r>
      <w:r w:rsidR="00AF0D0C" w:rsidRPr="00E7796C">
        <w:lastRenderedPageBreak/>
        <w:t xml:space="preserve">can be inserted by homologous directed recombination to edit the gene of interest </w:t>
      </w:r>
      <w:r w:rsidR="00AF0D0C">
        <w:fldChar w:fldCharType="begin">
          <w:fldData xml:space="preserve">PEVuZE5vdGU+PENpdGU+PEF1dGhvcj5Sb29pbnRhbjwvQXV0aG9yPjxZZWFyPjIwMTY8L1llYXI+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==
</w:fldData>
        </w:fldChar>
      </w:r>
      <w:r w:rsidR="00AF0D0C">
        <w:instrText xml:space="preserve"> ADDIN EN.CITE </w:instrText>
      </w:r>
      <w:r w:rsidR="00AF0D0C">
        <w:fldChar w:fldCharType="begin">
          <w:fldData xml:space="preserve">PEVuZE5vdGU+PENpdGU+PEF1dGhvcj5Sb29pbnRhbjwvQXV0aG9yPjxZZWFyPjIwMTY8L1llYXI+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==
</w:fldData>
        </w:fldChar>
      </w:r>
      <w:r w:rsidR="00AF0D0C">
        <w:instrText xml:space="preserve"> ADDIN EN.CITE.DATA </w:instrText>
      </w:r>
      <w:r w:rsidR="00AF0D0C">
        <w:fldChar w:fldCharType="end"/>
      </w:r>
      <w:r w:rsidR="00AF0D0C">
        <w:fldChar w:fldCharType="separate"/>
      </w:r>
      <w:r w:rsidR="00AF0D0C">
        <w:rPr>
          <w:noProof/>
        </w:rPr>
        <w:t>(Ryan and Cate 2014, Roointan and Morowvat 2016)</w:t>
      </w:r>
      <w:r w:rsidR="00AF0D0C">
        <w:fldChar w:fldCharType="end"/>
      </w:r>
      <w:r w:rsidR="00AF0D0C" w:rsidRPr="00E7796C">
        <w:t>.</w:t>
      </w:r>
    </w:p>
    <w:p w14:paraId="6B54D72F" w14:textId="77777777" w:rsidR="00A62A3A" w:rsidRDefault="00C96DAB" w:rsidP="001044C6">
      <w:pPr>
        <w:spacing w:line="480" w:lineRule="auto"/>
        <w:ind w:firstLine="720"/>
        <w:contextualSpacing/>
        <w:jc w:val="both"/>
      </w:pPr>
      <w:r>
        <w:t>The</w:t>
      </w:r>
      <w:r w:rsidR="007105BF" w:rsidRPr="007105BF">
        <w:t xml:space="preserve"> CRISPR-Cas9 system </w:t>
      </w:r>
      <w:r>
        <w:t>can have poor</w:t>
      </w:r>
      <w:r w:rsidRPr="007105BF">
        <w:t xml:space="preserve"> </w:t>
      </w:r>
      <w:r w:rsidR="007105BF" w:rsidRPr="007105BF">
        <w:t xml:space="preserve">transformation efficiency </w:t>
      </w:r>
      <w:proofErr w:type="gramStart"/>
      <w:r w:rsidR="007105BF" w:rsidRPr="007105BF">
        <w:t xml:space="preserve">and </w:t>
      </w:r>
      <w:r>
        <w:t>also</w:t>
      </w:r>
      <w:proofErr w:type="gramEnd"/>
      <w:r>
        <w:t xml:space="preserve"> cause </w:t>
      </w:r>
      <w:r w:rsidR="007105BF" w:rsidRPr="007105BF">
        <w:t>off</w:t>
      </w:r>
      <w:r>
        <w:t>-</w:t>
      </w:r>
      <w:r w:rsidR="007105BF" w:rsidRPr="007105BF">
        <w:t xml:space="preserve">target </w:t>
      </w:r>
      <w:r>
        <w:t>mutations</w:t>
      </w:r>
      <w:r w:rsidRPr="007105BF">
        <w:t xml:space="preserve"> </w:t>
      </w:r>
      <w:r w:rsidR="007105BF">
        <w:fldChar w:fldCharType="begin">
          <w:fldData xml:space="preserve">PEVuZE5vdGU+PENpdGU+PEF1dGhvcj5Sb29pbnRhbjwvQXV0aG9yPjxZZWFyPjIwMTY8L1llYXI+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==
</w:fldData>
        </w:fldChar>
      </w:r>
      <w:r w:rsidR="0026355F">
        <w:instrText xml:space="preserve"> ADDIN EN.CITE </w:instrText>
      </w:r>
      <w:r w:rsidR="0026355F">
        <w:fldChar w:fldCharType="begin">
          <w:fldData xml:space="preserve">PEVuZE5vdGU+PENpdGU+PEF1dGhvcj5Sb29pbnRhbjwvQXV0aG9yPjxZZWFyPjIwMTY8L1llYXI+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==
</w:fldData>
        </w:fldChar>
      </w:r>
      <w:r w:rsidR="0026355F">
        <w:instrText xml:space="preserve"> ADDIN EN.CITE.DATA </w:instrText>
      </w:r>
      <w:r w:rsidR="0026355F">
        <w:fldChar w:fldCharType="end"/>
      </w:r>
      <w:r w:rsidR="007105BF">
        <w:fldChar w:fldCharType="separate"/>
      </w:r>
      <w:r w:rsidR="0026355F">
        <w:rPr>
          <w:noProof/>
        </w:rPr>
        <w:t>(Ryan and Cate 2014, Roointan and Morowvat 2016)</w:t>
      </w:r>
      <w:r w:rsidR="007105BF">
        <w:fldChar w:fldCharType="end"/>
      </w:r>
      <w:r w:rsidR="007105BF" w:rsidRPr="007105BF">
        <w:t xml:space="preserve">.  </w:t>
      </w:r>
      <w:r w:rsidR="00DF303C">
        <w:t xml:space="preserve">In the case of poor transformation efficiency, we will </w:t>
      </w:r>
      <w:r w:rsidR="003F4E1B">
        <w:t xml:space="preserve">employ </w:t>
      </w:r>
      <w:r w:rsidR="002051F3">
        <w:t xml:space="preserve">alternative methods such as: </w:t>
      </w:r>
      <w:r w:rsidR="00EC1EC3">
        <w:t>direct</w:t>
      </w:r>
      <w:r w:rsidR="00142C06">
        <w:t xml:space="preserve"> mating</w:t>
      </w:r>
      <w:r w:rsidR="00853448">
        <w:t>, two-step PCR based</w:t>
      </w:r>
      <w:r w:rsidR="00E855A1">
        <w:t xml:space="preserve"> cloning</w:t>
      </w:r>
      <w:r w:rsidR="00853448">
        <w:t>,</w:t>
      </w:r>
      <w:r w:rsidR="00142C06">
        <w:t xml:space="preserve"> or transformation of knockout libraries with plasmid vectors.  </w:t>
      </w:r>
      <w:r w:rsidR="00DF303C">
        <w:t xml:space="preserve"> </w:t>
      </w:r>
      <w:r w:rsidR="009B78B8">
        <w:t xml:space="preserve">The knockout libraries would be less favorable since their genetics are less complex than industrial </w:t>
      </w:r>
      <w:r w:rsidR="009B78B8" w:rsidRPr="009B78B8">
        <w:rPr>
          <w:i/>
        </w:rPr>
        <w:t xml:space="preserve">S. cerevisiae </w:t>
      </w:r>
      <w:r w:rsidR="009B78B8">
        <w:t xml:space="preserve">and would not be a true representative </w:t>
      </w:r>
      <w:r w:rsidR="00707512">
        <w:fldChar w:fldCharType="begin"/>
      </w:r>
      <w:r w:rsidR="0026355F">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rsidR="00707512">
        <w:fldChar w:fldCharType="separate"/>
      </w:r>
      <w:r w:rsidR="0026355F">
        <w:rPr>
          <w:noProof/>
        </w:rPr>
        <w:t>(Steensels, Snoek et al. 2014)</w:t>
      </w:r>
      <w:r w:rsidR="00707512">
        <w:fldChar w:fldCharType="end"/>
      </w:r>
      <w:r w:rsidR="009B78B8">
        <w:t xml:space="preserve">.  </w:t>
      </w:r>
      <w:r w:rsidR="004B366B">
        <w:t>Another potential caveat is</w:t>
      </w:r>
      <w:r>
        <w:t xml:space="preserve"> t</w:t>
      </w:r>
      <w:r w:rsidRPr="007105BF">
        <w:t>he negative appeal of genetically modified organisms by consumer</w:t>
      </w:r>
      <w:r>
        <w:t>s</w:t>
      </w:r>
      <w:r w:rsidR="004B366B">
        <w:t>,</w:t>
      </w:r>
      <w:r>
        <w:t xml:space="preserve"> </w:t>
      </w:r>
      <w:r w:rsidR="00E855A1">
        <w:t xml:space="preserve">which </w:t>
      </w:r>
      <w:r>
        <w:t>may lead industrial brewers to avoid using a yeast strain that is genetically altered using CRISPR-Cas</w:t>
      </w:r>
      <w:r w:rsidR="00DF303C">
        <w:t xml:space="preserve">9. This caveat is </w:t>
      </w:r>
      <w:r w:rsidR="008A3319">
        <w:t xml:space="preserve">addressed </w:t>
      </w:r>
      <w:r w:rsidR="003F4E1B">
        <w:t xml:space="preserve">by </w:t>
      </w:r>
      <w:r w:rsidR="00E855A1">
        <w:t xml:space="preserve">our preferential use of The CORE cassette method, which does not introduce exogenous sequences and is therefore not considered to be genetic modification by the </w:t>
      </w:r>
      <w:r w:rsidR="009A12E7" w:rsidRPr="009A12E7">
        <w:t>Non-GMO Project</w:t>
      </w:r>
      <w:r w:rsidR="001044C6">
        <w:t>.</w:t>
      </w:r>
    </w:p>
    <w:p w14:paraId="30D00B4E" w14:textId="77777777" w:rsidR="00591ACD" w:rsidRPr="00A62A3A" w:rsidRDefault="00591ACD" w:rsidP="00853448">
      <w:pPr>
        <w:spacing w:line="480" w:lineRule="auto"/>
        <w:contextualSpacing/>
        <w:jc w:val="both"/>
      </w:pPr>
    </w:p>
    <w:p w14:paraId="384E7219" w14:textId="77777777" w:rsidR="001E1CE6" w:rsidRDefault="001E1CE6" w:rsidP="003D1D07">
      <w:pPr>
        <w:contextualSpacing/>
        <w:jc w:val="center"/>
        <w:outlineLvl w:val="0"/>
        <w:rPr>
          <w:b/>
        </w:rPr>
      </w:pPr>
      <w:r>
        <w:rPr>
          <w:b/>
        </w:rPr>
        <w:t>PRELIMINARY REPORT / PROGRESS REPORT</w:t>
      </w:r>
    </w:p>
    <w:p w14:paraId="347BFCDA" w14:textId="77777777" w:rsidR="001E1CE6" w:rsidRDefault="001E1CE6" w:rsidP="001E1CE6">
      <w:pPr>
        <w:contextualSpacing/>
        <w:jc w:val="center"/>
        <w:rPr>
          <w:b/>
        </w:rPr>
      </w:pPr>
    </w:p>
    <w:p w14:paraId="13A013E2" w14:textId="77777777" w:rsidR="001E1CE6" w:rsidRDefault="001E1CE6" w:rsidP="001E1CE6">
      <w:pPr>
        <w:contextualSpacing/>
        <w:jc w:val="center"/>
        <w:rPr>
          <w:b/>
        </w:rPr>
      </w:pPr>
    </w:p>
    <w:p w14:paraId="7F279306" w14:textId="77777777" w:rsidR="001E1CE6" w:rsidRDefault="00AF28E2" w:rsidP="001E1CE6">
      <w:pPr>
        <w:spacing w:line="480" w:lineRule="auto"/>
        <w:ind w:firstLine="720"/>
        <w:contextualSpacing/>
        <w:jc w:val="both"/>
      </w:pPr>
      <w:r w:rsidRPr="00AF28E2">
        <w:t xml:space="preserve">There have been several studies completed related to </w:t>
      </w:r>
      <w:r w:rsidRPr="003F4E1B">
        <w:rPr>
          <w:i/>
        </w:rPr>
        <w:t>ATF1</w:t>
      </w:r>
      <w:r w:rsidRPr="00AF28E2">
        <w:t xml:space="preserve"> and copious information has been learned from them about </w:t>
      </w:r>
      <w:r w:rsidR="00FD24D0">
        <w:t>its</w:t>
      </w:r>
      <w:r w:rsidRPr="00AF28E2">
        <w:t xml:space="preserve"> physiological role, genetic regulation, and how the expression of </w:t>
      </w:r>
      <w:r w:rsidRPr="003F4E1B">
        <w:rPr>
          <w:i/>
        </w:rPr>
        <w:t>ATF1</w:t>
      </w:r>
      <w:r w:rsidRPr="00AF28E2">
        <w:t xml:space="preserve"> </w:t>
      </w:r>
      <w:r w:rsidR="001F5AFA">
        <w:t>varies across yeast strain</w:t>
      </w:r>
      <w:r w:rsidR="00FD24D0">
        <w:t>s</w:t>
      </w:r>
      <w:r w:rsidR="001F5AFA">
        <w:t>.</w:t>
      </w:r>
      <w:r w:rsidR="00A55A7F">
        <w:t xml:space="preserve">  Although none have directly linked specific sequence changes in the </w:t>
      </w:r>
      <w:r w:rsidR="00A55A7F" w:rsidRPr="003F4E1B">
        <w:rPr>
          <w:i/>
        </w:rPr>
        <w:t>ATF1</w:t>
      </w:r>
      <w:r w:rsidR="00A55A7F">
        <w:t xml:space="preserve"> and promoter region to increasing or decreasing acetate ester synthesis</w:t>
      </w:r>
      <w:r w:rsidR="000E2BEF">
        <w:t xml:space="preserve"> to </w:t>
      </w:r>
      <w:r w:rsidR="00716AAA">
        <w:t>change the flavor of beer</w:t>
      </w:r>
      <w:r w:rsidR="00A55A7F">
        <w:t>.</w:t>
      </w:r>
    </w:p>
    <w:p w14:paraId="2C4049C9" w14:textId="77777777" w:rsidR="002507CF" w:rsidRDefault="006A5556" w:rsidP="002507CF">
      <w:pPr>
        <w:spacing w:line="480" w:lineRule="auto"/>
        <w:ind w:firstLine="720"/>
        <w:contextualSpacing/>
        <w:jc w:val="both"/>
      </w:pPr>
      <w:r>
        <w:t>Aim 1A,</w:t>
      </w:r>
      <w:r w:rsidR="002507CF">
        <w:t xml:space="preserve"> to look for wild yeast strains</w:t>
      </w:r>
      <w:r>
        <w:t xml:space="preserve">, </w:t>
      </w:r>
      <w:r w:rsidR="00E855A1">
        <w:t>is</w:t>
      </w:r>
      <w:r w:rsidR="002507CF">
        <w:t xml:space="preserve"> supported by </w:t>
      </w:r>
      <w:r w:rsidR="00132CB1">
        <w:t xml:space="preserve">work </w:t>
      </w:r>
      <w:r>
        <w:t xml:space="preserve">completed by </w:t>
      </w:r>
      <w:proofErr w:type="spellStart"/>
      <w:r w:rsidRPr="000E2B88">
        <w:t>Christiaens</w:t>
      </w:r>
      <w:proofErr w:type="spellEnd"/>
      <w:r w:rsidRPr="000E2B88">
        <w:t xml:space="preserve"> et al.</w:t>
      </w:r>
      <w:r w:rsidR="00E855A1">
        <w:t>,</w:t>
      </w:r>
      <w:r w:rsidRPr="000E2B88">
        <w:t xml:space="preserve"> </w:t>
      </w:r>
      <w:r w:rsidR="00E855A1">
        <w:t>who</w:t>
      </w:r>
      <w:r>
        <w:t xml:space="preserve"> fluorescently label</w:t>
      </w:r>
      <w:r w:rsidR="00E855A1">
        <w:t>ed</w:t>
      </w:r>
      <w:r>
        <w:t xml:space="preserve"> a </w:t>
      </w:r>
      <w:r w:rsidR="002507CF" w:rsidRPr="00E55A50">
        <w:t xml:space="preserve">wildtype yeast strain with </w:t>
      </w:r>
      <w:proofErr w:type="spellStart"/>
      <w:r w:rsidR="002507CF" w:rsidRPr="00E55A50">
        <w:t>yECitrine</w:t>
      </w:r>
      <w:proofErr w:type="spellEnd"/>
      <w:r w:rsidR="002507CF" w:rsidRPr="00E55A50">
        <w:t xml:space="preserve"> and the </w:t>
      </w:r>
      <w:r w:rsidR="003F4E1B" w:rsidRPr="003F4E1B">
        <w:rPr>
          <w:i/>
        </w:rPr>
        <w:lastRenderedPageBreak/>
        <w:t>ATF1</w:t>
      </w:r>
      <w:r w:rsidR="002507CF" w:rsidRPr="00E55A50">
        <w:t xml:space="preserve"> </w:t>
      </w:r>
      <w:r w:rsidR="002507CF" w:rsidRPr="003F4E1B">
        <w:rPr>
          <w:i/>
        </w:rPr>
        <w:t>null</w:t>
      </w:r>
      <w:r w:rsidR="002507CF" w:rsidRPr="00E55A50">
        <w:t xml:space="preserve"> yeast strain </w:t>
      </w:r>
      <w:proofErr w:type="spellStart"/>
      <w:r w:rsidR="002507CF" w:rsidRPr="00E55A50">
        <w:t>mCherry</w:t>
      </w:r>
      <w:proofErr w:type="spellEnd"/>
      <w:r w:rsidR="002507CF" w:rsidRPr="00E55A50">
        <w:t xml:space="preserve">.  These strains were used to spot inoculate an agar dish.  A single starved </w:t>
      </w:r>
      <w:r w:rsidR="002507CF" w:rsidRPr="00E55A50">
        <w:rPr>
          <w:i/>
        </w:rPr>
        <w:t>D. melanogaster</w:t>
      </w:r>
      <w:r w:rsidR="002507CF" w:rsidRPr="00E55A50">
        <w:t xml:space="preserve"> CS10 fly was placed in the dish</w:t>
      </w:r>
      <w:r w:rsidR="002507CF">
        <w:t xml:space="preserve"> for </w:t>
      </w:r>
      <w:proofErr w:type="gramStart"/>
      <w:r w:rsidR="002507CF">
        <w:t>a period of time</w:t>
      </w:r>
      <w:proofErr w:type="gramEnd"/>
      <w:r w:rsidR="002507CF" w:rsidRPr="00E55A50">
        <w:t>, removed</w:t>
      </w:r>
      <w:r w:rsidR="002507CF">
        <w:t xml:space="preserve">, and then the </w:t>
      </w:r>
      <w:r w:rsidR="002507CF" w:rsidRPr="00E55A50">
        <w:t xml:space="preserve">agar plate </w:t>
      </w:r>
      <w:r w:rsidR="002507CF">
        <w:t xml:space="preserve">was </w:t>
      </w:r>
      <w:r w:rsidR="00132CB1">
        <w:t>incubated,</w:t>
      </w:r>
      <w:r w:rsidR="002507CF">
        <w:t xml:space="preserve"> and the </w:t>
      </w:r>
      <w:r w:rsidR="002507CF" w:rsidRPr="00E55A50">
        <w:t xml:space="preserve">yeast growth was visualized and examined for fluorescence to distinguish if the fly had a preference to the wildtype yeast or </w:t>
      </w:r>
      <w:r w:rsidR="003F4E1B" w:rsidRPr="003F4E1B">
        <w:rPr>
          <w:i/>
        </w:rPr>
        <w:t>ATF1</w:t>
      </w:r>
      <w:r w:rsidR="003F4E1B" w:rsidRPr="00E55A50">
        <w:t xml:space="preserve"> </w:t>
      </w:r>
      <w:r w:rsidR="003F4E1B" w:rsidRPr="003F4E1B">
        <w:rPr>
          <w:i/>
        </w:rPr>
        <w:t>null</w:t>
      </w:r>
      <w:r w:rsidR="002507CF" w:rsidRPr="00E55A50">
        <w:t xml:space="preserve">.  From the image of the plate you can see that there is much more wildtype yeast (green) growth present as opposed to the </w:t>
      </w:r>
      <w:r w:rsidR="003F4E1B" w:rsidRPr="003F4E1B">
        <w:rPr>
          <w:i/>
        </w:rPr>
        <w:t>ATF1</w:t>
      </w:r>
      <w:r w:rsidR="003F4E1B" w:rsidRPr="00E55A50">
        <w:t xml:space="preserve"> </w:t>
      </w:r>
      <w:r w:rsidR="003F4E1B" w:rsidRPr="003F4E1B">
        <w:rPr>
          <w:i/>
        </w:rPr>
        <w:t>null</w:t>
      </w:r>
      <w:r w:rsidR="002507CF" w:rsidRPr="00E55A50">
        <w:t xml:space="preserve"> yeast (red).  This led them to believe that the attraction of the </w:t>
      </w:r>
      <w:r w:rsidR="002507CF" w:rsidRPr="00E55A50">
        <w:rPr>
          <w:i/>
        </w:rPr>
        <w:t>D. melanogaster</w:t>
      </w:r>
      <w:r w:rsidR="002507CF" w:rsidRPr="00E55A50">
        <w:t xml:space="preserve"> CS10 fly to the wildtype </w:t>
      </w:r>
      <w:r w:rsidR="002507CF" w:rsidRPr="003F4E1B">
        <w:rPr>
          <w:i/>
        </w:rPr>
        <w:t>ATF1</w:t>
      </w:r>
      <w:r w:rsidR="002507CF" w:rsidRPr="00E55A50">
        <w:t xml:space="preserve"> yeast is used to benefit the spread of the yeast to new areas and increase mating and genetic diversity.</w:t>
      </w:r>
      <w:r w:rsidR="002507CF">
        <w:t xml:space="preserve">  It can then be hypothesized that if a prominent gene benefits yeast survival then </w:t>
      </w:r>
      <w:r w:rsidR="002507CF" w:rsidRPr="003F4E1B">
        <w:rPr>
          <w:i/>
        </w:rPr>
        <w:t>ATF1</w:t>
      </w:r>
      <w:r w:rsidR="002507CF">
        <w:t xml:space="preserve"> from wild yeast has the potential to be different or better than that of the commercial fermentation strains. </w:t>
      </w:r>
    </w:p>
    <w:p w14:paraId="395B808F" w14:textId="77777777" w:rsidR="002507CF" w:rsidRDefault="002507CF" w:rsidP="002507CF">
      <w:pPr>
        <w:spacing w:line="480" w:lineRule="auto"/>
        <w:contextualSpacing/>
        <w:jc w:val="center"/>
      </w:pPr>
      <w:r>
        <w:rPr>
          <w:noProof/>
        </w:rPr>
        <w:drawing>
          <wp:inline distT="0" distB="0" distL="0" distR="0" wp14:anchorId="3811C256" wp14:editId="2988DFA5">
            <wp:extent cx="1569155" cy="1604141"/>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88462" cy="1623879"/>
                    </a:xfrm>
                    <a:prstGeom prst="rect">
                      <a:avLst/>
                    </a:prstGeom>
                    <a:noFill/>
                  </pic:spPr>
                </pic:pic>
              </a:graphicData>
            </a:graphic>
          </wp:inline>
        </w:drawing>
      </w:r>
    </w:p>
    <w:p w14:paraId="1FA0AEAD" w14:textId="0D6C5815" w:rsidR="007B356E" w:rsidRPr="00E55A50" w:rsidRDefault="002507CF" w:rsidP="001D3685">
      <w:pPr>
        <w:contextualSpacing/>
        <w:jc w:val="both"/>
      </w:pPr>
      <w:r w:rsidRPr="00E55A50">
        <w:t xml:space="preserve">Figure </w:t>
      </w:r>
      <w:r w:rsidR="00917F2B">
        <w:t>6</w:t>
      </w:r>
      <w:r w:rsidRPr="00E55A50">
        <w:t>: Image of plate after 48-hour incubation.  The green is the labelled W</w:t>
      </w:r>
      <w:r w:rsidR="00B57E0A">
        <w:t>ildtype</w:t>
      </w:r>
      <w:r w:rsidRPr="00E55A50">
        <w:t xml:space="preserve"> yeast strain and the red are the </w:t>
      </w:r>
      <w:r w:rsidR="00B57E0A" w:rsidRPr="00B57E0A">
        <w:rPr>
          <w:i/>
        </w:rPr>
        <w:t>ATF1</w:t>
      </w:r>
      <w:r w:rsidRPr="00E55A50">
        <w:t xml:space="preserve"> null yeast strain.  It is clear that there is less spreading of the </w:t>
      </w:r>
      <w:r w:rsidR="00B57E0A" w:rsidRPr="00B57E0A">
        <w:rPr>
          <w:i/>
        </w:rPr>
        <w:t>ATF1</w:t>
      </w:r>
      <w:r w:rsidRPr="00E55A50">
        <w:t xml:space="preserve"> null cells by the fly </w:t>
      </w:r>
      <w:r>
        <w:fldChar w:fldCharType="begin"/>
      </w:r>
      <w:r w:rsidR="0026355F">
        <w:instrText xml:space="preserve"> ADDIN EN.CITE &lt;EndNote&gt;&lt;Cite&gt;&lt;Author&gt;Christiaens&lt;/Author&gt;&lt;Year&gt;2014&lt;/Year&gt;&lt;RecNum&gt;2&lt;/RecNum&gt;&lt;DisplayText&gt;(Christiaens, Franco et al. 2014)&lt;/DisplayText&gt;&lt;record&gt;&lt;rec-number&gt;2&lt;/rec-number&gt;&lt;foreign-keys&gt;&lt;key app="EN" db-id="pvpdt9rw6xffryetza6v99r3pxvd0vpfzvsa" timestamp="1495044115"&gt;2&lt;/key&gt;&lt;/foreign-keys&gt;&lt;ref-type name="Journal Article"&gt;17&lt;/ref-type&gt;&lt;contributors&gt;&lt;authors&gt;&lt;author&gt;Christiaens, J. F.&lt;/author&gt;&lt;author&gt;Franco, L. M.&lt;/author&gt;&lt;author&gt;Cools, T. L.&lt;/author&gt;&lt;author&gt;De Meester, L.&lt;/author&gt;&lt;author&gt;Michiels, J.&lt;/author&gt;&lt;author&gt;Wenseleers, T.&lt;/author&gt;&lt;author&gt;Hassan, B. A.&lt;/author&gt;&lt;author&gt;Yaksi, E.&lt;/author&gt;&lt;author&gt;Verstrepen, K. J.&lt;/author&gt;&lt;/authors&gt;&lt;/contributors&gt;&lt;titles&gt;&lt;title&gt;The fungal aroma gene ATF1 promotes dispersal of yeast cells through insect vectors&lt;/title&gt;&lt;secondary-title&gt;Cell Rep&lt;/secondary-title&gt;&lt;short-title&gt;The fungal aroma gene ATF1 promotes dispersal of yeast cells through insect vectors&lt;/short-title&gt;&lt;/titles&gt;&lt;periodical&gt;&lt;full-title&gt;Cell Rep&lt;/full-title&gt;&lt;/periodical&gt;&lt;pages&gt;425-32&lt;/pages&gt;&lt;volume&gt;9&lt;/volume&gt;&lt;number&gt;2&lt;/number&gt;&lt;edition&gt;2014/10/09&lt;/edition&gt;&lt;keywords&gt;&lt;keyword&gt;Acetates&lt;/keyword&gt;&lt;keyword&gt;Animals&lt;/keyword&gt;&lt;keyword&gt;Arthropod Antennae&lt;/keyword&gt;&lt;keyword&gt;Drosophila&lt;/keyword&gt;&lt;keyword&gt;Gene Deletion&lt;/keyword&gt;&lt;keyword&gt;Odorants&lt;/keyword&gt;&lt;keyword&gt;Proteins&lt;/keyword&gt;&lt;keyword&gt;Saccharomyces cerevisiae&lt;/keyword&gt;&lt;keyword&gt;Smell&lt;/keyword&gt;&lt;/keywords&gt;&lt;dates&gt;&lt;year&gt;2014&lt;/year&gt;&lt;pub-dates&gt;&lt;date&gt;Oct&lt;/date&gt;&lt;/pub-dates&gt;&lt;/dates&gt;&lt;isbn&gt;2211-1247&lt;/isbn&gt;&lt;accession-num&gt;25310977&lt;/accession-num&gt;&lt;urls&gt;&lt;related-urls&gt;&lt;url&gt;https://www.ncbi.nlm.nih.gov/pubmed/25310977&lt;/url&gt;&lt;/related-urls&gt;&lt;/urls&gt;&lt;electronic-resource-num&gt;10.1016/j.celrep.2014.09.009&lt;/electronic-resource-num&gt;&lt;language&gt;eng&lt;/language&gt;&lt;/record&gt;&lt;/Cite&gt;&lt;/EndNote&gt;</w:instrText>
      </w:r>
      <w:r>
        <w:fldChar w:fldCharType="separate"/>
      </w:r>
      <w:r w:rsidR="0026355F">
        <w:rPr>
          <w:noProof/>
        </w:rPr>
        <w:t>(Christiaens, Franco et al. 2014)</w:t>
      </w:r>
      <w:r>
        <w:fldChar w:fldCharType="end"/>
      </w:r>
      <w:r w:rsidRPr="00E55A50">
        <w:t>.</w:t>
      </w:r>
    </w:p>
    <w:p w14:paraId="7259D832" w14:textId="77777777" w:rsidR="001C5F5B" w:rsidRPr="001C5F5B" w:rsidRDefault="001C5F5B" w:rsidP="00A34E32">
      <w:pPr>
        <w:spacing w:line="480" w:lineRule="auto"/>
        <w:contextualSpacing/>
        <w:jc w:val="both"/>
      </w:pPr>
    </w:p>
    <w:p w14:paraId="7BC7DC96" w14:textId="77777777" w:rsidR="00A34E32" w:rsidRPr="00A34E32" w:rsidRDefault="00A34E32" w:rsidP="00A34E32">
      <w:pPr>
        <w:spacing w:line="480" w:lineRule="auto"/>
        <w:contextualSpacing/>
        <w:jc w:val="both"/>
        <w:rPr>
          <w:b/>
        </w:rPr>
      </w:pPr>
      <w:r w:rsidRPr="00A34E32">
        <w:rPr>
          <w:b/>
        </w:rPr>
        <w:t>Aim 2</w:t>
      </w:r>
    </w:p>
    <w:p w14:paraId="3D667262" w14:textId="77777777" w:rsidR="00CD15F9" w:rsidRDefault="00AB32A1" w:rsidP="00530BFE">
      <w:pPr>
        <w:spacing w:line="480" w:lineRule="auto"/>
        <w:ind w:firstLine="720"/>
        <w:contextualSpacing/>
        <w:jc w:val="both"/>
      </w:pPr>
      <w:r>
        <w:t xml:space="preserve">The studies by the </w:t>
      </w:r>
      <w:proofErr w:type="spellStart"/>
      <w:r>
        <w:t>Verstrepen</w:t>
      </w:r>
      <w:proofErr w:type="spellEnd"/>
      <w:r>
        <w:t xml:space="preserve"> and </w:t>
      </w:r>
      <w:proofErr w:type="spellStart"/>
      <w:r w:rsidRPr="00CD15F9">
        <w:t>Schneiderbager</w:t>
      </w:r>
      <w:proofErr w:type="spellEnd"/>
      <w:r>
        <w:t xml:space="preserve"> Labs show that </w:t>
      </w:r>
      <w:r w:rsidR="002B48E8">
        <w:rPr>
          <w:i/>
        </w:rPr>
        <w:t>ATF</w:t>
      </w:r>
      <w:r w:rsidRPr="00E27C31">
        <w:rPr>
          <w:i/>
        </w:rPr>
        <w:t xml:space="preserve"> </w:t>
      </w:r>
      <w:r>
        <w:t xml:space="preserve">regulation amongst </w:t>
      </w:r>
      <w:r w:rsidR="00866CCE">
        <w:t xml:space="preserve">lager, ale, and wheat </w:t>
      </w:r>
      <w:r>
        <w:t xml:space="preserve">yeast strains </w:t>
      </w:r>
      <w:r w:rsidR="00866CCE">
        <w:t xml:space="preserve">lead to different flavor profiles.  If the </w:t>
      </w:r>
      <w:r w:rsidR="00866CCE" w:rsidRPr="00E27C31">
        <w:rPr>
          <w:i/>
        </w:rPr>
        <w:t>ATF1</w:t>
      </w:r>
      <w:r w:rsidR="00866CCE">
        <w:t xml:space="preserve"> sequence variations intra-strain </w:t>
      </w:r>
      <w:r w:rsidR="00FD24D0">
        <w:t>e</w:t>
      </w:r>
      <w:r w:rsidR="00866CCE">
        <w:t xml:space="preserve">licit change then it can be hypothesized that there is </w:t>
      </w:r>
      <w:r w:rsidR="00866CCE">
        <w:lastRenderedPageBreak/>
        <w:t xml:space="preserve">potential to establish specific control of flavor based on sequence.  </w:t>
      </w:r>
      <w:r w:rsidR="00CD15F9" w:rsidRPr="00CD15F9">
        <w:t xml:space="preserve">Kevin </w:t>
      </w:r>
      <w:proofErr w:type="spellStart"/>
      <w:r w:rsidR="00CD15F9" w:rsidRPr="00CD15F9">
        <w:t>Verstrepen</w:t>
      </w:r>
      <w:proofErr w:type="spellEnd"/>
      <w:r w:rsidR="00CD15F9" w:rsidRPr="00CD15F9">
        <w:t xml:space="preserve"> from the Centre for Malting and Brewing Science at the </w:t>
      </w:r>
      <w:proofErr w:type="spellStart"/>
      <w:r w:rsidR="00CD15F9" w:rsidRPr="00CD15F9">
        <w:t>Katholieke</w:t>
      </w:r>
      <w:proofErr w:type="spellEnd"/>
      <w:r w:rsidR="00CD15F9" w:rsidRPr="00CD15F9">
        <w:t xml:space="preserve"> </w:t>
      </w:r>
      <w:proofErr w:type="spellStart"/>
      <w:r w:rsidR="00115DFB">
        <w:t>Universiteit</w:t>
      </w:r>
      <w:proofErr w:type="spellEnd"/>
      <w:r w:rsidR="00115DFB">
        <w:t xml:space="preserve"> Leuven has produced</w:t>
      </w:r>
      <w:r w:rsidR="00CD15F9" w:rsidRPr="00CD15F9">
        <w:t xml:space="preserve"> knockouts and over</w:t>
      </w:r>
      <w:r w:rsidR="00FD24D0">
        <w:t>-</w:t>
      </w:r>
      <w:r w:rsidR="00CD15F9" w:rsidRPr="00CD15F9">
        <w:t xml:space="preserve">expressers of </w:t>
      </w:r>
      <w:r w:rsidR="002B48E8">
        <w:rPr>
          <w:i/>
        </w:rPr>
        <w:t>ATF</w:t>
      </w:r>
      <w:r w:rsidR="00CD15F9" w:rsidRPr="00CD15F9">
        <w:t xml:space="preserve"> for fermentation analysis.  He used the BY4742 strain for the deletion experiments because it is easier to delete all copies of the gene in the haploid strain than the aneuploid industrial strain, but the industrial strain CMBS33 was used to analyze the overexpression for a truer</w:t>
      </w:r>
      <w:r w:rsidR="00FD24D0">
        <w:t>-</w:t>
      </w:r>
      <w:r w:rsidR="00CD15F9" w:rsidRPr="00CD15F9">
        <w:t>to</w:t>
      </w:r>
      <w:r w:rsidR="00FD24D0">
        <w:t>-</w:t>
      </w:r>
      <w:r w:rsidR="00CD15F9" w:rsidRPr="00CD15F9">
        <w:t xml:space="preserve">life evaluation of the fermentation procedure </w:t>
      </w:r>
      <w:r w:rsidR="00CD15F9">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rsidR="00CD15F9">
        <w:fldChar w:fldCharType="separate"/>
      </w:r>
      <w:r w:rsidR="0026355F">
        <w:rPr>
          <w:noProof/>
        </w:rPr>
        <w:t>(Verstrepen, Van Laere et al. 2003)</w:t>
      </w:r>
      <w:r w:rsidR="00CD15F9">
        <w:fldChar w:fldCharType="end"/>
      </w:r>
      <w:r w:rsidR="00CD15F9" w:rsidRPr="00CD15F9">
        <w:t xml:space="preserve">.  The overexpressing industrial strain was made by inserting a vector with </w:t>
      </w:r>
      <w:r w:rsidR="00CD15F9" w:rsidRPr="0059362C">
        <w:rPr>
          <w:i/>
        </w:rPr>
        <w:t>PGK1</w:t>
      </w:r>
      <w:r w:rsidR="00CD15F9" w:rsidRPr="00CD15F9">
        <w:t xml:space="preserve"> overexpression cassette driving either the allele from the industrial lager </w:t>
      </w:r>
      <w:r w:rsidR="00CD15F9" w:rsidRPr="0059362C">
        <w:rPr>
          <w:i/>
        </w:rPr>
        <w:t>ATF</w:t>
      </w:r>
      <w:r w:rsidR="00CD15F9" w:rsidRPr="00CD15F9">
        <w:t xml:space="preserve"> or the industrial ale </w:t>
      </w:r>
      <w:r w:rsidR="00CD15F9" w:rsidRPr="0059362C">
        <w:rPr>
          <w:i/>
        </w:rPr>
        <w:t xml:space="preserve">ATF </w:t>
      </w:r>
      <w:r w:rsidR="00CD15F9">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rsidR="00CD15F9">
        <w:fldChar w:fldCharType="separate"/>
      </w:r>
      <w:r w:rsidR="0026355F">
        <w:rPr>
          <w:noProof/>
        </w:rPr>
        <w:t>(Verstrepen, Van Laere et al. 2003)</w:t>
      </w:r>
      <w:r w:rsidR="00CD15F9">
        <w:fldChar w:fldCharType="end"/>
      </w:r>
      <w:r w:rsidR="00CD15F9" w:rsidRPr="00CD15F9">
        <w:t xml:space="preserve">.  The data in Table </w:t>
      </w:r>
      <w:r w:rsidR="0059362C">
        <w:t>1</w:t>
      </w:r>
      <w:r w:rsidR="00CD15F9" w:rsidRPr="00CD15F9">
        <w:t xml:space="preserve"> was compounded from headspace gas chromatography analysis of six independent fermentations from </w:t>
      </w:r>
      <w:r w:rsidR="00CD15F9" w:rsidRPr="0059362C">
        <w:rPr>
          <w:i/>
        </w:rPr>
        <w:t>ATF</w:t>
      </w:r>
      <w:r w:rsidR="00CD15F9" w:rsidRPr="00CD15F9">
        <w:t xml:space="preserve"> deletion strain samples collected 36 hours after fermentation.  The deletion of </w:t>
      </w:r>
      <w:r w:rsidR="00CD15F9" w:rsidRPr="0059362C">
        <w:rPr>
          <w:i/>
        </w:rPr>
        <w:t>ATF1</w:t>
      </w:r>
      <w:r w:rsidR="00CD15F9" w:rsidRPr="00CD15F9">
        <w:t xml:space="preserve"> does not inhibit all production of ethyl acetate or isoamyl acetate, but it decreases it by 38% and 84% respectively from wild type</w:t>
      </w:r>
      <w:r w:rsidR="00530BFE">
        <w:t xml:space="preserve">. </w:t>
      </w:r>
      <w:r w:rsidR="00CD15F9" w:rsidRPr="00CD15F9">
        <w:t xml:space="preserve"> </w:t>
      </w:r>
      <w:r w:rsidR="00530BFE">
        <w:t xml:space="preserve">The deletion of both </w:t>
      </w:r>
      <w:r w:rsidR="00530BFE" w:rsidRPr="00530BFE">
        <w:rPr>
          <w:i/>
        </w:rPr>
        <w:t>ATF1</w:t>
      </w:r>
      <w:r w:rsidR="00530BFE">
        <w:t xml:space="preserve"> and </w:t>
      </w:r>
      <w:r w:rsidR="00530BFE" w:rsidRPr="00530BFE">
        <w:rPr>
          <w:i/>
        </w:rPr>
        <w:t>ATF2</w:t>
      </w:r>
      <w:r w:rsidR="00530BFE">
        <w:t>, nearly abolished all production of isoamyl acetate, but ethyl acetate production was only decreased by 50%</w:t>
      </w:r>
      <w:r w:rsidR="006D6EC1">
        <w:t xml:space="preserve"> </w:t>
      </w:r>
      <w:r w:rsidR="006D6EC1">
        <w:fldChar w:fldCharType="begin"/>
      </w:r>
      <w:r w:rsidR="006D6EC1">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rsidR="006D6EC1">
        <w:fldChar w:fldCharType="separate"/>
      </w:r>
      <w:r w:rsidR="006D6EC1">
        <w:rPr>
          <w:noProof/>
        </w:rPr>
        <w:t>(Verstrepen, Van Laere et al. 2003)</w:t>
      </w:r>
      <w:r w:rsidR="006D6EC1">
        <w:fldChar w:fldCharType="end"/>
      </w:r>
      <w:r w:rsidR="00530BFE">
        <w:t xml:space="preserve">.  These results </w:t>
      </w:r>
      <w:r w:rsidR="00CD15F9" w:rsidRPr="00CD15F9">
        <w:t>indicate</w:t>
      </w:r>
      <w:r w:rsidR="006D6EC1">
        <w:t xml:space="preserve"> ethyl acetate is not solely synthesized by the </w:t>
      </w:r>
      <w:proofErr w:type="spellStart"/>
      <w:r w:rsidR="006D6EC1">
        <w:t>Atf</w:t>
      </w:r>
      <w:proofErr w:type="spellEnd"/>
      <w:r w:rsidR="006D6EC1">
        <w:t xml:space="preserve"> enzymes, but</w:t>
      </w:r>
      <w:r w:rsidR="00CD15F9" w:rsidRPr="00CD15F9">
        <w:t xml:space="preserve"> that the ability to vary the expression of </w:t>
      </w:r>
      <w:r w:rsidR="00CD15F9" w:rsidRPr="0059362C">
        <w:rPr>
          <w:i/>
        </w:rPr>
        <w:t>ATF1</w:t>
      </w:r>
      <w:r w:rsidR="00CD15F9" w:rsidRPr="00CD15F9">
        <w:t xml:space="preserve"> alone should give enough power to change the flavor profile for beer production.</w:t>
      </w:r>
    </w:p>
    <w:p w14:paraId="1E3EF83D" w14:textId="77777777" w:rsidR="00CD15F9" w:rsidRDefault="00CD15F9" w:rsidP="00B57E0A">
      <w:pPr>
        <w:contextualSpacing/>
        <w:jc w:val="both"/>
      </w:pPr>
      <w:r w:rsidRPr="00CD15F9">
        <w:t xml:space="preserve">Table </w:t>
      </w:r>
      <w:r w:rsidR="00AB68C8">
        <w:t>1</w:t>
      </w:r>
      <w:r w:rsidRPr="00CD15F9">
        <w:t xml:space="preserve">: Headspace gas chromatography measurement of acetate esters produced from ATF1 deletion in the BY4742 strain </w:t>
      </w:r>
      <w:r>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fldChar w:fldCharType="separate"/>
      </w:r>
      <w:r w:rsidR="0026355F">
        <w:rPr>
          <w:noProof/>
        </w:rPr>
        <w:t>(Verstrepen, Van Laere et al. 2003)</w:t>
      </w:r>
      <w:r>
        <w:fldChar w:fldCharType="end"/>
      </w:r>
      <w:r w:rsidRPr="00CD15F9">
        <w:t>.</w:t>
      </w:r>
    </w:p>
    <w:p w14:paraId="70C5FF71" w14:textId="77777777" w:rsidR="00CD15F9" w:rsidRDefault="00CD15F9" w:rsidP="00CD15F9">
      <w:pPr>
        <w:spacing w:line="480" w:lineRule="auto"/>
        <w:contextualSpacing/>
        <w:jc w:val="center"/>
      </w:pPr>
      <w:r>
        <w:rPr>
          <w:noProof/>
        </w:rPr>
        <w:drawing>
          <wp:inline distT="0" distB="0" distL="0" distR="0" wp14:anchorId="2239199E" wp14:editId="03988E9B">
            <wp:extent cx="5480685" cy="55499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0685" cy="554990"/>
                    </a:xfrm>
                    <a:prstGeom prst="rect">
                      <a:avLst/>
                    </a:prstGeom>
                    <a:noFill/>
                  </pic:spPr>
                </pic:pic>
              </a:graphicData>
            </a:graphic>
          </wp:inline>
        </w:drawing>
      </w:r>
    </w:p>
    <w:p w14:paraId="76E59699" w14:textId="77777777" w:rsidR="00CD15F9" w:rsidRDefault="00145FAC" w:rsidP="003D7F6D">
      <w:pPr>
        <w:spacing w:line="480" w:lineRule="auto"/>
        <w:ind w:firstLine="720"/>
        <w:contextualSpacing/>
        <w:jc w:val="both"/>
      </w:pPr>
      <w:r>
        <w:t>In contrast</w:t>
      </w:r>
      <w:r w:rsidR="00CD15F9">
        <w:t xml:space="preserve">, when overexpression of </w:t>
      </w:r>
      <w:r w:rsidR="00CD15F9" w:rsidRPr="0059362C">
        <w:rPr>
          <w:i/>
        </w:rPr>
        <w:t>ATF1</w:t>
      </w:r>
      <w:r w:rsidR="00CD15F9">
        <w:t xml:space="preserve"> in the CMBS33 industrial strain was analyzed by evaluating fermentation products from six independent fermentations in the </w:t>
      </w:r>
      <w:r w:rsidR="00CD15F9">
        <w:lastRenderedPageBreak/>
        <w:t>same manner</w:t>
      </w:r>
      <w:r>
        <w:t>,</w:t>
      </w:r>
      <w:r w:rsidR="00CD15F9">
        <w:t xml:space="preserve"> the concentrations of ethyl acetate or isoamyl acetate were greatly increased </w:t>
      </w:r>
      <w:r>
        <w:t>relative to</w:t>
      </w:r>
      <w:r w:rsidR="00CD15F9">
        <w:t xml:space="preserve"> </w:t>
      </w:r>
      <w:r>
        <w:t xml:space="preserve">the concentrations in </w:t>
      </w:r>
      <w:r w:rsidR="00CD15F9">
        <w:t>wildtype strain</w:t>
      </w:r>
      <w:r>
        <w:t>s</w:t>
      </w:r>
      <w:r w:rsidR="00CD15F9">
        <w:t>.  Independent of allele overexpression</w:t>
      </w:r>
      <w:r>
        <w:t>,</w:t>
      </w:r>
      <w:r w:rsidR="00CD15F9">
        <w:t xml:space="preserve"> isoamyl acetate concentration was increased 180-fold and ethyl acetate by about 30-fold.  </w:t>
      </w:r>
      <w:r w:rsidR="006D6EC1">
        <w:t xml:space="preserve">Overexpression of </w:t>
      </w:r>
      <w:r w:rsidR="006D6EC1" w:rsidRPr="006D6EC1">
        <w:rPr>
          <w:i/>
        </w:rPr>
        <w:t>ATF2</w:t>
      </w:r>
      <w:r w:rsidR="006D6EC1">
        <w:t xml:space="preserve"> or </w:t>
      </w:r>
      <w:r w:rsidR="006D6EC1" w:rsidRPr="006D6EC1">
        <w:rPr>
          <w:i/>
        </w:rPr>
        <w:t>L</w:t>
      </w:r>
      <w:r w:rsidR="006D6EC1">
        <w:rPr>
          <w:i/>
        </w:rPr>
        <w:t>g</w:t>
      </w:r>
      <w:r w:rsidR="006D6EC1" w:rsidRPr="006D6EC1">
        <w:rPr>
          <w:i/>
        </w:rPr>
        <w:t>-ATF1</w:t>
      </w:r>
      <w:r w:rsidR="006D6EC1">
        <w:t xml:space="preserve"> alone did not increase the acetate ester concentration a</w:t>
      </w:r>
      <w:r w:rsidR="00852B32">
        <w:t xml:space="preserve">nywhere near as much. </w:t>
      </w:r>
      <w:r w:rsidR="006D6EC1">
        <w:t xml:space="preserve"> </w:t>
      </w:r>
      <w:r w:rsidR="00CD15F9">
        <w:t xml:space="preserve">The </w:t>
      </w:r>
      <w:r w:rsidR="00CD15F9" w:rsidRPr="0059362C">
        <w:rPr>
          <w:i/>
        </w:rPr>
        <w:t>ATF1</w:t>
      </w:r>
      <w:r w:rsidR="00CD15F9">
        <w:t xml:space="preserve"> allele of CMBS33</w:t>
      </w:r>
      <w:r w:rsidR="001D492A">
        <w:t xml:space="preserve"> (lager)</w:t>
      </w:r>
      <w:r w:rsidR="00CD15F9">
        <w:t xml:space="preserve"> and CMBS212</w:t>
      </w:r>
      <w:r w:rsidR="001D492A">
        <w:t xml:space="preserve"> (ale)</w:t>
      </w:r>
      <w:r w:rsidR="00CD15F9">
        <w:t xml:space="preserve"> were sequence analyzed and the results showed a difference of only 9 </w:t>
      </w:r>
      <w:proofErr w:type="spellStart"/>
      <w:r w:rsidR="00CD15F9">
        <w:t>bp</w:t>
      </w:r>
      <w:proofErr w:type="spellEnd"/>
      <w:r w:rsidR="00CD15F9">
        <w:t xml:space="preserve"> that varied the amino acid sequence by six </w:t>
      </w:r>
      <w:r w:rsidR="00CD15F9">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rsidR="00CD15F9">
        <w:fldChar w:fldCharType="separate"/>
      </w:r>
      <w:r w:rsidR="0026355F">
        <w:rPr>
          <w:noProof/>
        </w:rPr>
        <w:t>(Verstrepen, Van Laere et al. 2003)</w:t>
      </w:r>
      <w:r w:rsidR="00CD15F9">
        <w:fldChar w:fldCharType="end"/>
      </w:r>
      <w:r w:rsidR="00CD15F9">
        <w:t xml:space="preserve">.  </w:t>
      </w:r>
    </w:p>
    <w:p w14:paraId="60CF51DC" w14:textId="77777777" w:rsidR="00CD15F9" w:rsidRDefault="00CD15F9" w:rsidP="00B57E0A">
      <w:pPr>
        <w:contextualSpacing/>
        <w:jc w:val="both"/>
      </w:pPr>
      <w:r>
        <w:t xml:space="preserve">Table </w:t>
      </w:r>
      <w:r w:rsidR="00AB68C8">
        <w:t>2</w:t>
      </w:r>
      <w:r>
        <w:t xml:space="preserve">: Headspace gas chromatography measurement of acetate esters produced from ATF1 overexpression in the industrial lager strain </w:t>
      </w:r>
      <w:r>
        <w:fldChar w:fldCharType="begin"/>
      </w:r>
      <w:r w:rsidR="0026355F">
        <w:instrText xml:space="preserve"> ADDIN EN.CITE &lt;EndNote&gt;&lt;Cite&gt;&lt;Author&gt;Verstrepen&lt;/Author&gt;&lt;Year&gt;2003&lt;/Year&gt;&lt;RecNum&gt;35&lt;/RecNum&gt;&lt;DisplayText&gt;(Verstrepen, Van Laere et al. 2003)&lt;/DisplayText&gt;&lt;record&gt;&lt;rec-number&gt;35&lt;/rec-number&gt;&lt;foreign-keys&gt;&lt;key app="EN" db-id="pvpdt9rw6xffryetza6v99r3pxvd0vpfzvsa" timestamp="1508165821"&gt;35&lt;/key&gt;&lt;key app="ENWeb" db-id=""&gt;0&lt;/key&gt;&lt;/foreign-keys&gt;&lt;ref-type name="Journal Article"&gt;17&lt;/ref-type&gt;&lt;contributors&gt;&lt;authors&gt;&lt;author&gt;Verstrepen, K. J.&lt;/author&gt;&lt;author&gt;Van Laere, S. D. M.&lt;/author&gt;&lt;author&gt;Vanderhaegen, B. M. P.&lt;/author&gt;&lt;author&gt;Derdelinckx, G.&lt;/author&gt;&lt;author&gt;Dufour, J. P.&lt;/author&gt;&lt;author&gt;Pretorius, I. S.&lt;/author&gt;&lt;author&gt;Winderickx, J.&lt;/author&gt;&lt;author&gt;Thevelein, J. M.&lt;/author&gt;&lt;author&gt;Delvaux, F. R.&lt;/author&gt;&lt;/authors&gt;&lt;/contributors&gt;&lt;titles&gt;&lt;title&gt;Expression Levels of the Yeast Alcohol Acetyltransferase Genes ATF1, Lg-ATF1, and ATF2 Control the Formation of a Broad Range of Volatile Esters&lt;/title&gt;&lt;secondary-title&gt;Applied and Environmental Microbiology&lt;/secondary-title&gt;&lt;/titles&gt;&lt;periodical&gt;&lt;full-title&gt;Applied and Environmental Microbiology&lt;/full-title&gt;&lt;/periodical&gt;&lt;pages&gt;5228-5237&lt;/pages&gt;&lt;volume&gt;69&lt;/volume&gt;&lt;number&gt;9&lt;/number&gt;&lt;dates&gt;&lt;year&gt;2003&lt;/year&gt;&lt;/dates&gt;&lt;isbn&gt;0099-2240&lt;/isbn&gt;&lt;urls&gt;&lt;/urls&gt;&lt;electronic-resource-num&gt;10.1128/aem.69.9.5228-5237.2003&lt;/electronic-resource-num&gt;&lt;/record&gt;&lt;/Cite&gt;&lt;/EndNote&gt;</w:instrText>
      </w:r>
      <w:r>
        <w:fldChar w:fldCharType="separate"/>
      </w:r>
      <w:r w:rsidR="0026355F">
        <w:rPr>
          <w:noProof/>
        </w:rPr>
        <w:t>(Verstrepen, Van Laere et al. 2003)</w:t>
      </w:r>
      <w:r>
        <w:fldChar w:fldCharType="end"/>
      </w:r>
      <w:r>
        <w:t>.</w:t>
      </w:r>
    </w:p>
    <w:p w14:paraId="0C843C84" w14:textId="77777777" w:rsidR="00CD15F9" w:rsidRDefault="00CD15F9" w:rsidP="00CD15F9">
      <w:pPr>
        <w:spacing w:line="480" w:lineRule="auto"/>
        <w:contextualSpacing/>
        <w:jc w:val="center"/>
      </w:pPr>
      <w:r>
        <w:rPr>
          <w:noProof/>
        </w:rPr>
        <w:drawing>
          <wp:inline distT="0" distB="0" distL="0" distR="0" wp14:anchorId="0EA3795F" wp14:editId="3073F9AB">
            <wp:extent cx="5535930" cy="646430"/>
            <wp:effectExtent l="0" t="0" r="762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35930" cy="646430"/>
                    </a:xfrm>
                    <a:prstGeom prst="rect">
                      <a:avLst/>
                    </a:prstGeom>
                    <a:noFill/>
                  </pic:spPr>
                </pic:pic>
              </a:graphicData>
            </a:graphic>
          </wp:inline>
        </w:drawing>
      </w:r>
    </w:p>
    <w:p w14:paraId="023C6243" w14:textId="2E5AB367" w:rsidR="00591ACD" w:rsidRDefault="00CD15F9" w:rsidP="001D3685">
      <w:pPr>
        <w:spacing w:line="480" w:lineRule="auto"/>
        <w:ind w:firstLine="720"/>
        <w:contextualSpacing/>
        <w:jc w:val="both"/>
      </w:pPr>
      <w:r w:rsidRPr="00CD15F9">
        <w:t xml:space="preserve">Different yeast strains used in the production of wheat beer were evaluated on their level of gene expression and synthesis of acetate ester at different time points during fermentation </w:t>
      </w:r>
      <w:r>
        <w:fldChar w:fldCharType="begin"/>
      </w:r>
      <w:r w:rsidR="0026355F">
        <w:instrText xml:space="preserve"> ADDIN EN.CITE &lt;EndNote&gt;&lt;Cite&gt;&lt;Author&gt;Schneiderbanger&lt;/Author&gt;&lt;RecNum&gt;10&lt;/RecNum&gt;&lt;DisplayText&gt;(Schneiderbanger, Koob et al.)&lt;/DisplayText&gt;&lt;record&gt;&lt;rec-number&gt;10&lt;/rec-number&gt;&lt;foreign-keys&gt;&lt;key app="EN" db-id="pvpdt9rw6xffryetza6v99r3pxvd0vpfzvsa" timestamp="1495044115"&gt;10&lt;/key&gt;&lt;/foreign-keys&gt;&lt;ref-type name="Journal Article"&gt;17&lt;/ref-type&gt;&lt;contributors&gt;&lt;authors&gt;&lt;author&gt;Schneiderbanger, H.&lt;/author&gt;&lt;author&gt;Koob, J.&lt;/author&gt;&lt;author&gt;Poltinger, S.&lt;/author&gt;&lt;author&gt;Jacob, F.&lt;/author&gt;&lt;author&gt;Hutzler, M.&lt;/author&gt;&lt;/authors&gt;&lt;/contributors&gt;&lt;titles&gt;&lt;title&gt;Gene expression in wheat beer yeast strains and the synthesis of acetate esters&lt;/title&gt;&lt;short-title&gt;Gene expression in wheat beer yeast strains and the synthesis of acetate esters&lt;/short-title&gt;&lt;/titles&gt;&lt;dates&gt;&lt;/dates&gt;&lt;isbn&gt;3&lt;/isbn&gt;&lt;urls&gt;&lt;/urls&gt;&lt;/record&gt;&lt;/Cite&gt;&lt;/EndNote&gt;</w:instrText>
      </w:r>
      <w:r>
        <w:fldChar w:fldCharType="separate"/>
      </w:r>
      <w:r w:rsidR="0026355F">
        <w:rPr>
          <w:noProof/>
        </w:rPr>
        <w:t>(Schneiderbanger, Koob et al.)</w:t>
      </w:r>
      <w:r>
        <w:fldChar w:fldCharType="end"/>
      </w:r>
      <w:r w:rsidRPr="00CD15F9">
        <w:t xml:space="preserve">.  The expression level of </w:t>
      </w:r>
      <w:r w:rsidRPr="0059362C">
        <w:rPr>
          <w:i/>
        </w:rPr>
        <w:t>ATF1</w:t>
      </w:r>
      <w:r w:rsidRPr="00CD15F9">
        <w:t xml:space="preserve"> varied greatly among the 5 yeast strains</w:t>
      </w:r>
      <w:r w:rsidR="00B52E4E">
        <w:t xml:space="preserve"> </w:t>
      </w:r>
      <w:r w:rsidR="00145FAC">
        <w:t>(</w:t>
      </w:r>
      <w:r w:rsidR="00B52E4E">
        <w:t xml:space="preserve">Figure </w:t>
      </w:r>
      <w:r w:rsidR="00917F2B">
        <w:t>7</w:t>
      </w:r>
      <w:r w:rsidR="00145FAC">
        <w:t>)</w:t>
      </w:r>
      <w:r w:rsidRPr="00CD15F9">
        <w:t xml:space="preserve">, but the concentration of the isoamyl acetate, fruity/banana aroma </w:t>
      </w:r>
      <w:r w:rsidR="00145FAC">
        <w:t xml:space="preserve">that </w:t>
      </w:r>
      <w:r w:rsidRPr="00CD15F9">
        <w:t>wheat beer is known for</w:t>
      </w:r>
      <w:r w:rsidR="00145FAC">
        <w:t xml:space="preserve"> (</w:t>
      </w:r>
      <w:r w:rsidR="00B52E4E">
        <w:t xml:space="preserve">Figure </w:t>
      </w:r>
      <w:r w:rsidR="00917F2B">
        <w:t>8</w:t>
      </w:r>
      <w:r w:rsidR="00145FAC">
        <w:t>)</w:t>
      </w:r>
      <w:r w:rsidR="00B52E4E">
        <w:t xml:space="preserve"> </w:t>
      </w:r>
      <w:r w:rsidRPr="00CD15F9">
        <w:t xml:space="preserve">seems to increase and plateau at a consistent rate across strains during the initial fermentation step </w:t>
      </w:r>
      <w:r>
        <w:fldChar w:fldCharType="begin"/>
      </w:r>
      <w:r w:rsidR="0026355F">
        <w:instrText xml:space="preserve"> ADDIN EN.CITE &lt;EndNote&gt;&lt;Cite&gt;&lt;Author&gt;Schneiderbanger&lt;/Author&gt;&lt;RecNum&gt;10&lt;/RecNum&gt;&lt;DisplayText&gt;(Schneiderbanger, Koob et al.)&lt;/DisplayText&gt;&lt;record&gt;&lt;rec-number&gt;10&lt;/rec-number&gt;&lt;foreign-keys&gt;&lt;key app="EN" db-id="pvpdt9rw6xffryetza6v99r3pxvd0vpfzvsa" timestamp="1495044115"&gt;10&lt;/key&gt;&lt;/foreign-keys&gt;&lt;ref-type name="Journal Article"&gt;17&lt;/ref-type&gt;&lt;contributors&gt;&lt;authors&gt;&lt;author&gt;Schneiderbanger, H.&lt;/author&gt;&lt;author&gt;Koob, J.&lt;/author&gt;&lt;author&gt;Poltinger, S.&lt;/author&gt;&lt;author&gt;Jacob, F.&lt;/author&gt;&lt;author&gt;Hutzler, M.&lt;/author&gt;&lt;/authors&gt;&lt;/contributors&gt;&lt;titles&gt;&lt;title&gt;Gene expression in wheat beer yeast strains and the synthesis of acetate esters&lt;/title&gt;&lt;short-title&gt;Gene expression in wheat beer yeast strains and the synthesis of acetate esters&lt;/short-title&gt;&lt;/titles&gt;&lt;dates&gt;&lt;/dates&gt;&lt;isbn&gt;3&lt;/isbn&gt;&lt;urls&gt;&lt;/urls&gt;&lt;/record&gt;&lt;/Cite&gt;&lt;/EndNote&gt;</w:instrText>
      </w:r>
      <w:r>
        <w:fldChar w:fldCharType="separate"/>
      </w:r>
      <w:r w:rsidR="0026355F">
        <w:rPr>
          <w:noProof/>
        </w:rPr>
        <w:t>(Schneiderbanger, Koob et al.)</w:t>
      </w:r>
      <w:r>
        <w:fldChar w:fldCharType="end"/>
      </w:r>
      <w:r w:rsidRPr="00CD15F9">
        <w:t xml:space="preserve">.  </w:t>
      </w:r>
      <w:proofErr w:type="spellStart"/>
      <w:r w:rsidRPr="00CD15F9">
        <w:t>Schneiderba</w:t>
      </w:r>
      <w:r w:rsidR="001B30EE">
        <w:t>n</w:t>
      </w:r>
      <w:r w:rsidRPr="00CD15F9">
        <w:t>ger</w:t>
      </w:r>
      <w:proofErr w:type="spellEnd"/>
      <w:r w:rsidR="008E64D3">
        <w:t xml:space="preserve"> c</w:t>
      </w:r>
      <w:r w:rsidR="001B30EE">
        <w:t>o</w:t>
      </w:r>
      <w:r w:rsidR="008E64D3">
        <w:t>ncluded that</w:t>
      </w:r>
      <w:r w:rsidRPr="00CD15F9">
        <w:t xml:space="preserve"> some </w:t>
      </w:r>
      <w:proofErr w:type="spellStart"/>
      <w:r w:rsidRPr="00CD15F9">
        <w:t>AA</w:t>
      </w:r>
      <w:r w:rsidR="000F1F3A">
        <w:t>T</w:t>
      </w:r>
      <w:r w:rsidRPr="00CD15F9">
        <w:t>ase</w:t>
      </w:r>
      <w:proofErr w:type="spellEnd"/>
      <w:r w:rsidRPr="00CD15F9">
        <w:t xml:space="preserve"> I enzyme may already be present in the yeast cells from propagation, so this could explain why some strains have low upregulation, but still have the equal isoamy</w:t>
      </w:r>
      <w:bookmarkStart w:id="5" w:name="_GoBack"/>
      <w:bookmarkEnd w:id="5"/>
      <w:r w:rsidRPr="00CD15F9">
        <w:t xml:space="preserve">l acetate production.  Most ester concentrations hover around the threshold during fermentation, so small changes in concentration can cause larger differences in the sensorial quality of the fermented product </w:t>
      </w:r>
      <w:r>
        <w:fldChar w:fldCharType="begin"/>
      </w:r>
      <w:r w:rsidR="0026355F">
        <w:instrText xml:space="preserve"> ADDIN EN.CITE &lt;EndNote&gt;&lt;Cite&gt;&lt;Author&gt;Saerens&lt;/Author&gt;&lt;Year&gt;2010&lt;/Year&gt;&lt;RecNum&gt;8&lt;/RecNum&gt;&lt;DisplayText&gt;(Saerens, Delvaux et al. 2010)&lt;/DisplayText&gt;&lt;record&gt;&lt;rec-number&gt;8&lt;/rec-number&gt;&lt;foreign-keys&gt;&lt;key app="EN" db-id="pvpdt9rw6xffryetza6v99r3pxvd0vpfzvsa" timestamp="1495044115"&gt;8&lt;/key&gt;&lt;/foreign-keys&gt;&lt;ref-type name="Journal Article"&gt;17&lt;/ref-type&gt;&lt;contributors&gt;&lt;authors&gt;&lt;author&gt;Saerens, S. M.&lt;/author&gt;&lt;author&gt;Delvaux, F. R.&lt;/author&gt;&lt;author&gt;Verstrepen, K. J.&lt;/author&gt;&lt;author&gt;Thevelein, J. M.&lt;/author&gt;&lt;/authors&gt;&lt;/contributors&gt;&lt;titles&gt;&lt;title&gt;Production and biological function of volatile esters in Saccharomyces cerevisiae&lt;/title&gt;&lt;secondary-title&gt;Microb Biotechnol&lt;/secondary-title&gt;&lt;short-title&gt;Production and biological function of volatile esters in Saccharomyces cerevisiae&lt;/short-title&gt;&lt;/titles&gt;&lt;periodical&gt;&lt;full-title&gt;Microb Biotechnol&lt;/full-title&gt;&lt;/periodical&gt;&lt;pages&gt;165-77&lt;/pages&gt;&lt;volume&gt;3&lt;/volume&gt;&lt;number&gt;2&lt;/number&gt;&lt;edition&gt;2009/04/06&lt;/edition&gt;&lt;keywords&gt;&lt;keyword&gt;Alcoholic Beverages&lt;/keyword&gt;&lt;keyword&gt;Esters&lt;/keyword&gt;&lt;keyword&gt;Saccharomyces cerevisiae&lt;/keyword&gt;&lt;keyword&gt;Volatile Organic Compounds&lt;/keyword&gt;&lt;/keywords&gt;&lt;dates&gt;&lt;year&gt;2010&lt;/year&gt;&lt;pub-dates&gt;&lt;date&gt;Mar&lt;/date&gt;&lt;/pub-dates&gt;&lt;/dates&gt;&lt;isbn&gt;1751-7915&lt;/isbn&gt;&lt;accession-num&gt;21255318&lt;/accession-num&gt;&lt;urls&gt;&lt;related-urls&gt;&lt;url&gt;https://www.ncbi.nlm.nih.gov/pubmed/21255318&lt;/url&gt;&lt;/related-urls&gt;&lt;/urls&gt;&lt;custom2&gt;PMC3836583&lt;/custom2&gt;&lt;electronic-resource-num&gt;10.1111/j.1751-7915.2009.00106.x&lt;/electronic-resource-num&gt;&lt;language&gt;eng&lt;/language&gt;&lt;/record&gt;&lt;/Cite&gt;&lt;/EndNote&gt;</w:instrText>
      </w:r>
      <w:r>
        <w:fldChar w:fldCharType="separate"/>
      </w:r>
      <w:r w:rsidR="0026355F">
        <w:rPr>
          <w:noProof/>
        </w:rPr>
        <w:t>(Saerens, Delvaux et al. 2010)</w:t>
      </w:r>
      <w:r>
        <w:fldChar w:fldCharType="end"/>
      </w:r>
      <w:r w:rsidRPr="00CD15F9">
        <w:t xml:space="preserve">.  This study </w:t>
      </w:r>
      <w:r w:rsidR="00145FAC">
        <w:t xml:space="preserve">used quantitative methods to evaluate </w:t>
      </w:r>
      <w:r w:rsidR="00145FAC" w:rsidRPr="008E64D3">
        <w:rPr>
          <w:i/>
        </w:rPr>
        <w:t>ATF1</w:t>
      </w:r>
      <w:r w:rsidR="00145FAC">
        <w:t xml:space="preserve"> </w:t>
      </w:r>
      <w:r w:rsidR="008E64D3">
        <w:t>activity and</w:t>
      </w:r>
      <w:r w:rsidR="00145FAC">
        <w:t xml:space="preserve"> did not examine qualitative changes to the fermentation product</w:t>
      </w:r>
      <w:r w:rsidRPr="00CD15F9">
        <w:t xml:space="preserve">, </w:t>
      </w:r>
      <w:r w:rsidR="006544EC">
        <w:t xml:space="preserve">so </w:t>
      </w:r>
      <w:r w:rsidR="00BA3D07">
        <w:t xml:space="preserve">no </w:t>
      </w:r>
      <w:r w:rsidR="00BA3D07">
        <w:lastRenderedPageBreak/>
        <w:t>conclusion can be drawn as to how the gene expression data correlated to the taste of the final product</w:t>
      </w:r>
      <w:r w:rsidR="00145FAC">
        <w:t>.</w:t>
      </w:r>
      <w:r w:rsidR="00082699">
        <w:t xml:space="preserve"> </w:t>
      </w:r>
      <w:r w:rsidR="007F0FDA">
        <w:t xml:space="preserve">This also supports the use of a single strain </w:t>
      </w:r>
      <w:r w:rsidR="003F4E1B">
        <w:t>for genetic</w:t>
      </w:r>
      <w:r w:rsidR="007F0FDA">
        <w:t xml:space="preserve"> modif</w:t>
      </w:r>
      <w:r w:rsidR="003F4E1B">
        <w:t>ication</w:t>
      </w:r>
      <w:r w:rsidR="007F0FDA">
        <w:t xml:space="preserve"> </w:t>
      </w:r>
      <w:r w:rsidR="00842030">
        <w:t>to</w:t>
      </w:r>
      <w:r w:rsidR="007F0FDA">
        <w:t xml:space="preserve"> evaluate if a specific mutation that produced a preferred flavor in wild yeast will</w:t>
      </w:r>
      <w:r w:rsidR="003F4E1B">
        <w:t xml:space="preserve"> cause</w:t>
      </w:r>
      <w:r w:rsidR="007F0FDA">
        <w:t xml:space="preserve"> a flavor change in </w:t>
      </w:r>
      <w:r w:rsidR="003F4E1B">
        <w:t>the</w:t>
      </w:r>
      <w:r w:rsidR="007F0FDA">
        <w:t xml:space="preserve"> industrial yeast strain.</w:t>
      </w:r>
    </w:p>
    <w:p w14:paraId="61926753" w14:textId="77777777" w:rsidR="000E2B88" w:rsidRDefault="000E2B88" w:rsidP="000E2B88">
      <w:pPr>
        <w:spacing w:line="480" w:lineRule="auto"/>
        <w:contextualSpacing/>
        <w:jc w:val="center"/>
      </w:pPr>
      <w:r>
        <w:rPr>
          <w:noProof/>
        </w:rPr>
        <w:drawing>
          <wp:inline distT="0" distB="0" distL="0" distR="0" wp14:anchorId="6C3DEBE3" wp14:editId="18EF7BDF">
            <wp:extent cx="4037948" cy="2472267"/>
            <wp:effectExtent l="0" t="0" r="127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10311" cy="2516572"/>
                    </a:xfrm>
                    <a:prstGeom prst="rect">
                      <a:avLst/>
                    </a:prstGeom>
                    <a:noFill/>
                  </pic:spPr>
                </pic:pic>
              </a:graphicData>
            </a:graphic>
          </wp:inline>
        </w:drawing>
      </w:r>
    </w:p>
    <w:p w14:paraId="4892C3D4" w14:textId="5483FB2A" w:rsidR="000E2B88" w:rsidRDefault="000E2B88" w:rsidP="00B57E0A">
      <w:pPr>
        <w:contextualSpacing/>
        <w:jc w:val="both"/>
      </w:pPr>
      <w:r w:rsidRPr="000E2B88">
        <w:t xml:space="preserve">Figure </w:t>
      </w:r>
      <w:r w:rsidR="00917F2B">
        <w:t>7</w:t>
      </w:r>
      <w:r w:rsidRPr="000E2B88">
        <w:t xml:space="preserve">: The normalized expression of ATF1 in different strains of yeast used in wheat beer production </w:t>
      </w:r>
      <w:r>
        <w:fldChar w:fldCharType="begin"/>
      </w:r>
      <w:r w:rsidR="0026355F">
        <w:instrText xml:space="preserve"> ADDIN EN.CITE &lt;EndNote&gt;&lt;Cite&gt;&lt;Author&gt;Schneiderbanger&lt;/Author&gt;&lt;RecNum&gt;10&lt;/RecNum&gt;&lt;DisplayText&gt;(Schneiderbanger, Koob et al.)&lt;/DisplayText&gt;&lt;record&gt;&lt;rec-number&gt;10&lt;/rec-number&gt;&lt;foreign-keys&gt;&lt;key app="EN" db-id="pvpdt9rw6xffryetza6v99r3pxvd0vpfzvsa" timestamp="1495044115"&gt;10&lt;/key&gt;&lt;/foreign-keys&gt;&lt;ref-type name="Journal Article"&gt;17&lt;/ref-type&gt;&lt;contributors&gt;&lt;authors&gt;&lt;author&gt;Schneiderbanger, H.&lt;/author&gt;&lt;author&gt;Koob, J.&lt;/author&gt;&lt;author&gt;Poltinger, S.&lt;/author&gt;&lt;author&gt;Jacob, F.&lt;/author&gt;&lt;author&gt;Hutzler, M.&lt;/author&gt;&lt;/authors&gt;&lt;/contributors&gt;&lt;titles&gt;&lt;title&gt;Gene expression in wheat beer yeast strains and the synthesis of acetate esters&lt;/title&gt;&lt;short-title&gt;Gene expression in wheat beer yeast strains and the synthesis of acetate esters&lt;/short-title&gt;&lt;/titles&gt;&lt;dates&gt;&lt;/dates&gt;&lt;isbn&gt;3&lt;/isbn&gt;&lt;urls&gt;&lt;/urls&gt;&lt;/record&gt;&lt;/Cite&gt;&lt;/EndNote&gt;</w:instrText>
      </w:r>
      <w:r>
        <w:fldChar w:fldCharType="separate"/>
      </w:r>
      <w:r w:rsidR="0026355F">
        <w:rPr>
          <w:noProof/>
        </w:rPr>
        <w:t>(Schneiderbanger, Koob et al.)</w:t>
      </w:r>
      <w:r>
        <w:fldChar w:fldCharType="end"/>
      </w:r>
      <w:r w:rsidRPr="000E2B88">
        <w:t>.</w:t>
      </w:r>
    </w:p>
    <w:p w14:paraId="66476BD9" w14:textId="77777777" w:rsidR="001D3685" w:rsidRDefault="001D3685" w:rsidP="00B57E0A">
      <w:pPr>
        <w:contextualSpacing/>
        <w:jc w:val="both"/>
      </w:pPr>
    </w:p>
    <w:p w14:paraId="3F423925" w14:textId="77777777" w:rsidR="00780FB9" w:rsidRDefault="00780FB9" w:rsidP="00B57E0A">
      <w:pPr>
        <w:contextualSpacing/>
        <w:jc w:val="both"/>
      </w:pPr>
    </w:p>
    <w:p w14:paraId="6A970573" w14:textId="77777777" w:rsidR="000E2B88" w:rsidRDefault="000E2B88" w:rsidP="000E2B88">
      <w:pPr>
        <w:spacing w:line="480" w:lineRule="auto"/>
        <w:contextualSpacing/>
        <w:jc w:val="center"/>
      </w:pPr>
      <w:r>
        <w:rPr>
          <w:noProof/>
        </w:rPr>
        <w:drawing>
          <wp:inline distT="0" distB="0" distL="0" distR="0" wp14:anchorId="7A23D494" wp14:editId="647084EC">
            <wp:extent cx="4057421" cy="2472267"/>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9">
                      <a:extLst>
                        <a:ext uri="{28A0092B-C50C-407E-A947-70E740481C1C}">
                          <a14:useLocalDpi xmlns:a14="http://schemas.microsoft.com/office/drawing/2010/main" val="0"/>
                        </a:ext>
                      </a:extLst>
                    </a:blip>
                    <a:srcRect t="6321"/>
                    <a:stretch/>
                  </pic:blipFill>
                  <pic:spPr bwMode="auto">
                    <a:xfrm>
                      <a:off x="0" y="0"/>
                      <a:ext cx="4108857" cy="2503608"/>
                    </a:xfrm>
                    <a:prstGeom prst="rect">
                      <a:avLst/>
                    </a:prstGeom>
                    <a:noFill/>
                    <a:ln>
                      <a:noFill/>
                    </a:ln>
                    <a:extLst>
                      <a:ext uri="{53640926-AAD7-44D8-BBD7-CCE9431645EC}">
                        <a14:shadowObscured xmlns:a14="http://schemas.microsoft.com/office/drawing/2010/main"/>
                      </a:ext>
                    </a:extLst>
                  </pic:spPr>
                </pic:pic>
              </a:graphicData>
            </a:graphic>
          </wp:inline>
        </w:drawing>
      </w:r>
    </w:p>
    <w:p w14:paraId="3EB8F1C8" w14:textId="77777777" w:rsidR="000E2B88" w:rsidRDefault="000E2B88" w:rsidP="00B57E0A">
      <w:pPr>
        <w:contextualSpacing/>
        <w:jc w:val="both"/>
      </w:pPr>
      <w:r w:rsidRPr="000E2B88">
        <w:t xml:space="preserve">Figure </w:t>
      </w:r>
      <w:r w:rsidR="00917F2B">
        <w:t>8</w:t>
      </w:r>
      <w:r w:rsidRPr="000E2B88">
        <w:t xml:space="preserve">: The concentration of isoamyl acetate synthesized during initial fermentation of different wheat beer yeast </w:t>
      </w:r>
      <w:r>
        <w:fldChar w:fldCharType="begin"/>
      </w:r>
      <w:r w:rsidR="0026355F">
        <w:instrText xml:space="preserve"> ADDIN EN.CITE &lt;EndNote&gt;&lt;Cite&gt;&lt;Author&gt;Schneiderbanger&lt;/Author&gt;&lt;RecNum&gt;10&lt;/RecNum&gt;&lt;DisplayText&gt;(Schneiderbanger, Koob et al.)&lt;/DisplayText&gt;&lt;record&gt;&lt;rec-number&gt;10&lt;/rec-number&gt;&lt;foreign-keys&gt;&lt;key app="EN" db-id="pvpdt9rw6xffryetza6v99r3pxvd0vpfzvsa" timestamp="1495044115"&gt;10&lt;/key&gt;&lt;/foreign-keys&gt;&lt;ref-type name="Journal Article"&gt;17&lt;/ref-type&gt;&lt;contributors&gt;&lt;authors&gt;&lt;author&gt;Schneiderbanger, H.&lt;/author&gt;&lt;author&gt;Koob, J.&lt;/author&gt;&lt;author&gt;Poltinger, S.&lt;/author&gt;&lt;author&gt;Jacob, F.&lt;/author&gt;&lt;author&gt;Hutzler, M.&lt;/author&gt;&lt;/authors&gt;&lt;/contributors&gt;&lt;titles&gt;&lt;title&gt;Gene expression in wheat beer yeast strains and the synthesis of acetate esters&lt;/title&gt;&lt;short-title&gt;Gene expression in wheat beer yeast strains and the synthesis of acetate esters&lt;/short-title&gt;&lt;/titles&gt;&lt;dates&gt;&lt;/dates&gt;&lt;isbn&gt;3&lt;/isbn&gt;&lt;urls&gt;&lt;/urls&gt;&lt;/record&gt;&lt;/Cite&gt;&lt;/EndNote&gt;</w:instrText>
      </w:r>
      <w:r>
        <w:fldChar w:fldCharType="separate"/>
      </w:r>
      <w:r w:rsidR="0026355F">
        <w:rPr>
          <w:noProof/>
        </w:rPr>
        <w:t>(Schneiderbanger, Koob et al.)</w:t>
      </w:r>
      <w:r>
        <w:fldChar w:fldCharType="end"/>
      </w:r>
      <w:r w:rsidRPr="000E2B88">
        <w:t>.</w:t>
      </w:r>
    </w:p>
    <w:p w14:paraId="0D85791D" w14:textId="77777777" w:rsidR="001D3685" w:rsidRDefault="001D3685" w:rsidP="001D3685">
      <w:pPr>
        <w:spacing w:line="480" w:lineRule="auto"/>
        <w:jc w:val="center"/>
        <w:outlineLvl w:val="0"/>
        <w:rPr>
          <w:b/>
        </w:rPr>
      </w:pPr>
    </w:p>
    <w:p w14:paraId="086F81C0" w14:textId="4BA82AF9" w:rsidR="000A2C1D" w:rsidRDefault="000A2C1D" w:rsidP="001D3685">
      <w:pPr>
        <w:spacing w:line="480" w:lineRule="auto"/>
        <w:jc w:val="center"/>
        <w:outlineLvl w:val="0"/>
        <w:rPr>
          <w:b/>
        </w:rPr>
      </w:pPr>
      <w:r>
        <w:rPr>
          <w:b/>
        </w:rPr>
        <w:lastRenderedPageBreak/>
        <w:t>RESEACH DESIGN / METHODS</w:t>
      </w:r>
    </w:p>
    <w:p w14:paraId="38D14E49" w14:textId="77777777" w:rsidR="000B52CF" w:rsidRPr="000B52CF" w:rsidRDefault="000B52CF" w:rsidP="001D3685">
      <w:pPr>
        <w:spacing w:line="480" w:lineRule="auto"/>
        <w:contextualSpacing/>
        <w:jc w:val="both"/>
        <w:rPr>
          <w:b/>
        </w:rPr>
      </w:pPr>
      <w:r w:rsidRPr="000B52CF">
        <w:rPr>
          <w:b/>
        </w:rPr>
        <w:t>Aim 1</w:t>
      </w:r>
      <w:r>
        <w:rPr>
          <w:b/>
        </w:rPr>
        <w:t xml:space="preserve">: </w:t>
      </w:r>
      <w:r w:rsidR="001A701E">
        <w:rPr>
          <w:b/>
        </w:rPr>
        <w:t>Identify Wild Yeast Strains that Produce Beer with a Preferable Flavor and to Translate these Findings to Generate a Commercially Viable Yeast S</w:t>
      </w:r>
      <w:r w:rsidRPr="000B52CF">
        <w:rPr>
          <w:b/>
        </w:rPr>
        <w:t xml:space="preserve">train </w:t>
      </w:r>
      <w:r w:rsidR="001A701E">
        <w:rPr>
          <w:b/>
        </w:rPr>
        <w:t>that Produces Better Tasting B</w:t>
      </w:r>
      <w:r w:rsidRPr="000B52CF">
        <w:rPr>
          <w:b/>
        </w:rPr>
        <w:t>eer.</w:t>
      </w:r>
    </w:p>
    <w:p w14:paraId="50B50E73" w14:textId="77777777" w:rsidR="00D96862" w:rsidRDefault="00C16CA0" w:rsidP="003D7F6D">
      <w:pPr>
        <w:spacing w:line="480" w:lineRule="auto"/>
        <w:contextualSpacing/>
        <w:jc w:val="both"/>
      </w:pPr>
      <w:r>
        <w:tab/>
        <w:t xml:space="preserve">The samples that will be used to isolate yeast will be gathered from orchards and farms.  The ideal site to gather a sample will be produce that is beginning to </w:t>
      </w:r>
      <w:r w:rsidR="001F5AFA">
        <w:t>rot but</w:t>
      </w:r>
      <w:r>
        <w:t xml:space="preserve"> has not fallen from </w:t>
      </w:r>
      <w:r w:rsidR="002D3515">
        <w:t>the</w:t>
      </w:r>
      <w:r>
        <w:t xml:space="preserve"> plant </w:t>
      </w:r>
      <w:r w:rsidR="000B0536">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rsidR="0026355F">
        <w:instrText xml:space="preserve"> ADDIN EN.CITE </w:instrText>
      </w:r>
      <w:r w:rsidR="0026355F">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rsidR="0026355F">
        <w:instrText xml:space="preserve"> ADDIN EN.CITE.DATA </w:instrText>
      </w:r>
      <w:r w:rsidR="0026355F">
        <w:fldChar w:fldCharType="end"/>
      </w:r>
      <w:r w:rsidR="000B0536">
        <w:fldChar w:fldCharType="separate"/>
      </w:r>
      <w:r w:rsidR="0026355F">
        <w:rPr>
          <w:noProof/>
        </w:rPr>
        <w:t>(Lee, Choi et al. 2011, Lentz, Putzke et al. 2014)</w:t>
      </w:r>
      <w:r w:rsidR="000B0536">
        <w:fldChar w:fldCharType="end"/>
      </w:r>
      <w:r>
        <w:t xml:space="preserve">.  </w:t>
      </w:r>
      <w:r w:rsidR="00082699">
        <w:t xml:space="preserve">Such fruits and vegetables will be </w:t>
      </w:r>
      <w:r>
        <w:t>collect</w:t>
      </w:r>
      <w:r w:rsidR="00082699">
        <w:t>ed</w:t>
      </w:r>
      <w:r>
        <w:t xml:space="preserve"> and store</w:t>
      </w:r>
      <w:r w:rsidR="00082699">
        <w:t>d</w:t>
      </w:r>
      <w:r>
        <w:t xml:space="preserve"> in a dark cool place.  Individually wrapped sterile cotton swabs </w:t>
      </w:r>
      <w:r w:rsidR="00082699">
        <w:t>will</w:t>
      </w:r>
      <w:r>
        <w:t xml:space="preserve"> also be used to wipe down surfaces in the produce housing </w:t>
      </w:r>
      <w:r w:rsidR="00DF5200">
        <w:t>areas and</w:t>
      </w:r>
      <w:r>
        <w:t xml:space="preserve"> stored in the same manner as the other samples.  The collected samples are then diced and placed into 15-mL conical tubes containing 9 mL of yeast peptone dextrose (YPD) broth (1% yeast extract, 2% peptone, 2% dextrose, pH 4.5).  The swabs that are used to collect samples are submerged and swirled in 15-mL conical tubes containing 9 mL YPD broth.  All samples are then vortexed vigorously for several minutes to ensure that the microbes contained in the samples are inoculated into the sterile broth.  The liquid cultures are stored at 25</w:t>
      </w:r>
      <w:r w:rsidRPr="00F24647">
        <w:rPr>
          <w:vertAlign w:val="superscript"/>
        </w:rPr>
        <w:t>o</w:t>
      </w:r>
      <w:r>
        <w:t>C for no more than 7 days.  After 2 days</w:t>
      </w:r>
      <w:r w:rsidR="000246A0">
        <w:t>,</w:t>
      </w:r>
      <w:r>
        <w:t xml:space="preserve"> </w:t>
      </w:r>
      <w:r w:rsidR="0078365F">
        <w:t>growth</w:t>
      </w:r>
      <w:r>
        <w:t xml:space="preserve"> should be evident in most cultures by the turbidity of the YPD broth.  After 7 days, 200 </w:t>
      </w:r>
      <w:proofErr w:type="spellStart"/>
      <w:r>
        <w:t>μl</w:t>
      </w:r>
      <w:proofErr w:type="spellEnd"/>
      <w:r>
        <w:t xml:space="preserve"> from each sample that yielded growth is spread on to YPD agar plates and incubated for 2 days at 30</w:t>
      </w:r>
      <w:r w:rsidRPr="00F24647">
        <w:rPr>
          <w:vertAlign w:val="superscript"/>
        </w:rPr>
        <w:t>o</w:t>
      </w:r>
      <w:r>
        <w:t>C</w:t>
      </w:r>
      <w:r w:rsidR="00D3142D">
        <w:t xml:space="preserve"> </w:t>
      </w:r>
      <w:r w:rsidR="000B0536">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rsidR="0026355F">
        <w:instrText xml:space="preserve"> ADDIN EN.CITE </w:instrText>
      </w:r>
      <w:r w:rsidR="0026355F">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rsidR="0026355F">
        <w:instrText xml:space="preserve"> ADDIN EN.CITE.DATA </w:instrText>
      </w:r>
      <w:r w:rsidR="0026355F">
        <w:fldChar w:fldCharType="end"/>
      </w:r>
      <w:r w:rsidR="000B0536">
        <w:fldChar w:fldCharType="separate"/>
      </w:r>
      <w:r w:rsidR="0026355F">
        <w:rPr>
          <w:noProof/>
        </w:rPr>
        <w:t>(Lee, Choi et al. 2011, Lentz, Putzke et al. 2014)</w:t>
      </w:r>
      <w:r w:rsidR="000B0536">
        <w:fldChar w:fldCharType="end"/>
      </w:r>
      <w:r>
        <w:t xml:space="preserve">.  </w:t>
      </w:r>
    </w:p>
    <w:p w14:paraId="4CF83A01" w14:textId="77777777" w:rsidR="00C16CA0" w:rsidRDefault="00C16CA0" w:rsidP="003D7F6D">
      <w:pPr>
        <w:spacing w:line="480" w:lineRule="auto"/>
        <w:ind w:firstLine="720"/>
        <w:contextualSpacing/>
        <w:jc w:val="both"/>
      </w:pPr>
      <w:r>
        <w:t>Colonies that display yeast</w:t>
      </w:r>
      <w:r w:rsidR="00FD24D0">
        <w:t>-</w:t>
      </w:r>
      <w:r>
        <w:t>like morphology, white</w:t>
      </w:r>
      <w:r w:rsidR="00FD24D0">
        <w:t>,</w:t>
      </w:r>
      <w:r>
        <w:t xml:space="preserve"> smooth</w:t>
      </w:r>
      <w:r w:rsidR="00FD24D0">
        <w:t>, and</w:t>
      </w:r>
      <w:r>
        <w:t xml:space="preserve"> round, are isolated and quadrant streaked onto new YPD agar plates to further purify the yeast strain.  A small amount of each colony picked is suspended in H</w:t>
      </w:r>
      <w:r w:rsidRPr="00F24647">
        <w:rPr>
          <w:vertAlign w:val="subscript"/>
        </w:rPr>
        <w:t>2</w:t>
      </w:r>
      <w:r>
        <w:t>O and then a drop is place</w:t>
      </w:r>
      <w:r w:rsidR="00FD24D0">
        <w:t>d</w:t>
      </w:r>
      <w:r>
        <w:t xml:space="preserve"> on a microscope slide with a cover slip.  A Zeiss AX10 VERT25 is used to visualize the </w:t>
      </w:r>
      <w:r>
        <w:lastRenderedPageBreak/>
        <w:t>morphology and determine the purity of the cells at 400x.  After 2</w:t>
      </w:r>
      <w:r w:rsidR="006848F3">
        <w:t xml:space="preserve"> </w:t>
      </w:r>
      <w:r>
        <w:t>days at 30</w:t>
      </w:r>
      <w:r w:rsidRPr="00F24647">
        <w:rPr>
          <w:vertAlign w:val="superscript"/>
        </w:rPr>
        <w:t>o</w:t>
      </w:r>
      <w:r>
        <w:t xml:space="preserve">C the individual isolated colonies are picked with a sterile inoculating loop and added to 5 mL YPD broth and grown for another 5 days.  Each sample is cryopreserved for future use by taking 1 mL from each </w:t>
      </w:r>
      <w:r w:rsidR="0078365F">
        <w:t>sample</w:t>
      </w:r>
      <w:r>
        <w:t xml:space="preserve"> mixing it with 20% glycerol and storing them at -80</w:t>
      </w:r>
      <w:r w:rsidRPr="00F24647">
        <w:rPr>
          <w:vertAlign w:val="superscript"/>
        </w:rPr>
        <w:t>o</w:t>
      </w:r>
      <w:r>
        <w:t>C.  The rema</w:t>
      </w:r>
      <w:r w:rsidR="000E32A5">
        <w:t xml:space="preserve">inder of the sample is split into </w:t>
      </w:r>
      <w:r>
        <w:t>two aliquots, 3</w:t>
      </w:r>
      <w:r w:rsidR="00F24647">
        <w:t xml:space="preserve"> </w:t>
      </w:r>
      <w:r>
        <w:t xml:space="preserve">mL and 1 </w:t>
      </w:r>
      <w:proofErr w:type="spellStart"/>
      <w:r>
        <w:t>mL.</w:t>
      </w:r>
      <w:proofErr w:type="spellEnd"/>
      <w:r>
        <w:t xml:space="preserve">  The </w:t>
      </w:r>
      <w:r w:rsidR="000F1F3A">
        <w:t>3-mL</w:t>
      </w:r>
      <w:r>
        <w:t xml:space="preserve"> aliquot of sample is centrifuged, media removed, and the cell pellet is flash frozen using dry ice and methanol and stored at -80</w:t>
      </w:r>
      <w:r w:rsidRPr="00F24647">
        <w:rPr>
          <w:vertAlign w:val="superscript"/>
        </w:rPr>
        <w:t>o</w:t>
      </w:r>
      <w:r>
        <w:t>C for DNA extraction.  Inoculating 10 mL YPD broth with the other 1 mL and placing it at 30</w:t>
      </w:r>
      <w:r w:rsidRPr="00F24647">
        <w:rPr>
          <w:vertAlign w:val="superscript"/>
        </w:rPr>
        <w:t>o</w:t>
      </w:r>
      <w:r>
        <w:t>C for 72 hours will expand the cells for further analysis.</w:t>
      </w:r>
    </w:p>
    <w:p w14:paraId="5293DCEF" w14:textId="38AE3BC9" w:rsidR="00CD7609" w:rsidRDefault="00C16CA0" w:rsidP="001D3685">
      <w:pPr>
        <w:spacing w:line="480" w:lineRule="auto"/>
        <w:contextualSpacing/>
        <w:jc w:val="both"/>
      </w:pPr>
      <w:r>
        <w:tab/>
        <w:t xml:space="preserve">A sample of each isolated yeast is used to test for alcohol tolerance and the ability to ferment wort.  The ability of the yeast to grow in alcohol </w:t>
      </w:r>
      <w:r w:rsidR="00FD24D0">
        <w:t>i</w:t>
      </w:r>
      <w:r>
        <w:t>s determined by cell growth measured at OD</w:t>
      </w:r>
      <w:r w:rsidRPr="00F24647">
        <w:rPr>
          <w:vertAlign w:val="subscript"/>
        </w:rPr>
        <w:t>600</w:t>
      </w:r>
      <w:r>
        <w:t xml:space="preserve"> on a spectrophotometer (</w:t>
      </w:r>
      <w:proofErr w:type="spellStart"/>
      <w:r>
        <w:t>SpectraMAX</w:t>
      </w:r>
      <w:proofErr w:type="spellEnd"/>
      <w:r>
        <w:t xml:space="preserve"> M5; Molecular Devices, Sunnyvale, CA).  Absolute ethanol is added to YPD broth at a final concentration ranging from 0 to 15% percent.  A volume of 200 </w:t>
      </w:r>
      <w:proofErr w:type="spellStart"/>
      <w:r>
        <w:t>μl</w:t>
      </w:r>
      <w:proofErr w:type="spellEnd"/>
      <w:r>
        <w:t xml:space="preserve"> of each dilution of ethanol in YPD broth is added to a 96-well plate in triplicate.  </w:t>
      </w:r>
      <w:r w:rsidR="00D3142D">
        <w:t>Two microliters</w:t>
      </w:r>
      <w:r>
        <w:t xml:space="preserve"> of each yeast isolate </w:t>
      </w:r>
      <w:proofErr w:type="gramStart"/>
      <w:r>
        <w:t>is</w:t>
      </w:r>
      <w:proofErr w:type="gramEnd"/>
      <w:r>
        <w:t xml:space="preserve"> added to the range of YPD-ethanol concentrations and an initial, time 0, OD</w:t>
      </w:r>
      <w:r w:rsidRPr="00F24647">
        <w:rPr>
          <w:vertAlign w:val="subscript"/>
        </w:rPr>
        <w:t>600</w:t>
      </w:r>
      <w:r>
        <w:t xml:space="preserve"> reading is obtained on the </w:t>
      </w:r>
      <w:proofErr w:type="spellStart"/>
      <w:r>
        <w:t>SpectraMAX</w:t>
      </w:r>
      <w:proofErr w:type="spellEnd"/>
      <w:r>
        <w:t xml:space="preserve"> M5.  The 96-well plate is placed at 30</w:t>
      </w:r>
      <w:r w:rsidRPr="00F24647">
        <w:rPr>
          <w:vertAlign w:val="superscript"/>
        </w:rPr>
        <w:t>o</w:t>
      </w:r>
      <w:r>
        <w:t>C.  After 4 days of growth the final OD</w:t>
      </w:r>
      <w:r w:rsidRPr="00F24647">
        <w:rPr>
          <w:vertAlign w:val="subscript"/>
        </w:rPr>
        <w:t>600</w:t>
      </w:r>
      <w:r>
        <w:t xml:space="preserve"> reading is taken and used to calculate growth for each sample by subtracting the initial (time 0) value from the final value for each concentration of ethanol.  The greater the final value</w:t>
      </w:r>
      <w:r w:rsidR="00FD24D0">
        <w:t>,</w:t>
      </w:r>
      <w:r>
        <w:t xml:space="preserve"> the more toler</w:t>
      </w:r>
      <w:r w:rsidR="00FD24D0">
        <w:t>ant</w:t>
      </w:r>
      <w:r>
        <w:t xml:space="preserve"> the yeast is to that percentage of ethanol.</w:t>
      </w:r>
    </w:p>
    <w:p w14:paraId="0D8FAC9F" w14:textId="77777777" w:rsidR="00C16CA0" w:rsidRDefault="00C16CA0" w:rsidP="003D7F6D">
      <w:pPr>
        <w:spacing w:line="480" w:lineRule="auto"/>
        <w:ind w:firstLine="720"/>
        <w:contextualSpacing/>
        <w:jc w:val="both"/>
      </w:pPr>
      <w:r>
        <w:t>To assess the potential for fermentation</w:t>
      </w:r>
      <w:r w:rsidR="00082699">
        <w:t>,</w:t>
      </w:r>
      <w:r>
        <w:t xml:space="preserve"> dry malt extract (DME) is used to make wort at three different original gravit</w:t>
      </w:r>
      <w:r w:rsidR="00FD24D0">
        <w:t>ies</w:t>
      </w:r>
      <w:r>
        <w:t xml:space="preserve"> (OG)</w:t>
      </w:r>
      <w:r w:rsidR="00D47BDD">
        <w:t xml:space="preserve">: </w:t>
      </w:r>
      <w:r>
        <w:t>1.040 OG</w:t>
      </w:r>
      <w:r w:rsidR="00D47BDD">
        <w:t xml:space="preserve"> (</w:t>
      </w:r>
      <w:r w:rsidR="0078365F">
        <w:t>10</w:t>
      </w:r>
      <w:r w:rsidR="0078365F" w:rsidRPr="0078365F">
        <w:rPr>
          <w:vertAlign w:val="superscript"/>
        </w:rPr>
        <w:t>o</w:t>
      </w:r>
      <w:r w:rsidR="0078365F">
        <w:t>P</w:t>
      </w:r>
      <w:r>
        <w:t>), 1.048 OG</w:t>
      </w:r>
      <w:r w:rsidR="00D47BDD">
        <w:t xml:space="preserve"> (</w:t>
      </w:r>
      <w:r w:rsidR="0078365F">
        <w:t>12</w:t>
      </w:r>
      <w:r w:rsidR="0078365F" w:rsidRPr="0078365F">
        <w:rPr>
          <w:vertAlign w:val="superscript"/>
        </w:rPr>
        <w:t>o</w:t>
      </w:r>
      <w:r w:rsidR="0078365F">
        <w:t>P</w:t>
      </w:r>
      <w:r>
        <w:t>), or 1.056 OG</w:t>
      </w:r>
      <w:r w:rsidR="00D47BDD">
        <w:t xml:space="preserve"> (</w:t>
      </w:r>
      <w:r w:rsidR="0078365F">
        <w:t>14</w:t>
      </w:r>
      <w:r w:rsidR="0078365F" w:rsidRPr="0078365F">
        <w:rPr>
          <w:vertAlign w:val="superscript"/>
        </w:rPr>
        <w:t>o</w:t>
      </w:r>
      <w:r w:rsidR="0078365F">
        <w:t>P</w:t>
      </w:r>
      <w:r>
        <w:t xml:space="preserve">).  Each yeast is added to the starter culture </w:t>
      </w:r>
      <w:r w:rsidR="000E32A5">
        <w:t>at</w:t>
      </w:r>
      <w:r>
        <w:t xml:space="preserve"> a final concentration of 1 million cells per milliliter, and the cultures are cover</w:t>
      </w:r>
      <w:r w:rsidR="000E32A5">
        <w:t>ed</w:t>
      </w:r>
      <w:r w:rsidR="0071530B">
        <w:t xml:space="preserve"> with air lock lid</w:t>
      </w:r>
      <w:r>
        <w:t xml:space="preserve"> and shaken at 20</w:t>
      </w:r>
      <w:r w:rsidRPr="00F24647">
        <w:rPr>
          <w:vertAlign w:val="superscript"/>
        </w:rPr>
        <w:t>o</w:t>
      </w:r>
      <w:r>
        <w:t xml:space="preserve">C for </w:t>
      </w:r>
      <w:r>
        <w:lastRenderedPageBreak/>
        <w:t xml:space="preserve">four weeks.  After the 4 </w:t>
      </w:r>
      <w:r w:rsidR="00F24647">
        <w:t>weeks,</w:t>
      </w:r>
      <w:r>
        <w:t xml:space="preserve"> the final gravity is determined for each sample and used to calculate the apparent attenuation, or the percentage of conversion of sugar to alcohol and CO</w:t>
      </w:r>
      <w:r w:rsidRPr="00F24647">
        <w:rPr>
          <w:vertAlign w:val="subscript"/>
        </w:rPr>
        <w:t>2</w:t>
      </w:r>
      <w:r>
        <w:t xml:space="preserve">, which indicates </w:t>
      </w:r>
      <w:r w:rsidR="000E32A5">
        <w:t>the strains</w:t>
      </w:r>
      <w:r w:rsidR="005518CC">
        <w:t xml:space="preserve"> </w:t>
      </w:r>
      <w:r>
        <w:t>fermentation ability.  The strains that reach 70% apparent attenuation are used to produce a small batch of beer</w:t>
      </w:r>
      <w:r w:rsidR="00446B59">
        <w:t xml:space="preserve">.  </w:t>
      </w:r>
      <w:proofErr w:type="gramStart"/>
      <w:r w:rsidR="008E78F2">
        <w:t>In order to</w:t>
      </w:r>
      <w:proofErr w:type="gramEnd"/>
      <w:r w:rsidR="008E78F2">
        <w:t xml:space="preserve"> minimize variability a large volume</w:t>
      </w:r>
      <w:r>
        <w:t xml:space="preserve"> of wort is prepared from DME at 12</w:t>
      </w:r>
      <w:r w:rsidRPr="00F24647">
        <w:rPr>
          <w:vertAlign w:val="superscript"/>
        </w:rPr>
        <w:t>o</w:t>
      </w:r>
      <w:r>
        <w:t xml:space="preserve">P and bittering hops </w:t>
      </w:r>
      <w:r w:rsidR="008E78F2">
        <w:t xml:space="preserve">are </w:t>
      </w:r>
      <w:r>
        <w:t xml:space="preserve">added to a calculated 30 IBU.  </w:t>
      </w:r>
      <w:r w:rsidR="00D3142D">
        <w:t>Forty milliliters</w:t>
      </w:r>
      <w:r>
        <w:t xml:space="preserve"> of each starter culture </w:t>
      </w:r>
      <w:proofErr w:type="gramStart"/>
      <w:r>
        <w:t>is</w:t>
      </w:r>
      <w:proofErr w:type="gramEnd"/>
      <w:r>
        <w:t xml:space="preserve"> added to 400 mL of the wort in sterile 500 mL bottles with air lock lids.  Each beer is fermented for four weeks at 20</w:t>
      </w:r>
      <w:r w:rsidRPr="00F24647">
        <w:rPr>
          <w:vertAlign w:val="superscript"/>
        </w:rPr>
        <w:t>o</w:t>
      </w:r>
      <w:r>
        <w:t>C before being bottled with a dextrose solution to generate CO</w:t>
      </w:r>
      <w:r w:rsidRPr="00F24647">
        <w:rPr>
          <w:vertAlign w:val="subscript"/>
        </w:rPr>
        <w:t>2</w:t>
      </w:r>
      <w:r>
        <w:t xml:space="preserve"> and capped.  The bottled beer is aged for another four weeks and then samples of each are judged by a professional panel of beer judges for flavor and</w:t>
      </w:r>
      <w:r w:rsidR="00535D5D">
        <w:t xml:space="preserve"> aroma</w:t>
      </w:r>
      <w:r>
        <w:t xml:space="preserve">.  A sample of each fermented beer </w:t>
      </w:r>
      <w:r w:rsidR="008E78F2">
        <w:t>batch</w:t>
      </w:r>
      <w:r>
        <w:t xml:space="preserve"> is also sent for analysis by </w:t>
      </w:r>
      <w:r w:rsidR="00535D5D">
        <w:t xml:space="preserve">headspace </w:t>
      </w:r>
      <w:r>
        <w:t>gas chromatography to look for the presence of ethanol, isoamyl ace</w:t>
      </w:r>
      <w:r w:rsidR="00A043DB">
        <w:t xml:space="preserve">tate, and ethyl acetate.  </w:t>
      </w:r>
      <w:proofErr w:type="gramStart"/>
      <w:r w:rsidR="001B25AA">
        <w:t>All of</w:t>
      </w:r>
      <w:proofErr w:type="gramEnd"/>
      <w:r w:rsidR="001B25AA">
        <w:t xml:space="preserve"> the collected data will be analyzed to determine the wild yeast clone that passes all categories and produces the best flavor.</w:t>
      </w:r>
    </w:p>
    <w:p w14:paraId="5BDE0389" w14:textId="505D33A6" w:rsidR="005D37EC" w:rsidRDefault="005D37EC" w:rsidP="003D7F6D">
      <w:pPr>
        <w:spacing w:line="480" w:lineRule="auto"/>
        <w:ind w:firstLine="720"/>
        <w:contextualSpacing/>
        <w:jc w:val="both"/>
      </w:pPr>
      <w:r>
        <w:t xml:space="preserve">The selected wild yeast strain will be identified by PCR.  DNA is extracted from the wild yeast isolates using Qiagen’s </w:t>
      </w:r>
      <w:proofErr w:type="spellStart"/>
      <w:r>
        <w:t>DNeasy</w:t>
      </w:r>
      <w:proofErr w:type="spellEnd"/>
      <w:r>
        <w:t xml:space="preserve"> Blood &amp; Tissue Kit per the supplementary protocol to extract DNA from yeast.  The individual yeast colony DNA is used for identification of the specific strain by performing PCR and looking at the 5.8s rDNA and 26s rDNA nucleotide sequences.  PCR using primers NL1 (</w:t>
      </w:r>
      <w:r w:rsidRPr="009130E1">
        <w:rPr>
          <w:vertAlign w:val="superscript"/>
        </w:rPr>
        <w:t>5'</w:t>
      </w:r>
      <w:r>
        <w:t>GCATATCAATAAGCGGAGGAAAAG</w:t>
      </w:r>
      <w:r w:rsidRPr="009130E1">
        <w:rPr>
          <w:vertAlign w:val="superscript"/>
        </w:rPr>
        <w:t>3'</w:t>
      </w:r>
      <w:r>
        <w:t>), NL4 (</w:t>
      </w:r>
      <w:r w:rsidRPr="009130E1">
        <w:rPr>
          <w:vertAlign w:val="superscript"/>
        </w:rPr>
        <w:t>5'</w:t>
      </w:r>
      <w:r>
        <w:t>GGTCCGTGTTTCAAGACGG</w:t>
      </w:r>
      <w:r w:rsidRPr="009130E1">
        <w:rPr>
          <w:vertAlign w:val="superscript"/>
        </w:rPr>
        <w:t>3'</w:t>
      </w:r>
      <w:r>
        <w:t>), ITS1 (</w:t>
      </w:r>
      <w:r w:rsidRPr="009130E1">
        <w:rPr>
          <w:vertAlign w:val="superscript"/>
        </w:rPr>
        <w:t>5′</w:t>
      </w:r>
      <w:r>
        <w:t>TCCGTAGGTGAACCTGCGG</w:t>
      </w:r>
      <w:r>
        <w:rPr>
          <w:vertAlign w:val="superscript"/>
        </w:rPr>
        <w:t>3’</w:t>
      </w:r>
      <w:r>
        <w:t>) and ITS4 (</w:t>
      </w:r>
      <w:r w:rsidRPr="009130E1">
        <w:rPr>
          <w:vertAlign w:val="superscript"/>
        </w:rPr>
        <w:t>5′</w:t>
      </w:r>
      <w:r>
        <w:t>TCCTCCGCTTATTGATATGC</w:t>
      </w:r>
      <w:r>
        <w:rPr>
          <w:vertAlign w:val="superscript"/>
        </w:rPr>
        <w:t>3’</w:t>
      </w:r>
      <w:r>
        <w:t>) is carried out under the following conditions: initial denaturation at 94</w:t>
      </w:r>
      <w:r w:rsidRPr="00F24647">
        <w:rPr>
          <w:vertAlign w:val="superscript"/>
        </w:rPr>
        <w:t>o</w:t>
      </w:r>
      <w:r>
        <w:t>C for 5 min and 36 cycles of denaturation at 94</w:t>
      </w:r>
      <w:r w:rsidRPr="00F24647">
        <w:rPr>
          <w:vertAlign w:val="superscript"/>
        </w:rPr>
        <w:t>o</w:t>
      </w:r>
      <w:r>
        <w:t>C for 1 min, annealing at 58</w:t>
      </w:r>
      <w:r w:rsidRPr="00F24647">
        <w:rPr>
          <w:vertAlign w:val="superscript"/>
        </w:rPr>
        <w:t>o</w:t>
      </w:r>
      <w:r>
        <w:t>C for 2 min, extension at 72</w:t>
      </w:r>
      <w:r w:rsidRPr="00F24647">
        <w:rPr>
          <w:vertAlign w:val="superscript"/>
        </w:rPr>
        <w:t>o</w:t>
      </w:r>
      <w:r>
        <w:t>C for 2 min, with a final extension at 72</w:t>
      </w:r>
      <w:r w:rsidRPr="00F24647">
        <w:rPr>
          <w:vertAlign w:val="superscript"/>
        </w:rPr>
        <w:t>o</w:t>
      </w:r>
      <w:r>
        <w:t xml:space="preserve">C for 8 min </w:t>
      </w:r>
      <w:r w:rsidR="00EB35A5">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rsidR="00EB35A5">
        <w:instrText xml:space="preserve"> ADDIN EN.CITE </w:instrText>
      </w:r>
      <w:r w:rsidR="00EB35A5">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rsidR="00EB35A5">
        <w:instrText xml:space="preserve"> ADDIN EN.CITE.DATA </w:instrText>
      </w:r>
      <w:r w:rsidR="00EB35A5">
        <w:fldChar w:fldCharType="end"/>
      </w:r>
      <w:r w:rsidR="00EB35A5">
        <w:fldChar w:fldCharType="separate"/>
      </w:r>
      <w:r w:rsidR="00EB35A5">
        <w:rPr>
          <w:noProof/>
        </w:rPr>
        <w:t xml:space="preserve">(Lee, Choi et al. 2011, Lentz, Putzke et </w:t>
      </w:r>
      <w:r w:rsidR="00EB35A5">
        <w:rPr>
          <w:noProof/>
        </w:rPr>
        <w:lastRenderedPageBreak/>
        <w:t>al. 2014)</w:t>
      </w:r>
      <w:r w:rsidR="00EB35A5">
        <w:fldChar w:fldCharType="end"/>
      </w:r>
      <w:r>
        <w:t xml:space="preserve">.  The 26s rDNA, NL1 and NL4, and 5.8s rDNA, ITS1 and ITS4, primers are used to sequence the PCR products.  The resulting sequence is analyzed by BLAST against the National Cancer for Biotechnology Information (NCBI) metagenomics database to identify yeast species and strains with matching sequences of the 5.8s rDNA and 26s </w:t>
      </w:r>
      <w:proofErr w:type="spellStart"/>
      <w:r>
        <w:t>rRNA</w:t>
      </w:r>
      <w:proofErr w:type="spellEnd"/>
      <w:r>
        <w:t xml:space="preserve"> gene </w:t>
      </w:r>
      <w:r>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instrText xml:space="preserve"> ADDIN EN.CITE </w:instrText>
      </w:r>
      <w:r>
        <w:fldChar w:fldCharType="begin">
          <w:fldData xml:space="preserve">PEVuZE5vdGU+PENpdGU+PEF1dGhvcj5MZWU8L0F1dGhvcj48WWVhcj4yMDExPC9ZZWFyPjxSZWNO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</w:fldData>
        </w:fldChar>
      </w:r>
      <w:r>
        <w:instrText xml:space="preserve"> ADDIN EN.CITE.DATA </w:instrText>
      </w:r>
      <w:r>
        <w:fldChar w:fldCharType="end"/>
      </w:r>
      <w:r>
        <w:fldChar w:fldCharType="separate"/>
      </w:r>
      <w:r>
        <w:rPr>
          <w:noProof/>
        </w:rPr>
        <w:t>(Lee, Choi et al. 2011, Lentz, Putzke et al. 2014)</w:t>
      </w:r>
      <w:r>
        <w:fldChar w:fldCharType="end"/>
      </w:r>
      <w:r>
        <w:t>.</w:t>
      </w:r>
    </w:p>
    <w:p w14:paraId="6F3A8C50" w14:textId="757C31DF" w:rsidR="006B0C81" w:rsidRDefault="00B51F61" w:rsidP="003D7F6D">
      <w:pPr>
        <w:spacing w:line="480" w:lineRule="auto"/>
        <w:contextualSpacing/>
        <w:jc w:val="both"/>
      </w:pPr>
      <w:r>
        <w:tab/>
      </w:r>
      <w:r w:rsidR="006B0C81">
        <w:t xml:space="preserve">The wild yeast that </w:t>
      </w:r>
      <w:r w:rsidR="001B25AA">
        <w:t xml:space="preserve">yielded moderate growth in &gt;4% ethanol, fermented wort to at least 70% attenuation, and had no off-putting aromas noted by the tasting panel </w:t>
      </w:r>
      <w:r w:rsidR="006B0C81">
        <w:t xml:space="preserve">is selected for its preferential flavor </w:t>
      </w:r>
      <w:r w:rsidR="001B25AA">
        <w:t>and is</w:t>
      </w:r>
      <w:r w:rsidR="006B0C81">
        <w:t xml:space="preserve"> used for continuous brewing to assess its potential for commercial use.  A 40-mL starter culture that will be added to a 500-mL bottle with air locking lid that contains a </w:t>
      </w:r>
      <w:proofErr w:type="gramStart"/>
      <w:r w:rsidR="006B0C81">
        <w:t>400 mL</w:t>
      </w:r>
      <w:proofErr w:type="gramEnd"/>
      <w:r w:rsidR="006B0C81">
        <w:t xml:space="preserve"> batch of wort prepared from DME at 12</w:t>
      </w:r>
      <w:r w:rsidR="006B0C81" w:rsidRPr="006C4CBE">
        <w:rPr>
          <w:vertAlign w:val="superscript"/>
        </w:rPr>
        <w:t>o</w:t>
      </w:r>
      <w:r w:rsidR="006B0C81">
        <w:t>P.  Each batch is fermented for one week at 20</w:t>
      </w:r>
      <w:r w:rsidR="006B0C81" w:rsidRPr="006C4CBE">
        <w:rPr>
          <w:vertAlign w:val="superscript"/>
        </w:rPr>
        <w:t>o</w:t>
      </w:r>
      <w:r w:rsidR="006B0C81">
        <w:t>C before being split at a 1 to 40 ratio into new 400 mL 12</w:t>
      </w:r>
      <w:r w:rsidR="006B0C81" w:rsidRPr="00F220AF">
        <w:rPr>
          <w:vertAlign w:val="superscript"/>
        </w:rPr>
        <w:t>o</w:t>
      </w:r>
      <w:r w:rsidR="006B0C81">
        <w:t xml:space="preserve">P DME </w:t>
      </w:r>
      <w:r w:rsidR="006B0C81">
        <w:fldChar w:fldCharType="begin"/>
      </w:r>
      <w:r w:rsidR="006B0C81">
        <w:instrText xml:space="preserve"> ADDIN EN.CITE &lt;EndNote&gt;&lt;Cite&gt;&lt;Author&gt;Lentz&lt;/Author&gt;&lt;Year&gt;2014&lt;/Year&gt;&lt;RecNum&gt;16&lt;/RecNum&gt;&lt;DisplayText&gt;(Lentz, Putzke et al. 2014)&lt;/DisplayText&gt;&lt;record&gt;&lt;rec-number&gt;16&lt;/rec-number&gt;&lt;foreign-keys&gt;&lt;key app="EN" db-id="pvpdt9rw6xffryetza6v99r3pxvd0vpfzvsa" timestamp="1495565863"&gt;16&lt;/key&gt;&lt;key app="ENWeb" db-id=""&gt;0&lt;/key&gt;&lt;/foreign-keys&gt;&lt;ref-type name="Journal Article"&gt;17&lt;/ref-type&gt;&lt;contributors&gt;&lt;authors&gt;&lt;author&gt;Lentz, Michael&lt;/author&gt;&lt;author&gt;Putzke, Travis&lt;/author&gt;&lt;author&gt;Hessler, Rick&lt;/author&gt;&lt;author&gt;Luman, Eric&lt;/author&gt;&lt;/authors&gt;&lt;/contributors&gt;&lt;titles&gt;&lt;title&gt;Genetic and physiological characterization of yeast isolated from ripe fruit and analysis of fermentation and brewing potential&lt;/title&gt;&lt;secondary-title&gt;Journal of the Institute of Brewing&lt;/secondary-title&gt;&lt;/titles&gt;&lt;periodical&gt;&lt;full-title&gt;Journal of the Institute of Brewing&lt;/full-title&gt;&lt;/periodical&gt;&lt;pages&gt;n/a-n/a&lt;/pages&gt;&lt;dates&gt;&lt;year&gt;2014&lt;/year&gt;&lt;/dates&gt;&lt;isbn&gt;00469750&lt;/isbn&gt;&lt;urls&gt;&lt;/urls&gt;&lt;electronic-resource-num&gt;10.1002/jib.154&lt;/electronic-resource-num&gt;&lt;/record&gt;&lt;/Cite&gt;&lt;/EndNote&gt;</w:instrText>
      </w:r>
      <w:r w:rsidR="006B0C81">
        <w:fldChar w:fldCharType="separate"/>
      </w:r>
      <w:r w:rsidR="006B0C81">
        <w:rPr>
          <w:noProof/>
        </w:rPr>
        <w:t>(Lentz, Putzke et al. 2014)</w:t>
      </w:r>
      <w:r w:rsidR="006B0C81">
        <w:fldChar w:fldCharType="end"/>
      </w:r>
      <w:r w:rsidR="006B0C81">
        <w:t>.  This process is repeated for eight weeks, and then the final split is pitched into 400 mL 12</w:t>
      </w:r>
      <w:r w:rsidR="006B0C81" w:rsidRPr="00F220AF">
        <w:rPr>
          <w:vertAlign w:val="superscript"/>
        </w:rPr>
        <w:t>o</w:t>
      </w:r>
      <w:r w:rsidR="006B0C81">
        <w:t>P DME with bittering hops and allowed to ferment for four weeks at 20</w:t>
      </w:r>
      <w:r w:rsidR="006B0C81" w:rsidRPr="00D5289A">
        <w:rPr>
          <w:vertAlign w:val="superscript"/>
        </w:rPr>
        <w:t>o</w:t>
      </w:r>
      <w:r w:rsidR="006B0C81">
        <w:t xml:space="preserve">C before being bottled with dextrose solution.  The bottled beer is aged for another four weeks and then samples of each are judged by a professional panel of beer judges for flavor and aroma.  </w:t>
      </w:r>
      <w:r w:rsidR="006D059A">
        <w:t xml:space="preserve">The yeast that settle at the bottom of the bottle after the second fermentation are collected for whole-genome sequencing.  </w:t>
      </w:r>
      <w:r w:rsidR="006B0C81">
        <w:t xml:space="preserve">The data is compiled and analyzed for commercial brewing potential.  The wild yeast strain would be an ideal candidate for commercial use if there is no </w:t>
      </w:r>
      <w:r w:rsidR="001B25AA">
        <w:t>genetic drift or mutation</w:t>
      </w:r>
      <w:r w:rsidR="006B0C81">
        <w:t xml:space="preserve"> in </w:t>
      </w:r>
      <w:r w:rsidR="001B25AA">
        <w:t xml:space="preserve">the </w:t>
      </w:r>
      <w:r w:rsidR="006B0C81">
        <w:t xml:space="preserve">whole-genome sequence over time and the flavor profile remains consistent.  </w:t>
      </w:r>
    </w:p>
    <w:p w14:paraId="3425C855" w14:textId="77777777" w:rsidR="00CD7609" w:rsidRDefault="00CD7609" w:rsidP="003D7F6D">
      <w:pPr>
        <w:spacing w:line="480" w:lineRule="auto"/>
        <w:contextualSpacing/>
        <w:jc w:val="both"/>
      </w:pPr>
      <w:r>
        <w:tab/>
        <w:t xml:space="preserve">If a wild yeast strain </w:t>
      </w:r>
      <w:r w:rsidR="00FD24D0">
        <w:t xml:space="preserve">that produces a </w:t>
      </w:r>
      <w:r w:rsidR="004B42A9">
        <w:t>desirable</w:t>
      </w:r>
      <w:r w:rsidR="00FD24D0">
        <w:t xml:space="preserve"> flavor profile </w:t>
      </w:r>
      <w:r>
        <w:t>is not identified as a viable option for commercial brewing, then a direct mating and a rare mating will be conducted with the top wild yeast candidate and an industrial yeast strain</w:t>
      </w:r>
      <w:r w:rsidR="001A27CC">
        <w:t xml:space="preserve"> with a greater </w:t>
      </w:r>
      <w:r w:rsidR="001A27CC">
        <w:lastRenderedPageBreak/>
        <w:t>ethanol tolerance than the wild yeast</w:t>
      </w:r>
      <w:r>
        <w:t>.  Sporulation of both parental lines was induced by plating each strain on YPD plates containing 1% (w/v) potassium acetate and incubating for 4 days at 25</w:t>
      </w:r>
      <w:r w:rsidRPr="007E7B15">
        <w:rPr>
          <w:vertAlign w:val="superscript"/>
        </w:rPr>
        <w:t>o</w:t>
      </w:r>
      <w:r>
        <w:t xml:space="preserve">C </w:t>
      </w:r>
      <w:r>
        <w:fldChar w:fldCharType="begin"/>
      </w:r>
      <w:r>
        <w:instrText xml:space="preserve"> ADDIN EN.CITE &lt;EndNote&gt;&lt;Cite&gt;&lt;Author&gt;Treco&lt;/Author&gt;&lt;Year&gt;2001&lt;/Year&gt;&lt;RecNum&gt;42&lt;/RecNum&gt;&lt;DisplayText&gt;(Treco and Winston 2001)&lt;/DisplayText&gt;&lt;record&gt;&lt;rec-number&gt;42&lt;/rec-number&gt;&lt;foreign-keys&gt;&lt;key app="EN" db-id="pvpdt9rw6xffryetza6v99r3pxvd0vpfzvsa" timestamp="1520439569"&gt;42&lt;/key&gt;&lt;/foreign-keys&gt;&lt;ref-type name="Book Section"&gt;5&lt;/ref-type&gt;&lt;contributors&gt;&lt;authors&gt;&lt;author&gt;Treco, Douglas A.&lt;/author&gt;&lt;author&gt;Winston, Fred&lt;/author&gt;&lt;/authors&gt;&lt;/contributors&gt;&lt;titles&gt;&lt;title&gt;Growth and Manipulation of Yeast&lt;/title&gt;&lt;secondary-title&gt;Current Protocols in Molecular Biology&lt;/secondary-title&gt;&lt;/titles&gt;&lt;keywords&gt;&lt;keyword&gt;yeast&lt;/keyword&gt;&lt;keyword&gt;media&lt;/keyword&gt;&lt;keyword&gt;yeast culture&lt;/keyword&gt;&lt;keyword&gt;growth&lt;/keyword&gt;&lt;/keywords&gt;&lt;dates&gt;&lt;year&gt;2001&lt;/year&gt;&lt;/dates&gt;&lt;publisher&gt;John Wiley &amp;amp; Sons, Inc.&lt;/publisher&gt;&lt;isbn&gt;9780471142720&lt;/isbn&gt;&lt;urls&gt;&lt;related-urls&gt;&lt;url&gt;http://dx.doi.org/10.1002/0471142727.mb1302s82&lt;/url&gt;&lt;/related-urls&gt;&lt;/urls&gt;&lt;electronic-resource-num&gt;10.1002/0471142727.mb1302s82&lt;/electronic-resource-num&gt;&lt;/record&gt;&lt;/Cite&gt;&lt;/EndNote&gt;</w:instrText>
      </w:r>
      <w:r>
        <w:fldChar w:fldCharType="separate"/>
      </w:r>
      <w:r>
        <w:rPr>
          <w:noProof/>
        </w:rPr>
        <w:t>(Treco and Winston 2001)</w:t>
      </w:r>
      <w:r>
        <w:fldChar w:fldCharType="end"/>
      </w:r>
      <w:r>
        <w:t xml:space="preserve">.  A light microscope is used to assess the tetrads before the ascus cell wall is digested with 0.5mg/mL Zymolyase-100T.  The yeast tetrads are dissected by micromanipulation and single spores from each parental strain are placed together on YPD agar plates and grown at room temperature until zygote formation is seen </w:t>
      </w:r>
      <w:r>
        <w:fldChar w:fldCharType="begin"/>
      </w:r>
      <w:r>
        <w:instrText xml:space="preserve"> ADDIN EN.CITE &lt;EndNote&gt;&lt;Cite&gt;&lt;Author&gt;Treco&lt;/Author&gt;&lt;Year&gt;2001&lt;/Year&gt;&lt;RecNum&gt;42&lt;/RecNum&gt;&lt;DisplayText&gt;(Treco and Winston 2001)&lt;/DisplayText&gt;&lt;record&gt;&lt;rec-number&gt;42&lt;/rec-number&gt;&lt;foreign-keys&gt;&lt;key app="EN" db-id="pvpdt9rw6xffryetza6v99r3pxvd0vpfzvsa" timestamp="1520439569"&gt;42&lt;/key&gt;&lt;/foreign-keys&gt;&lt;ref-type name="Book Section"&gt;5&lt;/ref-type&gt;&lt;contributors&gt;&lt;authors&gt;&lt;author&gt;Treco, Douglas A.&lt;/author&gt;&lt;author&gt;Winston, Fred&lt;/author&gt;&lt;/authors&gt;&lt;/contributors&gt;&lt;titles&gt;&lt;title&gt;Growth and Manipulation of Yeast&lt;/title&gt;&lt;secondary-title&gt;Current Protocols in Molecular Biology&lt;/secondary-title&gt;&lt;/titles&gt;&lt;keywords&gt;&lt;keyword&gt;yeast&lt;/keyword&gt;&lt;keyword&gt;media&lt;/keyword&gt;&lt;keyword&gt;yeast culture&lt;/keyword&gt;&lt;keyword&gt;growth&lt;/keyword&gt;&lt;/keywords&gt;&lt;dates&gt;&lt;year&gt;2001&lt;/year&gt;&lt;/dates&gt;&lt;publisher&gt;John Wiley &amp;amp; Sons, Inc.&lt;/publisher&gt;&lt;isbn&gt;9780471142720&lt;/isbn&gt;&lt;urls&gt;&lt;related-urls&gt;&lt;url&gt;http://dx.doi.org/10.1002/0471142727.mb1302s82&lt;/url&gt;&lt;/related-urls&gt;&lt;/urls&gt;&lt;electronic-resource-num&gt;10.1002/0471142727.mb1302s82&lt;/electronic-resource-num&gt;&lt;/record&gt;&lt;/Cite&gt;&lt;/EndNote&gt;</w:instrText>
      </w:r>
      <w:r>
        <w:fldChar w:fldCharType="separate"/>
      </w:r>
      <w:r>
        <w:rPr>
          <w:noProof/>
        </w:rPr>
        <w:t>(Treco and Winston 2001)</w:t>
      </w:r>
      <w:r>
        <w:fldChar w:fldCharType="end"/>
      </w:r>
      <w:r>
        <w:t>.  Potential hybrids are picked and purified by streaking on YPD agar plates.  For the rare mating, the two yeast strains are combined in YPD liquid at OD</w:t>
      </w:r>
      <w:r w:rsidRPr="009130E1">
        <w:rPr>
          <w:vertAlign w:val="subscript"/>
        </w:rPr>
        <w:t>600</w:t>
      </w:r>
      <w:r>
        <w:t>.  Shake this culture at 30</w:t>
      </w:r>
      <w:r w:rsidRPr="009130E1">
        <w:rPr>
          <w:vertAlign w:val="superscript"/>
        </w:rPr>
        <w:t>o</w:t>
      </w:r>
      <w:r>
        <w:t>C and allow to grow until OD</w:t>
      </w:r>
      <w:r w:rsidRPr="009130E1">
        <w:rPr>
          <w:vertAlign w:val="subscript"/>
        </w:rPr>
        <w:t>600</w:t>
      </w:r>
      <w:r>
        <w:t xml:space="preserve"> is equal to 5.0.  The cells are then plated on YPD agar plates and grown overnight at 30</w:t>
      </w:r>
      <w:r w:rsidRPr="00D0653B">
        <w:rPr>
          <w:vertAlign w:val="superscript"/>
        </w:rPr>
        <w:t>o</w:t>
      </w:r>
      <w:r>
        <w:t xml:space="preserve">C.  To select for potential hybrids that will produce an improved flavor production profile from either of the </w:t>
      </w:r>
      <w:proofErr w:type="spellStart"/>
      <w:r>
        <w:t>matings</w:t>
      </w:r>
      <w:proofErr w:type="spellEnd"/>
      <w:r>
        <w:t>, the colonies that grow are replica-plated on YPD agar plates that contain</w:t>
      </w:r>
      <w:r w:rsidR="001A27CC">
        <w:t xml:space="preserve"> double selection.  The two selection reagents will be the higher percentage of ethanol tolerated by the industrial yeast strain and</w:t>
      </w:r>
      <w:r>
        <w:t xml:space="preserve"> 5,5,5-trifluoro-D,L-leucine that will inhibit synthesis of amino acids and increase isoamyl alcohol or pregnenolone to increase isoamyl acetate production </w:t>
      </w:r>
      <w:r>
        <w:fldChar w:fldCharType="begin"/>
      </w:r>
      <w:r>
        <w:instrText xml:space="preserve"> ADDIN EN.CITE &lt;EndNote&gt;&lt;Cite&gt;&lt;Author&gt;Steensels&lt;/Author&gt;&lt;Year&gt;2014&lt;/Year&gt;&lt;RecNum&gt;39&lt;/RecNum&gt;&lt;DisplayText&gt;(Steensels, Snoek et al. 2014)&lt;/DisplayText&gt;&lt;record&gt;&lt;rec-number&gt;39&lt;/rec-number&gt;&lt;foreign-keys&gt;&lt;key app="EN" db-id="pvpdt9rw6xffryetza6v99r3pxvd0vpfzvsa" timestamp="1519131659"&gt;39&lt;/key&gt;&lt;/foreign-keys&gt;&lt;ref-type name="Journal Article"&gt;17&lt;/ref-type&gt;&lt;contributors&gt;&lt;authors&gt;&lt;author&gt;Steensels, Jan&lt;/author&gt;&lt;author&gt;Snoek, Tim&lt;/author&gt;&lt;author&gt;Meersman, Esther&lt;/author&gt;&lt;author&gt;Nicolino, Martina Picca&lt;/author&gt;&lt;author&gt;Voordeckers, Karin&lt;/author&gt;&lt;author&gt;Verstrepen, Kevin J.&lt;/author&gt;&lt;/authors&gt;&lt;/contributors&gt;&lt;titles&gt;&lt;title&gt;Improving industrial yeast strains: exploiting natural and artificial diversity&lt;/title&gt;&lt;secondary-title&gt;FEMS Microbiology Reviews&lt;/secondary-title&gt;&lt;/titles&gt;&lt;periodical&gt;&lt;full-title&gt;FEMS Microbiology Reviews&lt;/full-title&gt;&lt;/periodical&gt;&lt;pages&gt;947-995&lt;/pages&gt;&lt;volume&gt;38&lt;/volume&gt;&lt;number&gt;5&lt;/number&gt;&lt;dates&gt;&lt;year&gt;2014&lt;/year&gt;&lt;/dates&gt;&lt;isbn&gt;0168-6445&lt;/isbn&gt;&lt;urls&gt;&lt;related-urls&gt;&lt;url&gt;http://dx.doi.org/10.1111/1574-6976.12073&lt;/url&gt;&lt;/related-urls&gt;&lt;/urls&gt;&lt;electronic-resource-num&gt;10.1111/1574-6976.12073&lt;/electronic-resource-num&gt;&lt;/record&gt;&lt;/Cite&gt;&lt;/EndNote&gt;</w:instrText>
      </w:r>
      <w:r>
        <w:fldChar w:fldCharType="separate"/>
      </w:r>
      <w:r>
        <w:rPr>
          <w:noProof/>
        </w:rPr>
        <w:t>(Steensels, Snoek et al. 2014)</w:t>
      </w:r>
      <w:r>
        <w:fldChar w:fldCharType="end"/>
      </w:r>
      <w:r>
        <w:t xml:space="preserve">.  Potential hybrids that grow out </w:t>
      </w:r>
      <w:r w:rsidR="001A27CC">
        <w:t xml:space="preserve">on the double selection </w:t>
      </w:r>
      <w:r>
        <w:t xml:space="preserve">are streaked for single colonies and then grown up.  The clones are analyzed by PCR by amplifying parental strain specific genome targets.  The presence of two PCR bands </w:t>
      </w:r>
      <w:r w:rsidRPr="00566239">
        <w:t>confirms</w:t>
      </w:r>
      <w:r>
        <w:t xml:space="preserve"> that the clone is an interspecies hybrid.  The interspecies hybrids can then be expanded for analysis of commercial brewing </w:t>
      </w:r>
      <w:r w:rsidR="001A27CC">
        <w:t>stability as completed previously</w:t>
      </w:r>
      <w:r>
        <w:t xml:space="preserve"> on the wild yeast.</w:t>
      </w:r>
    </w:p>
    <w:p w14:paraId="288334AE" w14:textId="3D1FAD11" w:rsidR="00B51F61" w:rsidRDefault="00B91837" w:rsidP="003D7F6D">
      <w:pPr>
        <w:spacing w:line="480" w:lineRule="auto"/>
        <w:ind w:firstLine="720"/>
        <w:contextualSpacing/>
        <w:jc w:val="both"/>
      </w:pPr>
      <w:proofErr w:type="gramStart"/>
      <w:r>
        <w:t>In the event that</w:t>
      </w:r>
      <w:proofErr w:type="gramEnd"/>
      <w:r>
        <w:t xml:space="preserve"> a successful hybrid is not developed, the whole-genome sequence will be </w:t>
      </w:r>
      <w:r w:rsidR="00E95CB0">
        <w:t xml:space="preserve">aligned with a commercial </w:t>
      </w:r>
      <w:r w:rsidR="00E95CB0">
        <w:rPr>
          <w:i/>
        </w:rPr>
        <w:t xml:space="preserve">S. </w:t>
      </w:r>
      <w:proofErr w:type="spellStart"/>
      <w:r w:rsidR="00E95CB0">
        <w:rPr>
          <w:i/>
        </w:rPr>
        <w:t>cervisiae</w:t>
      </w:r>
      <w:proofErr w:type="spellEnd"/>
      <w:r w:rsidR="00E95CB0">
        <w:t xml:space="preserve"> strain and evaluated </w:t>
      </w:r>
      <w:r>
        <w:t xml:space="preserve">for </w:t>
      </w:r>
      <w:r w:rsidR="00A96AD1">
        <w:t xml:space="preserve">significant sequence </w:t>
      </w:r>
      <w:r w:rsidR="00852B32">
        <w:lastRenderedPageBreak/>
        <w:t xml:space="preserve">differences in </w:t>
      </w:r>
      <w:r w:rsidR="00852B32" w:rsidRPr="00852B32">
        <w:rPr>
          <w:i/>
        </w:rPr>
        <w:t>ATF1</w:t>
      </w:r>
      <w:r w:rsidR="00852B32">
        <w:t xml:space="preserve">, </w:t>
      </w:r>
      <w:r w:rsidR="00852B32" w:rsidRPr="00852B32">
        <w:rPr>
          <w:i/>
        </w:rPr>
        <w:t>ATF2</w:t>
      </w:r>
      <w:r w:rsidR="00852B32">
        <w:t xml:space="preserve">, and </w:t>
      </w:r>
      <w:r w:rsidR="00852B32" w:rsidRPr="00852B32">
        <w:rPr>
          <w:i/>
        </w:rPr>
        <w:t>Lg-ATF1</w:t>
      </w:r>
      <w:r w:rsidR="00A96AD1">
        <w:t xml:space="preserve">. Once all mutations in </w:t>
      </w:r>
      <w:r w:rsidR="00852B32">
        <w:rPr>
          <w:i/>
        </w:rPr>
        <w:t>ATF</w:t>
      </w:r>
      <w:r w:rsidR="0076363C">
        <w:rPr>
          <w:i/>
        </w:rPr>
        <w:t>1</w:t>
      </w:r>
      <w:r w:rsidR="0076363C">
        <w:t xml:space="preserve">, </w:t>
      </w:r>
      <w:r w:rsidR="0076363C">
        <w:rPr>
          <w:i/>
        </w:rPr>
        <w:t>ATF2</w:t>
      </w:r>
      <w:r w:rsidR="0076363C">
        <w:t xml:space="preserve">, </w:t>
      </w:r>
      <w:r w:rsidR="0076363C">
        <w:rPr>
          <w:i/>
        </w:rPr>
        <w:t>Lg-ATF1</w:t>
      </w:r>
      <w:r w:rsidR="00A96AD1">
        <w:t xml:space="preserve">, its regulatory sequences, and sequences with homology </w:t>
      </w:r>
      <w:r w:rsidR="0076363C">
        <w:t>from the BLAST analysis</w:t>
      </w:r>
      <w:r w:rsidR="00A96AD1">
        <w:t xml:space="preserve"> have been identified, we will evaluate the effects of these changes in a commercial brewing strain.  </w:t>
      </w:r>
      <w:r w:rsidR="00B51F61">
        <w:t>H</w:t>
      </w:r>
      <w:r w:rsidR="00B51F61" w:rsidRPr="00D96862">
        <w:t xml:space="preserve">ypotheses </w:t>
      </w:r>
      <w:r w:rsidR="00FD24D0">
        <w:t xml:space="preserve">as to the mutations that are most likely to produce the desired flavor </w:t>
      </w:r>
      <w:r w:rsidR="00046F2C">
        <w:t>will be</w:t>
      </w:r>
      <w:r w:rsidR="00B51F61" w:rsidRPr="00D96862">
        <w:t xml:space="preserve"> made </w:t>
      </w:r>
      <w:r w:rsidR="00046F2C">
        <w:t xml:space="preserve">based on </w:t>
      </w:r>
      <w:r w:rsidR="00DD2069">
        <w:t>missense</w:t>
      </w:r>
      <w:r w:rsidR="00046F2C">
        <w:t>,</w:t>
      </w:r>
      <w:r w:rsidR="00DD2069">
        <w:t xml:space="preserve"> nonsense,</w:t>
      </w:r>
      <w:r w:rsidR="00046F2C">
        <w:t xml:space="preserve"> or</w:t>
      </w:r>
      <w:r w:rsidR="00DD2069">
        <w:t xml:space="preserve"> frameshift mutations</w:t>
      </w:r>
      <w:r w:rsidR="00046F2C">
        <w:t xml:space="preserve"> identified by </w:t>
      </w:r>
      <w:r w:rsidR="00FD24D0">
        <w:t>comparison of</w:t>
      </w:r>
      <w:r w:rsidR="00B51F61" w:rsidRPr="00D96862">
        <w:t xml:space="preserve"> </w:t>
      </w:r>
      <w:r w:rsidR="00046F2C">
        <w:t xml:space="preserve">the </w:t>
      </w:r>
      <w:r w:rsidR="00FD24D0">
        <w:t xml:space="preserve">wild </w:t>
      </w:r>
      <w:r w:rsidR="00B51F61" w:rsidRPr="00D96862">
        <w:t>sequence</w:t>
      </w:r>
      <w:r w:rsidR="00046F2C">
        <w:t>s</w:t>
      </w:r>
      <w:r w:rsidR="00B51F61" w:rsidRPr="00D96862">
        <w:t xml:space="preserve"> </w:t>
      </w:r>
      <w:r w:rsidR="00FD24D0">
        <w:t xml:space="preserve">to </w:t>
      </w:r>
      <w:r w:rsidR="00E95CB0">
        <w:t xml:space="preserve">the </w:t>
      </w:r>
      <w:r w:rsidR="00FD24D0">
        <w:t>standard brewing strain, and</w:t>
      </w:r>
      <w:r w:rsidR="00B51F61" w:rsidRPr="00D96862">
        <w:t xml:space="preserve"> tested by </w:t>
      </w:r>
      <w:r w:rsidR="00B51F61">
        <w:t xml:space="preserve">genetic modification of a control </w:t>
      </w:r>
      <w:r w:rsidR="00B51F61" w:rsidRPr="00C66DCD">
        <w:rPr>
          <w:i/>
        </w:rPr>
        <w:t>Saccharomyces cerevisiae</w:t>
      </w:r>
      <w:r w:rsidR="00B51F61">
        <w:t xml:space="preserve"> strain</w:t>
      </w:r>
      <w:r w:rsidR="00E95CB0">
        <w:t xml:space="preserve"> </w:t>
      </w:r>
      <w:r w:rsidR="00DF21A9">
        <w:t>to mimic</w:t>
      </w:r>
      <w:r w:rsidR="00E95CB0">
        <w:t xml:space="preserve"> the mutations</w:t>
      </w:r>
      <w:r w:rsidR="00B51F61">
        <w:t xml:space="preserve">.  </w:t>
      </w:r>
    </w:p>
    <w:p w14:paraId="4C88BBD8" w14:textId="77777777" w:rsidR="00A96AD1" w:rsidRDefault="00B51F61" w:rsidP="003D7F6D">
      <w:pPr>
        <w:spacing w:line="480" w:lineRule="auto"/>
        <w:ind w:firstLine="720"/>
        <w:contextualSpacing/>
        <w:jc w:val="both"/>
      </w:pPr>
      <w:r>
        <w:t xml:space="preserve">Once the sequence variations to be tested are identified from the wild yeast strain, these sequences need to be altered in the Brewer’s yeast </w:t>
      </w:r>
      <w:r w:rsidRPr="006C4CBE">
        <w:rPr>
          <w:i/>
        </w:rPr>
        <w:t xml:space="preserve">Saccharomyces cerevisiae </w:t>
      </w:r>
      <w:r>
        <w:t>to test if the change in genetic sequence will produce the same flavor profile in beer that was desirable from the wild yeast.</w:t>
      </w:r>
      <w:r w:rsidR="00FD3AFB">
        <w:t xml:space="preserve">  </w:t>
      </w:r>
      <w:r w:rsidR="00FD3AFB" w:rsidRPr="00FD3AFB">
        <w:t xml:space="preserve">Custom oligos are designed for each of the two required transformations.  The </w:t>
      </w:r>
      <w:proofErr w:type="spellStart"/>
      <w:r w:rsidR="00FD3AFB" w:rsidRPr="00FD3AFB">
        <w:t>pGSHU</w:t>
      </w:r>
      <w:proofErr w:type="spellEnd"/>
      <w:r w:rsidR="00FD3AFB" w:rsidRPr="00FD3AFB">
        <w:t xml:space="preserve"> CORE plasmid will be amplified by primers 5’-upstream flanking sequence from </w:t>
      </w:r>
      <w:r w:rsidR="00FD3AFB">
        <w:t>TARGET</w:t>
      </w:r>
      <w:r w:rsidR="00FD3AFB" w:rsidRPr="00FD3AFB">
        <w:t xml:space="preserve"> locus- TAGGGATAACAGGGTAATCCGCGCGTTGGCCGATTCAT -3’ and 5’-downstream flanking </w:t>
      </w:r>
      <w:proofErr w:type="gramStart"/>
      <w:r w:rsidR="00FD3AFB" w:rsidRPr="00FD3AFB">
        <w:t>sequence</w:t>
      </w:r>
      <w:proofErr w:type="gramEnd"/>
      <w:r w:rsidR="00FD3AFB" w:rsidRPr="00FD3AFB">
        <w:t xml:space="preserve"> from complementary strand of </w:t>
      </w:r>
      <w:r w:rsidR="00FD3AFB">
        <w:t>TARGET</w:t>
      </w:r>
      <w:r w:rsidR="00FD3AFB" w:rsidRPr="00FD3AFB">
        <w:t xml:space="preserve"> locus- TTCGTACGCTGCAGGTCGAC -3’ (</w:t>
      </w:r>
      <w:proofErr w:type="spellStart"/>
      <w:r w:rsidR="00FD3AFB" w:rsidRPr="00FD3AFB">
        <w:t>Moqtaderi</w:t>
      </w:r>
      <w:proofErr w:type="spellEnd"/>
      <w:r w:rsidR="00FD3AFB" w:rsidRPr="00FD3AFB">
        <w:t xml:space="preserve"> and </w:t>
      </w:r>
      <w:proofErr w:type="spellStart"/>
      <w:r w:rsidR="00FD3AFB" w:rsidRPr="00FD3AFB">
        <w:t>Geisberg</w:t>
      </w:r>
      <w:proofErr w:type="spellEnd"/>
      <w:r w:rsidR="00FD3AFB" w:rsidRPr="00FD3AFB">
        <w:t xml:space="preserve"> 2001).  The oligonucleotides used to create </w:t>
      </w:r>
      <w:r w:rsidR="00FD3AFB">
        <w:t xml:space="preserve">the identified </w:t>
      </w:r>
      <w:r w:rsidR="00FD3AFB" w:rsidRPr="00FD3AFB">
        <w:t xml:space="preserve">mutations need to have at least 50 nucleotides from the region being target on each end to increase efficiency.  The CORE plasmid amplification, transformation of parental industrial yeast strain, and integration of the mutant oligonucleotide to excise the CORE cassette will be carried out following the methods outlined in the </w:t>
      </w:r>
      <w:proofErr w:type="spellStart"/>
      <w:r w:rsidR="00FD3AFB" w:rsidRPr="00ED4C17">
        <w:rPr>
          <w:i/>
        </w:rPr>
        <w:t>Delitto</w:t>
      </w:r>
      <w:proofErr w:type="spellEnd"/>
      <w:r w:rsidR="00FD3AFB" w:rsidRPr="00FD3AFB">
        <w:t xml:space="preserve"> </w:t>
      </w:r>
      <w:r w:rsidR="00FD3AFB" w:rsidRPr="00ED4C17">
        <w:rPr>
          <w:i/>
        </w:rPr>
        <w:t>Perfetto</w:t>
      </w:r>
      <w:r w:rsidR="00FD3AFB" w:rsidRPr="00FD3AFB">
        <w:t xml:space="preserve"> Method of Unit 13.10C of Supplement 104 in Current Protocols in Molecular Biology.  Isolated mutant yeast colonies will be expanded for fermenting a small batch of beer for flavor analysis and cryogenic preservation.  A large </w:t>
      </w:r>
      <w:r w:rsidR="00FD3AFB" w:rsidRPr="00FD3AFB">
        <w:lastRenderedPageBreak/>
        <w:t>volume of wort is prepared from DME at 12</w:t>
      </w:r>
      <w:r w:rsidR="00FD3AFB" w:rsidRPr="00E95CB0">
        <w:rPr>
          <w:vertAlign w:val="superscript"/>
        </w:rPr>
        <w:t>o</w:t>
      </w:r>
      <w:r w:rsidR="00FD3AFB" w:rsidRPr="00FD3AFB">
        <w:t>P and bittering hops are added to a calculated 30 IBU.  Starter culture is added to wort in sterile bottles with air lock lids.  Each beer is fermented for four weeks at 20</w:t>
      </w:r>
      <w:r w:rsidR="00FD3AFB" w:rsidRPr="00FD3AFB">
        <w:rPr>
          <w:vertAlign w:val="superscript"/>
        </w:rPr>
        <w:t>o</w:t>
      </w:r>
      <w:r w:rsidR="00FD3AFB" w:rsidRPr="00FD3AFB">
        <w:t>C before being bottled with a dextrose solution to generate CO</w:t>
      </w:r>
      <w:r w:rsidR="00FD3AFB" w:rsidRPr="00FD3AFB">
        <w:rPr>
          <w:vertAlign w:val="subscript"/>
        </w:rPr>
        <w:t>2</w:t>
      </w:r>
      <w:r w:rsidR="00FD3AFB" w:rsidRPr="00FD3AFB">
        <w:t xml:space="preserve"> and capped.  The bottled beer is aged for another four weeks and then samples of each are judged by a professional panel of beer judges for flavor and aroma.  A sample of each fermented beer batch is also sent for analysis by headspace gas chromatography to look for the presence of ethanol, isoamyl acetate, and ethyl acetate.  </w:t>
      </w:r>
      <w:r w:rsidR="00FC2838">
        <w:t xml:space="preserve">The flavor results and the gas chromatography results for the modified Brewer’s </w:t>
      </w:r>
      <w:r w:rsidR="00FC2838" w:rsidRPr="006C4CBE">
        <w:rPr>
          <w:i/>
        </w:rPr>
        <w:t>Saccharomyces cerevisiae</w:t>
      </w:r>
      <w:r w:rsidR="00FC2838">
        <w:t xml:space="preserve"> are then compared to the results obtained from the wild yeast strains looking for similarities in flavor profile and concentration of aroma-active esters that can be linked to the specific mutations in </w:t>
      </w:r>
      <w:r w:rsidR="00FC2838" w:rsidRPr="00915FF2">
        <w:rPr>
          <w:i/>
        </w:rPr>
        <w:t>ATF</w:t>
      </w:r>
      <w:r w:rsidR="00FC2838">
        <w:t xml:space="preserve"> that were introduced.</w:t>
      </w:r>
    </w:p>
    <w:p w14:paraId="349B35FF" w14:textId="77777777" w:rsidR="00B51F61" w:rsidRDefault="00A96AD1" w:rsidP="003D7F6D">
      <w:pPr>
        <w:spacing w:line="480" w:lineRule="auto"/>
        <w:ind w:firstLine="720"/>
        <w:contextualSpacing/>
        <w:jc w:val="both"/>
      </w:pPr>
      <w:r>
        <w:t xml:space="preserve">An alternative to the </w:t>
      </w:r>
      <w:proofErr w:type="spellStart"/>
      <w:r w:rsidRPr="005518CC">
        <w:rPr>
          <w:i/>
          <w:szCs w:val="20"/>
        </w:rPr>
        <w:t>Delitto</w:t>
      </w:r>
      <w:proofErr w:type="spellEnd"/>
      <w:r>
        <w:rPr>
          <w:szCs w:val="20"/>
        </w:rPr>
        <w:t xml:space="preserve"> </w:t>
      </w:r>
      <w:r w:rsidRPr="005518CC">
        <w:rPr>
          <w:i/>
          <w:szCs w:val="20"/>
        </w:rPr>
        <w:t>Perfetto</w:t>
      </w:r>
      <w:r w:rsidR="00FD3AFB">
        <w:t xml:space="preserve"> method </w:t>
      </w:r>
      <w:r>
        <w:t>would be to</w:t>
      </w:r>
      <w:r w:rsidR="00B51F61">
        <w:t xml:space="preserve"> edit</w:t>
      </w:r>
      <w:r>
        <w:t xml:space="preserve"> the Brewer’s Yeast</w:t>
      </w:r>
      <w:r w:rsidR="00B51F61">
        <w:t xml:space="preserve"> by CRISPR technology utilizing Cold Spring Harbor’s protocol for genome editing utilizing the </w:t>
      </w:r>
      <w:proofErr w:type="spellStart"/>
      <w:r w:rsidR="00B51F61">
        <w:t>pCAS</w:t>
      </w:r>
      <w:proofErr w:type="spellEnd"/>
      <w:r w:rsidR="00B51F61">
        <w:t xml:space="preserve"> plasmid that only requires a single cloning modification to insert the 20-bp guide RNA sequence that is target specific </w:t>
      </w:r>
      <w:r w:rsidR="00B51F61">
        <w:fldChar w:fldCharType="begin"/>
      </w:r>
      <w:r w:rsidR="00B51F61">
        <w:instrText xml:space="preserve"> ADDIN EN.CITE &lt;EndNote&gt;&lt;Cite&gt;&lt;Author&gt;Ryan&lt;/Author&gt;&lt;Year&gt;2016&lt;/Year&gt;&lt;RecNum&gt;15&lt;/RecNum&gt;&lt;DisplayText&gt;(Ryan, Poddar et al. 2016)&lt;/DisplayText&gt;&lt;record&gt;&lt;rec-number&gt;15&lt;/rec-number&gt;&lt;foreign-keys&gt;&lt;key app="EN" db-id="pvpdt9rw6xffryetza6v99r3pxvd0vpfzvsa" timestamp="1495565794"&gt;15&lt;/key&gt;&lt;key app="ENWeb" db-id=""&gt;0&lt;/key&gt;&lt;/foreign-keys&gt;&lt;ref-type name="Journal Article"&gt;17&lt;/ref-type&gt;&lt;contributors&gt;&lt;authors&gt;&lt;author&gt;Ryan, O. W.&lt;/author&gt;&lt;author&gt;Poddar, S.&lt;/author&gt;&lt;author&gt;Cate, J. H.&lt;/author&gt;&lt;/authors&gt;&lt;/contributors&gt;&lt;auth-address&gt;Energy Biosciences Institute, University of California, Berkeley, California 94720;&amp;#xD;Energy Biosciences Institute, University of California, Berkeley, California 94720; Department of Molecular and Cell Biology, University of California, Berkeley, California 94720; Department of Chemistry, University of California, Berkeley, California 94720.&lt;/auth-address&gt;&lt;titles&gt;&lt;title&gt;CRISPR-Cas9 Genome Engineering in Saccharomyces cerevisiae Cells&lt;/title&gt;&lt;secondary-title&gt;Cold Spring Harb Protoc&lt;/secondary-title&gt;&lt;/titles&gt;&lt;periodical&gt;&lt;full-title&gt;Cold Spring Harb Protoc&lt;/full-title&gt;&lt;/periodical&gt;&lt;pages&gt;pdb prot086827&lt;/pages&gt;&lt;volume&gt;2016&lt;/volume&gt;&lt;number&gt;6&lt;/number&gt;&lt;dates&gt;&lt;year&gt;2016&lt;/year&gt;&lt;pub-dates&gt;&lt;date&gt;Jun 01&lt;/date&gt;&lt;/pub-dates&gt;&lt;/dates&gt;&lt;isbn&gt;1559-6095 (Electronic)&amp;#xD;1559-6095 (Linking)&lt;/isbn&gt;&lt;accession-num&gt;27250940&lt;/accession-num&gt;&lt;urls&gt;&lt;related-urls&gt;&lt;url&gt;https://www.ncbi.nlm.nih.gov/pubmed/27250940&lt;/url&gt;&lt;/related-urls&gt;&lt;/urls&gt;&lt;electronic-resource-num&gt;10.1101/pdb.prot086827&lt;/electronic-resource-num&gt;&lt;/record&gt;&lt;/Cite&gt;&lt;/EndNote&gt;</w:instrText>
      </w:r>
      <w:r w:rsidR="00B51F61">
        <w:fldChar w:fldCharType="separate"/>
      </w:r>
      <w:r w:rsidR="00B51F61">
        <w:rPr>
          <w:noProof/>
        </w:rPr>
        <w:t>(Ryan, Poddar et al. 2016)</w:t>
      </w:r>
      <w:r w:rsidR="00B51F61">
        <w:fldChar w:fldCharType="end"/>
      </w:r>
      <w:r w:rsidR="00B51F61">
        <w:t xml:space="preserve">.  Depending on the number of variations and their location within </w:t>
      </w:r>
      <w:r w:rsidR="00B51F61" w:rsidRPr="000E32A5">
        <w:rPr>
          <w:i/>
        </w:rPr>
        <w:t>ATF1</w:t>
      </w:r>
      <w:r w:rsidR="00B51F61">
        <w:t xml:space="preserve"> multiple 20-bp target sequences may need to be designed.  CT-finder (http://bioinfolab.miamioh.edu/ct-finder) is used to design the guide RNA (gRNA) by uploading the FASTA sequence for the </w:t>
      </w:r>
      <w:r w:rsidR="00B51F61" w:rsidRPr="000E32A5">
        <w:rPr>
          <w:i/>
        </w:rPr>
        <w:t>ATF</w:t>
      </w:r>
      <w:r w:rsidR="00B51F61">
        <w:t xml:space="preserve"> section</w:t>
      </w:r>
      <w:r w:rsidR="00FB59D9">
        <w:t>s</w:t>
      </w:r>
      <w:r w:rsidR="00B51F61">
        <w:t xml:space="preserve"> of Brewer’s yeast that will be targeted for alteration.  The 20 </w:t>
      </w:r>
      <w:proofErr w:type="spellStart"/>
      <w:r w:rsidR="00B51F61">
        <w:t>bp</w:t>
      </w:r>
      <w:proofErr w:type="spellEnd"/>
      <w:r w:rsidR="00B51F61">
        <w:t xml:space="preserve"> sequence needs to be directly 5’ of the protospacer adjacent motif (PAM) sequence that is identified from the CT-finder program to fit in the </w:t>
      </w:r>
      <w:proofErr w:type="spellStart"/>
      <w:r w:rsidR="00B51F61">
        <w:t>sgRNA</w:t>
      </w:r>
      <w:proofErr w:type="spellEnd"/>
      <w:r w:rsidR="00B51F61">
        <w:t xml:space="preserve"> cassette of the </w:t>
      </w:r>
      <w:proofErr w:type="spellStart"/>
      <w:r w:rsidR="00B51F61">
        <w:t>pCAS</w:t>
      </w:r>
      <w:proofErr w:type="spellEnd"/>
      <w:r w:rsidR="00B51F61">
        <w:t xml:space="preserve"> plasmid.  Use the </w:t>
      </w:r>
      <w:r w:rsidR="00B51F61" w:rsidRPr="009130E1">
        <w:rPr>
          <w:vertAlign w:val="superscript"/>
        </w:rPr>
        <w:t>5’</w:t>
      </w:r>
      <w:r w:rsidR="00B51F61">
        <w:t>CGGGTGGCGAATGGGACTTT-[20-bptargetsequence]-GTTTTAGAGCTAGAAATAGC</w:t>
      </w:r>
      <w:r w:rsidR="00B51F61" w:rsidRPr="009130E1">
        <w:rPr>
          <w:vertAlign w:val="superscript"/>
        </w:rPr>
        <w:t>3’</w:t>
      </w:r>
      <w:r w:rsidR="00B51F61">
        <w:t xml:space="preserve"> sequence to design a 60-mer oligonucleotide to the </w:t>
      </w:r>
      <w:r w:rsidR="00B51F61">
        <w:lastRenderedPageBreak/>
        <w:t xml:space="preserve">coding sequence and reverse complement for cloning.  These custom oligos are ordered from Eurofins Louisville, KY.  The mutant allele 60-mer oligo that will be integrated also needs to be ordered now.  These oligos will match the sequences from the wild type yeast that were chosen after comparing all initial data.  Amplification primer sets with 50 </w:t>
      </w:r>
      <w:proofErr w:type="spellStart"/>
      <w:r w:rsidR="00B51F61">
        <w:t>bp</w:t>
      </w:r>
      <w:proofErr w:type="spellEnd"/>
      <w:r w:rsidR="00B51F61">
        <w:t xml:space="preserve"> homology to the genome target need to be designed for each mutant oligo. The </w:t>
      </w:r>
      <w:proofErr w:type="spellStart"/>
      <w:r w:rsidR="00B51F61">
        <w:t>pCAS</w:t>
      </w:r>
      <w:proofErr w:type="spellEnd"/>
      <w:r w:rsidR="00B51F61">
        <w:t xml:space="preserve"> plasmid is prepared for cloning by performing a PCR reaction as outlined in the Cold Spring Harbor protocol to ligate the </w:t>
      </w:r>
      <w:proofErr w:type="spellStart"/>
      <w:r w:rsidR="00B51F61">
        <w:t>sgRNA</w:t>
      </w:r>
      <w:proofErr w:type="spellEnd"/>
      <w:r w:rsidR="00B51F61">
        <w:t xml:space="preserve"> cassette to the </w:t>
      </w:r>
      <w:proofErr w:type="spellStart"/>
      <w:r w:rsidR="00B51F61">
        <w:t>pCAS</w:t>
      </w:r>
      <w:proofErr w:type="spellEnd"/>
      <w:r w:rsidR="00B51F61">
        <w:t xml:space="preserve"> plasmid.  The final product is digested with </w:t>
      </w:r>
      <w:proofErr w:type="spellStart"/>
      <w:r w:rsidR="00B51F61">
        <w:t>DpnI</w:t>
      </w:r>
      <w:proofErr w:type="spellEnd"/>
      <w:r w:rsidR="00B51F61">
        <w:t xml:space="preserve"> endonuclease to degrade any non-mutated template that may still be present.  </w:t>
      </w:r>
      <w:r w:rsidR="00B51F61" w:rsidRPr="005E461A">
        <w:t>DH10B chemically competent</w:t>
      </w:r>
      <w:r w:rsidR="00B51F61">
        <w:t xml:space="preserve"> </w:t>
      </w:r>
      <w:r w:rsidR="00B51F61" w:rsidRPr="005E461A">
        <w:rPr>
          <w:i/>
        </w:rPr>
        <w:t>E. coli</w:t>
      </w:r>
      <w:r w:rsidR="00B51F61">
        <w:t xml:space="preserve"> cells are transformed by adding the Dpn1 treated cloning reaction and allowing the mix to incubate.  The uptake of the plasmid into the </w:t>
      </w:r>
      <w:r w:rsidR="00B51F61" w:rsidRPr="00535D5D">
        <w:rPr>
          <w:i/>
        </w:rPr>
        <w:t>E. coli</w:t>
      </w:r>
      <w:r w:rsidR="00B51F61">
        <w:t xml:space="preserve"> cells is increased by a heat shock that is performed at 42</w:t>
      </w:r>
      <w:r w:rsidR="00B51F61" w:rsidRPr="009130E1">
        <w:rPr>
          <w:vertAlign w:val="superscript"/>
        </w:rPr>
        <w:t>o</w:t>
      </w:r>
      <w:r w:rsidR="00B51F61">
        <w:t>C for 1 minute in a water bath.  The cells then recover for 1 hour at 37</w:t>
      </w:r>
      <w:r w:rsidR="00B51F61" w:rsidRPr="009130E1">
        <w:rPr>
          <w:vertAlign w:val="superscript"/>
        </w:rPr>
        <w:t>o</w:t>
      </w:r>
      <w:r w:rsidR="00B51F61">
        <w:t xml:space="preserve">C in 200 </w:t>
      </w:r>
      <w:proofErr w:type="spellStart"/>
      <w:r w:rsidR="00B51F61">
        <w:t>μl</w:t>
      </w:r>
      <w:proofErr w:type="spellEnd"/>
      <w:r w:rsidR="00B51F61">
        <w:t xml:space="preserve"> LB liquid medium before being spread onto LB+ kanamycin plates.  After incubating overnight at 37</w:t>
      </w:r>
      <w:r w:rsidR="00B51F61" w:rsidRPr="009130E1">
        <w:rPr>
          <w:vertAlign w:val="superscript"/>
        </w:rPr>
        <w:t>o</w:t>
      </w:r>
      <w:r w:rsidR="00B51F61">
        <w:t>C, five to 10 colonies that grow are chosen and added to individual tubes containing LB+ kanamycin.  The selected E. coli colonies are further expanded by shake-incubating overnight at 37</w:t>
      </w:r>
      <w:r w:rsidR="00B51F61" w:rsidRPr="009130E1">
        <w:rPr>
          <w:vertAlign w:val="superscript"/>
        </w:rPr>
        <w:t>o</w:t>
      </w:r>
      <w:r w:rsidR="00B51F61">
        <w:t xml:space="preserve">C.  The plasmid is extracted from the cells by using the Qiagen </w:t>
      </w:r>
      <w:proofErr w:type="spellStart"/>
      <w:r w:rsidR="00B51F61" w:rsidRPr="00181117">
        <w:t>DNeasy</w:t>
      </w:r>
      <w:proofErr w:type="spellEnd"/>
      <w:r w:rsidR="00B51F61" w:rsidRPr="00181117">
        <w:t xml:space="preserve"> Blood &amp; Tissue Ki</w:t>
      </w:r>
      <w:r w:rsidR="00B51F61">
        <w:t xml:space="preserve">t per the manufacture’s protocol and a </w:t>
      </w:r>
      <w:proofErr w:type="spellStart"/>
      <w:r w:rsidR="00B51F61">
        <w:t>NanoDrop</w:t>
      </w:r>
      <w:proofErr w:type="spellEnd"/>
      <w:r w:rsidR="00B51F61">
        <w:t xml:space="preserve"> is used to quantify the plasmid concentration.  </w:t>
      </w:r>
      <w:proofErr w:type="gramStart"/>
      <w:r w:rsidR="00B51F61">
        <w:t>In order to</w:t>
      </w:r>
      <w:proofErr w:type="gramEnd"/>
      <w:r w:rsidR="00B51F61">
        <w:t xml:space="preserve"> determine which </w:t>
      </w:r>
      <w:r w:rsidR="00B51F61" w:rsidRPr="000F1F3A">
        <w:rPr>
          <w:i/>
        </w:rPr>
        <w:t>E. coli</w:t>
      </w:r>
      <w:r w:rsidR="00B51F61">
        <w:t xml:space="preserve"> clone contains successful </w:t>
      </w:r>
      <w:proofErr w:type="spellStart"/>
      <w:r w:rsidR="00B51F61">
        <w:t>pCAS</w:t>
      </w:r>
      <w:proofErr w:type="spellEnd"/>
      <w:r w:rsidR="00B51F61">
        <w:t xml:space="preserve"> cloning </w:t>
      </w:r>
      <w:proofErr w:type="spellStart"/>
      <w:r w:rsidR="00B51F61">
        <w:t>sgRNA</w:t>
      </w:r>
      <w:proofErr w:type="spellEnd"/>
      <w:r w:rsidR="00B51F61">
        <w:t xml:space="preserve"> constructs each DNA is sequenced using Sanger sequencing with primer </w:t>
      </w:r>
      <w:r w:rsidR="00B51F61" w:rsidRPr="009130E1">
        <w:rPr>
          <w:vertAlign w:val="superscript"/>
        </w:rPr>
        <w:t>5’</w:t>
      </w:r>
      <w:r w:rsidR="00B51F61">
        <w:t>CGGAATAGGAACTTCAAAGCG</w:t>
      </w:r>
      <w:r w:rsidR="00B51F61" w:rsidRPr="009130E1">
        <w:rPr>
          <w:vertAlign w:val="superscript"/>
        </w:rPr>
        <w:t>3’</w:t>
      </w:r>
      <w:r w:rsidR="00B51F61">
        <w:t xml:space="preserve">.  The </w:t>
      </w:r>
      <w:r w:rsidR="00B51F61" w:rsidRPr="000E32A5">
        <w:rPr>
          <w:i/>
        </w:rPr>
        <w:t>ATF1</w:t>
      </w:r>
      <w:r w:rsidR="00B51F61">
        <w:t xml:space="preserve"> mutant oligos are amplified by PCR and size verified on a 2% agarose TAE gel.</w:t>
      </w:r>
    </w:p>
    <w:p w14:paraId="41733A06" w14:textId="77777777" w:rsidR="00B51F61" w:rsidRDefault="00B51F61" w:rsidP="003D7F6D">
      <w:pPr>
        <w:spacing w:line="480" w:lineRule="auto"/>
        <w:ind w:firstLine="720"/>
        <w:contextualSpacing/>
        <w:jc w:val="both"/>
      </w:pPr>
      <w:r>
        <w:t xml:space="preserve">For the commercial brewing yeast to be able to take up the </w:t>
      </w:r>
      <w:proofErr w:type="spellStart"/>
      <w:r>
        <w:t>pCAS</w:t>
      </w:r>
      <w:proofErr w:type="spellEnd"/>
      <w:r>
        <w:t xml:space="preserve"> plasmid and oligonucleotide for testing the mutation in </w:t>
      </w:r>
      <w:r w:rsidRPr="000E32A5">
        <w:rPr>
          <w:i/>
        </w:rPr>
        <w:t>ATF1</w:t>
      </w:r>
      <w:r>
        <w:t xml:space="preserve"> during transformation they need to be </w:t>
      </w:r>
      <w:r>
        <w:lastRenderedPageBreak/>
        <w:t>made competent.  A single colony from a YPD agar plate is used to inoculate YPD liquid.  The culture is shaken at 220 rpm overnight at 30</w:t>
      </w:r>
      <w:r w:rsidRPr="009130E1">
        <w:rPr>
          <w:vertAlign w:val="superscript"/>
        </w:rPr>
        <w:t>o</w:t>
      </w:r>
      <w:r>
        <w:t>C, and then an OD</w:t>
      </w:r>
      <w:r w:rsidRPr="009130E1">
        <w:rPr>
          <w:vertAlign w:val="subscript"/>
        </w:rPr>
        <w:t>600</w:t>
      </w:r>
      <w:r>
        <w:t xml:space="preserve"> reading is taken and used to calculate how much is needed to make YPD liquid at OD</w:t>
      </w:r>
      <w:r w:rsidRPr="009130E1">
        <w:rPr>
          <w:vertAlign w:val="subscript"/>
        </w:rPr>
        <w:t>600</w:t>
      </w:r>
      <w:r>
        <w:t xml:space="preserve"> 0.2.  Shake this culture at 30</w:t>
      </w:r>
      <w:r w:rsidRPr="009130E1">
        <w:rPr>
          <w:vertAlign w:val="superscript"/>
        </w:rPr>
        <w:t>o</w:t>
      </w:r>
      <w:r>
        <w:t>C and allow to grow until OD</w:t>
      </w:r>
      <w:r w:rsidRPr="009130E1">
        <w:rPr>
          <w:vertAlign w:val="subscript"/>
        </w:rPr>
        <w:t>600</w:t>
      </w:r>
      <w:r>
        <w:t xml:space="preserve"> is equal to 1.0.  Three 50-mL conical tubes are used to divide the culture, 33 mL per tube, to make multiple aliquots of competent cells.  All three 50-mL conical tubes are centrifuged at 1,400 x g at room temperature for 2 minutes to pellet the cells out of suspension.  The supernatant is </w:t>
      </w:r>
      <w:r w:rsidR="003D7F6D">
        <w:t>removed,</w:t>
      </w:r>
      <w:r>
        <w:t xml:space="preserve"> and the cells are resuspended in 500 µl solution containing 100 </w:t>
      </w:r>
      <w:proofErr w:type="spellStart"/>
      <w:r>
        <w:t>mM</w:t>
      </w:r>
      <w:proofErr w:type="spellEnd"/>
      <w:r>
        <w:t xml:space="preserve"> lithium acetate and 1X TE buffer (LATE solution).  This suspension is transferred to 1.5-mL Eppendorf microcentrifuge tube and centrifuged at 8,600 x g at room temperature for 1 minute.  The resulting supernatant is </w:t>
      </w:r>
      <w:r w:rsidR="003D7F6D">
        <w:t>removed,</w:t>
      </w:r>
      <w:r>
        <w:t xml:space="preserve"> and the yeast cell pellet is resuspended in LATE solution.  50% glycerol is added at a 1:1 ratio as a </w:t>
      </w:r>
      <w:proofErr w:type="spellStart"/>
      <w:r>
        <w:t>cryopreservative</w:t>
      </w:r>
      <w:proofErr w:type="spellEnd"/>
      <w:r>
        <w:t>, mixed well by pipetting, and stored at -80</w:t>
      </w:r>
      <w:r w:rsidRPr="009130E1">
        <w:rPr>
          <w:vertAlign w:val="superscript"/>
        </w:rPr>
        <w:t>o</w:t>
      </w:r>
      <w:r>
        <w:t xml:space="preserve">C until use </w:t>
      </w:r>
      <w:r>
        <w:fldChar w:fldCharType="begin"/>
      </w:r>
      <w:r>
        <w:instrText xml:space="preserve"> ADDIN EN.CITE &lt;EndNote&gt;&lt;Cite&gt;&lt;Author&gt;Ryan&lt;/Author&gt;&lt;Year&gt;2016&lt;/Year&gt;&lt;RecNum&gt;15&lt;/RecNum&gt;&lt;DisplayText&gt;(Ryan, Poddar et al. 2016)&lt;/DisplayText&gt;&lt;record&gt;&lt;rec-number&gt;15&lt;/rec-number&gt;&lt;foreign-keys&gt;&lt;key app="EN" db-id="pvpdt9rw6xffryetza6v99r3pxvd0vpfzvsa" timestamp="1495565794"&gt;15&lt;/key&gt;&lt;key app="ENWeb" db-id=""&gt;0&lt;/key&gt;&lt;/foreign-keys&gt;&lt;ref-type name="Journal Article"&gt;17&lt;/ref-type&gt;&lt;contributors&gt;&lt;authors&gt;&lt;author&gt;Ryan, O. W.&lt;/author&gt;&lt;author&gt;Poddar, S.&lt;/author&gt;&lt;author&gt;Cate, J. H.&lt;/author&gt;&lt;/authors&gt;&lt;/contributors&gt;&lt;auth-address&gt;Energy Biosciences Institute, University of California, Berkeley, California 94720;&amp;#xD;Energy Biosciences Institute, University of California, Berkeley, California 94720; Department of Molecular and Cell Biology, University of California, Berkeley, California 94720; Department of Chemistry, University of California, Berkeley, California 94720.&lt;/auth-address&gt;&lt;titles&gt;&lt;title&gt;CRISPR-Cas9 Genome Engineering in Saccharomyces cerevisiae Cells&lt;/title&gt;&lt;secondary-title&gt;Cold Spring Harb Protoc&lt;/secondary-title&gt;&lt;/titles&gt;&lt;periodical&gt;&lt;full-title&gt;Cold Spring Harb Protoc&lt;/full-title&gt;&lt;/periodical&gt;&lt;pages&gt;pdb prot086827&lt;/pages&gt;&lt;volume&gt;2016&lt;/volume&gt;&lt;number&gt;6&lt;/number&gt;&lt;dates&gt;&lt;year&gt;2016&lt;/year&gt;&lt;pub-dates&gt;&lt;date&gt;Jun 01&lt;/date&gt;&lt;/pub-dates&gt;&lt;/dates&gt;&lt;isbn&gt;1559-6095 (Electronic)&amp;#xD;1559-6095 (Linking)&lt;/isbn&gt;&lt;accession-num&gt;27250940&lt;/accession-num&gt;&lt;urls&gt;&lt;related-urls&gt;&lt;url&gt;https://www.ncbi.nlm.nih.gov/pubmed/27250940&lt;/url&gt;&lt;/related-urls&gt;&lt;/urls&gt;&lt;electronic-resource-num&gt;10.1101/pdb.prot086827&lt;/electronic-resource-num&gt;&lt;/record&gt;&lt;/Cite&gt;&lt;/EndNote&gt;</w:instrText>
      </w:r>
      <w:r>
        <w:fldChar w:fldCharType="separate"/>
      </w:r>
      <w:r>
        <w:rPr>
          <w:noProof/>
        </w:rPr>
        <w:t>(Ryan, Poddar et al. 2016)</w:t>
      </w:r>
      <w:r>
        <w:fldChar w:fldCharType="end"/>
      </w:r>
      <w:r>
        <w:t>.</w:t>
      </w:r>
    </w:p>
    <w:p w14:paraId="34751FE3" w14:textId="4E9BCF83" w:rsidR="000B52CF" w:rsidRDefault="00B51F61" w:rsidP="001D3685">
      <w:pPr>
        <w:spacing w:line="480" w:lineRule="auto"/>
        <w:ind w:firstLine="720"/>
        <w:contextualSpacing/>
        <w:jc w:val="both"/>
      </w:pPr>
      <w:r>
        <w:t xml:space="preserve">The competent Brewer’s yeast will be co-transformed with the modified </w:t>
      </w:r>
      <w:proofErr w:type="spellStart"/>
      <w:r>
        <w:t>pCAS</w:t>
      </w:r>
      <w:proofErr w:type="spellEnd"/>
      <w:r>
        <w:t xml:space="preserve"> plasmid and the linear </w:t>
      </w:r>
      <w:r w:rsidRPr="00915FF2">
        <w:rPr>
          <w:i/>
        </w:rPr>
        <w:t>ATF1</w:t>
      </w:r>
      <w:r>
        <w:t xml:space="preserve"> mutant allele oligo according to the “</w:t>
      </w:r>
      <w:r w:rsidRPr="00A12AA8">
        <w:t xml:space="preserve">CRISPR-Cas9 Genome Engineering in </w:t>
      </w:r>
      <w:r w:rsidRPr="00611F12">
        <w:rPr>
          <w:i/>
        </w:rPr>
        <w:t>Saccharomyces cerevisiae</w:t>
      </w:r>
      <w:r w:rsidRPr="00A12AA8">
        <w:t xml:space="preserve"> Cell</w:t>
      </w:r>
      <w:r>
        <w:t xml:space="preserve">” protocol by </w:t>
      </w:r>
      <w:r w:rsidR="00D03E90">
        <w:fldChar w:fldCharType="begin"/>
      </w:r>
      <w:r w:rsidR="005D37EC">
        <w:instrText xml:space="preserve"> ADDIN EN.CITE &lt;EndNote&gt;&lt;Cite&gt;&lt;Author&gt;Ryan&lt;/Author&gt;&lt;Year&gt;2016&lt;/Year&gt;&lt;RecNum&gt;15&lt;/RecNum&gt;&lt;DisplayText&gt;(Ryan, Poddar et al. 2016)&lt;/DisplayText&gt;&lt;record&gt;&lt;rec-number&gt;15&lt;/rec-number&gt;&lt;foreign-keys&gt;&lt;key app="EN" db-id="pvpdt9rw6xffryetza6v99r3pxvd0vpfzvsa" timestamp="1495565794"&gt;15&lt;/key&gt;&lt;key app="ENWeb" db-id=""&gt;0&lt;/key&gt;&lt;/foreign-keys&gt;&lt;ref-type name="Journal Article"&gt;17&lt;/ref-type&gt;&lt;contributors&gt;&lt;authors&gt;&lt;author&gt;Ryan, O. W.&lt;/author&gt;&lt;author&gt;Poddar, S.&lt;/author&gt;&lt;author&gt;Cate, J. H.&lt;/author&gt;&lt;/authors&gt;&lt;/contributors&gt;&lt;auth-address&gt;Energy Biosciences Institute, University of California, Berkeley, California 94720;&amp;#xD;Energy Biosciences Institute, University of California, Berkeley, California 94720; Department of Molecular and Cell Biology, University of California, Berkeley, California 94720; Department of Chemistry, University of California, Berkeley, California 94720.&lt;/auth-address&gt;&lt;titles&gt;&lt;title&gt;CRISPR-Cas9 Genome Engineering in Saccharomyces cerevisiae Cells&lt;/title&gt;&lt;secondary-title&gt;Cold Spring Harb Protoc&lt;/secondary-title&gt;&lt;/titles&gt;&lt;periodical&gt;&lt;full-title&gt;Cold Spring Harb Protoc&lt;/full-title&gt;&lt;/periodical&gt;&lt;pages&gt;pdb prot086827&lt;/pages&gt;&lt;volume&gt;2016&lt;/volume&gt;&lt;number&gt;6&lt;/number&gt;&lt;dates&gt;&lt;year&gt;2016&lt;/year&gt;&lt;pub-dates&gt;&lt;date&gt;Jun 01&lt;/date&gt;&lt;/pub-dates&gt;&lt;/dates&gt;&lt;isbn&gt;1559-6095 (Electronic)&amp;#xD;1559-6095 (Linking)&lt;/isbn&gt;&lt;accession-num&gt;27250940&lt;/accession-num&gt;&lt;urls&gt;&lt;related-urls&gt;&lt;url&gt;https://www.ncbi.nlm.nih.gov/pubmed/27250940&lt;/url&gt;&lt;/related-urls&gt;&lt;/urls&gt;&lt;electronic-resource-num&gt;10.1101/pdb.prot086827&lt;/electronic-resource-num&gt;&lt;/record&gt;&lt;/Cite&gt;&lt;/EndNote&gt;</w:instrText>
      </w:r>
      <w:r w:rsidR="00D03E90">
        <w:fldChar w:fldCharType="separate"/>
      </w:r>
      <w:r w:rsidR="005D37EC">
        <w:rPr>
          <w:noProof/>
        </w:rPr>
        <w:t>(Ryan, Poddar et al. 2016)</w:t>
      </w:r>
      <w:r w:rsidR="00D03E90">
        <w:fldChar w:fldCharType="end"/>
      </w:r>
      <w:r>
        <w:t>.  The cells for each reaction are pelleted by centrifugation, the supernatant is removed, and YPD liquid is added for recovery and each tube is incubated at 30</w:t>
      </w:r>
      <w:r w:rsidRPr="006C4CBE">
        <w:rPr>
          <w:vertAlign w:val="superscript"/>
        </w:rPr>
        <w:t>o</w:t>
      </w:r>
      <w:r>
        <w:t>C for two hours.  The co-transformed yeast cells are cloned by plating the mixture onto YPD agar plates containing G418 to select for the presence of the plasmid.  These plates are incubated for 48 hours at 37</w:t>
      </w:r>
      <w:r w:rsidRPr="006C4CBE">
        <w:rPr>
          <w:vertAlign w:val="superscript"/>
        </w:rPr>
        <w:t>o</w:t>
      </w:r>
      <w:r>
        <w:t>C, and then single colonies are chosen for expansion and analysis.  Each colony is grown in YPD liquid at 30</w:t>
      </w:r>
      <w:r w:rsidRPr="006C4CBE">
        <w:rPr>
          <w:vertAlign w:val="superscript"/>
        </w:rPr>
        <w:t>o</w:t>
      </w:r>
      <w:r>
        <w:t>C while shaking overnight, streaked again on YPD agar plates to isolate clones, and allowed to incubate overnight at 37</w:t>
      </w:r>
      <w:r w:rsidRPr="006C4CBE">
        <w:rPr>
          <w:vertAlign w:val="superscript"/>
        </w:rPr>
        <w:t>o</w:t>
      </w:r>
      <w:r>
        <w:t xml:space="preserve">C.  The clones that </w:t>
      </w:r>
      <w:r>
        <w:lastRenderedPageBreak/>
        <w:t>grow out are selected and grown in YPC liquid with shaking overnight to expand the colony.  A small bit of the c</w:t>
      </w:r>
      <w:r w:rsidR="00C2370F">
        <w:t>olony</w:t>
      </w:r>
      <w:r>
        <w:t xml:space="preserve"> is also streaked onto YPD agar plates containing G418 to verify that the </w:t>
      </w:r>
      <w:proofErr w:type="spellStart"/>
      <w:r>
        <w:t>pCAS</w:t>
      </w:r>
      <w:proofErr w:type="spellEnd"/>
      <w:r>
        <w:t xml:space="preserve"> plasmid has been lost indicating that the CRISPR-Cas9 is not present.  Half of the YPD liquid containing the expanded clones is removed and centrifuged to pellet the cells.  The DNA is extracted from the cell pellets using Qiagen’s </w:t>
      </w:r>
      <w:proofErr w:type="spellStart"/>
      <w:r>
        <w:t>DNeasy</w:t>
      </w:r>
      <w:proofErr w:type="spellEnd"/>
      <w:r>
        <w:t xml:space="preserve"> Blood &amp; Tissue Kit per the supplementary protocol for extracting DNA from yeast, and the correct integration of the mutant allele is verified using the allele specific primers to complete PCR and sequencing.  The clones that contain the correct mutant allele integration are then used to grow a 40-mL starter culture that will be added to a 500-mL bottle with air locking lid that contains a </w:t>
      </w:r>
      <w:proofErr w:type="gramStart"/>
      <w:r>
        <w:t>400 mL</w:t>
      </w:r>
      <w:proofErr w:type="gramEnd"/>
      <w:r>
        <w:t xml:space="preserve"> batch of wort prepared from DME at 12</w:t>
      </w:r>
      <w:r w:rsidRPr="006C4CBE">
        <w:rPr>
          <w:vertAlign w:val="superscript"/>
        </w:rPr>
        <w:t>o</w:t>
      </w:r>
      <w:r>
        <w:t>P and bittering hops added to a calculated 30 IBU.  Each beer is fermented for four weeks at 20</w:t>
      </w:r>
      <w:r w:rsidRPr="006C4CBE">
        <w:rPr>
          <w:vertAlign w:val="superscript"/>
        </w:rPr>
        <w:t>o</w:t>
      </w:r>
      <w:r>
        <w:t>C before being bottled with a dextrose solution to generate CO</w:t>
      </w:r>
      <w:r w:rsidRPr="006C4CBE">
        <w:rPr>
          <w:vertAlign w:val="subscript"/>
        </w:rPr>
        <w:t>2</w:t>
      </w:r>
      <w:r>
        <w:t xml:space="preserve"> and capped </w:t>
      </w:r>
      <w:r>
        <w:fldChar w:fldCharType="begin"/>
      </w:r>
      <w:r>
        <w:instrText xml:space="preserve"> ADDIN EN.CITE &lt;EndNote&gt;&lt;Cite&gt;&lt;Author&gt;Lentz&lt;/Author&gt;&lt;Year&gt;2014&lt;/Year&gt;&lt;RecNum&gt;16&lt;/RecNum&gt;&lt;DisplayText&gt;(Lentz, Putzke et al. 2014)&lt;/DisplayText&gt;&lt;record&gt;&lt;rec-number&gt;16&lt;/rec-number&gt;&lt;foreign-keys&gt;&lt;key app="EN" db-id="pvpdt9rw6xffryetza6v99r3pxvd0vpfzvsa" timestamp="1495565863"&gt;16&lt;/key&gt;&lt;key app="ENWeb" db-id=""&gt;0&lt;/key&gt;&lt;/foreign-keys&gt;&lt;ref-type name="Journal Article"&gt;17&lt;/ref-type&gt;&lt;contributors&gt;&lt;authors&gt;&lt;author&gt;Lentz, Michael&lt;/author&gt;&lt;author&gt;Putzke, Travis&lt;/author&gt;&lt;author&gt;Hessler, Rick&lt;/author&gt;&lt;author&gt;Luman, Eric&lt;/author&gt;&lt;/authors&gt;&lt;/contributors&gt;&lt;titles&gt;&lt;title&gt;Genetic and physiological characterization of yeast isolated from ripe fruit and analysis of fermentation and brewing potential&lt;/title&gt;&lt;secondary-title&gt;Journal of the Institute of Brewing&lt;/secondary-title&gt;&lt;/titles&gt;&lt;periodical&gt;&lt;full-title&gt;Journal of the Institute of Brewing&lt;/full-title&gt;&lt;/periodical&gt;&lt;pages&gt;n/a-n/a&lt;/pages&gt;&lt;dates&gt;&lt;year&gt;2014&lt;/year&gt;&lt;/dates&gt;&lt;isbn&gt;00469750&lt;/isbn&gt;&lt;urls&gt;&lt;/urls&gt;&lt;electronic-resource-num&gt;10.1002/jib.154&lt;/electronic-resource-num&gt;&lt;/record&gt;&lt;/Cite&gt;&lt;/EndNote&gt;</w:instrText>
      </w:r>
      <w:r>
        <w:fldChar w:fldCharType="separate"/>
      </w:r>
      <w:r>
        <w:rPr>
          <w:noProof/>
        </w:rPr>
        <w:t>(Lentz, Putzke et al. 2014)</w:t>
      </w:r>
      <w:r>
        <w:fldChar w:fldCharType="end"/>
      </w:r>
      <w:r>
        <w:t xml:space="preserve">.  The bottled beer is aged for another four weeks and then samples of each are judged by a professional panel of beer judges for flavor and aroma looking for the pear, banana, and solvent-like aromas indicative of </w:t>
      </w:r>
      <w:r w:rsidRPr="00915FF2">
        <w:rPr>
          <w:i/>
        </w:rPr>
        <w:t>ATF1</w:t>
      </w:r>
      <w:r>
        <w:t xml:space="preserve">.  A sample of each fermented beer is also sent for analysis by headspace gas chromatography to look for the presence of ethanol, isoamyl acetate, and ethyl acetate.  The flavor results and the gas chromatography results for the modified Brewer’s </w:t>
      </w:r>
      <w:r w:rsidRPr="006C4CBE">
        <w:rPr>
          <w:i/>
        </w:rPr>
        <w:t>Saccharomyces cerevisiae</w:t>
      </w:r>
      <w:r>
        <w:t xml:space="preserve"> are then compared to the results obtained from the wild yeast strains looking for similarities in flavor profile and concentration of aroma-active esters that can be linked to the specific mutations in </w:t>
      </w:r>
      <w:r w:rsidRPr="00915FF2">
        <w:rPr>
          <w:i/>
        </w:rPr>
        <w:t>ATF1</w:t>
      </w:r>
      <w:r>
        <w:t xml:space="preserve"> that were introduced.</w:t>
      </w:r>
    </w:p>
    <w:p w14:paraId="4A74AEE1" w14:textId="77777777" w:rsidR="001D3685" w:rsidRDefault="001D3685" w:rsidP="001D3685">
      <w:pPr>
        <w:spacing w:line="480" w:lineRule="auto"/>
        <w:ind w:firstLine="720"/>
        <w:contextualSpacing/>
        <w:jc w:val="both"/>
        <w:rPr>
          <w:b/>
          <w:szCs w:val="20"/>
        </w:rPr>
      </w:pPr>
    </w:p>
    <w:p w14:paraId="0C551385" w14:textId="77777777" w:rsidR="000A2C1D" w:rsidRDefault="001A701E" w:rsidP="003D7F6D">
      <w:pPr>
        <w:spacing w:line="480" w:lineRule="auto"/>
        <w:contextualSpacing/>
        <w:jc w:val="both"/>
        <w:rPr>
          <w:szCs w:val="20"/>
        </w:rPr>
      </w:pPr>
      <w:r>
        <w:rPr>
          <w:b/>
          <w:szCs w:val="20"/>
        </w:rPr>
        <w:lastRenderedPageBreak/>
        <w:t>Aim 2: Induce Random M</w:t>
      </w:r>
      <w:r w:rsidR="000B52CF" w:rsidRPr="000B52CF">
        <w:rPr>
          <w:b/>
          <w:szCs w:val="20"/>
        </w:rPr>
        <w:t xml:space="preserve">utations in </w:t>
      </w:r>
      <w:r w:rsidR="000B52CF" w:rsidRPr="000B52CF">
        <w:rPr>
          <w:b/>
          <w:i/>
          <w:szCs w:val="20"/>
        </w:rPr>
        <w:t>ATF1</w:t>
      </w:r>
      <w:r>
        <w:rPr>
          <w:b/>
          <w:szCs w:val="20"/>
        </w:rPr>
        <w:t xml:space="preserve"> and Regulatory Regions in Commercial Yeast Strains and Test for Improved F</w:t>
      </w:r>
      <w:r w:rsidR="000B52CF" w:rsidRPr="000B52CF">
        <w:rPr>
          <w:b/>
          <w:szCs w:val="20"/>
        </w:rPr>
        <w:t>lavor.</w:t>
      </w:r>
    </w:p>
    <w:p w14:paraId="36DA96CE" w14:textId="724BF3C8" w:rsidR="0015401F" w:rsidRDefault="000B52CF" w:rsidP="003D7F6D">
      <w:pPr>
        <w:spacing w:line="480" w:lineRule="auto"/>
        <w:contextualSpacing/>
        <w:jc w:val="both"/>
        <w:rPr>
          <w:b/>
          <w:szCs w:val="20"/>
        </w:rPr>
      </w:pPr>
      <w:r>
        <w:rPr>
          <w:szCs w:val="20"/>
        </w:rPr>
        <w:tab/>
      </w:r>
      <w:r w:rsidR="000A49EA">
        <w:rPr>
          <w:szCs w:val="20"/>
        </w:rPr>
        <w:t xml:space="preserve">The same industrial strain that was used in Aim 1 will be utilized for </w:t>
      </w:r>
      <w:r w:rsidR="00C01C8F">
        <w:rPr>
          <w:szCs w:val="20"/>
        </w:rPr>
        <w:t xml:space="preserve">inducing random mutations in </w:t>
      </w:r>
      <w:r w:rsidR="00C01C8F" w:rsidRPr="006929EE">
        <w:rPr>
          <w:i/>
          <w:szCs w:val="20"/>
        </w:rPr>
        <w:t>ATF1</w:t>
      </w:r>
      <w:r w:rsidR="00C01C8F">
        <w:rPr>
          <w:szCs w:val="20"/>
        </w:rPr>
        <w:t xml:space="preserve"> via a CORE cassette and mutant oligonucleotides</w:t>
      </w:r>
      <w:r w:rsidR="00FC2838">
        <w:rPr>
          <w:szCs w:val="20"/>
        </w:rPr>
        <w:t xml:space="preserve"> to identify sequence changes that will result in </w:t>
      </w:r>
      <w:r w:rsidR="00BA46AE">
        <w:rPr>
          <w:szCs w:val="20"/>
        </w:rPr>
        <w:t>better flavor of the beer produced</w:t>
      </w:r>
      <w:r w:rsidR="00C01C8F">
        <w:rPr>
          <w:szCs w:val="20"/>
        </w:rPr>
        <w:t xml:space="preserve">.  </w:t>
      </w:r>
      <w:r w:rsidR="00331FD5">
        <w:rPr>
          <w:szCs w:val="20"/>
        </w:rPr>
        <w:t>Custom oligos are designed for each of the two required transformations.  The</w:t>
      </w:r>
      <w:r w:rsidR="00C01C8F">
        <w:rPr>
          <w:szCs w:val="20"/>
        </w:rPr>
        <w:t xml:space="preserve"> </w:t>
      </w:r>
      <w:proofErr w:type="spellStart"/>
      <w:r w:rsidR="0015401F">
        <w:rPr>
          <w:szCs w:val="20"/>
        </w:rPr>
        <w:t>pGSHU</w:t>
      </w:r>
      <w:proofErr w:type="spellEnd"/>
      <w:r w:rsidR="0015401F">
        <w:rPr>
          <w:szCs w:val="20"/>
        </w:rPr>
        <w:t xml:space="preserve"> CORE plasmid </w:t>
      </w:r>
      <w:r w:rsidR="00331FD5">
        <w:rPr>
          <w:szCs w:val="20"/>
        </w:rPr>
        <w:t>will be</w:t>
      </w:r>
      <w:r w:rsidR="00C01C8F">
        <w:rPr>
          <w:szCs w:val="20"/>
        </w:rPr>
        <w:t xml:space="preserve"> amplified by primers 5’-upstream flanking sequence from </w:t>
      </w:r>
      <w:r w:rsidR="00C01C8F" w:rsidRPr="00C01C8F">
        <w:rPr>
          <w:i/>
          <w:szCs w:val="20"/>
        </w:rPr>
        <w:t>ATF1</w:t>
      </w:r>
      <w:r w:rsidR="00C01C8F">
        <w:rPr>
          <w:szCs w:val="20"/>
        </w:rPr>
        <w:t xml:space="preserve"> locus-</w:t>
      </w:r>
      <w:r w:rsidR="000A38AD" w:rsidRPr="000A38AD">
        <w:t xml:space="preserve"> </w:t>
      </w:r>
      <w:r w:rsidR="000A38AD" w:rsidRPr="000A38AD">
        <w:rPr>
          <w:szCs w:val="20"/>
        </w:rPr>
        <w:t>TAGGGATAACAGGGTAATCCGCGCGTTGGCCGATTCAT</w:t>
      </w:r>
      <w:r w:rsidR="000A38AD">
        <w:rPr>
          <w:szCs w:val="20"/>
        </w:rPr>
        <w:t xml:space="preserve"> </w:t>
      </w:r>
      <w:r w:rsidR="00C01C8F">
        <w:rPr>
          <w:szCs w:val="20"/>
        </w:rPr>
        <w:t xml:space="preserve">-3’ and 5’-downstream flanking sequence from complementary strand of </w:t>
      </w:r>
      <w:r w:rsidR="00C01C8F" w:rsidRPr="00C01C8F">
        <w:rPr>
          <w:i/>
          <w:szCs w:val="20"/>
        </w:rPr>
        <w:t>ATF1</w:t>
      </w:r>
      <w:r w:rsidR="00C01C8F">
        <w:rPr>
          <w:szCs w:val="20"/>
        </w:rPr>
        <w:t xml:space="preserve"> locus-</w:t>
      </w:r>
      <w:r w:rsidR="000A38AD" w:rsidRPr="000A38AD">
        <w:t xml:space="preserve"> </w:t>
      </w:r>
      <w:r w:rsidR="000A38AD" w:rsidRPr="000A38AD">
        <w:rPr>
          <w:szCs w:val="20"/>
        </w:rPr>
        <w:t>TTCGTACGCTGCAGGTCGAC</w:t>
      </w:r>
      <w:r w:rsidR="00C01C8F">
        <w:rPr>
          <w:szCs w:val="20"/>
        </w:rPr>
        <w:t xml:space="preserve"> -3’ </w:t>
      </w:r>
      <w:r w:rsidR="00DE3D00">
        <w:rPr>
          <w:szCs w:val="20"/>
        </w:rPr>
        <w:fldChar w:fldCharType="begin"/>
      </w:r>
      <w:r w:rsidR="00DE3D00">
        <w:rPr>
          <w:szCs w:val="20"/>
        </w:rPr>
        <w:instrText xml:space="preserve"> ADDIN EN.CITE &lt;EndNote&gt;&lt;Cite&gt;&lt;Author&gt;Moqtaderi&lt;/Author&gt;&lt;Year&gt;2001&lt;/Year&gt;&lt;RecNum&gt;43&lt;/RecNum&gt;&lt;DisplayText&gt;(Moqtaderi and Geisberg 2001)&lt;/DisplayText&gt;&lt;record&gt;&lt;rec-number&gt;43&lt;/rec-number&gt;&lt;foreign-keys&gt;&lt;key app="EN" db-id="pvpdt9rw6xffryetza6v99r3pxvd0vpfzvsa" timestamp="1520451208"&gt;43&lt;/key&gt;&lt;/foreign-keys&gt;&lt;ref-type name="Book Section"&gt;5&lt;/ref-type&gt;&lt;contributors&gt;&lt;authors&gt;&lt;author&gt;Moqtaderi, Zarmik&lt;/author&gt;&lt;author&gt;Geisberg, Joseph V.&lt;/author&gt;&lt;/authors&gt;&lt;/contributors&gt;&lt;titles&gt;&lt;title&gt;Construction of Mutant Alleles in Saccharomyces cerevisiae without Cloning: Overview and the Delitto Perfetto Method&lt;/title&gt;&lt;secondary-title&gt;Current Protocols in Molecular Biology&lt;/secondary-title&gt;&lt;/titles&gt;&lt;keywords&gt;&lt;keyword&gt;allele replacement&lt;/keyword&gt;&lt;keyword&gt;delitto perfetto&lt;/keyword&gt;&lt;keyword&gt;mutagenesis&lt;/keyword&gt;&lt;keyword&gt;MIRAGE&lt;/keyword&gt;&lt;/keywords&gt;&lt;dates&gt;&lt;year&gt;2001&lt;/year&gt;&lt;/dates&gt;&lt;publisher&gt;John Wiley &amp;amp; Sons, Inc.&lt;/publisher&gt;&lt;isbn&gt;9780471142720&lt;/isbn&gt;&lt;urls&gt;&lt;related-urls&gt;&lt;url&gt;http://dx.doi.org/10.1002/0471142727.mb1310cs104&lt;/url&gt;&lt;/related-urls&gt;&lt;/urls&gt;&lt;electronic-resource-num&gt;10.1002/0471142727.mb1310cs104&lt;/electronic-resource-num&gt;&lt;/record&gt;&lt;/Cite&gt;&lt;/EndNote&gt;</w:instrText>
      </w:r>
      <w:r w:rsidR="00DE3D00">
        <w:rPr>
          <w:szCs w:val="20"/>
        </w:rPr>
        <w:fldChar w:fldCharType="separate"/>
      </w:r>
      <w:r w:rsidR="00DE3D00">
        <w:rPr>
          <w:noProof/>
          <w:szCs w:val="20"/>
        </w:rPr>
        <w:t>(Moqtaderi and Geisberg 2001)</w:t>
      </w:r>
      <w:r w:rsidR="00DE3D00">
        <w:rPr>
          <w:szCs w:val="20"/>
        </w:rPr>
        <w:fldChar w:fldCharType="end"/>
      </w:r>
      <w:r w:rsidR="00331FD5">
        <w:rPr>
          <w:szCs w:val="20"/>
        </w:rPr>
        <w:t xml:space="preserve">.  The oligonucleotides used to create random mutations in </w:t>
      </w:r>
      <w:r w:rsidR="00331FD5" w:rsidRPr="00331FD5">
        <w:rPr>
          <w:i/>
          <w:szCs w:val="20"/>
        </w:rPr>
        <w:t>ATF1</w:t>
      </w:r>
      <w:r w:rsidR="00331FD5" w:rsidRPr="00331FD5">
        <w:rPr>
          <w:szCs w:val="20"/>
        </w:rPr>
        <w:t xml:space="preserve"> and </w:t>
      </w:r>
      <w:r w:rsidR="00331FD5">
        <w:rPr>
          <w:szCs w:val="20"/>
        </w:rPr>
        <w:t xml:space="preserve">the </w:t>
      </w:r>
      <w:r w:rsidR="00331FD5" w:rsidRPr="00331FD5">
        <w:rPr>
          <w:szCs w:val="20"/>
        </w:rPr>
        <w:t>regulatory regions</w:t>
      </w:r>
      <w:r w:rsidR="00331FD5">
        <w:rPr>
          <w:szCs w:val="20"/>
        </w:rPr>
        <w:t xml:space="preserve"> need to have at least 50</w:t>
      </w:r>
      <w:r w:rsidR="000A38AD">
        <w:rPr>
          <w:szCs w:val="20"/>
        </w:rPr>
        <w:t xml:space="preserve"> nucleotides from the region being target</w:t>
      </w:r>
      <w:r w:rsidR="001A27CC">
        <w:rPr>
          <w:szCs w:val="20"/>
        </w:rPr>
        <w:t>ed</w:t>
      </w:r>
      <w:r w:rsidR="000A38AD">
        <w:rPr>
          <w:szCs w:val="20"/>
        </w:rPr>
        <w:t xml:space="preserve"> on each end to increase efficiency</w:t>
      </w:r>
      <w:r w:rsidR="00331FD5">
        <w:rPr>
          <w:szCs w:val="20"/>
        </w:rPr>
        <w:t xml:space="preserve">.  </w:t>
      </w:r>
      <w:r w:rsidR="00D21046">
        <w:rPr>
          <w:szCs w:val="20"/>
        </w:rPr>
        <w:t>The CORE plasmid amplification</w:t>
      </w:r>
      <w:r w:rsidR="005518CC">
        <w:rPr>
          <w:szCs w:val="20"/>
        </w:rPr>
        <w:t xml:space="preserve">, transformation of parental industrial yeast strain, and integration of the </w:t>
      </w:r>
      <w:r w:rsidR="000A38AD" w:rsidRPr="000A38AD">
        <w:rPr>
          <w:i/>
          <w:szCs w:val="20"/>
        </w:rPr>
        <w:t>ATF1</w:t>
      </w:r>
      <w:r w:rsidR="000A38AD">
        <w:rPr>
          <w:szCs w:val="20"/>
        </w:rPr>
        <w:t xml:space="preserve"> </w:t>
      </w:r>
      <w:r w:rsidR="005518CC">
        <w:rPr>
          <w:szCs w:val="20"/>
        </w:rPr>
        <w:t xml:space="preserve">mutant oligonucleotide to excise the CORE cassette will be carried out following the methods outlined in the </w:t>
      </w:r>
      <w:proofErr w:type="spellStart"/>
      <w:r w:rsidR="005518CC" w:rsidRPr="005518CC">
        <w:rPr>
          <w:i/>
          <w:szCs w:val="20"/>
        </w:rPr>
        <w:t>Delitto</w:t>
      </w:r>
      <w:proofErr w:type="spellEnd"/>
      <w:r w:rsidR="005518CC">
        <w:rPr>
          <w:szCs w:val="20"/>
        </w:rPr>
        <w:t xml:space="preserve"> </w:t>
      </w:r>
      <w:r w:rsidR="005518CC" w:rsidRPr="005518CC">
        <w:rPr>
          <w:i/>
          <w:szCs w:val="20"/>
        </w:rPr>
        <w:t>Perfetto</w:t>
      </w:r>
      <w:r w:rsidR="005518CC">
        <w:rPr>
          <w:szCs w:val="20"/>
        </w:rPr>
        <w:t xml:space="preserve"> Method of Unit 13.10C of Supplement 104 in Current Protocols in Molecular Biology.</w:t>
      </w:r>
      <w:r w:rsidR="00DD52D4">
        <w:rPr>
          <w:szCs w:val="20"/>
        </w:rPr>
        <w:t xml:space="preserve">  </w:t>
      </w:r>
      <w:r w:rsidR="008017E5">
        <w:rPr>
          <w:szCs w:val="20"/>
        </w:rPr>
        <w:t xml:space="preserve">Once mutant oligo integration is verified, three independent clones from each random mutant </w:t>
      </w:r>
      <w:r w:rsidR="00422D4B">
        <w:rPr>
          <w:szCs w:val="20"/>
        </w:rPr>
        <w:t>transformation will</w:t>
      </w:r>
      <w:r w:rsidR="0036291A">
        <w:rPr>
          <w:szCs w:val="20"/>
        </w:rPr>
        <w:t xml:space="preserve"> be expanded for fermenting a small batch of beer for </w:t>
      </w:r>
      <w:r w:rsidR="008017E5">
        <w:rPr>
          <w:szCs w:val="20"/>
        </w:rPr>
        <w:t>acetate ester quantification</w:t>
      </w:r>
      <w:r w:rsidR="0036291A">
        <w:rPr>
          <w:szCs w:val="20"/>
        </w:rPr>
        <w:t xml:space="preserve"> and cryogenic preservation.  </w:t>
      </w:r>
      <w:r w:rsidR="008017E5">
        <w:rPr>
          <w:szCs w:val="20"/>
        </w:rPr>
        <w:t xml:space="preserve">To minimize variability due to nutrient concentrations, </w:t>
      </w:r>
      <w:r w:rsidR="008017E5">
        <w:t>a</w:t>
      </w:r>
      <w:r w:rsidR="0036291A">
        <w:t xml:space="preserve"> large volume of wort is prepared from DME at 12</w:t>
      </w:r>
      <w:r w:rsidR="0036291A" w:rsidRPr="00F24647">
        <w:rPr>
          <w:vertAlign w:val="superscript"/>
        </w:rPr>
        <w:t>o</w:t>
      </w:r>
      <w:r w:rsidR="0036291A">
        <w:t xml:space="preserve">P and bittering hops are added to a calculated 30 IBU.  Starter culture </w:t>
      </w:r>
      <w:r w:rsidR="008017E5">
        <w:t xml:space="preserve">for each isolated mutant clone </w:t>
      </w:r>
      <w:r w:rsidR="0036291A">
        <w:t xml:space="preserve">is added to </w:t>
      </w:r>
      <w:r w:rsidR="008017E5">
        <w:t xml:space="preserve">a small volume of </w:t>
      </w:r>
      <w:r w:rsidR="0036291A">
        <w:t>wort in sterile bottles with air lock lids.  Each beer is fermented for four weeks at 20</w:t>
      </w:r>
      <w:r w:rsidR="0036291A" w:rsidRPr="00F24647">
        <w:rPr>
          <w:vertAlign w:val="superscript"/>
        </w:rPr>
        <w:t>o</w:t>
      </w:r>
      <w:r w:rsidR="0036291A">
        <w:t>C before being bottled with a dextrose solution to generate CO</w:t>
      </w:r>
      <w:r w:rsidR="0036291A" w:rsidRPr="00F24647">
        <w:rPr>
          <w:vertAlign w:val="subscript"/>
        </w:rPr>
        <w:t>2</w:t>
      </w:r>
      <w:r w:rsidR="0036291A">
        <w:t xml:space="preserve"> and capped.  The bottled beer is </w:t>
      </w:r>
      <w:r w:rsidR="0036291A">
        <w:lastRenderedPageBreak/>
        <w:t xml:space="preserve">aged for another four weeks and then samples of each are </w:t>
      </w:r>
      <w:r w:rsidR="00074B42">
        <w:t xml:space="preserve">sent for analysis by headspace gas chromatography to look for the presence of ethanol, isoamyl acetate, and ethyl acetate.  The clones that show different concentrations of acetate esters from the parental strain will be used to brew a larger batch of beer that will be </w:t>
      </w:r>
      <w:r w:rsidR="0036291A">
        <w:t xml:space="preserve">judged by a professional panel of beer judges for flavor and aroma looking for the pear, banana, and solvent-like aromas indicative of the </w:t>
      </w:r>
      <w:r w:rsidR="0036291A" w:rsidRPr="000A38AD">
        <w:rPr>
          <w:i/>
        </w:rPr>
        <w:t>ATF1</w:t>
      </w:r>
      <w:r w:rsidR="0036291A">
        <w:t xml:space="preserve"> activity.  The gas chromatography results will be </w:t>
      </w:r>
      <w:proofErr w:type="spellStart"/>
      <w:r w:rsidR="0036291A">
        <w:t>charted</w:t>
      </w:r>
      <w:proofErr w:type="spellEnd"/>
      <w:r w:rsidR="0036291A">
        <w:t xml:space="preserve"> with the flavor profile noted by the panel </w:t>
      </w:r>
      <w:r w:rsidR="000A38AD">
        <w:t>for each mutation tested</w:t>
      </w:r>
      <w:r w:rsidR="0036291A">
        <w:t>.  The results will be compared to the parental industrial yeast profile</w:t>
      </w:r>
      <w:r w:rsidR="000428C5">
        <w:t xml:space="preserve"> and links between specific site mutations and the resulting phenotype can be made</w:t>
      </w:r>
      <w:r w:rsidR="0036291A">
        <w:t>.</w:t>
      </w:r>
      <w:r w:rsidR="00B627FD">
        <w:t xml:space="preserve">  The</w:t>
      </w:r>
      <w:r w:rsidR="000428C5">
        <w:t xml:space="preserve"> preferred</w:t>
      </w:r>
      <w:r w:rsidR="00B627FD">
        <w:t xml:space="preserve"> </w:t>
      </w:r>
      <w:r w:rsidR="00B627FD" w:rsidRPr="000A38AD">
        <w:rPr>
          <w:i/>
        </w:rPr>
        <w:t>ATF1</w:t>
      </w:r>
      <w:r w:rsidR="00B627FD">
        <w:t xml:space="preserve"> mutants will be analyzed as the wild yeast were for stability to be used for commercial fermentation.  The site-specific mutations </w:t>
      </w:r>
      <w:r w:rsidR="0014107A">
        <w:t xml:space="preserve">introduced </w:t>
      </w:r>
      <w:r w:rsidR="00B627FD">
        <w:t xml:space="preserve">should not have targeted any other part of the yeast genome, so most </w:t>
      </w:r>
      <w:r w:rsidR="0014107A">
        <w:t>mutant strains should be viable commercial fermenters.</w:t>
      </w:r>
      <w:r w:rsidR="000428C5">
        <w:t xml:space="preserve">  This method could be repeated for multiple commercial </w:t>
      </w:r>
      <w:r w:rsidR="00C92DEA">
        <w:t>ale or lager strains.</w:t>
      </w:r>
    </w:p>
    <w:p w14:paraId="7AD82D3B" w14:textId="77777777" w:rsidR="0069111B" w:rsidRDefault="000A2C1D" w:rsidP="001D3685">
      <w:pPr>
        <w:spacing w:line="480" w:lineRule="auto"/>
        <w:contextualSpacing/>
        <w:jc w:val="center"/>
        <w:rPr>
          <w:b/>
        </w:rPr>
      </w:pPr>
      <w:r>
        <w:rPr>
          <w:b/>
          <w:szCs w:val="20"/>
        </w:rPr>
        <w:br w:type="page"/>
      </w:r>
      <w:r w:rsidR="0069111B">
        <w:rPr>
          <w:b/>
        </w:rPr>
        <w:lastRenderedPageBreak/>
        <w:t>REFERENCES</w:t>
      </w:r>
    </w:p>
    <w:p w14:paraId="524C2CD0" w14:textId="77777777" w:rsidR="004A1174" w:rsidRDefault="004A1174" w:rsidP="00780FB9">
      <w:pPr>
        <w:jc w:val="both"/>
      </w:pPr>
    </w:p>
    <w:p w14:paraId="4F60157B" w14:textId="584CE496" w:rsidR="005D37EC" w:rsidRPr="005D37EC" w:rsidRDefault="004A1174" w:rsidP="005D37EC">
      <w:pPr>
        <w:pStyle w:val="EndNoteBibliography"/>
      </w:pPr>
      <w:r>
        <w:fldChar w:fldCharType="begin"/>
      </w:r>
      <w:r>
        <w:instrText xml:space="preserve"> ADDIN EN.REFLIST </w:instrText>
      </w:r>
      <w:r>
        <w:fldChar w:fldCharType="separate"/>
      </w:r>
      <w:r w:rsidR="005D37EC" w:rsidRPr="005D37EC">
        <w:t xml:space="preserve">"Fermentaion and anaerobic respiration." </w:t>
      </w:r>
      <w:r w:rsidR="005D37EC" w:rsidRPr="005D37EC">
        <w:rPr>
          <w:u w:val="single"/>
        </w:rPr>
        <w:t>Cellular Respiration</w:t>
      </w:r>
      <w:r w:rsidR="005D37EC" w:rsidRPr="005D37EC">
        <w:t xml:space="preserve">  Retrieved September 6, 2017, from </w:t>
      </w:r>
      <w:hyperlink r:id="rId30" w:history="1">
        <w:r w:rsidR="005D37EC" w:rsidRPr="005D37EC">
          <w:rPr>
            <w:rStyle w:val="Hyperlink"/>
          </w:rPr>
          <w:t>https://www.khanacademy.org/science/biology/cellular-respiration-and-fermentation/variations-on-cellular-respiration/a/fermentation-and-anaerobic-respiration</w:t>
        </w:r>
      </w:hyperlink>
      <w:r w:rsidR="005D37EC" w:rsidRPr="005D37EC">
        <w:t>.</w:t>
      </w:r>
    </w:p>
    <w:p w14:paraId="6BE601DB" w14:textId="77777777" w:rsidR="001D3685" w:rsidRDefault="001D3685" w:rsidP="005D37EC">
      <w:pPr>
        <w:pStyle w:val="EndNoteBibliography"/>
      </w:pPr>
    </w:p>
    <w:p w14:paraId="3424FB6E" w14:textId="18EA3453" w:rsidR="005D37EC" w:rsidRPr="005D37EC" w:rsidRDefault="005D37EC" w:rsidP="005D37EC">
      <w:pPr>
        <w:pStyle w:val="EndNoteBibliography"/>
      </w:pPr>
      <w:r w:rsidRPr="005D37EC">
        <w:t xml:space="preserve">Alba-Lois, L. S.-K., C. (2010). "Yeast Fermentation and the making of beer and wine." </w:t>
      </w:r>
      <w:r w:rsidRPr="005D37EC">
        <w:rPr>
          <w:u w:val="single"/>
        </w:rPr>
        <w:t>Nature Education</w:t>
      </w:r>
      <w:r w:rsidRPr="005D37EC">
        <w:t xml:space="preserve"> </w:t>
      </w:r>
      <w:r w:rsidRPr="005D37EC">
        <w:rPr>
          <w:b/>
        </w:rPr>
        <w:t>3</w:t>
      </w:r>
      <w:r w:rsidRPr="005D37EC">
        <w:t>(9): 17.</w:t>
      </w:r>
    </w:p>
    <w:p w14:paraId="09CE8C72" w14:textId="77777777" w:rsidR="005D37EC" w:rsidRPr="005D37EC" w:rsidRDefault="005D37EC" w:rsidP="005D37EC">
      <w:pPr>
        <w:pStyle w:val="EndNoteBibliography"/>
      </w:pPr>
      <w:r w:rsidRPr="005D37EC">
        <w:t xml:space="preserve">Campbell, S. L. "The Continuous Brewing of Beer." </w:t>
      </w:r>
      <w:r w:rsidRPr="005D37EC">
        <w:rPr>
          <w:u w:val="single"/>
        </w:rPr>
        <w:t>New Zealand Institute of Chemistry</w:t>
      </w:r>
      <w:r w:rsidRPr="005D37EC">
        <w:t>, 1-8.</w:t>
      </w:r>
    </w:p>
    <w:p w14:paraId="0C038DC8" w14:textId="77777777" w:rsidR="001D3685" w:rsidRDefault="001D3685" w:rsidP="005D37EC">
      <w:pPr>
        <w:pStyle w:val="EndNoteBibliography"/>
      </w:pPr>
    </w:p>
    <w:p w14:paraId="53EEB0F4" w14:textId="71E2271E" w:rsidR="005D37EC" w:rsidRPr="005D37EC" w:rsidRDefault="005D37EC" w:rsidP="005D37EC">
      <w:pPr>
        <w:pStyle w:val="EndNoteBibliography"/>
      </w:pPr>
      <w:r w:rsidRPr="005D37EC">
        <w:t xml:space="preserve">Christiaens, J. F., L. M. Franco, T. L. Cools, L. De Meester, J. Michiels, T. Wenseleers, B. A. Hassan, E. Yaksi and K. J. Verstrepen (2014). "The fungal aroma gene ATF1 promotes dispersal of yeast cells through insect vectors." </w:t>
      </w:r>
      <w:r w:rsidRPr="005D37EC">
        <w:rPr>
          <w:u w:val="single"/>
        </w:rPr>
        <w:t>Cell Rep</w:t>
      </w:r>
      <w:r w:rsidRPr="005D37EC">
        <w:t xml:space="preserve"> </w:t>
      </w:r>
      <w:r w:rsidRPr="005D37EC">
        <w:rPr>
          <w:b/>
        </w:rPr>
        <w:t>9</w:t>
      </w:r>
      <w:r w:rsidRPr="005D37EC">
        <w:t>(2): 425-432.</w:t>
      </w:r>
    </w:p>
    <w:p w14:paraId="10BAD27E" w14:textId="77777777" w:rsidR="001D3685" w:rsidRDefault="001D3685" w:rsidP="005D37EC">
      <w:pPr>
        <w:pStyle w:val="EndNoteBibliography"/>
      </w:pPr>
    </w:p>
    <w:p w14:paraId="07075BAF" w14:textId="7F62EA13" w:rsidR="005D37EC" w:rsidRPr="005D37EC" w:rsidRDefault="005D37EC" w:rsidP="005D37EC">
      <w:pPr>
        <w:pStyle w:val="EndNoteBibliography"/>
      </w:pPr>
      <w:r w:rsidRPr="005D37EC">
        <w:t xml:space="preserve">Dzialo, M. C., R. Park, J. Steensels, B. Lievens and K. J. Verstrepen (2017). "Physiology, ecology and industrial applications of aroma formation in yeast." </w:t>
      </w:r>
      <w:r w:rsidRPr="005D37EC">
        <w:rPr>
          <w:u w:val="single"/>
        </w:rPr>
        <w:t>FEMS Microbiol Rev</w:t>
      </w:r>
      <w:r w:rsidRPr="005D37EC">
        <w:t xml:space="preserve"> </w:t>
      </w:r>
      <w:r w:rsidRPr="005D37EC">
        <w:rPr>
          <w:b/>
        </w:rPr>
        <w:t>41</w:t>
      </w:r>
      <w:r w:rsidRPr="005D37EC">
        <w:t>(Supp_1): S95-S128.</w:t>
      </w:r>
    </w:p>
    <w:p w14:paraId="62D0F2A5" w14:textId="77777777" w:rsidR="001D3685" w:rsidRDefault="001D3685" w:rsidP="005D37EC">
      <w:pPr>
        <w:pStyle w:val="EndNoteBibliography"/>
      </w:pPr>
    </w:p>
    <w:p w14:paraId="4054F049" w14:textId="6A29DB5A" w:rsidR="005D37EC" w:rsidRPr="005D37EC" w:rsidRDefault="005D37EC" w:rsidP="005D37EC">
      <w:pPr>
        <w:pStyle w:val="EndNoteBibliography"/>
      </w:pPr>
      <w:r w:rsidRPr="005D37EC">
        <w:t xml:space="preserve">Fujiwara, D., O. Kobayashi, H. Yoshimoto, S. Harashima and Y. Tamai (1999). "Molecular mechanism of the multiple regulation of the Saccharomyces cerevisiae ATF1 gene encoding alcohol acetyltransferase." </w:t>
      </w:r>
      <w:r w:rsidRPr="005D37EC">
        <w:rPr>
          <w:u w:val="single"/>
        </w:rPr>
        <w:t>Yeast</w:t>
      </w:r>
      <w:r w:rsidRPr="005D37EC">
        <w:t xml:space="preserve"> </w:t>
      </w:r>
      <w:r w:rsidRPr="005D37EC">
        <w:rPr>
          <w:b/>
        </w:rPr>
        <w:t>15</w:t>
      </w:r>
      <w:r w:rsidRPr="005D37EC">
        <w:t>(12): 1183-1197.</w:t>
      </w:r>
    </w:p>
    <w:p w14:paraId="75A84D4E" w14:textId="77777777" w:rsidR="001D3685" w:rsidRDefault="001D3685" w:rsidP="005D37EC">
      <w:pPr>
        <w:pStyle w:val="EndNoteBibliography"/>
      </w:pPr>
    </w:p>
    <w:p w14:paraId="159304B4" w14:textId="04F993D0" w:rsidR="005D37EC" w:rsidRPr="005D37EC" w:rsidRDefault="005D37EC" w:rsidP="005D37EC">
      <w:pPr>
        <w:pStyle w:val="EndNoteBibliography"/>
      </w:pPr>
      <w:r w:rsidRPr="005D37EC">
        <w:t xml:space="preserve">Hartsock, A. "Yeast Fermentation: Using Fermentation to Make Alcohol." </w:t>
      </w:r>
      <w:r w:rsidRPr="005D37EC">
        <w:rPr>
          <w:u w:val="single"/>
        </w:rPr>
        <w:t>Microbiology 101: Intro to Microbiology</w:t>
      </w:r>
      <w:r w:rsidRPr="005D37EC">
        <w:t xml:space="preserve">  Retrieved 9/5/2017, from </w:t>
      </w:r>
      <w:hyperlink r:id="rId31" w:anchor="lesson" w:history="1">
        <w:r w:rsidRPr="005D37EC">
          <w:rPr>
            <w:rStyle w:val="Hyperlink"/>
          </w:rPr>
          <w:t>http://study.com/academy/lesson/yeast-fermentation-using-fermentation-to-make-alcohol.html#lesson</w:t>
        </w:r>
      </w:hyperlink>
      <w:r w:rsidRPr="005D37EC">
        <w:t>.</w:t>
      </w:r>
    </w:p>
    <w:p w14:paraId="2ECD0C32" w14:textId="77777777" w:rsidR="001D3685" w:rsidRDefault="001D3685" w:rsidP="005D37EC">
      <w:pPr>
        <w:pStyle w:val="EndNoteBibliography"/>
      </w:pPr>
    </w:p>
    <w:p w14:paraId="44281B3F" w14:textId="54AA92C2" w:rsidR="005D37EC" w:rsidRPr="005D37EC" w:rsidRDefault="005D37EC" w:rsidP="005D37EC">
      <w:pPr>
        <w:pStyle w:val="EndNoteBibliography"/>
      </w:pPr>
      <w:r w:rsidRPr="005D37EC">
        <w:t xml:space="preserve">Lee, Y. J., Y. R. Choi, S. Y. Lee, J. T. Park, J. H. Shim, K. H. Park and J. W. Kim (2011). "Screening wild yeast strains for alcohol fermentation from various fruits." </w:t>
      </w:r>
      <w:r w:rsidRPr="005D37EC">
        <w:rPr>
          <w:u w:val="single"/>
        </w:rPr>
        <w:t>Mycobiology</w:t>
      </w:r>
      <w:r w:rsidRPr="005D37EC">
        <w:t xml:space="preserve"> </w:t>
      </w:r>
      <w:r w:rsidRPr="005D37EC">
        <w:rPr>
          <w:b/>
        </w:rPr>
        <w:t>39</w:t>
      </w:r>
      <w:r w:rsidRPr="005D37EC">
        <w:t>(1): 33-39.</w:t>
      </w:r>
    </w:p>
    <w:p w14:paraId="0A5B878C" w14:textId="77777777" w:rsidR="001D3685" w:rsidRDefault="001D3685" w:rsidP="005D37EC">
      <w:pPr>
        <w:pStyle w:val="EndNoteBibliography"/>
      </w:pPr>
    </w:p>
    <w:p w14:paraId="51AA2005" w14:textId="0B59AD57" w:rsidR="005D37EC" w:rsidRPr="005D37EC" w:rsidRDefault="005D37EC" w:rsidP="005D37EC">
      <w:pPr>
        <w:pStyle w:val="EndNoteBibliography"/>
      </w:pPr>
      <w:r w:rsidRPr="005D37EC">
        <w:t xml:space="preserve">Lentz, M., T. Putzke, R. Hessler and E. Luman (2014). "Genetic and physiological characterization of yeast isolated from ripe fruit and analysis of fermentation and brewing potential." </w:t>
      </w:r>
      <w:r w:rsidRPr="005D37EC">
        <w:rPr>
          <w:u w:val="single"/>
        </w:rPr>
        <w:t>Journal of the Institute of Brewing</w:t>
      </w:r>
      <w:r w:rsidRPr="005D37EC">
        <w:t>: n/a-n/a.</w:t>
      </w:r>
    </w:p>
    <w:p w14:paraId="66D9A592" w14:textId="77777777" w:rsidR="001D3685" w:rsidRDefault="001D3685" w:rsidP="005D37EC">
      <w:pPr>
        <w:pStyle w:val="EndNoteBibliography"/>
      </w:pPr>
    </w:p>
    <w:p w14:paraId="069B3B62" w14:textId="746BCE63" w:rsidR="005D37EC" w:rsidRPr="005D37EC" w:rsidRDefault="005D37EC" w:rsidP="005D37EC">
      <w:pPr>
        <w:pStyle w:val="EndNoteBibliography"/>
      </w:pPr>
      <w:r w:rsidRPr="005D37EC">
        <w:t xml:space="preserve">Moqtaderi, Z. and J. V. Geisberg (2001). Construction of Mutant Alleles in Saccharomyces cerevisiae without Cloning: Overview and the Delitto Perfetto Method. </w:t>
      </w:r>
      <w:r w:rsidRPr="005D37EC">
        <w:rPr>
          <w:u w:val="single"/>
        </w:rPr>
        <w:t>Current Protocols in Molecular Biology</w:t>
      </w:r>
      <w:r w:rsidRPr="005D37EC">
        <w:t>, John Wiley &amp; Sons, Inc.</w:t>
      </w:r>
    </w:p>
    <w:p w14:paraId="2DBBF321" w14:textId="77777777" w:rsidR="001D3685" w:rsidRDefault="001D3685" w:rsidP="005D37EC">
      <w:pPr>
        <w:pStyle w:val="EndNoteBibliography"/>
      </w:pPr>
    </w:p>
    <w:p w14:paraId="0C41D0BB" w14:textId="46B1CAC0" w:rsidR="005D37EC" w:rsidRPr="005D37EC" w:rsidRDefault="005D37EC" w:rsidP="005D37EC">
      <w:pPr>
        <w:pStyle w:val="EndNoteBibliography"/>
      </w:pPr>
      <w:r w:rsidRPr="005D37EC">
        <w:t xml:space="preserve">Pires, E. J., J. A. Teixeira, T. Branyik and A. A. Vicente (2014). "Yeast: the soul of beer's aroma--a review of flavour-active esters and higher alcohols produced by the brewing yeast." </w:t>
      </w:r>
      <w:r w:rsidRPr="005D37EC">
        <w:rPr>
          <w:u w:val="single"/>
        </w:rPr>
        <w:t>Appl Microbiol Biotechnol</w:t>
      </w:r>
      <w:r w:rsidRPr="005D37EC">
        <w:t xml:space="preserve"> </w:t>
      </w:r>
      <w:r w:rsidRPr="005D37EC">
        <w:rPr>
          <w:b/>
        </w:rPr>
        <w:t>98</w:t>
      </w:r>
      <w:r w:rsidRPr="005D37EC">
        <w:t>(5): 1937-1949.</w:t>
      </w:r>
    </w:p>
    <w:p w14:paraId="53F15D44" w14:textId="77777777" w:rsidR="005D37EC" w:rsidRPr="005D37EC" w:rsidRDefault="005D37EC" w:rsidP="005D37EC">
      <w:pPr>
        <w:pStyle w:val="EndNoteBibliography"/>
      </w:pPr>
      <w:r w:rsidRPr="005D37EC">
        <w:lastRenderedPageBreak/>
        <w:t xml:space="preserve">Quax, T. E., N. J. Claassens, D. Soll and J. van der Oost (2015). "Codon Bias as a Means to Fine-Tune Gene Expression." </w:t>
      </w:r>
      <w:r w:rsidRPr="005D37EC">
        <w:rPr>
          <w:u w:val="single"/>
        </w:rPr>
        <w:t>Mol Cell</w:t>
      </w:r>
      <w:r w:rsidRPr="005D37EC">
        <w:t xml:space="preserve"> </w:t>
      </w:r>
      <w:r w:rsidRPr="005D37EC">
        <w:rPr>
          <w:b/>
        </w:rPr>
        <w:t>59</w:t>
      </w:r>
      <w:r w:rsidRPr="005D37EC">
        <w:t>(2): 149-161.</w:t>
      </w:r>
    </w:p>
    <w:p w14:paraId="0B31728A" w14:textId="77777777" w:rsidR="001D3685" w:rsidRDefault="001D3685" w:rsidP="005D37EC">
      <w:pPr>
        <w:pStyle w:val="EndNoteBibliography"/>
      </w:pPr>
    </w:p>
    <w:p w14:paraId="6D93D08B" w14:textId="1E6B087D" w:rsidR="005D37EC" w:rsidRPr="005D37EC" w:rsidRDefault="005D37EC" w:rsidP="005D37EC">
      <w:pPr>
        <w:pStyle w:val="EndNoteBibliography"/>
      </w:pPr>
      <w:r w:rsidRPr="005D37EC">
        <w:t xml:space="preserve">Roointan, A. and M. H. Morowvat (2016). "Road to the future of systems biotechnology: CRISPR-Cas-mediated metabolic engineering for recombinant protein production." </w:t>
      </w:r>
      <w:r w:rsidRPr="005D37EC">
        <w:rPr>
          <w:u w:val="single"/>
        </w:rPr>
        <w:t>Biotechnol Genet Eng Rev</w:t>
      </w:r>
      <w:r w:rsidRPr="005D37EC">
        <w:t xml:space="preserve"> </w:t>
      </w:r>
      <w:r w:rsidRPr="005D37EC">
        <w:rPr>
          <w:b/>
        </w:rPr>
        <w:t>32</w:t>
      </w:r>
      <w:r w:rsidRPr="005D37EC">
        <w:t>(1-2): 74-91.</w:t>
      </w:r>
    </w:p>
    <w:p w14:paraId="4292FDC2" w14:textId="77777777" w:rsidR="001D3685" w:rsidRDefault="001D3685" w:rsidP="005D37EC">
      <w:pPr>
        <w:pStyle w:val="EndNoteBibliography"/>
      </w:pPr>
    </w:p>
    <w:p w14:paraId="5AB45257" w14:textId="0303C46B" w:rsidR="005D37EC" w:rsidRPr="005D37EC" w:rsidRDefault="005D37EC" w:rsidP="005D37EC">
      <w:pPr>
        <w:pStyle w:val="EndNoteBibliography"/>
      </w:pPr>
      <w:r w:rsidRPr="005D37EC">
        <w:t xml:space="preserve">Ryan, O. W. and J. H. Cate (2014). "Multiplex engineering of industrial yeast genomes using CRISPRm." </w:t>
      </w:r>
      <w:r w:rsidRPr="005D37EC">
        <w:rPr>
          <w:u w:val="single"/>
        </w:rPr>
        <w:t>Methods Enzymol</w:t>
      </w:r>
      <w:r w:rsidRPr="005D37EC">
        <w:t xml:space="preserve"> </w:t>
      </w:r>
      <w:r w:rsidRPr="005D37EC">
        <w:rPr>
          <w:b/>
        </w:rPr>
        <w:t>546</w:t>
      </w:r>
      <w:r w:rsidRPr="005D37EC">
        <w:t>: 473-489.</w:t>
      </w:r>
    </w:p>
    <w:p w14:paraId="4148192F" w14:textId="77777777" w:rsidR="001D3685" w:rsidRDefault="001D3685" w:rsidP="005D37EC">
      <w:pPr>
        <w:pStyle w:val="EndNoteBibliography"/>
      </w:pPr>
    </w:p>
    <w:p w14:paraId="52C7B888" w14:textId="1C1DE0DC" w:rsidR="005D37EC" w:rsidRPr="005D37EC" w:rsidRDefault="005D37EC" w:rsidP="005D37EC">
      <w:pPr>
        <w:pStyle w:val="EndNoteBibliography"/>
      </w:pPr>
      <w:r w:rsidRPr="005D37EC">
        <w:t xml:space="preserve">Ryan, O. W., S. Poddar and J. H. Cate (2016). "CRISPR-Cas9 Genome Engineering in Saccharomyces cerevisiae Cells." </w:t>
      </w:r>
      <w:r w:rsidRPr="005D37EC">
        <w:rPr>
          <w:u w:val="single"/>
        </w:rPr>
        <w:t>Cold Spring Harb Protoc</w:t>
      </w:r>
      <w:r w:rsidRPr="005D37EC">
        <w:t xml:space="preserve"> </w:t>
      </w:r>
      <w:r w:rsidRPr="005D37EC">
        <w:rPr>
          <w:b/>
        </w:rPr>
        <w:t>2016</w:t>
      </w:r>
      <w:r w:rsidRPr="005D37EC">
        <w:t>(6): pdb prot086827.</w:t>
      </w:r>
    </w:p>
    <w:p w14:paraId="0985E9D8" w14:textId="77777777" w:rsidR="001D3685" w:rsidRDefault="001D3685" w:rsidP="005D37EC">
      <w:pPr>
        <w:pStyle w:val="EndNoteBibliography"/>
      </w:pPr>
    </w:p>
    <w:p w14:paraId="52FF2CF2" w14:textId="05FB01EF" w:rsidR="005D37EC" w:rsidRPr="005D37EC" w:rsidRDefault="005D37EC" w:rsidP="005D37EC">
      <w:pPr>
        <w:pStyle w:val="EndNoteBibliography"/>
      </w:pPr>
      <w:r w:rsidRPr="005D37EC">
        <w:t xml:space="preserve">Saerens, S. M., F. R. Delvaux, K. J. Verstrepen and J. M. Thevelein (2010). "Production and biological function of volatile esters in Saccharomyces cerevisiae." </w:t>
      </w:r>
      <w:r w:rsidRPr="005D37EC">
        <w:rPr>
          <w:u w:val="single"/>
        </w:rPr>
        <w:t>Microb Biotechnol</w:t>
      </w:r>
      <w:r w:rsidRPr="005D37EC">
        <w:t xml:space="preserve"> </w:t>
      </w:r>
      <w:r w:rsidRPr="005D37EC">
        <w:rPr>
          <w:b/>
        </w:rPr>
        <w:t>3</w:t>
      </w:r>
      <w:r w:rsidRPr="005D37EC">
        <w:t>(2): 165-177.</w:t>
      </w:r>
    </w:p>
    <w:p w14:paraId="5C1672DD" w14:textId="77777777" w:rsidR="001D3685" w:rsidRDefault="001D3685" w:rsidP="005D37EC">
      <w:pPr>
        <w:pStyle w:val="EndNoteBibliography"/>
      </w:pPr>
    </w:p>
    <w:p w14:paraId="226C1D34" w14:textId="7168C9E6" w:rsidR="005D37EC" w:rsidRPr="005D37EC" w:rsidRDefault="005D37EC" w:rsidP="005D37EC">
      <w:pPr>
        <w:pStyle w:val="EndNoteBibliography"/>
      </w:pPr>
      <w:r w:rsidRPr="005D37EC">
        <w:t>Schneiderbanger, H., J. Koob, S. Poltinger, F. Jacob and M. Hutzler "Gene expression in wheat beer yeast strains and the synthesis of acetate esters."</w:t>
      </w:r>
    </w:p>
    <w:p w14:paraId="400A017F" w14:textId="77777777" w:rsidR="001D3685" w:rsidRDefault="001D3685" w:rsidP="005D37EC">
      <w:pPr>
        <w:pStyle w:val="EndNoteBibliography"/>
      </w:pPr>
    </w:p>
    <w:p w14:paraId="28A90CD6" w14:textId="6441814B" w:rsidR="005D37EC" w:rsidRPr="005D37EC" w:rsidRDefault="005D37EC" w:rsidP="005D37EC">
      <w:pPr>
        <w:pStyle w:val="EndNoteBibliography"/>
      </w:pPr>
      <w:r w:rsidRPr="005D37EC">
        <w:t xml:space="preserve">Steensels, J., T. Snoek, E. Meersman, M. P. Nicolino, K. Voordeckers and K. J. Verstrepen (2014). "Improving industrial yeast strains: exploiting natural and artificial diversity." </w:t>
      </w:r>
      <w:r w:rsidRPr="005D37EC">
        <w:rPr>
          <w:u w:val="single"/>
        </w:rPr>
        <w:t>FEMS Microbiology Reviews</w:t>
      </w:r>
      <w:r w:rsidRPr="005D37EC">
        <w:t xml:space="preserve"> </w:t>
      </w:r>
      <w:r w:rsidRPr="005D37EC">
        <w:rPr>
          <w:b/>
        </w:rPr>
        <w:t>38</w:t>
      </w:r>
      <w:r w:rsidRPr="005D37EC">
        <w:t>(5): 947-995.</w:t>
      </w:r>
    </w:p>
    <w:p w14:paraId="1C7F7A94" w14:textId="77777777" w:rsidR="001D3685" w:rsidRDefault="001D3685" w:rsidP="005D37EC">
      <w:pPr>
        <w:pStyle w:val="EndNoteBibliography"/>
      </w:pPr>
    </w:p>
    <w:p w14:paraId="785E4960" w14:textId="5AE84A83" w:rsidR="005D37EC" w:rsidRPr="005D37EC" w:rsidRDefault="005D37EC" w:rsidP="005D37EC">
      <w:pPr>
        <w:pStyle w:val="EndNoteBibliography"/>
      </w:pPr>
      <w:r w:rsidRPr="005D37EC">
        <w:t xml:space="preserve">Steensels, J. and K. J. Verstrepen (2014). "Taming wild yeast: potential of conventional and nonconventional yeasts in industrial fermentations." </w:t>
      </w:r>
      <w:r w:rsidRPr="005D37EC">
        <w:rPr>
          <w:u w:val="single"/>
        </w:rPr>
        <w:t>Annu Rev Microbiol</w:t>
      </w:r>
      <w:r w:rsidRPr="005D37EC">
        <w:t xml:space="preserve"> </w:t>
      </w:r>
      <w:r w:rsidRPr="005D37EC">
        <w:rPr>
          <w:b/>
        </w:rPr>
        <w:t>68</w:t>
      </w:r>
      <w:r w:rsidRPr="005D37EC">
        <w:t>: 61-80.</w:t>
      </w:r>
    </w:p>
    <w:p w14:paraId="29E005B6" w14:textId="77777777" w:rsidR="001D3685" w:rsidRDefault="001D3685" w:rsidP="005D37EC">
      <w:pPr>
        <w:pStyle w:val="EndNoteBibliography"/>
      </w:pPr>
    </w:p>
    <w:p w14:paraId="5431EDB2" w14:textId="618E4453" w:rsidR="005D37EC" w:rsidRPr="005D37EC" w:rsidRDefault="005D37EC" w:rsidP="005D37EC">
      <w:pPr>
        <w:pStyle w:val="EndNoteBibliography"/>
      </w:pPr>
      <w:r w:rsidRPr="005D37EC">
        <w:t xml:space="preserve">Treco, D. A. and F. Winston (2001). Growth and Manipulation of Yeast. </w:t>
      </w:r>
      <w:r w:rsidRPr="005D37EC">
        <w:rPr>
          <w:u w:val="single"/>
        </w:rPr>
        <w:t>Current Protocols in Molecular Biology</w:t>
      </w:r>
      <w:r w:rsidRPr="005D37EC">
        <w:t>, John Wiley &amp; Sons, Inc.</w:t>
      </w:r>
    </w:p>
    <w:p w14:paraId="6A0E1A0A" w14:textId="77777777" w:rsidR="001D3685" w:rsidRDefault="001D3685" w:rsidP="005D37EC">
      <w:pPr>
        <w:pStyle w:val="EndNoteBibliography"/>
      </w:pPr>
    </w:p>
    <w:p w14:paraId="1A78AF64" w14:textId="1247DDA1" w:rsidR="005D37EC" w:rsidRPr="005D37EC" w:rsidRDefault="005D37EC" w:rsidP="005D37EC">
      <w:pPr>
        <w:pStyle w:val="EndNoteBibliography"/>
      </w:pPr>
      <w:r w:rsidRPr="005D37EC">
        <w:t xml:space="preserve">Verstrepen, K., N. Moonjai, G. Derdelinckx, J.-P. Dufour, J. Winderickx, J. Thevelein, I. Pretorius and F. Delvaux (2003). Genetic regulation of ester synthesis in brewer’s yeast: new facts, insights and implications for the brewer. </w:t>
      </w:r>
      <w:r w:rsidRPr="005D37EC">
        <w:rPr>
          <w:u w:val="single"/>
        </w:rPr>
        <w:t>Brewing Yeast Fermentation Performance</w:t>
      </w:r>
      <w:r w:rsidRPr="005D37EC">
        <w:t>. K. Smart, Blackwell</w:t>
      </w:r>
      <w:r w:rsidRPr="005D37EC">
        <w:rPr>
          <w:b/>
        </w:rPr>
        <w:t xml:space="preserve">: </w:t>
      </w:r>
      <w:r w:rsidRPr="005D37EC">
        <w:t>234-248.</w:t>
      </w:r>
    </w:p>
    <w:p w14:paraId="28DA8413" w14:textId="77777777" w:rsidR="001D3685" w:rsidRDefault="001D3685" w:rsidP="005D37EC">
      <w:pPr>
        <w:pStyle w:val="EndNoteBibliography"/>
      </w:pPr>
    </w:p>
    <w:p w14:paraId="22ED4E1F" w14:textId="3A09E672" w:rsidR="005D37EC" w:rsidRPr="005D37EC" w:rsidRDefault="005D37EC" w:rsidP="005D37EC">
      <w:pPr>
        <w:pStyle w:val="EndNoteBibliography"/>
      </w:pPr>
      <w:r w:rsidRPr="005D37EC">
        <w:t xml:space="preserve">Verstrepen, K. J., G. Derdelinckx, J. P. Dufour, J. Winderickx, J. M. Thevelein, I. S. Pretorius and F. R. Delvaux (2003). "Flavor-active esters: adding fruitiness to beer." </w:t>
      </w:r>
      <w:r w:rsidRPr="005D37EC">
        <w:rPr>
          <w:u w:val="single"/>
        </w:rPr>
        <w:t>J Biosci Bioeng</w:t>
      </w:r>
      <w:r w:rsidRPr="005D37EC">
        <w:t xml:space="preserve"> </w:t>
      </w:r>
      <w:r w:rsidRPr="005D37EC">
        <w:rPr>
          <w:b/>
        </w:rPr>
        <w:t>96</w:t>
      </w:r>
      <w:r w:rsidRPr="005D37EC">
        <w:t>(2): 110-118.</w:t>
      </w:r>
    </w:p>
    <w:p w14:paraId="236085F6" w14:textId="77777777" w:rsidR="001D3685" w:rsidRDefault="001D3685" w:rsidP="005D37EC">
      <w:pPr>
        <w:pStyle w:val="EndNoteBibliography"/>
      </w:pPr>
    </w:p>
    <w:p w14:paraId="04DAB6FC" w14:textId="62098C84" w:rsidR="005D37EC" w:rsidRPr="005D37EC" w:rsidRDefault="005D37EC" w:rsidP="005D37EC">
      <w:pPr>
        <w:pStyle w:val="EndNoteBibliography"/>
      </w:pPr>
      <w:r w:rsidRPr="005D37EC">
        <w:t xml:space="preserve">Verstrepen, K. J., S. D. M. Van Laere, B. M. P. Vanderhaegen, G. Derdelinckx, J. P. Dufour, I. S. Pretorius, J. Winderickx, J. M. Thevelein and F. R. Delvaux (2003). "Expression Levels of the Yeast Alcohol Acetyltransferase Genes ATF1, Lg-ATF1, and ATF2 Control the Formation of a Broad Range of Volatile Esters." </w:t>
      </w:r>
      <w:r w:rsidRPr="005D37EC">
        <w:rPr>
          <w:u w:val="single"/>
        </w:rPr>
        <w:t>Applied and Environmental Microbiology</w:t>
      </w:r>
      <w:r w:rsidRPr="005D37EC">
        <w:t xml:space="preserve"> </w:t>
      </w:r>
      <w:r w:rsidRPr="005D37EC">
        <w:rPr>
          <w:b/>
        </w:rPr>
        <w:t>69</w:t>
      </w:r>
      <w:r w:rsidRPr="005D37EC">
        <w:t>(9): 5228-5237.</w:t>
      </w:r>
    </w:p>
    <w:p w14:paraId="55AA8C1B" w14:textId="693F7A96" w:rsidR="005C18A2" w:rsidRPr="005F678A" w:rsidRDefault="004A1174" w:rsidP="00780FB9">
      <w:pPr>
        <w:jc w:val="both"/>
      </w:pPr>
      <w:r>
        <w:fldChar w:fldCharType="end"/>
      </w:r>
      <w:r w:rsidR="00D4316E">
        <w:fldChar w:fldCharType="begin"/>
      </w:r>
      <w:r w:rsidR="00D4316E">
        <w:instrText xml:space="preserve"> ADDIN </w:instrText>
      </w:r>
      <w:r w:rsidR="00D4316E">
        <w:fldChar w:fldCharType="end"/>
      </w:r>
    </w:p>
    <w:sectPr w:rsidR="005C18A2" w:rsidRPr="005F678A" w:rsidSect="00C447B5">
      <w:headerReference w:type="default" r:id="rId32"/>
      <w:footerReference w:type="default" r:id="rId33"/>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11A077" w14:textId="77777777" w:rsidR="00F309C9" w:rsidRDefault="00F309C9" w:rsidP="00E84BA0">
      <w:r>
        <w:separator/>
      </w:r>
    </w:p>
  </w:endnote>
  <w:endnote w:type="continuationSeparator" w:id="0">
    <w:p w14:paraId="47DBA89D" w14:textId="77777777" w:rsidR="00F309C9" w:rsidRDefault="00F309C9"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179733"/>
      <w:docPartObj>
        <w:docPartGallery w:val="Page Numbers (Bottom of Page)"/>
        <w:docPartUnique/>
      </w:docPartObj>
    </w:sdtPr>
    <w:sdtEndPr/>
    <w:sdtContent>
      <w:p w14:paraId="37D4A1E1" w14:textId="71AA6FF9" w:rsidR="00DF666A" w:rsidRDefault="00DF666A"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sidR="001B30EE">
          <w:rPr>
            <w:noProof/>
            <w:sz w:val="22"/>
            <w:szCs w:val="22"/>
          </w:rPr>
          <w:t>iii</w:t>
        </w:r>
        <w:r w:rsidRPr="00A71CC2">
          <w:rPr>
            <w:sz w:val="22"/>
            <w:szCs w:val="22"/>
          </w:rPr>
          <w:fldChar w:fldCharType="end"/>
        </w:r>
      </w:p>
    </w:sdtContent>
  </w:sdt>
  <w:p w14:paraId="735300DD" w14:textId="77777777" w:rsidR="00DF666A" w:rsidRDefault="00DF66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CD36E4" w14:textId="77777777" w:rsidR="00DF666A" w:rsidRDefault="00DF666A" w:rsidP="00E84BA0">
    <w:pPr>
      <w:pStyle w:val="Footer"/>
      <w:tabs>
        <w:tab w:val="clear" w:pos="9360"/>
        <w:tab w:val="right" w:pos="7470"/>
      </w:tabs>
      <w:ind w:left="-153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B44ACF" w14:textId="77777777" w:rsidR="00DF666A" w:rsidRDefault="00DF666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9E86C" w14:textId="77777777" w:rsidR="00DF666A" w:rsidRDefault="00DF666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8D36C6" w14:textId="77777777" w:rsidR="00DF666A" w:rsidRPr="00E14C15" w:rsidRDefault="00DF666A"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r>
      <w:rPr>
        <w:b/>
        <w:bCs/>
      </w:rPr>
      <w:t>Biographical Sketch Format Page</w:t>
    </w:r>
  </w:p>
  <w:p w14:paraId="257B1DB4" w14:textId="77777777" w:rsidR="00DF666A" w:rsidRDefault="00DF666A" w:rsidP="00E84BA0">
    <w:pPr>
      <w:pStyle w:val="Footer"/>
      <w:tabs>
        <w:tab w:val="clear" w:pos="9360"/>
        <w:tab w:val="right" w:pos="7470"/>
      </w:tabs>
      <w:ind w:left="-153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CA0A3" w14:textId="77777777" w:rsidR="00DF666A" w:rsidRPr="00E14C15" w:rsidRDefault="00DF666A"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r>
      <w:rPr>
        <w:b/>
        <w:bCs/>
      </w:rPr>
      <w:t>Resources Format Page</w:t>
    </w:r>
  </w:p>
  <w:p w14:paraId="6B2B931C" w14:textId="77777777" w:rsidR="00DF666A" w:rsidRDefault="00DF666A" w:rsidP="00E84BA0">
    <w:pPr>
      <w:pStyle w:val="Footer"/>
      <w:tabs>
        <w:tab w:val="clear" w:pos="9360"/>
        <w:tab w:val="right" w:pos="7470"/>
      </w:tabs>
      <w:ind w:left="-153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C33FB" w14:textId="77777777" w:rsidR="00DF666A" w:rsidRDefault="00DF666A" w:rsidP="00D70834">
    <w:pPr>
      <w:pStyle w:val="Footer"/>
      <w:rPr>
        <w:rFonts w:ascii="Arial" w:hAnsi="Arial" w:cs="Arial"/>
        <w:sz w:val="16"/>
        <w:szCs w:val="16"/>
      </w:rPr>
    </w:pPr>
  </w:p>
  <w:p w14:paraId="5FE2ED9D" w14:textId="77777777" w:rsidR="00DF666A" w:rsidRDefault="00DF666A"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1FC27A2D" w14:textId="77777777" w:rsidR="00DF666A" w:rsidRDefault="00DF666A" w:rsidP="00D70834">
    <w:pPr>
      <w:pStyle w:val="Footer"/>
      <w:rPr>
        <w:rFonts w:ascii="Arial" w:hAnsi="Arial" w:cs="Arial"/>
        <w:sz w:val="16"/>
        <w:szCs w:val="16"/>
      </w:rPr>
    </w:pPr>
  </w:p>
  <w:p w14:paraId="02D5D789" w14:textId="55C5845F" w:rsidR="00DF666A" w:rsidRPr="003D2C0A" w:rsidRDefault="00F309C9" w:rsidP="00CD7F01">
    <w:pPr>
      <w:pStyle w:val="Footer"/>
      <w:tabs>
        <w:tab w:val="clear" w:pos="4680"/>
        <w:tab w:val="left" w:pos="3780"/>
        <w:tab w:val="left" w:pos="6390"/>
      </w:tabs>
      <w:rPr>
        <w:rFonts w:ascii="Arial" w:hAnsi="Arial" w:cs="Arial"/>
        <w:sz w:val="16"/>
        <w:szCs w:val="16"/>
      </w:rPr>
    </w:pPr>
    <w:sdt>
      <w:sdtPr>
        <w:rPr>
          <w:rFonts w:ascii="Arial" w:hAnsi="Arial" w:cs="Arial"/>
          <w:sz w:val="16"/>
          <w:szCs w:val="16"/>
        </w:rPr>
        <w:id w:val="209541140"/>
        <w:docPartObj>
          <w:docPartGallery w:val="Page Numbers (Bottom of Page)"/>
          <w:docPartUnique/>
        </w:docPartObj>
      </w:sdtPr>
      <w:sdtEndPr>
        <w:rPr>
          <w:u w:val="single"/>
        </w:rPr>
      </w:sdtEndPr>
      <w:sdtContent>
        <w:r w:rsidR="00DF666A">
          <w:rPr>
            <w:rFonts w:ascii="Arial" w:hAnsi="Arial" w:cs="Arial"/>
            <w:sz w:val="16"/>
            <w:szCs w:val="16"/>
          </w:rPr>
          <w:tab/>
        </w:r>
        <w:r w:rsidR="00DF666A" w:rsidRPr="00F333FF">
          <w:rPr>
            <w:rFonts w:ascii="Arial" w:hAnsi="Arial" w:cs="Arial"/>
            <w:b/>
            <w:sz w:val="16"/>
            <w:szCs w:val="16"/>
          </w:rPr>
          <w:t>Page</w:t>
        </w:r>
        <w:r w:rsidR="00DF666A">
          <w:rPr>
            <w:rFonts w:ascii="Arial" w:hAnsi="Arial" w:cs="Arial"/>
            <w:sz w:val="16"/>
            <w:szCs w:val="16"/>
          </w:rPr>
          <w:t xml:space="preserve"> </w:t>
        </w:r>
        <w:r w:rsidR="00DF666A" w:rsidRPr="00BE4013">
          <w:rPr>
            <w:rFonts w:ascii="Arial" w:hAnsi="Arial" w:cs="Arial"/>
            <w:sz w:val="16"/>
            <w:szCs w:val="16"/>
          </w:rPr>
          <w:t xml:space="preserve"> </w:t>
        </w:r>
        <w:r w:rsidR="00DF666A" w:rsidRPr="00BA798A">
          <w:rPr>
            <w:rFonts w:ascii="Arial" w:hAnsi="Arial" w:cs="Arial"/>
            <w:sz w:val="18"/>
            <w:szCs w:val="18"/>
            <w:u w:val="single"/>
          </w:rPr>
          <w:fldChar w:fldCharType="begin"/>
        </w:r>
        <w:r w:rsidR="00DF666A" w:rsidRPr="00BA798A">
          <w:rPr>
            <w:rFonts w:ascii="Arial" w:hAnsi="Arial" w:cs="Arial"/>
            <w:sz w:val="18"/>
            <w:szCs w:val="18"/>
            <w:u w:val="single"/>
          </w:rPr>
          <w:instrText xml:space="preserve"> PAGE   \* MERGEFORMAT </w:instrText>
        </w:r>
        <w:r w:rsidR="00DF666A" w:rsidRPr="00BA798A">
          <w:rPr>
            <w:rFonts w:ascii="Arial" w:hAnsi="Arial" w:cs="Arial"/>
            <w:sz w:val="18"/>
            <w:szCs w:val="18"/>
            <w:u w:val="single"/>
          </w:rPr>
          <w:fldChar w:fldCharType="separate"/>
        </w:r>
        <w:r w:rsidR="001B30EE">
          <w:rPr>
            <w:rFonts w:ascii="Arial" w:hAnsi="Arial" w:cs="Arial"/>
            <w:noProof/>
            <w:sz w:val="18"/>
            <w:szCs w:val="18"/>
            <w:u w:val="single"/>
          </w:rPr>
          <w:t>32</w:t>
        </w:r>
        <w:r w:rsidR="00DF666A" w:rsidRPr="00BA798A">
          <w:rPr>
            <w:rFonts w:ascii="Arial" w:hAnsi="Arial" w:cs="Arial"/>
            <w:sz w:val="18"/>
            <w:szCs w:val="18"/>
            <w:u w:val="single"/>
          </w:rPr>
          <w:fldChar w:fldCharType="end"/>
        </w:r>
        <w:r w:rsidR="00DF666A">
          <w:rPr>
            <w:rFonts w:ascii="Arial" w:hAnsi="Arial" w:cs="Arial"/>
            <w:sz w:val="16"/>
            <w:szCs w:val="16"/>
          </w:rPr>
          <w:tab/>
        </w:r>
        <w:r w:rsidR="00DF666A">
          <w:rPr>
            <w:rFonts w:ascii="Arial" w:hAnsi="Arial" w:cs="Arial"/>
            <w:b/>
            <w:sz w:val="16"/>
            <w:szCs w:val="16"/>
          </w:rPr>
          <w:t xml:space="preserve">Continuation Format </w:t>
        </w:r>
        <w:r w:rsidR="00DF666A" w:rsidRPr="00BE4013">
          <w:rPr>
            <w:rFonts w:ascii="Arial" w:hAnsi="Arial" w:cs="Arial"/>
            <w:b/>
            <w:sz w:val="16"/>
            <w:szCs w:val="16"/>
          </w:rPr>
          <w:t>Page</w:t>
        </w:r>
      </w:sdtContent>
    </w:sdt>
  </w:p>
  <w:p w14:paraId="60BA454F" w14:textId="77777777" w:rsidR="00DF666A" w:rsidRPr="003A1CE6" w:rsidRDefault="00DF666A" w:rsidP="00116696">
    <w:pPr>
      <w:pStyle w:val="Footer"/>
      <w:tabs>
        <w:tab w:val="left" w:pos="8640"/>
      </w:tabs>
      <w:ind w:right="-9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83E3C7" w14:textId="77777777" w:rsidR="00F309C9" w:rsidRDefault="00F309C9" w:rsidP="00E84BA0">
      <w:r>
        <w:separator/>
      </w:r>
    </w:p>
  </w:footnote>
  <w:footnote w:type="continuationSeparator" w:id="0">
    <w:p w14:paraId="5AFD0687" w14:textId="77777777" w:rsidR="00F309C9" w:rsidRDefault="00F309C9" w:rsidP="00E8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9D608B" w14:textId="77777777" w:rsidR="00DF666A" w:rsidRDefault="00DF666A" w:rsidP="000B769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E4912A" w14:textId="77777777" w:rsidR="00DF666A" w:rsidRDefault="00DF666A" w:rsidP="000B769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72FCD" w14:textId="77777777" w:rsidR="00DF666A" w:rsidRPr="009D2DC7" w:rsidRDefault="00DF666A" w:rsidP="009D2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9FDAFE" w14:textId="77777777" w:rsidR="00DF666A" w:rsidRPr="002C2C65" w:rsidRDefault="00DF666A" w:rsidP="00354313">
    <w:pPr>
      <w:pStyle w:val="PIHeader"/>
      <w:tabs>
        <w:tab w:val="left" w:pos="7694"/>
      </w:tabs>
      <w:ind w:left="-900"/>
      <w:rPr>
        <w:sz w:val="18"/>
        <w:szCs w:val="18"/>
      </w:rPr>
    </w:pPr>
    <w:r w:rsidRPr="002C2C65">
      <w:rPr>
        <w:sz w:val="18"/>
        <w:szCs w:val="18"/>
      </w:rPr>
      <w:t>Program Director/Princi</w:t>
    </w:r>
    <w:r>
      <w:rPr>
        <w:sz w:val="18"/>
        <w:szCs w:val="18"/>
      </w:rPr>
      <w:t>pal Investigator (Last, First):  Last Name, First Name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B75805" w14:textId="77777777" w:rsidR="00DF666A" w:rsidRPr="002C2C65" w:rsidRDefault="00DF666A" w:rsidP="00376EDE">
    <w:pPr>
      <w:pStyle w:val="PIHeader"/>
      <w:tabs>
        <w:tab w:val="left" w:pos="7694"/>
      </w:tabs>
      <w:ind w:left="0"/>
      <w:rPr>
        <w:sz w:val="18"/>
        <w:szCs w:val="18"/>
      </w:rPr>
    </w:pPr>
    <w:r>
      <w:t xml:space="preserve">        </w:t>
    </w:r>
    <w:r w:rsidRPr="002C2C65">
      <w:rPr>
        <w:sz w:val="18"/>
        <w:szCs w:val="18"/>
      </w:rPr>
      <w:t>Program Director/Principal Investigator (Last, First):</w:t>
    </w:r>
    <w:r>
      <w:rPr>
        <w:sz w:val="18"/>
        <w:szCs w:val="18"/>
      </w:rPr>
      <w:t xml:space="preserve">  Last Name, First Name</w:t>
    </w:r>
    <w:r w:rsidRPr="002C2C65">
      <w:rPr>
        <w:sz w:val="18"/>
        <w:szCs w:val="18"/>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F9268" w14:textId="77777777" w:rsidR="00DF666A" w:rsidRPr="0010456C" w:rsidRDefault="00DF666A"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2DE485" w14:textId="77777777" w:rsidR="00DF666A" w:rsidRPr="002C2C65" w:rsidRDefault="00DF666A" w:rsidP="00376EDE">
    <w:pPr>
      <w:pStyle w:val="PIHeader"/>
      <w:tabs>
        <w:tab w:val="left" w:pos="7694"/>
      </w:tabs>
      <w:ind w:left="0"/>
      <w:rPr>
        <w:sz w:val="18"/>
        <w:szCs w:val="18"/>
      </w:rPr>
    </w:pPr>
    <w:r w:rsidRPr="002C2C65">
      <w:rPr>
        <w:sz w:val="18"/>
        <w:szCs w:val="18"/>
      </w:rPr>
      <w:t>Program Director/Principal Investigator (Last, First):</w:t>
    </w:r>
    <w:r>
      <w:rPr>
        <w:sz w:val="18"/>
        <w:szCs w:val="18"/>
      </w:rPr>
      <w:t xml:space="preserve"> </w:t>
    </w:r>
    <w:r w:rsidRPr="002C2C65">
      <w:rPr>
        <w:sz w:val="18"/>
        <w:szCs w:val="18"/>
      </w:rPr>
      <w:t xml:space="preserve"> </w:t>
    </w:r>
    <w:r>
      <w:rPr>
        <w:sz w:val="18"/>
        <w:szCs w:val="18"/>
      </w:rPr>
      <w:t>Powell, Katie</w:t>
    </w:r>
  </w:p>
  <w:p w14:paraId="70A4AFDC" w14:textId="77777777" w:rsidR="00DF666A" w:rsidRDefault="00DF666A"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78FB9144" w14:textId="77777777" w:rsidR="00DF666A" w:rsidRDefault="00DF66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017A32"/>
    <w:multiLevelType w:val="hybridMultilevel"/>
    <w:tmpl w:val="4C4A1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1E1FD1"/>
    <w:multiLevelType w:val="hybridMultilevel"/>
    <w:tmpl w:val="7564FF20"/>
    <w:lvl w:ilvl="0" w:tplc="01F0C1B4">
      <w:start w:val="1"/>
      <w:numFmt w:val="decimal"/>
      <w:lvlText w:val="%1)"/>
      <w:lvlJc w:val="left"/>
      <w:pPr>
        <w:ind w:left="720" w:hanging="360"/>
      </w:pPr>
      <w:rPr>
        <w:rFonts w:hint="default"/>
        <w:b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093636"/>
    <w:multiLevelType w:val="hybridMultilevel"/>
    <w:tmpl w:val="C4B041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C16BF8"/>
    <w:multiLevelType w:val="hybridMultilevel"/>
    <w:tmpl w:val="85BABB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35036F41"/>
    <w:multiLevelType w:val="hybridMultilevel"/>
    <w:tmpl w:val="CB285196"/>
    <w:lvl w:ilvl="0" w:tplc="AFB42544">
      <w:start w:val="1"/>
      <w:numFmt w:val="lowerRoman"/>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505F096C"/>
    <w:multiLevelType w:val="hybridMultilevel"/>
    <w:tmpl w:val="2B70E866"/>
    <w:lvl w:ilvl="0" w:tplc="AFB42544">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0796B0B"/>
    <w:multiLevelType w:val="hybridMultilevel"/>
    <w:tmpl w:val="8CFE6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7B4ACA"/>
    <w:multiLevelType w:val="hybridMultilevel"/>
    <w:tmpl w:val="ECF406D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524446D0"/>
    <w:multiLevelType w:val="hybridMultilevel"/>
    <w:tmpl w:val="A33EF4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5916683C"/>
    <w:multiLevelType w:val="hybridMultilevel"/>
    <w:tmpl w:val="00C6F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6"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7D934235"/>
    <w:multiLevelType w:val="hybridMultilevel"/>
    <w:tmpl w:val="7D1AD5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DE45B42"/>
    <w:multiLevelType w:val="hybridMultilevel"/>
    <w:tmpl w:val="5426AA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8"/>
  </w:num>
  <w:num w:numId="3">
    <w:abstractNumId w:val="12"/>
  </w:num>
  <w:num w:numId="4">
    <w:abstractNumId w:val="16"/>
  </w:num>
  <w:num w:numId="5">
    <w:abstractNumId w:val="26"/>
  </w:num>
  <w:num w:numId="6">
    <w:abstractNumId w:val="14"/>
  </w:num>
  <w:num w:numId="7">
    <w:abstractNumId w:val="18"/>
  </w:num>
  <w:num w:numId="8">
    <w:abstractNumId w:val="7"/>
  </w:num>
  <w:num w:numId="9">
    <w:abstractNumId w:val="11"/>
  </w:num>
  <w:num w:numId="10">
    <w:abstractNumId w:val="25"/>
  </w:num>
  <w:num w:numId="11">
    <w:abstractNumId w:val="29"/>
  </w:num>
  <w:num w:numId="12">
    <w:abstractNumId w:val="17"/>
  </w:num>
  <w:num w:numId="13">
    <w:abstractNumId w:val="23"/>
  </w:num>
  <w:num w:numId="14">
    <w:abstractNumId w:val="27"/>
  </w:num>
  <w:num w:numId="15">
    <w:abstractNumId w:val="5"/>
  </w:num>
  <w:num w:numId="16">
    <w:abstractNumId w:val="13"/>
  </w:num>
  <w:num w:numId="17">
    <w:abstractNumId w:val="9"/>
  </w:num>
  <w:num w:numId="18">
    <w:abstractNumId w:val="8"/>
  </w:num>
  <w:num w:numId="19">
    <w:abstractNumId w:val="3"/>
  </w:num>
  <w:num w:numId="20">
    <w:abstractNumId w:val="6"/>
  </w:num>
  <w:num w:numId="21">
    <w:abstractNumId w:val="1"/>
  </w:num>
  <w:num w:numId="22">
    <w:abstractNumId w:val="31"/>
  </w:num>
  <w:num w:numId="23">
    <w:abstractNumId w:val="24"/>
  </w:num>
  <w:num w:numId="24">
    <w:abstractNumId w:val="30"/>
  </w:num>
  <w:num w:numId="25">
    <w:abstractNumId w:val="2"/>
  </w:num>
  <w:num w:numId="26">
    <w:abstractNumId w:val="19"/>
  </w:num>
  <w:num w:numId="27">
    <w:abstractNumId w:val="22"/>
  </w:num>
  <w:num w:numId="28">
    <w:abstractNumId w:val="21"/>
  </w:num>
  <w:num w:numId="29">
    <w:abstractNumId w:val="10"/>
  </w:num>
  <w:num w:numId="30">
    <w:abstractNumId w:val="0"/>
  </w:num>
  <w:num w:numId="31">
    <w:abstractNumId w:val="20"/>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activeWritingStyle w:appName="MSWord" w:lang="fr-FR"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style="mso-position-horizontal-relative:margin;mso-position-vertical-relative:margin" fill="f" fillcolor="white" stroke="f">
      <v:fill color="white" on="f"/>
      <v:stroke on="f"/>
      <v:shadow opacity=".5" offset="6pt,6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F7EC5"/>
    <w:rsid w:val="0000004A"/>
    <w:rsid w:val="00004088"/>
    <w:rsid w:val="00004124"/>
    <w:rsid w:val="0000527B"/>
    <w:rsid w:val="00007DA9"/>
    <w:rsid w:val="000101EA"/>
    <w:rsid w:val="00010A25"/>
    <w:rsid w:val="00010FC6"/>
    <w:rsid w:val="00011399"/>
    <w:rsid w:val="00011E22"/>
    <w:rsid w:val="00011E42"/>
    <w:rsid w:val="000133A5"/>
    <w:rsid w:val="00013746"/>
    <w:rsid w:val="000138BB"/>
    <w:rsid w:val="00013CBA"/>
    <w:rsid w:val="000146A0"/>
    <w:rsid w:val="00014F23"/>
    <w:rsid w:val="000153E2"/>
    <w:rsid w:val="00015678"/>
    <w:rsid w:val="00015AAA"/>
    <w:rsid w:val="000168D5"/>
    <w:rsid w:val="00016961"/>
    <w:rsid w:val="00016BDD"/>
    <w:rsid w:val="00017110"/>
    <w:rsid w:val="000173D5"/>
    <w:rsid w:val="00017F9D"/>
    <w:rsid w:val="00020836"/>
    <w:rsid w:val="00021857"/>
    <w:rsid w:val="00022610"/>
    <w:rsid w:val="00022A3D"/>
    <w:rsid w:val="00022E45"/>
    <w:rsid w:val="00023029"/>
    <w:rsid w:val="00024278"/>
    <w:rsid w:val="000246A0"/>
    <w:rsid w:val="00024AD2"/>
    <w:rsid w:val="00024EA6"/>
    <w:rsid w:val="0002590B"/>
    <w:rsid w:val="00026838"/>
    <w:rsid w:val="00027F56"/>
    <w:rsid w:val="0003069A"/>
    <w:rsid w:val="0003190E"/>
    <w:rsid w:val="00031ECF"/>
    <w:rsid w:val="00032CF2"/>
    <w:rsid w:val="000336EB"/>
    <w:rsid w:val="00035866"/>
    <w:rsid w:val="00035887"/>
    <w:rsid w:val="00035D51"/>
    <w:rsid w:val="00036110"/>
    <w:rsid w:val="000364F1"/>
    <w:rsid w:val="00036529"/>
    <w:rsid w:val="00036810"/>
    <w:rsid w:val="000372EE"/>
    <w:rsid w:val="000375E6"/>
    <w:rsid w:val="000377F1"/>
    <w:rsid w:val="0004068A"/>
    <w:rsid w:val="000411A3"/>
    <w:rsid w:val="000428C5"/>
    <w:rsid w:val="00045B90"/>
    <w:rsid w:val="00046B1F"/>
    <w:rsid w:val="00046D04"/>
    <w:rsid w:val="00046F2C"/>
    <w:rsid w:val="00046F87"/>
    <w:rsid w:val="00047D2F"/>
    <w:rsid w:val="000518A7"/>
    <w:rsid w:val="00053168"/>
    <w:rsid w:val="00053C20"/>
    <w:rsid w:val="000542EB"/>
    <w:rsid w:val="00056038"/>
    <w:rsid w:val="0005629E"/>
    <w:rsid w:val="00057202"/>
    <w:rsid w:val="0006018C"/>
    <w:rsid w:val="000603DF"/>
    <w:rsid w:val="00061F84"/>
    <w:rsid w:val="0006200D"/>
    <w:rsid w:val="000637B5"/>
    <w:rsid w:val="00064EE5"/>
    <w:rsid w:val="00065376"/>
    <w:rsid w:val="00065394"/>
    <w:rsid w:val="000659C5"/>
    <w:rsid w:val="00066F7F"/>
    <w:rsid w:val="000670D3"/>
    <w:rsid w:val="000679E5"/>
    <w:rsid w:val="00070280"/>
    <w:rsid w:val="0007156A"/>
    <w:rsid w:val="000721D5"/>
    <w:rsid w:val="0007275C"/>
    <w:rsid w:val="00074B42"/>
    <w:rsid w:val="0007543C"/>
    <w:rsid w:val="00077285"/>
    <w:rsid w:val="00077427"/>
    <w:rsid w:val="00077579"/>
    <w:rsid w:val="000776D4"/>
    <w:rsid w:val="00077E40"/>
    <w:rsid w:val="00080907"/>
    <w:rsid w:val="00080AEE"/>
    <w:rsid w:val="00080F46"/>
    <w:rsid w:val="0008224E"/>
    <w:rsid w:val="00082699"/>
    <w:rsid w:val="00082964"/>
    <w:rsid w:val="00082EA7"/>
    <w:rsid w:val="00084401"/>
    <w:rsid w:val="00084A4D"/>
    <w:rsid w:val="00090238"/>
    <w:rsid w:val="00091091"/>
    <w:rsid w:val="0009166D"/>
    <w:rsid w:val="0009200A"/>
    <w:rsid w:val="00092949"/>
    <w:rsid w:val="00093D8B"/>
    <w:rsid w:val="00093E13"/>
    <w:rsid w:val="000947BF"/>
    <w:rsid w:val="00094D18"/>
    <w:rsid w:val="000953CD"/>
    <w:rsid w:val="00095DBB"/>
    <w:rsid w:val="00096130"/>
    <w:rsid w:val="000966D8"/>
    <w:rsid w:val="00096E74"/>
    <w:rsid w:val="00097FA5"/>
    <w:rsid w:val="000A0C5D"/>
    <w:rsid w:val="000A0DB7"/>
    <w:rsid w:val="000A11B1"/>
    <w:rsid w:val="000A1B30"/>
    <w:rsid w:val="000A2C1D"/>
    <w:rsid w:val="000A38AD"/>
    <w:rsid w:val="000A404C"/>
    <w:rsid w:val="000A41B5"/>
    <w:rsid w:val="000A49EA"/>
    <w:rsid w:val="000A7214"/>
    <w:rsid w:val="000B01D1"/>
    <w:rsid w:val="000B0536"/>
    <w:rsid w:val="000B07BE"/>
    <w:rsid w:val="000B1B53"/>
    <w:rsid w:val="000B1E03"/>
    <w:rsid w:val="000B52CF"/>
    <w:rsid w:val="000B59D9"/>
    <w:rsid w:val="000B645C"/>
    <w:rsid w:val="000B71FF"/>
    <w:rsid w:val="000B769C"/>
    <w:rsid w:val="000C0432"/>
    <w:rsid w:val="000C1074"/>
    <w:rsid w:val="000C3355"/>
    <w:rsid w:val="000C338C"/>
    <w:rsid w:val="000C3D79"/>
    <w:rsid w:val="000C56D1"/>
    <w:rsid w:val="000C5CD2"/>
    <w:rsid w:val="000C68DC"/>
    <w:rsid w:val="000C7131"/>
    <w:rsid w:val="000C7685"/>
    <w:rsid w:val="000C7BA2"/>
    <w:rsid w:val="000D0EC7"/>
    <w:rsid w:val="000D10C7"/>
    <w:rsid w:val="000D28AA"/>
    <w:rsid w:val="000D28F0"/>
    <w:rsid w:val="000D40AB"/>
    <w:rsid w:val="000D4871"/>
    <w:rsid w:val="000D7BAA"/>
    <w:rsid w:val="000D7E11"/>
    <w:rsid w:val="000D7FAA"/>
    <w:rsid w:val="000E0353"/>
    <w:rsid w:val="000E05BA"/>
    <w:rsid w:val="000E1DC3"/>
    <w:rsid w:val="000E25FC"/>
    <w:rsid w:val="000E2B88"/>
    <w:rsid w:val="000E2BEF"/>
    <w:rsid w:val="000E32A5"/>
    <w:rsid w:val="000E3559"/>
    <w:rsid w:val="000E3FE9"/>
    <w:rsid w:val="000E433E"/>
    <w:rsid w:val="000E5B77"/>
    <w:rsid w:val="000E5D91"/>
    <w:rsid w:val="000E6124"/>
    <w:rsid w:val="000E6A0A"/>
    <w:rsid w:val="000F007F"/>
    <w:rsid w:val="000F0618"/>
    <w:rsid w:val="000F0937"/>
    <w:rsid w:val="000F1982"/>
    <w:rsid w:val="000F1A27"/>
    <w:rsid w:val="000F1F3A"/>
    <w:rsid w:val="000F3F4E"/>
    <w:rsid w:val="000F41C7"/>
    <w:rsid w:val="000F42F3"/>
    <w:rsid w:val="000F4363"/>
    <w:rsid w:val="000F4F0E"/>
    <w:rsid w:val="000F54BD"/>
    <w:rsid w:val="000F5820"/>
    <w:rsid w:val="000F5D9D"/>
    <w:rsid w:val="000F6A20"/>
    <w:rsid w:val="000F6B43"/>
    <w:rsid w:val="000F6DAB"/>
    <w:rsid w:val="000F737D"/>
    <w:rsid w:val="00101013"/>
    <w:rsid w:val="00101604"/>
    <w:rsid w:val="001037A9"/>
    <w:rsid w:val="00104461"/>
    <w:rsid w:val="001044C6"/>
    <w:rsid w:val="0010456C"/>
    <w:rsid w:val="001054D6"/>
    <w:rsid w:val="00105CAE"/>
    <w:rsid w:val="00106E50"/>
    <w:rsid w:val="00107392"/>
    <w:rsid w:val="00111655"/>
    <w:rsid w:val="00113097"/>
    <w:rsid w:val="00113287"/>
    <w:rsid w:val="00113E93"/>
    <w:rsid w:val="0011447A"/>
    <w:rsid w:val="00115BF7"/>
    <w:rsid w:val="00115DFB"/>
    <w:rsid w:val="00115F35"/>
    <w:rsid w:val="00116696"/>
    <w:rsid w:val="00116A9D"/>
    <w:rsid w:val="00117D5C"/>
    <w:rsid w:val="00120B48"/>
    <w:rsid w:val="00121576"/>
    <w:rsid w:val="001216ED"/>
    <w:rsid w:val="00121EEC"/>
    <w:rsid w:val="00122595"/>
    <w:rsid w:val="001227E8"/>
    <w:rsid w:val="001228C7"/>
    <w:rsid w:val="00123336"/>
    <w:rsid w:val="00124279"/>
    <w:rsid w:val="00124555"/>
    <w:rsid w:val="0012493D"/>
    <w:rsid w:val="00125214"/>
    <w:rsid w:val="00125734"/>
    <w:rsid w:val="00125E56"/>
    <w:rsid w:val="00125ECB"/>
    <w:rsid w:val="00126950"/>
    <w:rsid w:val="00127E1A"/>
    <w:rsid w:val="00130785"/>
    <w:rsid w:val="0013169F"/>
    <w:rsid w:val="00131C03"/>
    <w:rsid w:val="00132B05"/>
    <w:rsid w:val="00132CB1"/>
    <w:rsid w:val="00133A11"/>
    <w:rsid w:val="00134E6E"/>
    <w:rsid w:val="0013553E"/>
    <w:rsid w:val="00135CDC"/>
    <w:rsid w:val="00136394"/>
    <w:rsid w:val="00136BEF"/>
    <w:rsid w:val="001400B8"/>
    <w:rsid w:val="00140458"/>
    <w:rsid w:val="00140C4B"/>
    <w:rsid w:val="0014107A"/>
    <w:rsid w:val="0014195C"/>
    <w:rsid w:val="00142C06"/>
    <w:rsid w:val="001430D2"/>
    <w:rsid w:val="00144D57"/>
    <w:rsid w:val="00145A7D"/>
    <w:rsid w:val="00145FAC"/>
    <w:rsid w:val="00146415"/>
    <w:rsid w:val="00147C45"/>
    <w:rsid w:val="00147F95"/>
    <w:rsid w:val="00150593"/>
    <w:rsid w:val="001518D7"/>
    <w:rsid w:val="00152BB8"/>
    <w:rsid w:val="0015322C"/>
    <w:rsid w:val="00153922"/>
    <w:rsid w:val="0015401F"/>
    <w:rsid w:val="0015423C"/>
    <w:rsid w:val="00154277"/>
    <w:rsid w:val="00154D5A"/>
    <w:rsid w:val="0015522E"/>
    <w:rsid w:val="00157297"/>
    <w:rsid w:val="00161334"/>
    <w:rsid w:val="0016244B"/>
    <w:rsid w:val="0016246E"/>
    <w:rsid w:val="001633F7"/>
    <w:rsid w:val="00163401"/>
    <w:rsid w:val="001635D6"/>
    <w:rsid w:val="00164472"/>
    <w:rsid w:val="001650C4"/>
    <w:rsid w:val="00165407"/>
    <w:rsid w:val="00170C5D"/>
    <w:rsid w:val="00170ECA"/>
    <w:rsid w:val="0017164E"/>
    <w:rsid w:val="001726A3"/>
    <w:rsid w:val="001731A6"/>
    <w:rsid w:val="00173799"/>
    <w:rsid w:val="001741C1"/>
    <w:rsid w:val="001757BA"/>
    <w:rsid w:val="00175ED8"/>
    <w:rsid w:val="00175FE4"/>
    <w:rsid w:val="001768DD"/>
    <w:rsid w:val="00176FDE"/>
    <w:rsid w:val="001774A2"/>
    <w:rsid w:val="00177A24"/>
    <w:rsid w:val="001806D5"/>
    <w:rsid w:val="001808A7"/>
    <w:rsid w:val="00181117"/>
    <w:rsid w:val="00181A57"/>
    <w:rsid w:val="0018235D"/>
    <w:rsid w:val="00182B90"/>
    <w:rsid w:val="00182DCB"/>
    <w:rsid w:val="0018454E"/>
    <w:rsid w:val="001851C4"/>
    <w:rsid w:val="0018585C"/>
    <w:rsid w:val="00185992"/>
    <w:rsid w:val="00186084"/>
    <w:rsid w:val="00186BD7"/>
    <w:rsid w:val="00186CD6"/>
    <w:rsid w:val="001909A1"/>
    <w:rsid w:val="00190AC9"/>
    <w:rsid w:val="00190CAC"/>
    <w:rsid w:val="00191232"/>
    <w:rsid w:val="0019178C"/>
    <w:rsid w:val="00192079"/>
    <w:rsid w:val="00194923"/>
    <w:rsid w:val="00194F73"/>
    <w:rsid w:val="001951D5"/>
    <w:rsid w:val="00195656"/>
    <w:rsid w:val="00195C21"/>
    <w:rsid w:val="00197018"/>
    <w:rsid w:val="001972C5"/>
    <w:rsid w:val="00197E80"/>
    <w:rsid w:val="001A0221"/>
    <w:rsid w:val="001A0350"/>
    <w:rsid w:val="001A0363"/>
    <w:rsid w:val="001A05CF"/>
    <w:rsid w:val="001A07B0"/>
    <w:rsid w:val="001A113F"/>
    <w:rsid w:val="001A1710"/>
    <w:rsid w:val="001A27CC"/>
    <w:rsid w:val="001A3A72"/>
    <w:rsid w:val="001A3F49"/>
    <w:rsid w:val="001A48EF"/>
    <w:rsid w:val="001A4BFB"/>
    <w:rsid w:val="001A6031"/>
    <w:rsid w:val="001A64FA"/>
    <w:rsid w:val="001A66B5"/>
    <w:rsid w:val="001A6E7C"/>
    <w:rsid w:val="001A701E"/>
    <w:rsid w:val="001B1D9C"/>
    <w:rsid w:val="001B25AA"/>
    <w:rsid w:val="001B30EE"/>
    <w:rsid w:val="001B370C"/>
    <w:rsid w:val="001B38B7"/>
    <w:rsid w:val="001B5AF6"/>
    <w:rsid w:val="001B610D"/>
    <w:rsid w:val="001B738E"/>
    <w:rsid w:val="001C0033"/>
    <w:rsid w:val="001C0097"/>
    <w:rsid w:val="001C0112"/>
    <w:rsid w:val="001C1DF2"/>
    <w:rsid w:val="001C1F13"/>
    <w:rsid w:val="001C2BF3"/>
    <w:rsid w:val="001C2F6E"/>
    <w:rsid w:val="001C3664"/>
    <w:rsid w:val="001C3FC3"/>
    <w:rsid w:val="001C43A7"/>
    <w:rsid w:val="001C4930"/>
    <w:rsid w:val="001C5862"/>
    <w:rsid w:val="001C5A62"/>
    <w:rsid w:val="001C5BE9"/>
    <w:rsid w:val="001C5F5B"/>
    <w:rsid w:val="001C5F96"/>
    <w:rsid w:val="001C65EE"/>
    <w:rsid w:val="001C66BE"/>
    <w:rsid w:val="001D2B1D"/>
    <w:rsid w:val="001D3406"/>
    <w:rsid w:val="001D3685"/>
    <w:rsid w:val="001D3C1A"/>
    <w:rsid w:val="001D492A"/>
    <w:rsid w:val="001D55AC"/>
    <w:rsid w:val="001D55FF"/>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CCC"/>
    <w:rsid w:val="001E3DD5"/>
    <w:rsid w:val="001E54E6"/>
    <w:rsid w:val="001E59A7"/>
    <w:rsid w:val="001E5B9E"/>
    <w:rsid w:val="001E69A5"/>
    <w:rsid w:val="001E71E8"/>
    <w:rsid w:val="001E7618"/>
    <w:rsid w:val="001E7782"/>
    <w:rsid w:val="001F06F3"/>
    <w:rsid w:val="001F08B4"/>
    <w:rsid w:val="001F3F15"/>
    <w:rsid w:val="001F41C5"/>
    <w:rsid w:val="001F49FC"/>
    <w:rsid w:val="001F50F7"/>
    <w:rsid w:val="001F5138"/>
    <w:rsid w:val="001F5AFA"/>
    <w:rsid w:val="001F5DEB"/>
    <w:rsid w:val="001F73DD"/>
    <w:rsid w:val="001F7BCF"/>
    <w:rsid w:val="00200023"/>
    <w:rsid w:val="002007CD"/>
    <w:rsid w:val="0020134D"/>
    <w:rsid w:val="00203854"/>
    <w:rsid w:val="002039BB"/>
    <w:rsid w:val="00204D15"/>
    <w:rsid w:val="002051F3"/>
    <w:rsid w:val="002066A6"/>
    <w:rsid w:val="00206760"/>
    <w:rsid w:val="0020679A"/>
    <w:rsid w:val="00206998"/>
    <w:rsid w:val="00206C5E"/>
    <w:rsid w:val="00207332"/>
    <w:rsid w:val="00207794"/>
    <w:rsid w:val="00210809"/>
    <w:rsid w:val="0021122E"/>
    <w:rsid w:val="002116C8"/>
    <w:rsid w:val="00211C5C"/>
    <w:rsid w:val="002129D6"/>
    <w:rsid w:val="00214A42"/>
    <w:rsid w:val="002162B1"/>
    <w:rsid w:val="0021653D"/>
    <w:rsid w:val="00217208"/>
    <w:rsid w:val="0021761D"/>
    <w:rsid w:val="00217FE6"/>
    <w:rsid w:val="00221159"/>
    <w:rsid w:val="0022118D"/>
    <w:rsid w:val="002211AB"/>
    <w:rsid w:val="00222C2B"/>
    <w:rsid w:val="00223215"/>
    <w:rsid w:val="00223A90"/>
    <w:rsid w:val="00223F19"/>
    <w:rsid w:val="0022473E"/>
    <w:rsid w:val="00224DEB"/>
    <w:rsid w:val="00225178"/>
    <w:rsid w:val="0022600B"/>
    <w:rsid w:val="00226A52"/>
    <w:rsid w:val="00231231"/>
    <w:rsid w:val="0023142C"/>
    <w:rsid w:val="00231D08"/>
    <w:rsid w:val="002321CF"/>
    <w:rsid w:val="00232439"/>
    <w:rsid w:val="002340FA"/>
    <w:rsid w:val="00234469"/>
    <w:rsid w:val="00234771"/>
    <w:rsid w:val="00234D6D"/>
    <w:rsid w:val="002355CA"/>
    <w:rsid w:val="00235A8A"/>
    <w:rsid w:val="00235C92"/>
    <w:rsid w:val="00237744"/>
    <w:rsid w:val="00237EAA"/>
    <w:rsid w:val="00237F3F"/>
    <w:rsid w:val="0024036E"/>
    <w:rsid w:val="0024195C"/>
    <w:rsid w:val="00242619"/>
    <w:rsid w:val="00242BD5"/>
    <w:rsid w:val="002430A2"/>
    <w:rsid w:val="002433D6"/>
    <w:rsid w:val="00243507"/>
    <w:rsid w:val="0024455D"/>
    <w:rsid w:val="002446D5"/>
    <w:rsid w:val="00244F0F"/>
    <w:rsid w:val="00245C09"/>
    <w:rsid w:val="002507CF"/>
    <w:rsid w:val="00250CA6"/>
    <w:rsid w:val="00251DF6"/>
    <w:rsid w:val="00252F13"/>
    <w:rsid w:val="00253C92"/>
    <w:rsid w:val="0025534D"/>
    <w:rsid w:val="00255D81"/>
    <w:rsid w:val="002561FE"/>
    <w:rsid w:val="00256560"/>
    <w:rsid w:val="00257CD7"/>
    <w:rsid w:val="002603FF"/>
    <w:rsid w:val="00260421"/>
    <w:rsid w:val="00260C1A"/>
    <w:rsid w:val="002620B2"/>
    <w:rsid w:val="002622DA"/>
    <w:rsid w:val="00262E24"/>
    <w:rsid w:val="0026314A"/>
    <w:rsid w:val="0026355F"/>
    <w:rsid w:val="00264848"/>
    <w:rsid w:val="00264C9F"/>
    <w:rsid w:val="00265C20"/>
    <w:rsid w:val="00265E98"/>
    <w:rsid w:val="002664CF"/>
    <w:rsid w:val="002668D8"/>
    <w:rsid w:val="00266E1F"/>
    <w:rsid w:val="00267722"/>
    <w:rsid w:val="00267CF5"/>
    <w:rsid w:val="00270262"/>
    <w:rsid w:val="00270290"/>
    <w:rsid w:val="002703EE"/>
    <w:rsid w:val="002704AF"/>
    <w:rsid w:val="002704DE"/>
    <w:rsid w:val="0027073A"/>
    <w:rsid w:val="00272045"/>
    <w:rsid w:val="002721E1"/>
    <w:rsid w:val="00272A4C"/>
    <w:rsid w:val="00272AA7"/>
    <w:rsid w:val="00272BA3"/>
    <w:rsid w:val="00272E99"/>
    <w:rsid w:val="002730D5"/>
    <w:rsid w:val="00273A11"/>
    <w:rsid w:val="0027427F"/>
    <w:rsid w:val="002754E1"/>
    <w:rsid w:val="00275BAE"/>
    <w:rsid w:val="00275D88"/>
    <w:rsid w:val="00280143"/>
    <w:rsid w:val="00280CDF"/>
    <w:rsid w:val="00282A9F"/>
    <w:rsid w:val="00284D2E"/>
    <w:rsid w:val="0028615E"/>
    <w:rsid w:val="00286984"/>
    <w:rsid w:val="0029001E"/>
    <w:rsid w:val="00291C60"/>
    <w:rsid w:val="002920C2"/>
    <w:rsid w:val="00293041"/>
    <w:rsid w:val="0029379F"/>
    <w:rsid w:val="00294C54"/>
    <w:rsid w:val="00295152"/>
    <w:rsid w:val="002954FA"/>
    <w:rsid w:val="00296088"/>
    <w:rsid w:val="00296DC1"/>
    <w:rsid w:val="00296DC6"/>
    <w:rsid w:val="00296EBF"/>
    <w:rsid w:val="002A2D96"/>
    <w:rsid w:val="002A4360"/>
    <w:rsid w:val="002A4972"/>
    <w:rsid w:val="002A5EDF"/>
    <w:rsid w:val="002A6F9F"/>
    <w:rsid w:val="002A7610"/>
    <w:rsid w:val="002A7675"/>
    <w:rsid w:val="002A7A70"/>
    <w:rsid w:val="002A7EDE"/>
    <w:rsid w:val="002B012D"/>
    <w:rsid w:val="002B1DFE"/>
    <w:rsid w:val="002B25C4"/>
    <w:rsid w:val="002B26BB"/>
    <w:rsid w:val="002B2C11"/>
    <w:rsid w:val="002B2D63"/>
    <w:rsid w:val="002B48E8"/>
    <w:rsid w:val="002B4E1F"/>
    <w:rsid w:val="002B62D4"/>
    <w:rsid w:val="002C00A6"/>
    <w:rsid w:val="002C06A3"/>
    <w:rsid w:val="002C0849"/>
    <w:rsid w:val="002C1292"/>
    <w:rsid w:val="002C1EDA"/>
    <w:rsid w:val="002C21FC"/>
    <w:rsid w:val="002C2C65"/>
    <w:rsid w:val="002C2DA6"/>
    <w:rsid w:val="002C31E9"/>
    <w:rsid w:val="002C3352"/>
    <w:rsid w:val="002C4219"/>
    <w:rsid w:val="002C4451"/>
    <w:rsid w:val="002C4DEF"/>
    <w:rsid w:val="002C5BE4"/>
    <w:rsid w:val="002C5FB9"/>
    <w:rsid w:val="002C6E25"/>
    <w:rsid w:val="002C6FC7"/>
    <w:rsid w:val="002C7381"/>
    <w:rsid w:val="002C7E83"/>
    <w:rsid w:val="002D02D1"/>
    <w:rsid w:val="002D17D7"/>
    <w:rsid w:val="002D2652"/>
    <w:rsid w:val="002D33A6"/>
    <w:rsid w:val="002D3515"/>
    <w:rsid w:val="002D3EEC"/>
    <w:rsid w:val="002D4528"/>
    <w:rsid w:val="002D48C9"/>
    <w:rsid w:val="002D49AE"/>
    <w:rsid w:val="002D5764"/>
    <w:rsid w:val="002D5DED"/>
    <w:rsid w:val="002D642F"/>
    <w:rsid w:val="002D6A6E"/>
    <w:rsid w:val="002E0698"/>
    <w:rsid w:val="002E0E92"/>
    <w:rsid w:val="002E13E3"/>
    <w:rsid w:val="002E1B15"/>
    <w:rsid w:val="002E1B84"/>
    <w:rsid w:val="002E1D6A"/>
    <w:rsid w:val="002E2434"/>
    <w:rsid w:val="002E2DA8"/>
    <w:rsid w:val="002E315B"/>
    <w:rsid w:val="002E3C03"/>
    <w:rsid w:val="002E4513"/>
    <w:rsid w:val="002E46F0"/>
    <w:rsid w:val="002E4EA5"/>
    <w:rsid w:val="002E5652"/>
    <w:rsid w:val="002E60A2"/>
    <w:rsid w:val="002E662E"/>
    <w:rsid w:val="002E72B4"/>
    <w:rsid w:val="002F0057"/>
    <w:rsid w:val="002F02A9"/>
    <w:rsid w:val="002F0AAC"/>
    <w:rsid w:val="002F0BBC"/>
    <w:rsid w:val="002F1000"/>
    <w:rsid w:val="002F18F4"/>
    <w:rsid w:val="002F1BB0"/>
    <w:rsid w:val="002F1C5E"/>
    <w:rsid w:val="002F2034"/>
    <w:rsid w:val="002F3197"/>
    <w:rsid w:val="002F3378"/>
    <w:rsid w:val="002F366E"/>
    <w:rsid w:val="002F4087"/>
    <w:rsid w:val="002F4C24"/>
    <w:rsid w:val="002F4C5B"/>
    <w:rsid w:val="002F7A5D"/>
    <w:rsid w:val="003005D5"/>
    <w:rsid w:val="00300AB6"/>
    <w:rsid w:val="00301D73"/>
    <w:rsid w:val="0030212C"/>
    <w:rsid w:val="0030284E"/>
    <w:rsid w:val="003031FF"/>
    <w:rsid w:val="0030320D"/>
    <w:rsid w:val="00303857"/>
    <w:rsid w:val="0030522C"/>
    <w:rsid w:val="00305233"/>
    <w:rsid w:val="003054C9"/>
    <w:rsid w:val="003058E5"/>
    <w:rsid w:val="00307CB0"/>
    <w:rsid w:val="0031024F"/>
    <w:rsid w:val="0031029B"/>
    <w:rsid w:val="00311CE1"/>
    <w:rsid w:val="00311F5D"/>
    <w:rsid w:val="00312828"/>
    <w:rsid w:val="00313AF2"/>
    <w:rsid w:val="00315771"/>
    <w:rsid w:val="0031601C"/>
    <w:rsid w:val="00316160"/>
    <w:rsid w:val="003175CF"/>
    <w:rsid w:val="00317926"/>
    <w:rsid w:val="00317D70"/>
    <w:rsid w:val="0032020E"/>
    <w:rsid w:val="00320819"/>
    <w:rsid w:val="00320865"/>
    <w:rsid w:val="00321C16"/>
    <w:rsid w:val="00323019"/>
    <w:rsid w:val="003243FF"/>
    <w:rsid w:val="00324E67"/>
    <w:rsid w:val="0032556D"/>
    <w:rsid w:val="00331FD5"/>
    <w:rsid w:val="00333073"/>
    <w:rsid w:val="00333216"/>
    <w:rsid w:val="00333FEE"/>
    <w:rsid w:val="003340A0"/>
    <w:rsid w:val="0033412A"/>
    <w:rsid w:val="00335129"/>
    <w:rsid w:val="0033572F"/>
    <w:rsid w:val="00340842"/>
    <w:rsid w:val="00340C48"/>
    <w:rsid w:val="003411A5"/>
    <w:rsid w:val="00341A62"/>
    <w:rsid w:val="00341BD4"/>
    <w:rsid w:val="003421C7"/>
    <w:rsid w:val="003434F8"/>
    <w:rsid w:val="00344503"/>
    <w:rsid w:val="003447D9"/>
    <w:rsid w:val="00345455"/>
    <w:rsid w:val="00345BAE"/>
    <w:rsid w:val="00345EBF"/>
    <w:rsid w:val="003462AA"/>
    <w:rsid w:val="0034672B"/>
    <w:rsid w:val="00350312"/>
    <w:rsid w:val="0035110A"/>
    <w:rsid w:val="003533F2"/>
    <w:rsid w:val="00354313"/>
    <w:rsid w:val="00355853"/>
    <w:rsid w:val="003569D6"/>
    <w:rsid w:val="00360385"/>
    <w:rsid w:val="003615F2"/>
    <w:rsid w:val="003619DA"/>
    <w:rsid w:val="00361AC4"/>
    <w:rsid w:val="00361F0B"/>
    <w:rsid w:val="00362588"/>
    <w:rsid w:val="0036291A"/>
    <w:rsid w:val="00362CAB"/>
    <w:rsid w:val="003631A8"/>
    <w:rsid w:val="0036399B"/>
    <w:rsid w:val="00364B42"/>
    <w:rsid w:val="00364B6D"/>
    <w:rsid w:val="00365924"/>
    <w:rsid w:val="00365EE0"/>
    <w:rsid w:val="0036742B"/>
    <w:rsid w:val="00367625"/>
    <w:rsid w:val="00367A70"/>
    <w:rsid w:val="003706C7"/>
    <w:rsid w:val="003718DA"/>
    <w:rsid w:val="00372F4D"/>
    <w:rsid w:val="0037392B"/>
    <w:rsid w:val="00374193"/>
    <w:rsid w:val="00374B35"/>
    <w:rsid w:val="003755C4"/>
    <w:rsid w:val="003767D4"/>
    <w:rsid w:val="00376EDE"/>
    <w:rsid w:val="00377F73"/>
    <w:rsid w:val="00380355"/>
    <w:rsid w:val="00381696"/>
    <w:rsid w:val="0038439B"/>
    <w:rsid w:val="00384EF1"/>
    <w:rsid w:val="0038556A"/>
    <w:rsid w:val="0038635F"/>
    <w:rsid w:val="003864D9"/>
    <w:rsid w:val="0038686F"/>
    <w:rsid w:val="003869C5"/>
    <w:rsid w:val="003932ED"/>
    <w:rsid w:val="00393CC4"/>
    <w:rsid w:val="00393EC9"/>
    <w:rsid w:val="00394DC0"/>
    <w:rsid w:val="00395552"/>
    <w:rsid w:val="00395ED7"/>
    <w:rsid w:val="0039703D"/>
    <w:rsid w:val="0039744B"/>
    <w:rsid w:val="00397ACD"/>
    <w:rsid w:val="003A019F"/>
    <w:rsid w:val="003A0586"/>
    <w:rsid w:val="003A0A38"/>
    <w:rsid w:val="003A1997"/>
    <w:rsid w:val="003A1A6D"/>
    <w:rsid w:val="003A1CE6"/>
    <w:rsid w:val="003A4782"/>
    <w:rsid w:val="003A4922"/>
    <w:rsid w:val="003A558E"/>
    <w:rsid w:val="003A5682"/>
    <w:rsid w:val="003A6626"/>
    <w:rsid w:val="003A6A0D"/>
    <w:rsid w:val="003A6C07"/>
    <w:rsid w:val="003A6D74"/>
    <w:rsid w:val="003B0554"/>
    <w:rsid w:val="003B2713"/>
    <w:rsid w:val="003B2A6B"/>
    <w:rsid w:val="003B347D"/>
    <w:rsid w:val="003B3BC2"/>
    <w:rsid w:val="003B4A21"/>
    <w:rsid w:val="003B4CC3"/>
    <w:rsid w:val="003C024A"/>
    <w:rsid w:val="003C062C"/>
    <w:rsid w:val="003C13AF"/>
    <w:rsid w:val="003C1931"/>
    <w:rsid w:val="003C37DE"/>
    <w:rsid w:val="003C3DF1"/>
    <w:rsid w:val="003C60E7"/>
    <w:rsid w:val="003C739E"/>
    <w:rsid w:val="003C7F39"/>
    <w:rsid w:val="003D048D"/>
    <w:rsid w:val="003D0F51"/>
    <w:rsid w:val="003D1D07"/>
    <w:rsid w:val="003D259D"/>
    <w:rsid w:val="003D27CF"/>
    <w:rsid w:val="003D374A"/>
    <w:rsid w:val="003D4CA7"/>
    <w:rsid w:val="003D60EC"/>
    <w:rsid w:val="003D7E5B"/>
    <w:rsid w:val="003D7F6D"/>
    <w:rsid w:val="003E1FC9"/>
    <w:rsid w:val="003E2241"/>
    <w:rsid w:val="003E5F76"/>
    <w:rsid w:val="003E7F6A"/>
    <w:rsid w:val="003F035F"/>
    <w:rsid w:val="003F1E0F"/>
    <w:rsid w:val="003F1F70"/>
    <w:rsid w:val="003F20DF"/>
    <w:rsid w:val="003F29AB"/>
    <w:rsid w:val="003F41EE"/>
    <w:rsid w:val="003F4E1B"/>
    <w:rsid w:val="003F6D77"/>
    <w:rsid w:val="003F7F83"/>
    <w:rsid w:val="004000DF"/>
    <w:rsid w:val="004047AD"/>
    <w:rsid w:val="00404F76"/>
    <w:rsid w:val="0040560B"/>
    <w:rsid w:val="00410AB5"/>
    <w:rsid w:val="004111D3"/>
    <w:rsid w:val="00411F20"/>
    <w:rsid w:val="00413318"/>
    <w:rsid w:val="00414B4D"/>
    <w:rsid w:val="004155B9"/>
    <w:rsid w:val="00415DA6"/>
    <w:rsid w:val="004169CB"/>
    <w:rsid w:val="0041724B"/>
    <w:rsid w:val="00420A81"/>
    <w:rsid w:val="00421236"/>
    <w:rsid w:val="00421A50"/>
    <w:rsid w:val="00422D4B"/>
    <w:rsid w:val="004234F3"/>
    <w:rsid w:val="00424177"/>
    <w:rsid w:val="00424517"/>
    <w:rsid w:val="00424B7D"/>
    <w:rsid w:val="00425D9F"/>
    <w:rsid w:val="00426282"/>
    <w:rsid w:val="00426353"/>
    <w:rsid w:val="0042671A"/>
    <w:rsid w:val="00426CCA"/>
    <w:rsid w:val="00427A28"/>
    <w:rsid w:val="00431F0D"/>
    <w:rsid w:val="0043299B"/>
    <w:rsid w:val="004348AB"/>
    <w:rsid w:val="00434B78"/>
    <w:rsid w:val="00435CCE"/>
    <w:rsid w:val="004400A5"/>
    <w:rsid w:val="004414EA"/>
    <w:rsid w:val="00442FD6"/>
    <w:rsid w:val="004433EC"/>
    <w:rsid w:val="004436C5"/>
    <w:rsid w:val="00445F86"/>
    <w:rsid w:val="0044607D"/>
    <w:rsid w:val="0044614E"/>
    <w:rsid w:val="00446B59"/>
    <w:rsid w:val="00447443"/>
    <w:rsid w:val="00447B61"/>
    <w:rsid w:val="00447E4B"/>
    <w:rsid w:val="00447FC2"/>
    <w:rsid w:val="00450562"/>
    <w:rsid w:val="004514F9"/>
    <w:rsid w:val="00451CC4"/>
    <w:rsid w:val="00451E70"/>
    <w:rsid w:val="00453178"/>
    <w:rsid w:val="0045323E"/>
    <w:rsid w:val="004533CB"/>
    <w:rsid w:val="00453A0C"/>
    <w:rsid w:val="0045441C"/>
    <w:rsid w:val="00454FD9"/>
    <w:rsid w:val="00457A1B"/>
    <w:rsid w:val="004600FA"/>
    <w:rsid w:val="00461DC6"/>
    <w:rsid w:val="004620E4"/>
    <w:rsid w:val="00462690"/>
    <w:rsid w:val="0046426C"/>
    <w:rsid w:val="0046569B"/>
    <w:rsid w:val="00466067"/>
    <w:rsid w:val="0046645B"/>
    <w:rsid w:val="00466751"/>
    <w:rsid w:val="0047075A"/>
    <w:rsid w:val="004708FA"/>
    <w:rsid w:val="00471621"/>
    <w:rsid w:val="004720C8"/>
    <w:rsid w:val="00472C43"/>
    <w:rsid w:val="00473395"/>
    <w:rsid w:val="00473857"/>
    <w:rsid w:val="00473FF7"/>
    <w:rsid w:val="0047498B"/>
    <w:rsid w:val="00474B0B"/>
    <w:rsid w:val="00474C8D"/>
    <w:rsid w:val="00475724"/>
    <w:rsid w:val="00475BED"/>
    <w:rsid w:val="00476107"/>
    <w:rsid w:val="00476322"/>
    <w:rsid w:val="00477D99"/>
    <w:rsid w:val="004840CB"/>
    <w:rsid w:val="004845EE"/>
    <w:rsid w:val="00486366"/>
    <w:rsid w:val="00486459"/>
    <w:rsid w:val="00486DF5"/>
    <w:rsid w:val="00487305"/>
    <w:rsid w:val="004873A9"/>
    <w:rsid w:val="00490233"/>
    <w:rsid w:val="00491511"/>
    <w:rsid w:val="00491CF7"/>
    <w:rsid w:val="00494526"/>
    <w:rsid w:val="004945CB"/>
    <w:rsid w:val="00495BD3"/>
    <w:rsid w:val="00496BA8"/>
    <w:rsid w:val="00496D64"/>
    <w:rsid w:val="00496F63"/>
    <w:rsid w:val="004A008B"/>
    <w:rsid w:val="004A01EA"/>
    <w:rsid w:val="004A1174"/>
    <w:rsid w:val="004A1B5C"/>
    <w:rsid w:val="004A2138"/>
    <w:rsid w:val="004A23E0"/>
    <w:rsid w:val="004A296C"/>
    <w:rsid w:val="004A2E73"/>
    <w:rsid w:val="004A334B"/>
    <w:rsid w:val="004A3957"/>
    <w:rsid w:val="004A3C2B"/>
    <w:rsid w:val="004A3E85"/>
    <w:rsid w:val="004A46C0"/>
    <w:rsid w:val="004A49E7"/>
    <w:rsid w:val="004A4E5A"/>
    <w:rsid w:val="004A5230"/>
    <w:rsid w:val="004A6319"/>
    <w:rsid w:val="004B12D0"/>
    <w:rsid w:val="004B227F"/>
    <w:rsid w:val="004B25A1"/>
    <w:rsid w:val="004B2B45"/>
    <w:rsid w:val="004B2CD6"/>
    <w:rsid w:val="004B2FCF"/>
    <w:rsid w:val="004B34C8"/>
    <w:rsid w:val="004B354D"/>
    <w:rsid w:val="004B366B"/>
    <w:rsid w:val="004B3984"/>
    <w:rsid w:val="004B39D2"/>
    <w:rsid w:val="004B42A9"/>
    <w:rsid w:val="004B45DD"/>
    <w:rsid w:val="004B545D"/>
    <w:rsid w:val="004B5EAF"/>
    <w:rsid w:val="004B6949"/>
    <w:rsid w:val="004B698A"/>
    <w:rsid w:val="004B7424"/>
    <w:rsid w:val="004B7780"/>
    <w:rsid w:val="004C057C"/>
    <w:rsid w:val="004C309E"/>
    <w:rsid w:val="004C37F4"/>
    <w:rsid w:val="004C38E7"/>
    <w:rsid w:val="004C3EC7"/>
    <w:rsid w:val="004C543A"/>
    <w:rsid w:val="004C5650"/>
    <w:rsid w:val="004C5A28"/>
    <w:rsid w:val="004C5D86"/>
    <w:rsid w:val="004C6E10"/>
    <w:rsid w:val="004C764A"/>
    <w:rsid w:val="004D0902"/>
    <w:rsid w:val="004D14CD"/>
    <w:rsid w:val="004D1587"/>
    <w:rsid w:val="004D1862"/>
    <w:rsid w:val="004D1D18"/>
    <w:rsid w:val="004D2691"/>
    <w:rsid w:val="004D27C1"/>
    <w:rsid w:val="004D2A96"/>
    <w:rsid w:val="004D33D6"/>
    <w:rsid w:val="004D37A9"/>
    <w:rsid w:val="004D3C47"/>
    <w:rsid w:val="004D41AF"/>
    <w:rsid w:val="004D44D0"/>
    <w:rsid w:val="004D4EB7"/>
    <w:rsid w:val="004D56D2"/>
    <w:rsid w:val="004D5CB4"/>
    <w:rsid w:val="004D5E99"/>
    <w:rsid w:val="004D6078"/>
    <w:rsid w:val="004D67E8"/>
    <w:rsid w:val="004D6BD7"/>
    <w:rsid w:val="004D6E85"/>
    <w:rsid w:val="004D7297"/>
    <w:rsid w:val="004E0802"/>
    <w:rsid w:val="004E08B6"/>
    <w:rsid w:val="004E1DA2"/>
    <w:rsid w:val="004E329B"/>
    <w:rsid w:val="004E3B2D"/>
    <w:rsid w:val="004E5939"/>
    <w:rsid w:val="004E6085"/>
    <w:rsid w:val="004E6BCB"/>
    <w:rsid w:val="004E6F6A"/>
    <w:rsid w:val="004E716E"/>
    <w:rsid w:val="004E7B4A"/>
    <w:rsid w:val="004E7BF2"/>
    <w:rsid w:val="004F163D"/>
    <w:rsid w:val="004F1A08"/>
    <w:rsid w:val="004F2D49"/>
    <w:rsid w:val="004F344A"/>
    <w:rsid w:val="004F5B02"/>
    <w:rsid w:val="004F6DCC"/>
    <w:rsid w:val="004F721D"/>
    <w:rsid w:val="004F7317"/>
    <w:rsid w:val="00500050"/>
    <w:rsid w:val="00500520"/>
    <w:rsid w:val="005008CD"/>
    <w:rsid w:val="00501162"/>
    <w:rsid w:val="00501CD7"/>
    <w:rsid w:val="00502AC2"/>
    <w:rsid w:val="00502BB5"/>
    <w:rsid w:val="00503081"/>
    <w:rsid w:val="00503898"/>
    <w:rsid w:val="00503E29"/>
    <w:rsid w:val="00504A65"/>
    <w:rsid w:val="005052DF"/>
    <w:rsid w:val="00505AA9"/>
    <w:rsid w:val="00505D75"/>
    <w:rsid w:val="00506404"/>
    <w:rsid w:val="00506934"/>
    <w:rsid w:val="0050740B"/>
    <w:rsid w:val="0050789A"/>
    <w:rsid w:val="00507BD6"/>
    <w:rsid w:val="005108C8"/>
    <w:rsid w:val="005118B2"/>
    <w:rsid w:val="00511DF4"/>
    <w:rsid w:val="005127CD"/>
    <w:rsid w:val="00512D09"/>
    <w:rsid w:val="005132BC"/>
    <w:rsid w:val="005133DC"/>
    <w:rsid w:val="00513507"/>
    <w:rsid w:val="00513F1D"/>
    <w:rsid w:val="0051421B"/>
    <w:rsid w:val="0051507F"/>
    <w:rsid w:val="00516A88"/>
    <w:rsid w:val="00516ADF"/>
    <w:rsid w:val="00517459"/>
    <w:rsid w:val="00517F53"/>
    <w:rsid w:val="00520612"/>
    <w:rsid w:val="005217DB"/>
    <w:rsid w:val="00521C3C"/>
    <w:rsid w:val="00522341"/>
    <w:rsid w:val="00522BA1"/>
    <w:rsid w:val="00522E7F"/>
    <w:rsid w:val="00523B4D"/>
    <w:rsid w:val="00524C0A"/>
    <w:rsid w:val="00526E6B"/>
    <w:rsid w:val="00526F8C"/>
    <w:rsid w:val="0052711A"/>
    <w:rsid w:val="005273DB"/>
    <w:rsid w:val="00527B39"/>
    <w:rsid w:val="00530BFE"/>
    <w:rsid w:val="00532160"/>
    <w:rsid w:val="00532DA4"/>
    <w:rsid w:val="00532EC6"/>
    <w:rsid w:val="005345C2"/>
    <w:rsid w:val="005349DA"/>
    <w:rsid w:val="0053500E"/>
    <w:rsid w:val="0053537F"/>
    <w:rsid w:val="005359E4"/>
    <w:rsid w:val="005359EB"/>
    <w:rsid w:val="00535CFA"/>
    <w:rsid w:val="00535D5D"/>
    <w:rsid w:val="00536E2E"/>
    <w:rsid w:val="00536FF4"/>
    <w:rsid w:val="0053797F"/>
    <w:rsid w:val="0054025E"/>
    <w:rsid w:val="00540E15"/>
    <w:rsid w:val="00540E98"/>
    <w:rsid w:val="00542D59"/>
    <w:rsid w:val="0054433D"/>
    <w:rsid w:val="00544944"/>
    <w:rsid w:val="0054568A"/>
    <w:rsid w:val="005460B8"/>
    <w:rsid w:val="00546233"/>
    <w:rsid w:val="00546478"/>
    <w:rsid w:val="005475BB"/>
    <w:rsid w:val="005479A6"/>
    <w:rsid w:val="00547FE5"/>
    <w:rsid w:val="00551288"/>
    <w:rsid w:val="005518CC"/>
    <w:rsid w:val="0055196B"/>
    <w:rsid w:val="0055278C"/>
    <w:rsid w:val="005528BF"/>
    <w:rsid w:val="0055300D"/>
    <w:rsid w:val="00553047"/>
    <w:rsid w:val="005535E6"/>
    <w:rsid w:val="00553E4C"/>
    <w:rsid w:val="0055410F"/>
    <w:rsid w:val="00554760"/>
    <w:rsid w:val="00554B6C"/>
    <w:rsid w:val="0055508B"/>
    <w:rsid w:val="005551AF"/>
    <w:rsid w:val="00555A8D"/>
    <w:rsid w:val="0055644B"/>
    <w:rsid w:val="00556AE7"/>
    <w:rsid w:val="00557241"/>
    <w:rsid w:val="00557578"/>
    <w:rsid w:val="005577CD"/>
    <w:rsid w:val="005578ED"/>
    <w:rsid w:val="00557C25"/>
    <w:rsid w:val="005607E6"/>
    <w:rsid w:val="0056247E"/>
    <w:rsid w:val="00564236"/>
    <w:rsid w:val="00564349"/>
    <w:rsid w:val="00564492"/>
    <w:rsid w:val="005648EE"/>
    <w:rsid w:val="00565289"/>
    <w:rsid w:val="00565AAF"/>
    <w:rsid w:val="00565B80"/>
    <w:rsid w:val="00565FD9"/>
    <w:rsid w:val="00566239"/>
    <w:rsid w:val="0056654C"/>
    <w:rsid w:val="00567A10"/>
    <w:rsid w:val="005737FD"/>
    <w:rsid w:val="00574096"/>
    <w:rsid w:val="005741EB"/>
    <w:rsid w:val="005744B8"/>
    <w:rsid w:val="00574660"/>
    <w:rsid w:val="005770AE"/>
    <w:rsid w:val="0058027A"/>
    <w:rsid w:val="00580BF4"/>
    <w:rsid w:val="00580C0A"/>
    <w:rsid w:val="00581FC5"/>
    <w:rsid w:val="00583AAE"/>
    <w:rsid w:val="00583C78"/>
    <w:rsid w:val="00584601"/>
    <w:rsid w:val="00584E18"/>
    <w:rsid w:val="00585564"/>
    <w:rsid w:val="005868A2"/>
    <w:rsid w:val="00587D44"/>
    <w:rsid w:val="00587FB2"/>
    <w:rsid w:val="00590B8C"/>
    <w:rsid w:val="00591233"/>
    <w:rsid w:val="00591ACD"/>
    <w:rsid w:val="00591B8D"/>
    <w:rsid w:val="00591CCE"/>
    <w:rsid w:val="00591CEC"/>
    <w:rsid w:val="00591EE8"/>
    <w:rsid w:val="00591FC8"/>
    <w:rsid w:val="005921EE"/>
    <w:rsid w:val="00592341"/>
    <w:rsid w:val="0059302D"/>
    <w:rsid w:val="0059362C"/>
    <w:rsid w:val="00593740"/>
    <w:rsid w:val="00594C80"/>
    <w:rsid w:val="00596E6C"/>
    <w:rsid w:val="0059758D"/>
    <w:rsid w:val="005976D3"/>
    <w:rsid w:val="005A0E77"/>
    <w:rsid w:val="005A28E4"/>
    <w:rsid w:val="005A2A47"/>
    <w:rsid w:val="005A343B"/>
    <w:rsid w:val="005A3929"/>
    <w:rsid w:val="005A3E0C"/>
    <w:rsid w:val="005A43A0"/>
    <w:rsid w:val="005A4833"/>
    <w:rsid w:val="005A65E6"/>
    <w:rsid w:val="005A6A60"/>
    <w:rsid w:val="005A6C96"/>
    <w:rsid w:val="005B0068"/>
    <w:rsid w:val="005B06C4"/>
    <w:rsid w:val="005B08EE"/>
    <w:rsid w:val="005B0FDA"/>
    <w:rsid w:val="005B11F8"/>
    <w:rsid w:val="005B1B72"/>
    <w:rsid w:val="005B21F3"/>
    <w:rsid w:val="005B26FE"/>
    <w:rsid w:val="005B38B4"/>
    <w:rsid w:val="005B4A2D"/>
    <w:rsid w:val="005B4BB3"/>
    <w:rsid w:val="005B5D86"/>
    <w:rsid w:val="005B5DFE"/>
    <w:rsid w:val="005B6506"/>
    <w:rsid w:val="005C00F3"/>
    <w:rsid w:val="005C041B"/>
    <w:rsid w:val="005C18A2"/>
    <w:rsid w:val="005C31C3"/>
    <w:rsid w:val="005C416A"/>
    <w:rsid w:val="005C5CAD"/>
    <w:rsid w:val="005C5FAB"/>
    <w:rsid w:val="005C760A"/>
    <w:rsid w:val="005C773D"/>
    <w:rsid w:val="005D061B"/>
    <w:rsid w:val="005D1728"/>
    <w:rsid w:val="005D1997"/>
    <w:rsid w:val="005D2F6A"/>
    <w:rsid w:val="005D37EC"/>
    <w:rsid w:val="005D4A83"/>
    <w:rsid w:val="005D4E2E"/>
    <w:rsid w:val="005D538F"/>
    <w:rsid w:val="005D6F15"/>
    <w:rsid w:val="005D7765"/>
    <w:rsid w:val="005D7C53"/>
    <w:rsid w:val="005E04C8"/>
    <w:rsid w:val="005E05E7"/>
    <w:rsid w:val="005E1D46"/>
    <w:rsid w:val="005E1F5D"/>
    <w:rsid w:val="005E2CE5"/>
    <w:rsid w:val="005E39D8"/>
    <w:rsid w:val="005E3C6F"/>
    <w:rsid w:val="005E461A"/>
    <w:rsid w:val="005E4B4C"/>
    <w:rsid w:val="005E56A5"/>
    <w:rsid w:val="005E68D6"/>
    <w:rsid w:val="005E6B5E"/>
    <w:rsid w:val="005E741A"/>
    <w:rsid w:val="005E791E"/>
    <w:rsid w:val="005F04A3"/>
    <w:rsid w:val="005F0851"/>
    <w:rsid w:val="005F199D"/>
    <w:rsid w:val="005F46A7"/>
    <w:rsid w:val="005F4A17"/>
    <w:rsid w:val="005F4FE9"/>
    <w:rsid w:val="005F678A"/>
    <w:rsid w:val="005F6A88"/>
    <w:rsid w:val="005F6B8B"/>
    <w:rsid w:val="006001FA"/>
    <w:rsid w:val="00601D92"/>
    <w:rsid w:val="006035B7"/>
    <w:rsid w:val="00603C64"/>
    <w:rsid w:val="00603D84"/>
    <w:rsid w:val="00603D91"/>
    <w:rsid w:val="00604DCD"/>
    <w:rsid w:val="0060511A"/>
    <w:rsid w:val="00605E10"/>
    <w:rsid w:val="00606649"/>
    <w:rsid w:val="00606E05"/>
    <w:rsid w:val="006117B9"/>
    <w:rsid w:val="006118A6"/>
    <w:rsid w:val="00611F12"/>
    <w:rsid w:val="00612B7E"/>
    <w:rsid w:val="00613B3B"/>
    <w:rsid w:val="00613E62"/>
    <w:rsid w:val="006141E8"/>
    <w:rsid w:val="006149A0"/>
    <w:rsid w:val="006159D8"/>
    <w:rsid w:val="00615F4E"/>
    <w:rsid w:val="006169A3"/>
    <w:rsid w:val="006176DB"/>
    <w:rsid w:val="00617865"/>
    <w:rsid w:val="00617DC8"/>
    <w:rsid w:val="00620BA1"/>
    <w:rsid w:val="006212AC"/>
    <w:rsid w:val="00621361"/>
    <w:rsid w:val="00621749"/>
    <w:rsid w:val="00622AD6"/>
    <w:rsid w:val="006239C4"/>
    <w:rsid w:val="00623D93"/>
    <w:rsid w:val="00624203"/>
    <w:rsid w:val="00624396"/>
    <w:rsid w:val="006244B8"/>
    <w:rsid w:val="0062541E"/>
    <w:rsid w:val="0062650A"/>
    <w:rsid w:val="00627E12"/>
    <w:rsid w:val="00630677"/>
    <w:rsid w:val="00630D11"/>
    <w:rsid w:val="006314B7"/>
    <w:rsid w:val="0063282F"/>
    <w:rsid w:val="00632BD0"/>
    <w:rsid w:val="00633C69"/>
    <w:rsid w:val="00634366"/>
    <w:rsid w:val="00635943"/>
    <w:rsid w:val="00635BCE"/>
    <w:rsid w:val="006374F0"/>
    <w:rsid w:val="00640CBD"/>
    <w:rsid w:val="006417F9"/>
    <w:rsid w:val="00641A22"/>
    <w:rsid w:val="00641B67"/>
    <w:rsid w:val="0064345F"/>
    <w:rsid w:val="00644540"/>
    <w:rsid w:val="00647B2F"/>
    <w:rsid w:val="00650154"/>
    <w:rsid w:val="00651BDF"/>
    <w:rsid w:val="00652B34"/>
    <w:rsid w:val="0065345B"/>
    <w:rsid w:val="006535D3"/>
    <w:rsid w:val="00653772"/>
    <w:rsid w:val="00653E02"/>
    <w:rsid w:val="00653E26"/>
    <w:rsid w:val="006544EC"/>
    <w:rsid w:val="0065537A"/>
    <w:rsid w:val="0065586D"/>
    <w:rsid w:val="00655893"/>
    <w:rsid w:val="00655BC3"/>
    <w:rsid w:val="006567B9"/>
    <w:rsid w:val="006578C4"/>
    <w:rsid w:val="00657F55"/>
    <w:rsid w:val="00660628"/>
    <w:rsid w:val="00661A3C"/>
    <w:rsid w:val="00661E1F"/>
    <w:rsid w:val="00662C4F"/>
    <w:rsid w:val="00663E04"/>
    <w:rsid w:val="00663FEE"/>
    <w:rsid w:val="00665955"/>
    <w:rsid w:val="00665F73"/>
    <w:rsid w:val="00667148"/>
    <w:rsid w:val="006671B8"/>
    <w:rsid w:val="00667A20"/>
    <w:rsid w:val="00671A5B"/>
    <w:rsid w:val="00671E28"/>
    <w:rsid w:val="00672476"/>
    <w:rsid w:val="00674A06"/>
    <w:rsid w:val="00674CF5"/>
    <w:rsid w:val="00675553"/>
    <w:rsid w:val="006758F0"/>
    <w:rsid w:val="00675F48"/>
    <w:rsid w:val="00675FAA"/>
    <w:rsid w:val="006771D3"/>
    <w:rsid w:val="00680B52"/>
    <w:rsid w:val="00681C9D"/>
    <w:rsid w:val="00682C4A"/>
    <w:rsid w:val="00682E05"/>
    <w:rsid w:val="00682F2E"/>
    <w:rsid w:val="0068314C"/>
    <w:rsid w:val="006836A7"/>
    <w:rsid w:val="00683E4D"/>
    <w:rsid w:val="00683F8D"/>
    <w:rsid w:val="006845DD"/>
    <w:rsid w:val="006848F3"/>
    <w:rsid w:val="0068575E"/>
    <w:rsid w:val="00685F1C"/>
    <w:rsid w:val="006860AA"/>
    <w:rsid w:val="00687EF9"/>
    <w:rsid w:val="0069111B"/>
    <w:rsid w:val="006915B6"/>
    <w:rsid w:val="00691665"/>
    <w:rsid w:val="006916A5"/>
    <w:rsid w:val="00691CF3"/>
    <w:rsid w:val="006920A4"/>
    <w:rsid w:val="006929EE"/>
    <w:rsid w:val="00694453"/>
    <w:rsid w:val="006951EA"/>
    <w:rsid w:val="0069534C"/>
    <w:rsid w:val="00695F62"/>
    <w:rsid w:val="00695FED"/>
    <w:rsid w:val="006969C5"/>
    <w:rsid w:val="006976DF"/>
    <w:rsid w:val="00697BFF"/>
    <w:rsid w:val="006A077F"/>
    <w:rsid w:val="006A0C66"/>
    <w:rsid w:val="006A29EB"/>
    <w:rsid w:val="006A378B"/>
    <w:rsid w:val="006A3E05"/>
    <w:rsid w:val="006A3E37"/>
    <w:rsid w:val="006A4896"/>
    <w:rsid w:val="006A533F"/>
    <w:rsid w:val="006A5556"/>
    <w:rsid w:val="006A6015"/>
    <w:rsid w:val="006A7356"/>
    <w:rsid w:val="006B03D9"/>
    <w:rsid w:val="006B0C81"/>
    <w:rsid w:val="006B0DBB"/>
    <w:rsid w:val="006B12DD"/>
    <w:rsid w:val="006B24D4"/>
    <w:rsid w:val="006B2533"/>
    <w:rsid w:val="006B30B2"/>
    <w:rsid w:val="006B3FD7"/>
    <w:rsid w:val="006B43D0"/>
    <w:rsid w:val="006B5884"/>
    <w:rsid w:val="006B6167"/>
    <w:rsid w:val="006B6640"/>
    <w:rsid w:val="006B6719"/>
    <w:rsid w:val="006B75D6"/>
    <w:rsid w:val="006C03ED"/>
    <w:rsid w:val="006C083D"/>
    <w:rsid w:val="006C11AF"/>
    <w:rsid w:val="006C1A66"/>
    <w:rsid w:val="006C2B39"/>
    <w:rsid w:val="006C2DFF"/>
    <w:rsid w:val="006C2F90"/>
    <w:rsid w:val="006C363F"/>
    <w:rsid w:val="006C4987"/>
    <w:rsid w:val="006C49E4"/>
    <w:rsid w:val="006C4CBE"/>
    <w:rsid w:val="006C641C"/>
    <w:rsid w:val="006C685E"/>
    <w:rsid w:val="006C6C37"/>
    <w:rsid w:val="006C704F"/>
    <w:rsid w:val="006D038B"/>
    <w:rsid w:val="006D059A"/>
    <w:rsid w:val="006D07DF"/>
    <w:rsid w:val="006D0A44"/>
    <w:rsid w:val="006D13B8"/>
    <w:rsid w:val="006D180C"/>
    <w:rsid w:val="006D190E"/>
    <w:rsid w:val="006D2BCB"/>
    <w:rsid w:val="006D2DF4"/>
    <w:rsid w:val="006D2EE6"/>
    <w:rsid w:val="006D3254"/>
    <w:rsid w:val="006D3A95"/>
    <w:rsid w:val="006D4061"/>
    <w:rsid w:val="006D45FB"/>
    <w:rsid w:val="006D4CDB"/>
    <w:rsid w:val="006D5CD1"/>
    <w:rsid w:val="006D6EC1"/>
    <w:rsid w:val="006E0C4A"/>
    <w:rsid w:val="006E18C1"/>
    <w:rsid w:val="006E1A1F"/>
    <w:rsid w:val="006E1C90"/>
    <w:rsid w:val="006E2248"/>
    <w:rsid w:val="006E22F1"/>
    <w:rsid w:val="006E3F01"/>
    <w:rsid w:val="006E46A2"/>
    <w:rsid w:val="006E60BD"/>
    <w:rsid w:val="006E70E0"/>
    <w:rsid w:val="006E778E"/>
    <w:rsid w:val="006F0469"/>
    <w:rsid w:val="006F0CF5"/>
    <w:rsid w:val="006F1E83"/>
    <w:rsid w:val="006F1FD8"/>
    <w:rsid w:val="006F2D4E"/>
    <w:rsid w:val="006F2D6D"/>
    <w:rsid w:val="006F3991"/>
    <w:rsid w:val="006F3A54"/>
    <w:rsid w:val="006F553C"/>
    <w:rsid w:val="006F5CE6"/>
    <w:rsid w:val="006F7E83"/>
    <w:rsid w:val="0070022C"/>
    <w:rsid w:val="007005DB"/>
    <w:rsid w:val="0070258F"/>
    <w:rsid w:val="0070324D"/>
    <w:rsid w:val="00703EC9"/>
    <w:rsid w:val="00704113"/>
    <w:rsid w:val="007044A5"/>
    <w:rsid w:val="00704810"/>
    <w:rsid w:val="00704B43"/>
    <w:rsid w:val="007069FD"/>
    <w:rsid w:val="00706B3F"/>
    <w:rsid w:val="00707512"/>
    <w:rsid w:val="0070757E"/>
    <w:rsid w:val="00710297"/>
    <w:rsid w:val="007104C2"/>
    <w:rsid w:val="007105BF"/>
    <w:rsid w:val="0071088A"/>
    <w:rsid w:val="00710A05"/>
    <w:rsid w:val="007112C6"/>
    <w:rsid w:val="00711D6D"/>
    <w:rsid w:val="00711FD9"/>
    <w:rsid w:val="00713FB6"/>
    <w:rsid w:val="0071530B"/>
    <w:rsid w:val="00715794"/>
    <w:rsid w:val="007158F8"/>
    <w:rsid w:val="007161A1"/>
    <w:rsid w:val="0071635D"/>
    <w:rsid w:val="00716830"/>
    <w:rsid w:val="00716AAA"/>
    <w:rsid w:val="00716FE6"/>
    <w:rsid w:val="0071720A"/>
    <w:rsid w:val="00717DCD"/>
    <w:rsid w:val="00720027"/>
    <w:rsid w:val="007202E3"/>
    <w:rsid w:val="00720C86"/>
    <w:rsid w:val="00722252"/>
    <w:rsid w:val="007236B2"/>
    <w:rsid w:val="007252B6"/>
    <w:rsid w:val="007259B7"/>
    <w:rsid w:val="00725FFF"/>
    <w:rsid w:val="007276F0"/>
    <w:rsid w:val="00727769"/>
    <w:rsid w:val="0072788F"/>
    <w:rsid w:val="00727E3C"/>
    <w:rsid w:val="00730844"/>
    <w:rsid w:val="00730B10"/>
    <w:rsid w:val="00731475"/>
    <w:rsid w:val="00733EEF"/>
    <w:rsid w:val="00734123"/>
    <w:rsid w:val="00735038"/>
    <w:rsid w:val="007351F5"/>
    <w:rsid w:val="007354C0"/>
    <w:rsid w:val="007354E2"/>
    <w:rsid w:val="00735722"/>
    <w:rsid w:val="00735C0E"/>
    <w:rsid w:val="0073712B"/>
    <w:rsid w:val="00737C33"/>
    <w:rsid w:val="00740239"/>
    <w:rsid w:val="00740D2A"/>
    <w:rsid w:val="00741B40"/>
    <w:rsid w:val="00742B18"/>
    <w:rsid w:val="007433DB"/>
    <w:rsid w:val="00743B6B"/>
    <w:rsid w:val="00743CE5"/>
    <w:rsid w:val="00744330"/>
    <w:rsid w:val="00744C63"/>
    <w:rsid w:val="00744F1D"/>
    <w:rsid w:val="00744F6D"/>
    <w:rsid w:val="00746A5D"/>
    <w:rsid w:val="0075052D"/>
    <w:rsid w:val="0075054D"/>
    <w:rsid w:val="007507FE"/>
    <w:rsid w:val="00750CD2"/>
    <w:rsid w:val="00751221"/>
    <w:rsid w:val="00751262"/>
    <w:rsid w:val="0075152D"/>
    <w:rsid w:val="007517F2"/>
    <w:rsid w:val="0075297F"/>
    <w:rsid w:val="00752C0D"/>
    <w:rsid w:val="00754B8D"/>
    <w:rsid w:val="00754ED6"/>
    <w:rsid w:val="007563D4"/>
    <w:rsid w:val="007567E0"/>
    <w:rsid w:val="007575F5"/>
    <w:rsid w:val="00760673"/>
    <w:rsid w:val="00762689"/>
    <w:rsid w:val="00762DE7"/>
    <w:rsid w:val="00762F99"/>
    <w:rsid w:val="007634A0"/>
    <w:rsid w:val="0076363C"/>
    <w:rsid w:val="007649E7"/>
    <w:rsid w:val="00764BA2"/>
    <w:rsid w:val="00764FCA"/>
    <w:rsid w:val="007711C0"/>
    <w:rsid w:val="00771B71"/>
    <w:rsid w:val="00771FB2"/>
    <w:rsid w:val="00772180"/>
    <w:rsid w:val="0077225D"/>
    <w:rsid w:val="00772575"/>
    <w:rsid w:val="0077261E"/>
    <w:rsid w:val="00772D2E"/>
    <w:rsid w:val="00772DB9"/>
    <w:rsid w:val="00772FE5"/>
    <w:rsid w:val="00773A94"/>
    <w:rsid w:val="007743CD"/>
    <w:rsid w:val="00774A61"/>
    <w:rsid w:val="00775413"/>
    <w:rsid w:val="0077645F"/>
    <w:rsid w:val="007802C6"/>
    <w:rsid w:val="007809BC"/>
    <w:rsid w:val="00780FB9"/>
    <w:rsid w:val="00781352"/>
    <w:rsid w:val="00781681"/>
    <w:rsid w:val="00781AF9"/>
    <w:rsid w:val="007822CC"/>
    <w:rsid w:val="0078365F"/>
    <w:rsid w:val="00783C3B"/>
    <w:rsid w:val="0078522D"/>
    <w:rsid w:val="00785995"/>
    <w:rsid w:val="007863D7"/>
    <w:rsid w:val="007874FD"/>
    <w:rsid w:val="00787848"/>
    <w:rsid w:val="00790953"/>
    <w:rsid w:val="0079096E"/>
    <w:rsid w:val="0079159E"/>
    <w:rsid w:val="00791949"/>
    <w:rsid w:val="0079227D"/>
    <w:rsid w:val="00792EA1"/>
    <w:rsid w:val="00794EB3"/>
    <w:rsid w:val="00795394"/>
    <w:rsid w:val="0079591E"/>
    <w:rsid w:val="00795DB3"/>
    <w:rsid w:val="00797078"/>
    <w:rsid w:val="00797AC3"/>
    <w:rsid w:val="00797B6A"/>
    <w:rsid w:val="007A04EF"/>
    <w:rsid w:val="007A0F10"/>
    <w:rsid w:val="007A1620"/>
    <w:rsid w:val="007A1E55"/>
    <w:rsid w:val="007A2201"/>
    <w:rsid w:val="007A286F"/>
    <w:rsid w:val="007A328D"/>
    <w:rsid w:val="007A330E"/>
    <w:rsid w:val="007A390D"/>
    <w:rsid w:val="007A54F0"/>
    <w:rsid w:val="007A570F"/>
    <w:rsid w:val="007A637D"/>
    <w:rsid w:val="007A6828"/>
    <w:rsid w:val="007A74C3"/>
    <w:rsid w:val="007A7BC6"/>
    <w:rsid w:val="007A7EBE"/>
    <w:rsid w:val="007B0331"/>
    <w:rsid w:val="007B0691"/>
    <w:rsid w:val="007B13DD"/>
    <w:rsid w:val="007B161F"/>
    <w:rsid w:val="007B356E"/>
    <w:rsid w:val="007B57A2"/>
    <w:rsid w:val="007B7036"/>
    <w:rsid w:val="007B7BF5"/>
    <w:rsid w:val="007B7CC8"/>
    <w:rsid w:val="007C10D1"/>
    <w:rsid w:val="007C2107"/>
    <w:rsid w:val="007C24D8"/>
    <w:rsid w:val="007C35D6"/>
    <w:rsid w:val="007C3C79"/>
    <w:rsid w:val="007C42E9"/>
    <w:rsid w:val="007C42EB"/>
    <w:rsid w:val="007C44EA"/>
    <w:rsid w:val="007C4B49"/>
    <w:rsid w:val="007C55CC"/>
    <w:rsid w:val="007C57FB"/>
    <w:rsid w:val="007C6FC9"/>
    <w:rsid w:val="007C72CE"/>
    <w:rsid w:val="007C77FF"/>
    <w:rsid w:val="007C7850"/>
    <w:rsid w:val="007D04B2"/>
    <w:rsid w:val="007D0A9C"/>
    <w:rsid w:val="007D1C12"/>
    <w:rsid w:val="007D4686"/>
    <w:rsid w:val="007D5677"/>
    <w:rsid w:val="007D5A08"/>
    <w:rsid w:val="007D6D12"/>
    <w:rsid w:val="007D6FC8"/>
    <w:rsid w:val="007D7FA3"/>
    <w:rsid w:val="007E1364"/>
    <w:rsid w:val="007E66AE"/>
    <w:rsid w:val="007E7B15"/>
    <w:rsid w:val="007F0AA4"/>
    <w:rsid w:val="007F0C7D"/>
    <w:rsid w:val="007F0FDA"/>
    <w:rsid w:val="007F155D"/>
    <w:rsid w:val="007F1946"/>
    <w:rsid w:val="007F198B"/>
    <w:rsid w:val="007F1B60"/>
    <w:rsid w:val="007F1D47"/>
    <w:rsid w:val="007F2692"/>
    <w:rsid w:val="007F4308"/>
    <w:rsid w:val="007F4C70"/>
    <w:rsid w:val="007F4DE4"/>
    <w:rsid w:val="007F7017"/>
    <w:rsid w:val="008017E5"/>
    <w:rsid w:val="00802175"/>
    <w:rsid w:val="0080292C"/>
    <w:rsid w:val="00803F35"/>
    <w:rsid w:val="0080443B"/>
    <w:rsid w:val="00805818"/>
    <w:rsid w:val="0081022B"/>
    <w:rsid w:val="008103C2"/>
    <w:rsid w:val="00810F8D"/>
    <w:rsid w:val="008118EE"/>
    <w:rsid w:val="00811AA4"/>
    <w:rsid w:val="00811C96"/>
    <w:rsid w:val="0081290D"/>
    <w:rsid w:val="0081303F"/>
    <w:rsid w:val="00813402"/>
    <w:rsid w:val="0081414D"/>
    <w:rsid w:val="008141B6"/>
    <w:rsid w:val="00814A71"/>
    <w:rsid w:val="00815322"/>
    <w:rsid w:val="008153B8"/>
    <w:rsid w:val="008156F3"/>
    <w:rsid w:val="00815FCE"/>
    <w:rsid w:val="008161B2"/>
    <w:rsid w:val="008176A3"/>
    <w:rsid w:val="00817B7A"/>
    <w:rsid w:val="008205AD"/>
    <w:rsid w:val="00820E40"/>
    <w:rsid w:val="00822195"/>
    <w:rsid w:val="008227F5"/>
    <w:rsid w:val="00822D99"/>
    <w:rsid w:val="008242F7"/>
    <w:rsid w:val="008248FF"/>
    <w:rsid w:val="00825CE0"/>
    <w:rsid w:val="008265FB"/>
    <w:rsid w:val="008266F1"/>
    <w:rsid w:val="0082702E"/>
    <w:rsid w:val="00827156"/>
    <w:rsid w:val="008303DE"/>
    <w:rsid w:val="00830FB0"/>
    <w:rsid w:val="00831015"/>
    <w:rsid w:val="00831FC6"/>
    <w:rsid w:val="00832284"/>
    <w:rsid w:val="00832FA1"/>
    <w:rsid w:val="00833E98"/>
    <w:rsid w:val="008367DD"/>
    <w:rsid w:val="00837027"/>
    <w:rsid w:val="008400F0"/>
    <w:rsid w:val="00840A9B"/>
    <w:rsid w:val="00840F94"/>
    <w:rsid w:val="008410C3"/>
    <w:rsid w:val="008412A1"/>
    <w:rsid w:val="008412D3"/>
    <w:rsid w:val="00842030"/>
    <w:rsid w:val="0084217A"/>
    <w:rsid w:val="008424B1"/>
    <w:rsid w:val="00842B6A"/>
    <w:rsid w:val="0084301D"/>
    <w:rsid w:val="00843CA9"/>
    <w:rsid w:val="008443BB"/>
    <w:rsid w:val="008474DD"/>
    <w:rsid w:val="00847C5F"/>
    <w:rsid w:val="00847FA8"/>
    <w:rsid w:val="00850709"/>
    <w:rsid w:val="0085099F"/>
    <w:rsid w:val="008511C8"/>
    <w:rsid w:val="008519CB"/>
    <w:rsid w:val="00851C02"/>
    <w:rsid w:val="00852B32"/>
    <w:rsid w:val="00852C1E"/>
    <w:rsid w:val="00852F7B"/>
    <w:rsid w:val="00853448"/>
    <w:rsid w:val="008538E2"/>
    <w:rsid w:val="00853A72"/>
    <w:rsid w:val="00854A76"/>
    <w:rsid w:val="00854CCE"/>
    <w:rsid w:val="00856044"/>
    <w:rsid w:val="008566B8"/>
    <w:rsid w:val="00856D4C"/>
    <w:rsid w:val="00856D78"/>
    <w:rsid w:val="0085759A"/>
    <w:rsid w:val="008579B8"/>
    <w:rsid w:val="00860AD8"/>
    <w:rsid w:val="00861336"/>
    <w:rsid w:val="008619CF"/>
    <w:rsid w:val="00861D3E"/>
    <w:rsid w:val="00862BC4"/>
    <w:rsid w:val="00865000"/>
    <w:rsid w:val="00865762"/>
    <w:rsid w:val="0086599F"/>
    <w:rsid w:val="00866C6C"/>
    <w:rsid w:val="00866CCE"/>
    <w:rsid w:val="008679E0"/>
    <w:rsid w:val="00870679"/>
    <w:rsid w:val="00870F98"/>
    <w:rsid w:val="00873D67"/>
    <w:rsid w:val="008740FA"/>
    <w:rsid w:val="00874CC2"/>
    <w:rsid w:val="008760C0"/>
    <w:rsid w:val="00877176"/>
    <w:rsid w:val="0088028E"/>
    <w:rsid w:val="00882FEB"/>
    <w:rsid w:val="0088363B"/>
    <w:rsid w:val="00883B65"/>
    <w:rsid w:val="008843DB"/>
    <w:rsid w:val="00884B58"/>
    <w:rsid w:val="00885FDC"/>
    <w:rsid w:val="00886E0B"/>
    <w:rsid w:val="00887C86"/>
    <w:rsid w:val="008906A6"/>
    <w:rsid w:val="008914DF"/>
    <w:rsid w:val="00891E9C"/>
    <w:rsid w:val="008920BB"/>
    <w:rsid w:val="00892347"/>
    <w:rsid w:val="00892494"/>
    <w:rsid w:val="00892943"/>
    <w:rsid w:val="00893BBF"/>
    <w:rsid w:val="008943A6"/>
    <w:rsid w:val="0089484C"/>
    <w:rsid w:val="0089491D"/>
    <w:rsid w:val="008955CF"/>
    <w:rsid w:val="008955E9"/>
    <w:rsid w:val="00895C33"/>
    <w:rsid w:val="00895DC6"/>
    <w:rsid w:val="008965B3"/>
    <w:rsid w:val="0089766A"/>
    <w:rsid w:val="00897E4E"/>
    <w:rsid w:val="00897F3C"/>
    <w:rsid w:val="008A02AB"/>
    <w:rsid w:val="008A1147"/>
    <w:rsid w:val="008A1770"/>
    <w:rsid w:val="008A1F8A"/>
    <w:rsid w:val="008A21C5"/>
    <w:rsid w:val="008A255C"/>
    <w:rsid w:val="008A2AB7"/>
    <w:rsid w:val="008A2D9A"/>
    <w:rsid w:val="008A3319"/>
    <w:rsid w:val="008A4139"/>
    <w:rsid w:val="008A41BE"/>
    <w:rsid w:val="008A4814"/>
    <w:rsid w:val="008A4ECA"/>
    <w:rsid w:val="008A5B83"/>
    <w:rsid w:val="008A5C25"/>
    <w:rsid w:val="008A6138"/>
    <w:rsid w:val="008A75EC"/>
    <w:rsid w:val="008B02E3"/>
    <w:rsid w:val="008B186B"/>
    <w:rsid w:val="008B44AF"/>
    <w:rsid w:val="008B46C9"/>
    <w:rsid w:val="008B5EF6"/>
    <w:rsid w:val="008B65EF"/>
    <w:rsid w:val="008B6A26"/>
    <w:rsid w:val="008B766A"/>
    <w:rsid w:val="008C163F"/>
    <w:rsid w:val="008C2FA7"/>
    <w:rsid w:val="008C301A"/>
    <w:rsid w:val="008C547D"/>
    <w:rsid w:val="008C5641"/>
    <w:rsid w:val="008C57CC"/>
    <w:rsid w:val="008C5AEF"/>
    <w:rsid w:val="008C5E9B"/>
    <w:rsid w:val="008C69F8"/>
    <w:rsid w:val="008C6FBE"/>
    <w:rsid w:val="008D257F"/>
    <w:rsid w:val="008D262F"/>
    <w:rsid w:val="008D358F"/>
    <w:rsid w:val="008D3C99"/>
    <w:rsid w:val="008D4A13"/>
    <w:rsid w:val="008D4D76"/>
    <w:rsid w:val="008D592D"/>
    <w:rsid w:val="008D7AA9"/>
    <w:rsid w:val="008D7EE4"/>
    <w:rsid w:val="008E0110"/>
    <w:rsid w:val="008E0303"/>
    <w:rsid w:val="008E081D"/>
    <w:rsid w:val="008E0D5A"/>
    <w:rsid w:val="008E0F64"/>
    <w:rsid w:val="008E1BFA"/>
    <w:rsid w:val="008E2991"/>
    <w:rsid w:val="008E3D03"/>
    <w:rsid w:val="008E481C"/>
    <w:rsid w:val="008E6153"/>
    <w:rsid w:val="008E63A8"/>
    <w:rsid w:val="008E64D3"/>
    <w:rsid w:val="008E6CAD"/>
    <w:rsid w:val="008E78F2"/>
    <w:rsid w:val="008F024E"/>
    <w:rsid w:val="008F163C"/>
    <w:rsid w:val="008F1692"/>
    <w:rsid w:val="008F1CF5"/>
    <w:rsid w:val="008F231F"/>
    <w:rsid w:val="008F2EB6"/>
    <w:rsid w:val="008F5AC2"/>
    <w:rsid w:val="008F67DC"/>
    <w:rsid w:val="008F691D"/>
    <w:rsid w:val="008F6966"/>
    <w:rsid w:val="008F7183"/>
    <w:rsid w:val="008F7645"/>
    <w:rsid w:val="008F7A78"/>
    <w:rsid w:val="00900D09"/>
    <w:rsid w:val="009012FD"/>
    <w:rsid w:val="0090160E"/>
    <w:rsid w:val="009017B3"/>
    <w:rsid w:val="0090182B"/>
    <w:rsid w:val="0090193B"/>
    <w:rsid w:val="00901A1C"/>
    <w:rsid w:val="00903108"/>
    <w:rsid w:val="00903AFC"/>
    <w:rsid w:val="00903E09"/>
    <w:rsid w:val="0090460A"/>
    <w:rsid w:val="00904E1A"/>
    <w:rsid w:val="00905503"/>
    <w:rsid w:val="00906039"/>
    <w:rsid w:val="009106B7"/>
    <w:rsid w:val="00910D1F"/>
    <w:rsid w:val="00911136"/>
    <w:rsid w:val="009112C1"/>
    <w:rsid w:val="00911BE0"/>
    <w:rsid w:val="00912012"/>
    <w:rsid w:val="00912F5E"/>
    <w:rsid w:val="0091300B"/>
    <w:rsid w:val="009130E1"/>
    <w:rsid w:val="009132D6"/>
    <w:rsid w:val="00913791"/>
    <w:rsid w:val="00915195"/>
    <w:rsid w:val="009151CE"/>
    <w:rsid w:val="00915458"/>
    <w:rsid w:val="00915FF2"/>
    <w:rsid w:val="00917D16"/>
    <w:rsid w:val="00917F2B"/>
    <w:rsid w:val="009210AB"/>
    <w:rsid w:val="00922FF0"/>
    <w:rsid w:val="0092318D"/>
    <w:rsid w:val="009233C4"/>
    <w:rsid w:val="009243D2"/>
    <w:rsid w:val="00924CE2"/>
    <w:rsid w:val="00924E79"/>
    <w:rsid w:val="00924F01"/>
    <w:rsid w:val="00925597"/>
    <w:rsid w:val="009260D2"/>
    <w:rsid w:val="0092687D"/>
    <w:rsid w:val="00930343"/>
    <w:rsid w:val="00930763"/>
    <w:rsid w:val="0093296B"/>
    <w:rsid w:val="00932BA6"/>
    <w:rsid w:val="00933988"/>
    <w:rsid w:val="00934D6A"/>
    <w:rsid w:val="00935DA2"/>
    <w:rsid w:val="00936088"/>
    <w:rsid w:val="00936D5C"/>
    <w:rsid w:val="009404D9"/>
    <w:rsid w:val="009406DF"/>
    <w:rsid w:val="0094086B"/>
    <w:rsid w:val="00940EFB"/>
    <w:rsid w:val="00941809"/>
    <w:rsid w:val="00941B74"/>
    <w:rsid w:val="00941CFE"/>
    <w:rsid w:val="00942A69"/>
    <w:rsid w:val="0094319B"/>
    <w:rsid w:val="00943C6A"/>
    <w:rsid w:val="00943E03"/>
    <w:rsid w:val="00943E9F"/>
    <w:rsid w:val="00944775"/>
    <w:rsid w:val="00944A14"/>
    <w:rsid w:val="00944D44"/>
    <w:rsid w:val="009456D3"/>
    <w:rsid w:val="00946BCC"/>
    <w:rsid w:val="00950251"/>
    <w:rsid w:val="009503FA"/>
    <w:rsid w:val="00950F4F"/>
    <w:rsid w:val="00950F96"/>
    <w:rsid w:val="0095124C"/>
    <w:rsid w:val="009514F2"/>
    <w:rsid w:val="00951E90"/>
    <w:rsid w:val="0095231F"/>
    <w:rsid w:val="0095452E"/>
    <w:rsid w:val="00954D9D"/>
    <w:rsid w:val="00954DA3"/>
    <w:rsid w:val="0095530E"/>
    <w:rsid w:val="00955D0B"/>
    <w:rsid w:val="009562AA"/>
    <w:rsid w:val="00956AF9"/>
    <w:rsid w:val="00957327"/>
    <w:rsid w:val="00957E61"/>
    <w:rsid w:val="0096014C"/>
    <w:rsid w:val="009604B8"/>
    <w:rsid w:val="00960577"/>
    <w:rsid w:val="009605E7"/>
    <w:rsid w:val="00960887"/>
    <w:rsid w:val="00961466"/>
    <w:rsid w:val="00963357"/>
    <w:rsid w:val="00964B98"/>
    <w:rsid w:val="00965B74"/>
    <w:rsid w:val="00966552"/>
    <w:rsid w:val="00966D63"/>
    <w:rsid w:val="00967882"/>
    <w:rsid w:val="009706F6"/>
    <w:rsid w:val="0097099A"/>
    <w:rsid w:val="00970C13"/>
    <w:rsid w:val="00971481"/>
    <w:rsid w:val="009717E6"/>
    <w:rsid w:val="009717EB"/>
    <w:rsid w:val="00971E82"/>
    <w:rsid w:val="009723D0"/>
    <w:rsid w:val="0097285C"/>
    <w:rsid w:val="00973074"/>
    <w:rsid w:val="00976E36"/>
    <w:rsid w:val="00977BF4"/>
    <w:rsid w:val="0098014D"/>
    <w:rsid w:val="0098170A"/>
    <w:rsid w:val="00981A93"/>
    <w:rsid w:val="00981E56"/>
    <w:rsid w:val="009820EB"/>
    <w:rsid w:val="00982AB4"/>
    <w:rsid w:val="009835EC"/>
    <w:rsid w:val="00983B46"/>
    <w:rsid w:val="00984137"/>
    <w:rsid w:val="00985F6E"/>
    <w:rsid w:val="00986105"/>
    <w:rsid w:val="00986542"/>
    <w:rsid w:val="00986E5F"/>
    <w:rsid w:val="009876D1"/>
    <w:rsid w:val="00987CA3"/>
    <w:rsid w:val="0099022C"/>
    <w:rsid w:val="009904B9"/>
    <w:rsid w:val="00990D1A"/>
    <w:rsid w:val="009914BF"/>
    <w:rsid w:val="009917A3"/>
    <w:rsid w:val="00992332"/>
    <w:rsid w:val="00992657"/>
    <w:rsid w:val="0099336C"/>
    <w:rsid w:val="00993DF2"/>
    <w:rsid w:val="00994A48"/>
    <w:rsid w:val="009955C3"/>
    <w:rsid w:val="009956C7"/>
    <w:rsid w:val="0099664E"/>
    <w:rsid w:val="00996E69"/>
    <w:rsid w:val="009970D9"/>
    <w:rsid w:val="0099767B"/>
    <w:rsid w:val="00997FE1"/>
    <w:rsid w:val="009A07D6"/>
    <w:rsid w:val="009A0CA4"/>
    <w:rsid w:val="009A12E7"/>
    <w:rsid w:val="009A2113"/>
    <w:rsid w:val="009A3727"/>
    <w:rsid w:val="009A3B5C"/>
    <w:rsid w:val="009A3D0E"/>
    <w:rsid w:val="009A42A7"/>
    <w:rsid w:val="009A4F07"/>
    <w:rsid w:val="009A7FEF"/>
    <w:rsid w:val="009B0D69"/>
    <w:rsid w:val="009B15DB"/>
    <w:rsid w:val="009B1D8D"/>
    <w:rsid w:val="009B1EBC"/>
    <w:rsid w:val="009B33EC"/>
    <w:rsid w:val="009B3422"/>
    <w:rsid w:val="009B3826"/>
    <w:rsid w:val="009B3B74"/>
    <w:rsid w:val="009B629C"/>
    <w:rsid w:val="009B63AC"/>
    <w:rsid w:val="009B7863"/>
    <w:rsid w:val="009B78B8"/>
    <w:rsid w:val="009C0C97"/>
    <w:rsid w:val="009C1A14"/>
    <w:rsid w:val="009C24E9"/>
    <w:rsid w:val="009C27F0"/>
    <w:rsid w:val="009C2BAF"/>
    <w:rsid w:val="009C4D7E"/>
    <w:rsid w:val="009C5E6D"/>
    <w:rsid w:val="009C7662"/>
    <w:rsid w:val="009C795B"/>
    <w:rsid w:val="009D0506"/>
    <w:rsid w:val="009D1ACB"/>
    <w:rsid w:val="009D2B91"/>
    <w:rsid w:val="009D2DC7"/>
    <w:rsid w:val="009D32C4"/>
    <w:rsid w:val="009D42CB"/>
    <w:rsid w:val="009D4914"/>
    <w:rsid w:val="009D4A82"/>
    <w:rsid w:val="009D6618"/>
    <w:rsid w:val="009D714B"/>
    <w:rsid w:val="009D765A"/>
    <w:rsid w:val="009D7D88"/>
    <w:rsid w:val="009E02D3"/>
    <w:rsid w:val="009E160F"/>
    <w:rsid w:val="009E16E3"/>
    <w:rsid w:val="009E1EAB"/>
    <w:rsid w:val="009E3C1B"/>
    <w:rsid w:val="009E3DBE"/>
    <w:rsid w:val="009E470A"/>
    <w:rsid w:val="009E495E"/>
    <w:rsid w:val="009E4ECD"/>
    <w:rsid w:val="009E5376"/>
    <w:rsid w:val="009E5C7E"/>
    <w:rsid w:val="009E60E2"/>
    <w:rsid w:val="009E60E5"/>
    <w:rsid w:val="009E6A3B"/>
    <w:rsid w:val="009E6B1C"/>
    <w:rsid w:val="009E6C40"/>
    <w:rsid w:val="009F1BDE"/>
    <w:rsid w:val="009F33B9"/>
    <w:rsid w:val="009F37BA"/>
    <w:rsid w:val="009F3D83"/>
    <w:rsid w:val="009F4AC0"/>
    <w:rsid w:val="00A021AB"/>
    <w:rsid w:val="00A02222"/>
    <w:rsid w:val="00A0238E"/>
    <w:rsid w:val="00A02DE4"/>
    <w:rsid w:val="00A03272"/>
    <w:rsid w:val="00A043C4"/>
    <w:rsid w:val="00A043DB"/>
    <w:rsid w:val="00A044CB"/>
    <w:rsid w:val="00A04856"/>
    <w:rsid w:val="00A05335"/>
    <w:rsid w:val="00A10B1D"/>
    <w:rsid w:val="00A11051"/>
    <w:rsid w:val="00A1264C"/>
    <w:rsid w:val="00A12AA8"/>
    <w:rsid w:val="00A12D7E"/>
    <w:rsid w:val="00A13863"/>
    <w:rsid w:val="00A13FC1"/>
    <w:rsid w:val="00A142E1"/>
    <w:rsid w:val="00A14D90"/>
    <w:rsid w:val="00A1584E"/>
    <w:rsid w:val="00A160F1"/>
    <w:rsid w:val="00A173AF"/>
    <w:rsid w:val="00A20203"/>
    <w:rsid w:val="00A20AC0"/>
    <w:rsid w:val="00A20DB4"/>
    <w:rsid w:val="00A229B9"/>
    <w:rsid w:val="00A22B88"/>
    <w:rsid w:val="00A2352A"/>
    <w:rsid w:val="00A2371C"/>
    <w:rsid w:val="00A23DBB"/>
    <w:rsid w:val="00A240E9"/>
    <w:rsid w:val="00A24D24"/>
    <w:rsid w:val="00A24E6A"/>
    <w:rsid w:val="00A253D6"/>
    <w:rsid w:val="00A25579"/>
    <w:rsid w:val="00A314C2"/>
    <w:rsid w:val="00A31E52"/>
    <w:rsid w:val="00A32B22"/>
    <w:rsid w:val="00A340B9"/>
    <w:rsid w:val="00A343AE"/>
    <w:rsid w:val="00A349B7"/>
    <w:rsid w:val="00A34E32"/>
    <w:rsid w:val="00A35EA1"/>
    <w:rsid w:val="00A377AE"/>
    <w:rsid w:val="00A37BD9"/>
    <w:rsid w:val="00A40C8C"/>
    <w:rsid w:val="00A41247"/>
    <w:rsid w:val="00A41CF8"/>
    <w:rsid w:val="00A41FCF"/>
    <w:rsid w:val="00A4267F"/>
    <w:rsid w:val="00A426DD"/>
    <w:rsid w:val="00A42CAB"/>
    <w:rsid w:val="00A43C5E"/>
    <w:rsid w:val="00A44000"/>
    <w:rsid w:val="00A451F2"/>
    <w:rsid w:val="00A45C00"/>
    <w:rsid w:val="00A47170"/>
    <w:rsid w:val="00A473BF"/>
    <w:rsid w:val="00A47E58"/>
    <w:rsid w:val="00A509BA"/>
    <w:rsid w:val="00A5111B"/>
    <w:rsid w:val="00A52325"/>
    <w:rsid w:val="00A52424"/>
    <w:rsid w:val="00A529A5"/>
    <w:rsid w:val="00A52CA3"/>
    <w:rsid w:val="00A53956"/>
    <w:rsid w:val="00A5563D"/>
    <w:rsid w:val="00A55A7F"/>
    <w:rsid w:val="00A55FDC"/>
    <w:rsid w:val="00A601B4"/>
    <w:rsid w:val="00A607F3"/>
    <w:rsid w:val="00A61258"/>
    <w:rsid w:val="00A61CBE"/>
    <w:rsid w:val="00A62A3A"/>
    <w:rsid w:val="00A62BF8"/>
    <w:rsid w:val="00A65465"/>
    <w:rsid w:val="00A656A5"/>
    <w:rsid w:val="00A65D19"/>
    <w:rsid w:val="00A65EE3"/>
    <w:rsid w:val="00A66DC2"/>
    <w:rsid w:val="00A66E75"/>
    <w:rsid w:val="00A67672"/>
    <w:rsid w:val="00A71217"/>
    <w:rsid w:val="00A71CC2"/>
    <w:rsid w:val="00A71D90"/>
    <w:rsid w:val="00A72DE2"/>
    <w:rsid w:val="00A73179"/>
    <w:rsid w:val="00A744FD"/>
    <w:rsid w:val="00A74525"/>
    <w:rsid w:val="00A747EB"/>
    <w:rsid w:val="00A749BC"/>
    <w:rsid w:val="00A74F93"/>
    <w:rsid w:val="00A756EC"/>
    <w:rsid w:val="00A75FD8"/>
    <w:rsid w:val="00A76CE3"/>
    <w:rsid w:val="00A76DB6"/>
    <w:rsid w:val="00A76FC5"/>
    <w:rsid w:val="00A775EE"/>
    <w:rsid w:val="00A77602"/>
    <w:rsid w:val="00A778BE"/>
    <w:rsid w:val="00A77935"/>
    <w:rsid w:val="00A77F8F"/>
    <w:rsid w:val="00A81087"/>
    <w:rsid w:val="00A8194A"/>
    <w:rsid w:val="00A8219B"/>
    <w:rsid w:val="00A825F7"/>
    <w:rsid w:val="00A83994"/>
    <w:rsid w:val="00A83C3C"/>
    <w:rsid w:val="00A84CF5"/>
    <w:rsid w:val="00A84D12"/>
    <w:rsid w:val="00A85B35"/>
    <w:rsid w:val="00A8670B"/>
    <w:rsid w:val="00A86FE9"/>
    <w:rsid w:val="00A878EC"/>
    <w:rsid w:val="00A879F3"/>
    <w:rsid w:val="00A87A7A"/>
    <w:rsid w:val="00A900DE"/>
    <w:rsid w:val="00A91C3D"/>
    <w:rsid w:val="00A91EF0"/>
    <w:rsid w:val="00A92405"/>
    <w:rsid w:val="00A92A37"/>
    <w:rsid w:val="00A92EC9"/>
    <w:rsid w:val="00A92F33"/>
    <w:rsid w:val="00A9513E"/>
    <w:rsid w:val="00A96AD1"/>
    <w:rsid w:val="00A96F0C"/>
    <w:rsid w:val="00A97305"/>
    <w:rsid w:val="00AA1A4C"/>
    <w:rsid w:val="00AA1A6A"/>
    <w:rsid w:val="00AA1F2E"/>
    <w:rsid w:val="00AA2220"/>
    <w:rsid w:val="00AA4124"/>
    <w:rsid w:val="00AA510C"/>
    <w:rsid w:val="00AA523B"/>
    <w:rsid w:val="00AA5932"/>
    <w:rsid w:val="00AA6F64"/>
    <w:rsid w:val="00AA7008"/>
    <w:rsid w:val="00AB0A5B"/>
    <w:rsid w:val="00AB2507"/>
    <w:rsid w:val="00AB32A1"/>
    <w:rsid w:val="00AB34E3"/>
    <w:rsid w:val="00AB37F4"/>
    <w:rsid w:val="00AB502E"/>
    <w:rsid w:val="00AB68C8"/>
    <w:rsid w:val="00AB71B9"/>
    <w:rsid w:val="00AB7BF3"/>
    <w:rsid w:val="00AC0FF4"/>
    <w:rsid w:val="00AC105F"/>
    <w:rsid w:val="00AC3651"/>
    <w:rsid w:val="00AC3656"/>
    <w:rsid w:val="00AC3EAA"/>
    <w:rsid w:val="00AC50C4"/>
    <w:rsid w:val="00AC5990"/>
    <w:rsid w:val="00AC5C15"/>
    <w:rsid w:val="00AC67AF"/>
    <w:rsid w:val="00AC6E41"/>
    <w:rsid w:val="00AC785E"/>
    <w:rsid w:val="00AD1126"/>
    <w:rsid w:val="00AD143C"/>
    <w:rsid w:val="00AD1791"/>
    <w:rsid w:val="00AD306D"/>
    <w:rsid w:val="00AD5D34"/>
    <w:rsid w:val="00AD5F01"/>
    <w:rsid w:val="00AD60BC"/>
    <w:rsid w:val="00AD6B86"/>
    <w:rsid w:val="00AD7297"/>
    <w:rsid w:val="00AD7C2F"/>
    <w:rsid w:val="00AE077D"/>
    <w:rsid w:val="00AE0CDC"/>
    <w:rsid w:val="00AE0FF6"/>
    <w:rsid w:val="00AE13BF"/>
    <w:rsid w:val="00AE197B"/>
    <w:rsid w:val="00AE4746"/>
    <w:rsid w:val="00AE4B06"/>
    <w:rsid w:val="00AE4FFB"/>
    <w:rsid w:val="00AE758F"/>
    <w:rsid w:val="00AE7CE4"/>
    <w:rsid w:val="00AF01AF"/>
    <w:rsid w:val="00AF0D0C"/>
    <w:rsid w:val="00AF16E6"/>
    <w:rsid w:val="00AF28E2"/>
    <w:rsid w:val="00AF2A4D"/>
    <w:rsid w:val="00AF2D50"/>
    <w:rsid w:val="00AF3958"/>
    <w:rsid w:val="00AF464D"/>
    <w:rsid w:val="00AF524C"/>
    <w:rsid w:val="00AF5D65"/>
    <w:rsid w:val="00AF6734"/>
    <w:rsid w:val="00AF7997"/>
    <w:rsid w:val="00B00768"/>
    <w:rsid w:val="00B01014"/>
    <w:rsid w:val="00B0147A"/>
    <w:rsid w:val="00B022A5"/>
    <w:rsid w:val="00B023D2"/>
    <w:rsid w:val="00B02D69"/>
    <w:rsid w:val="00B04009"/>
    <w:rsid w:val="00B04450"/>
    <w:rsid w:val="00B05006"/>
    <w:rsid w:val="00B05837"/>
    <w:rsid w:val="00B062B7"/>
    <w:rsid w:val="00B06416"/>
    <w:rsid w:val="00B0704F"/>
    <w:rsid w:val="00B07D94"/>
    <w:rsid w:val="00B106A4"/>
    <w:rsid w:val="00B115BA"/>
    <w:rsid w:val="00B1191C"/>
    <w:rsid w:val="00B11BF0"/>
    <w:rsid w:val="00B11FE1"/>
    <w:rsid w:val="00B126BB"/>
    <w:rsid w:val="00B127B7"/>
    <w:rsid w:val="00B1392C"/>
    <w:rsid w:val="00B13BBA"/>
    <w:rsid w:val="00B14025"/>
    <w:rsid w:val="00B1433F"/>
    <w:rsid w:val="00B14D79"/>
    <w:rsid w:val="00B14EA8"/>
    <w:rsid w:val="00B16772"/>
    <w:rsid w:val="00B16874"/>
    <w:rsid w:val="00B172C6"/>
    <w:rsid w:val="00B17F2B"/>
    <w:rsid w:val="00B17FD9"/>
    <w:rsid w:val="00B20015"/>
    <w:rsid w:val="00B20544"/>
    <w:rsid w:val="00B20D5F"/>
    <w:rsid w:val="00B20E15"/>
    <w:rsid w:val="00B21289"/>
    <w:rsid w:val="00B22820"/>
    <w:rsid w:val="00B23A54"/>
    <w:rsid w:val="00B23E32"/>
    <w:rsid w:val="00B23F22"/>
    <w:rsid w:val="00B23F95"/>
    <w:rsid w:val="00B25931"/>
    <w:rsid w:val="00B26BC7"/>
    <w:rsid w:val="00B27662"/>
    <w:rsid w:val="00B27806"/>
    <w:rsid w:val="00B27926"/>
    <w:rsid w:val="00B27B20"/>
    <w:rsid w:val="00B27B5A"/>
    <w:rsid w:val="00B30010"/>
    <w:rsid w:val="00B306C0"/>
    <w:rsid w:val="00B30B72"/>
    <w:rsid w:val="00B311C8"/>
    <w:rsid w:val="00B34990"/>
    <w:rsid w:val="00B3533B"/>
    <w:rsid w:val="00B35BD1"/>
    <w:rsid w:val="00B367A8"/>
    <w:rsid w:val="00B37D99"/>
    <w:rsid w:val="00B42FCD"/>
    <w:rsid w:val="00B45081"/>
    <w:rsid w:val="00B459F2"/>
    <w:rsid w:val="00B467B4"/>
    <w:rsid w:val="00B468F6"/>
    <w:rsid w:val="00B502B1"/>
    <w:rsid w:val="00B50AD2"/>
    <w:rsid w:val="00B51295"/>
    <w:rsid w:val="00B5129E"/>
    <w:rsid w:val="00B51F61"/>
    <w:rsid w:val="00B52671"/>
    <w:rsid w:val="00B52E4E"/>
    <w:rsid w:val="00B5367C"/>
    <w:rsid w:val="00B5382C"/>
    <w:rsid w:val="00B53E5B"/>
    <w:rsid w:val="00B54566"/>
    <w:rsid w:val="00B5483B"/>
    <w:rsid w:val="00B56507"/>
    <w:rsid w:val="00B568BE"/>
    <w:rsid w:val="00B56D14"/>
    <w:rsid w:val="00B57CF7"/>
    <w:rsid w:val="00B57E0A"/>
    <w:rsid w:val="00B57E66"/>
    <w:rsid w:val="00B60738"/>
    <w:rsid w:val="00B627FD"/>
    <w:rsid w:val="00B634D1"/>
    <w:rsid w:val="00B63515"/>
    <w:rsid w:val="00B63D45"/>
    <w:rsid w:val="00B63EC1"/>
    <w:rsid w:val="00B64632"/>
    <w:rsid w:val="00B66934"/>
    <w:rsid w:val="00B66FA9"/>
    <w:rsid w:val="00B67544"/>
    <w:rsid w:val="00B678D8"/>
    <w:rsid w:val="00B70290"/>
    <w:rsid w:val="00B70A95"/>
    <w:rsid w:val="00B715C6"/>
    <w:rsid w:val="00B736BF"/>
    <w:rsid w:val="00B737AE"/>
    <w:rsid w:val="00B737B5"/>
    <w:rsid w:val="00B738DD"/>
    <w:rsid w:val="00B73F1F"/>
    <w:rsid w:val="00B74A06"/>
    <w:rsid w:val="00B74B8E"/>
    <w:rsid w:val="00B753CB"/>
    <w:rsid w:val="00B7667C"/>
    <w:rsid w:val="00B76F5A"/>
    <w:rsid w:val="00B772D7"/>
    <w:rsid w:val="00B7766A"/>
    <w:rsid w:val="00B80744"/>
    <w:rsid w:val="00B81617"/>
    <w:rsid w:val="00B818CE"/>
    <w:rsid w:val="00B81911"/>
    <w:rsid w:val="00B82268"/>
    <w:rsid w:val="00B82359"/>
    <w:rsid w:val="00B82F55"/>
    <w:rsid w:val="00B83157"/>
    <w:rsid w:val="00B84086"/>
    <w:rsid w:val="00B8411B"/>
    <w:rsid w:val="00B841CF"/>
    <w:rsid w:val="00B851CA"/>
    <w:rsid w:val="00B8621B"/>
    <w:rsid w:val="00B8696D"/>
    <w:rsid w:val="00B86D50"/>
    <w:rsid w:val="00B87269"/>
    <w:rsid w:val="00B9056D"/>
    <w:rsid w:val="00B90861"/>
    <w:rsid w:val="00B91837"/>
    <w:rsid w:val="00B91910"/>
    <w:rsid w:val="00B91AE7"/>
    <w:rsid w:val="00B92A0F"/>
    <w:rsid w:val="00B92E30"/>
    <w:rsid w:val="00B94038"/>
    <w:rsid w:val="00B94224"/>
    <w:rsid w:val="00B9530D"/>
    <w:rsid w:val="00BA04E0"/>
    <w:rsid w:val="00BA17D6"/>
    <w:rsid w:val="00BA33D7"/>
    <w:rsid w:val="00BA3512"/>
    <w:rsid w:val="00BA35C3"/>
    <w:rsid w:val="00BA3674"/>
    <w:rsid w:val="00BA38E7"/>
    <w:rsid w:val="00BA3D07"/>
    <w:rsid w:val="00BA3FA2"/>
    <w:rsid w:val="00BA46AE"/>
    <w:rsid w:val="00BA63FE"/>
    <w:rsid w:val="00BA6C2D"/>
    <w:rsid w:val="00BA798A"/>
    <w:rsid w:val="00BB015A"/>
    <w:rsid w:val="00BB05D4"/>
    <w:rsid w:val="00BB2566"/>
    <w:rsid w:val="00BB25D2"/>
    <w:rsid w:val="00BB349C"/>
    <w:rsid w:val="00BB42CC"/>
    <w:rsid w:val="00BB471B"/>
    <w:rsid w:val="00BB4BEF"/>
    <w:rsid w:val="00BB530E"/>
    <w:rsid w:val="00BB5FAA"/>
    <w:rsid w:val="00BB66A9"/>
    <w:rsid w:val="00BB75EC"/>
    <w:rsid w:val="00BB7AC7"/>
    <w:rsid w:val="00BB7ACC"/>
    <w:rsid w:val="00BB7F03"/>
    <w:rsid w:val="00BC05A4"/>
    <w:rsid w:val="00BC070B"/>
    <w:rsid w:val="00BC1A42"/>
    <w:rsid w:val="00BC2427"/>
    <w:rsid w:val="00BC4699"/>
    <w:rsid w:val="00BC52DA"/>
    <w:rsid w:val="00BC61E0"/>
    <w:rsid w:val="00BC729D"/>
    <w:rsid w:val="00BC7C94"/>
    <w:rsid w:val="00BD0845"/>
    <w:rsid w:val="00BD1180"/>
    <w:rsid w:val="00BD1A4C"/>
    <w:rsid w:val="00BD1B14"/>
    <w:rsid w:val="00BD20A9"/>
    <w:rsid w:val="00BD25F2"/>
    <w:rsid w:val="00BD2AD8"/>
    <w:rsid w:val="00BD3C01"/>
    <w:rsid w:val="00BD3DD7"/>
    <w:rsid w:val="00BD5469"/>
    <w:rsid w:val="00BD6208"/>
    <w:rsid w:val="00BD653E"/>
    <w:rsid w:val="00BD669F"/>
    <w:rsid w:val="00BD6F37"/>
    <w:rsid w:val="00BD70E6"/>
    <w:rsid w:val="00BE0E58"/>
    <w:rsid w:val="00BE0F79"/>
    <w:rsid w:val="00BE14FC"/>
    <w:rsid w:val="00BE1ED6"/>
    <w:rsid w:val="00BE1FF0"/>
    <w:rsid w:val="00BE2271"/>
    <w:rsid w:val="00BE2EF3"/>
    <w:rsid w:val="00BE4013"/>
    <w:rsid w:val="00BE42F3"/>
    <w:rsid w:val="00BE513E"/>
    <w:rsid w:val="00BE5247"/>
    <w:rsid w:val="00BE5914"/>
    <w:rsid w:val="00BE5D85"/>
    <w:rsid w:val="00BE67D8"/>
    <w:rsid w:val="00BE6953"/>
    <w:rsid w:val="00BF00E7"/>
    <w:rsid w:val="00BF1D02"/>
    <w:rsid w:val="00BF229B"/>
    <w:rsid w:val="00BF2366"/>
    <w:rsid w:val="00BF26C7"/>
    <w:rsid w:val="00BF2A4C"/>
    <w:rsid w:val="00BF370B"/>
    <w:rsid w:val="00BF3847"/>
    <w:rsid w:val="00BF4597"/>
    <w:rsid w:val="00BF54C6"/>
    <w:rsid w:val="00BF6921"/>
    <w:rsid w:val="00BF6B2B"/>
    <w:rsid w:val="00BF7298"/>
    <w:rsid w:val="00BF7445"/>
    <w:rsid w:val="00C01C8F"/>
    <w:rsid w:val="00C02ADD"/>
    <w:rsid w:val="00C0368E"/>
    <w:rsid w:val="00C047C3"/>
    <w:rsid w:val="00C05246"/>
    <w:rsid w:val="00C05400"/>
    <w:rsid w:val="00C054DA"/>
    <w:rsid w:val="00C05B40"/>
    <w:rsid w:val="00C06EA5"/>
    <w:rsid w:val="00C10CD4"/>
    <w:rsid w:val="00C12A3E"/>
    <w:rsid w:val="00C12C74"/>
    <w:rsid w:val="00C13248"/>
    <w:rsid w:val="00C1351F"/>
    <w:rsid w:val="00C147F7"/>
    <w:rsid w:val="00C14F10"/>
    <w:rsid w:val="00C15541"/>
    <w:rsid w:val="00C15CD8"/>
    <w:rsid w:val="00C15D7B"/>
    <w:rsid w:val="00C15DAE"/>
    <w:rsid w:val="00C16CA0"/>
    <w:rsid w:val="00C200C6"/>
    <w:rsid w:val="00C2075C"/>
    <w:rsid w:val="00C217A8"/>
    <w:rsid w:val="00C219E6"/>
    <w:rsid w:val="00C22411"/>
    <w:rsid w:val="00C23203"/>
    <w:rsid w:val="00C23511"/>
    <w:rsid w:val="00C2370F"/>
    <w:rsid w:val="00C24B0B"/>
    <w:rsid w:val="00C26615"/>
    <w:rsid w:val="00C26928"/>
    <w:rsid w:val="00C26D64"/>
    <w:rsid w:val="00C27D15"/>
    <w:rsid w:val="00C30039"/>
    <w:rsid w:val="00C3033E"/>
    <w:rsid w:val="00C31512"/>
    <w:rsid w:val="00C32B15"/>
    <w:rsid w:val="00C337DB"/>
    <w:rsid w:val="00C3395E"/>
    <w:rsid w:val="00C339BA"/>
    <w:rsid w:val="00C34442"/>
    <w:rsid w:val="00C3452F"/>
    <w:rsid w:val="00C34BD9"/>
    <w:rsid w:val="00C35616"/>
    <w:rsid w:val="00C35ED3"/>
    <w:rsid w:val="00C36FB5"/>
    <w:rsid w:val="00C372B9"/>
    <w:rsid w:val="00C40256"/>
    <w:rsid w:val="00C4026D"/>
    <w:rsid w:val="00C4059D"/>
    <w:rsid w:val="00C40A63"/>
    <w:rsid w:val="00C40D42"/>
    <w:rsid w:val="00C4141E"/>
    <w:rsid w:val="00C41A7C"/>
    <w:rsid w:val="00C41D15"/>
    <w:rsid w:val="00C42199"/>
    <w:rsid w:val="00C429F4"/>
    <w:rsid w:val="00C43411"/>
    <w:rsid w:val="00C43AC1"/>
    <w:rsid w:val="00C43D26"/>
    <w:rsid w:val="00C44133"/>
    <w:rsid w:val="00C447B5"/>
    <w:rsid w:val="00C448E9"/>
    <w:rsid w:val="00C45432"/>
    <w:rsid w:val="00C4545C"/>
    <w:rsid w:val="00C475F8"/>
    <w:rsid w:val="00C50481"/>
    <w:rsid w:val="00C51DAD"/>
    <w:rsid w:val="00C522CD"/>
    <w:rsid w:val="00C52E3E"/>
    <w:rsid w:val="00C535D4"/>
    <w:rsid w:val="00C53840"/>
    <w:rsid w:val="00C54BE8"/>
    <w:rsid w:val="00C56451"/>
    <w:rsid w:val="00C56821"/>
    <w:rsid w:val="00C57427"/>
    <w:rsid w:val="00C60A34"/>
    <w:rsid w:val="00C6122C"/>
    <w:rsid w:val="00C619E1"/>
    <w:rsid w:val="00C6239B"/>
    <w:rsid w:val="00C63218"/>
    <w:rsid w:val="00C64D6C"/>
    <w:rsid w:val="00C658A2"/>
    <w:rsid w:val="00C66173"/>
    <w:rsid w:val="00C6649B"/>
    <w:rsid w:val="00C66A85"/>
    <w:rsid w:val="00C66DCD"/>
    <w:rsid w:val="00C6779B"/>
    <w:rsid w:val="00C67A04"/>
    <w:rsid w:val="00C70B7A"/>
    <w:rsid w:val="00C711B3"/>
    <w:rsid w:val="00C7204C"/>
    <w:rsid w:val="00C72C65"/>
    <w:rsid w:val="00C73D14"/>
    <w:rsid w:val="00C74551"/>
    <w:rsid w:val="00C74FAF"/>
    <w:rsid w:val="00C75BAE"/>
    <w:rsid w:val="00C82914"/>
    <w:rsid w:val="00C832D7"/>
    <w:rsid w:val="00C84D5F"/>
    <w:rsid w:val="00C84F38"/>
    <w:rsid w:val="00C8752A"/>
    <w:rsid w:val="00C90349"/>
    <w:rsid w:val="00C90948"/>
    <w:rsid w:val="00C92065"/>
    <w:rsid w:val="00C92DEA"/>
    <w:rsid w:val="00C937DF"/>
    <w:rsid w:val="00C93A5E"/>
    <w:rsid w:val="00C94A93"/>
    <w:rsid w:val="00C955A5"/>
    <w:rsid w:val="00C96AC6"/>
    <w:rsid w:val="00C96DAB"/>
    <w:rsid w:val="00CA0796"/>
    <w:rsid w:val="00CA11AF"/>
    <w:rsid w:val="00CA136C"/>
    <w:rsid w:val="00CA17C6"/>
    <w:rsid w:val="00CA1C29"/>
    <w:rsid w:val="00CA2830"/>
    <w:rsid w:val="00CA2A4B"/>
    <w:rsid w:val="00CA2D2D"/>
    <w:rsid w:val="00CA2F82"/>
    <w:rsid w:val="00CA32D6"/>
    <w:rsid w:val="00CA46C4"/>
    <w:rsid w:val="00CA4BBD"/>
    <w:rsid w:val="00CA4DF7"/>
    <w:rsid w:val="00CA51A6"/>
    <w:rsid w:val="00CA563F"/>
    <w:rsid w:val="00CA5FE7"/>
    <w:rsid w:val="00CA67F5"/>
    <w:rsid w:val="00CA703A"/>
    <w:rsid w:val="00CA79E0"/>
    <w:rsid w:val="00CB03D5"/>
    <w:rsid w:val="00CB05A0"/>
    <w:rsid w:val="00CB0B92"/>
    <w:rsid w:val="00CB10C5"/>
    <w:rsid w:val="00CB162F"/>
    <w:rsid w:val="00CB1ADC"/>
    <w:rsid w:val="00CB2769"/>
    <w:rsid w:val="00CB2B97"/>
    <w:rsid w:val="00CB2D66"/>
    <w:rsid w:val="00CB3C2A"/>
    <w:rsid w:val="00CB43DA"/>
    <w:rsid w:val="00CB5B40"/>
    <w:rsid w:val="00CB5FC5"/>
    <w:rsid w:val="00CB6347"/>
    <w:rsid w:val="00CB66CC"/>
    <w:rsid w:val="00CB73F5"/>
    <w:rsid w:val="00CB78F9"/>
    <w:rsid w:val="00CB7D34"/>
    <w:rsid w:val="00CC004B"/>
    <w:rsid w:val="00CC08E9"/>
    <w:rsid w:val="00CC0B6E"/>
    <w:rsid w:val="00CC1ACA"/>
    <w:rsid w:val="00CC1F6E"/>
    <w:rsid w:val="00CC2353"/>
    <w:rsid w:val="00CC5D45"/>
    <w:rsid w:val="00CC70C3"/>
    <w:rsid w:val="00CC7B00"/>
    <w:rsid w:val="00CD06D4"/>
    <w:rsid w:val="00CD06EF"/>
    <w:rsid w:val="00CD0849"/>
    <w:rsid w:val="00CD0A52"/>
    <w:rsid w:val="00CD15F9"/>
    <w:rsid w:val="00CD25DB"/>
    <w:rsid w:val="00CD2B94"/>
    <w:rsid w:val="00CD3051"/>
    <w:rsid w:val="00CD3AF9"/>
    <w:rsid w:val="00CD45FE"/>
    <w:rsid w:val="00CD4E25"/>
    <w:rsid w:val="00CD5FC8"/>
    <w:rsid w:val="00CD5FD2"/>
    <w:rsid w:val="00CD7609"/>
    <w:rsid w:val="00CD7F01"/>
    <w:rsid w:val="00CE02D6"/>
    <w:rsid w:val="00CE17EB"/>
    <w:rsid w:val="00CE26D8"/>
    <w:rsid w:val="00CE36D9"/>
    <w:rsid w:val="00CE3DAB"/>
    <w:rsid w:val="00CE4AC8"/>
    <w:rsid w:val="00CE4D08"/>
    <w:rsid w:val="00CE5A6B"/>
    <w:rsid w:val="00CE6402"/>
    <w:rsid w:val="00CE6766"/>
    <w:rsid w:val="00CE74C4"/>
    <w:rsid w:val="00CF067F"/>
    <w:rsid w:val="00CF135F"/>
    <w:rsid w:val="00CF1ADC"/>
    <w:rsid w:val="00CF388D"/>
    <w:rsid w:val="00CF43B0"/>
    <w:rsid w:val="00CF5761"/>
    <w:rsid w:val="00CF5A0B"/>
    <w:rsid w:val="00CF61F9"/>
    <w:rsid w:val="00CF6DC5"/>
    <w:rsid w:val="00CF6DD7"/>
    <w:rsid w:val="00CF6FC1"/>
    <w:rsid w:val="00D008D8"/>
    <w:rsid w:val="00D016C7"/>
    <w:rsid w:val="00D017A4"/>
    <w:rsid w:val="00D02680"/>
    <w:rsid w:val="00D03258"/>
    <w:rsid w:val="00D03E90"/>
    <w:rsid w:val="00D04AC2"/>
    <w:rsid w:val="00D05A50"/>
    <w:rsid w:val="00D0653B"/>
    <w:rsid w:val="00D0663A"/>
    <w:rsid w:val="00D06985"/>
    <w:rsid w:val="00D10433"/>
    <w:rsid w:val="00D114D0"/>
    <w:rsid w:val="00D12BFF"/>
    <w:rsid w:val="00D159A1"/>
    <w:rsid w:val="00D15B58"/>
    <w:rsid w:val="00D15E03"/>
    <w:rsid w:val="00D17596"/>
    <w:rsid w:val="00D20BFC"/>
    <w:rsid w:val="00D21046"/>
    <w:rsid w:val="00D211BB"/>
    <w:rsid w:val="00D22A2C"/>
    <w:rsid w:val="00D2398D"/>
    <w:rsid w:val="00D2469B"/>
    <w:rsid w:val="00D248BD"/>
    <w:rsid w:val="00D25284"/>
    <w:rsid w:val="00D26AEC"/>
    <w:rsid w:val="00D26EAC"/>
    <w:rsid w:val="00D26F05"/>
    <w:rsid w:val="00D27107"/>
    <w:rsid w:val="00D27DA5"/>
    <w:rsid w:val="00D30E4D"/>
    <w:rsid w:val="00D3142D"/>
    <w:rsid w:val="00D31890"/>
    <w:rsid w:val="00D31C26"/>
    <w:rsid w:val="00D3239A"/>
    <w:rsid w:val="00D324B2"/>
    <w:rsid w:val="00D32FD0"/>
    <w:rsid w:val="00D342AE"/>
    <w:rsid w:val="00D366AD"/>
    <w:rsid w:val="00D40797"/>
    <w:rsid w:val="00D411FA"/>
    <w:rsid w:val="00D41524"/>
    <w:rsid w:val="00D418DB"/>
    <w:rsid w:val="00D4295F"/>
    <w:rsid w:val="00D4316E"/>
    <w:rsid w:val="00D447D2"/>
    <w:rsid w:val="00D453F0"/>
    <w:rsid w:val="00D466AD"/>
    <w:rsid w:val="00D46CA2"/>
    <w:rsid w:val="00D47BDD"/>
    <w:rsid w:val="00D50074"/>
    <w:rsid w:val="00D50343"/>
    <w:rsid w:val="00D508BD"/>
    <w:rsid w:val="00D51A90"/>
    <w:rsid w:val="00D51F18"/>
    <w:rsid w:val="00D5289A"/>
    <w:rsid w:val="00D52B4D"/>
    <w:rsid w:val="00D540D0"/>
    <w:rsid w:val="00D545A8"/>
    <w:rsid w:val="00D5583D"/>
    <w:rsid w:val="00D600A4"/>
    <w:rsid w:val="00D60F8A"/>
    <w:rsid w:val="00D63357"/>
    <w:rsid w:val="00D63E28"/>
    <w:rsid w:val="00D63F8C"/>
    <w:rsid w:val="00D6431C"/>
    <w:rsid w:val="00D64D8C"/>
    <w:rsid w:val="00D65A1E"/>
    <w:rsid w:val="00D6733E"/>
    <w:rsid w:val="00D67406"/>
    <w:rsid w:val="00D70834"/>
    <w:rsid w:val="00D71874"/>
    <w:rsid w:val="00D7422A"/>
    <w:rsid w:val="00D743A1"/>
    <w:rsid w:val="00D7530F"/>
    <w:rsid w:val="00D77797"/>
    <w:rsid w:val="00D80272"/>
    <w:rsid w:val="00D81AE8"/>
    <w:rsid w:val="00D81F9F"/>
    <w:rsid w:val="00D8264C"/>
    <w:rsid w:val="00D83568"/>
    <w:rsid w:val="00D8373F"/>
    <w:rsid w:val="00D83C15"/>
    <w:rsid w:val="00D846DC"/>
    <w:rsid w:val="00D86844"/>
    <w:rsid w:val="00D86E3C"/>
    <w:rsid w:val="00D906EA"/>
    <w:rsid w:val="00D915D7"/>
    <w:rsid w:val="00D919D6"/>
    <w:rsid w:val="00D922DD"/>
    <w:rsid w:val="00D92852"/>
    <w:rsid w:val="00D92AA1"/>
    <w:rsid w:val="00D92BEE"/>
    <w:rsid w:val="00D92D07"/>
    <w:rsid w:val="00D937AC"/>
    <w:rsid w:val="00D9475A"/>
    <w:rsid w:val="00D95C64"/>
    <w:rsid w:val="00D9653D"/>
    <w:rsid w:val="00D96862"/>
    <w:rsid w:val="00D96E1F"/>
    <w:rsid w:val="00D97140"/>
    <w:rsid w:val="00D97780"/>
    <w:rsid w:val="00D97EAA"/>
    <w:rsid w:val="00DA26B9"/>
    <w:rsid w:val="00DA26F3"/>
    <w:rsid w:val="00DA3C15"/>
    <w:rsid w:val="00DA4D52"/>
    <w:rsid w:val="00DA6E14"/>
    <w:rsid w:val="00DA789B"/>
    <w:rsid w:val="00DA7A0F"/>
    <w:rsid w:val="00DB071C"/>
    <w:rsid w:val="00DB1A12"/>
    <w:rsid w:val="00DB1C3F"/>
    <w:rsid w:val="00DB2065"/>
    <w:rsid w:val="00DB2435"/>
    <w:rsid w:val="00DB2A60"/>
    <w:rsid w:val="00DB2B07"/>
    <w:rsid w:val="00DB3ACB"/>
    <w:rsid w:val="00DB3EFE"/>
    <w:rsid w:val="00DB5974"/>
    <w:rsid w:val="00DB5A5B"/>
    <w:rsid w:val="00DB64EB"/>
    <w:rsid w:val="00DB7E6D"/>
    <w:rsid w:val="00DC02B7"/>
    <w:rsid w:val="00DC18E8"/>
    <w:rsid w:val="00DC1A9E"/>
    <w:rsid w:val="00DC2B21"/>
    <w:rsid w:val="00DC2BD1"/>
    <w:rsid w:val="00DC355F"/>
    <w:rsid w:val="00DC412C"/>
    <w:rsid w:val="00DC52DA"/>
    <w:rsid w:val="00DC65BC"/>
    <w:rsid w:val="00DC682B"/>
    <w:rsid w:val="00DC6A63"/>
    <w:rsid w:val="00DC6C69"/>
    <w:rsid w:val="00DC7607"/>
    <w:rsid w:val="00DD01D4"/>
    <w:rsid w:val="00DD1A2E"/>
    <w:rsid w:val="00DD2069"/>
    <w:rsid w:val="00DD272D"/>
    <w:rsid w:val="00DD42BB"/>
    <w:rsid w:val="00DD4305"/>
    <w:rsid w:val="00DD433E"/>
    <w:rsid w:val="00DD50CB"/>
    <w:rsid w:val="00DD52D4"/>
    <w:rsid w:val="00DD53CB"/>
    <w:rsid w:val="00DD58BC"/>
    <w:rsid w:val="00DD601E"/>
    <w:rsid w:val="00DD62CA"/>
    <w:rsid w:val="00DD68D6"/>
    <w:rsid w:val="00DD7A12"/>
    <w:rsid w:val="00DE0347"/>
    <w:rsid w:val="00DE061E"/>
    <w:rsid w:val="00DE06F4"/>
    <w:rsid w:val="00DE10E6"/>
    <w:rsid w:val="00DE1CBE"/>
    <w:rsid w:val="00DE2013"/>
    <w:rsid w:val="00DE24CE"/>
    <w:rsid w:val="00DE27CE"/>
    <w:rsid w:val="00DE2F6B"/>
    <w:rsid w:val="00DE3395"/>
    <w:rsid w:val="00DE3D00"/>
    <w:rsid w:val="00DE4747"/>
    <w:rsid w:val="00DE4C85"/>
    <w:rsid w:val="00DE5C7D"/>
    <w:rsid w:val="00DE672F"/>
    <w:rsid w:val="00DE72B3"/>
    <w:rsid w:val="00DE7328"/>
    <w:rsid w:val="00DE73C3"/>
    <w:rsid w:val="00DF1049"/>
    <w:rsid w:val="00DF13D2"/>
    <w:rsid w:val="00DF152B"/>
    <w:rsid w:val="00DF1B18"/>
    <w:rsid w:val="00DF21A9"/>
    <w:rsid w:val="00DF24C6"/>
    <w:rsid w:val="00DF2522"/>
    <w:rsid w:val="00DF303C"/>
    <w:rsid w:val="00DF381C"/>
    <w:rsid w:val="00DF3A0F"/>
    <w:rsid w:val="00DF434C"/>
    <w:rsid w:val="00DF45A0"/>
    <w:rsid w:val="00DF4B25"/>
    <w:rsid w:val="00DF5200"/>
    <w:rsid w:val="00DF666A"/>
    <w:rsid w:val="00DF73A1"/>
    <w:rsid w:val="00DF7ADF"/>
    <w:rsid w:val="00DF7EC5"/>
    <w:rsid w:val="00E002C2"/>
    <w:rsid w:val="00E015A5"/>
    <w:rsid w:val="00E0171C"/>
    <w:rsid w:val="00E035F7"/>
    <w:rsid w:val="00E039C4"/>
    <w:rsid w:val="00E047A3"/>
    <w:rsid w:val="00E049AA"/>
    <w:rsid w:val="00E0516C"/>
    <w:rsid w:val="00E0516D"/>
    <w:rsid w:val="00E054FF"/>
    <w:rsid w:val="00E07AF9"/>
    <w:rsid w:val="00E07B95"/>
    <w:rsid w:val="00E1274D"/>
    <w:rsid w:val="00E12C85"/>
    <w:rsid w:val="00E14C15"/>
    <w:rsid w:val="00E15896"/>
    <w:rsid w:val="00E158C7"/>
    <w:rsid w:val="00E15D35"/>
    <w:rsid w:val="00E16061"/>
    <w:rsid w:val="00E1609B"/>
    <w:rsid w:val="00E16C08"/>
    <w:rsid w:val="00E17717"/>
    <w:rsid w:val="00E17838"/>
    <w:rsid w:val="00E17C6B"/>
    <w:rsid w:val="00E20948"/>
    <w:rsid w:val="00E20E17"/>
    <w:rsid w:val="00E222DC"/>
    <w:rsid w:val="00E225CE"/>
    <w:rsid w:val="00E23137"/>
    <w:rsid w:val="00E23C8E"/>
    <w:rsid w:val="00E23CB7"/>
    <w:rsid w:val="00E24852"/>
    <w:rsid w:val="00E24C7D"/>
    <w:rsid w:val="00E25614"/>
    <w:rsid w:val="00E264CB"/>
    <w:rsid w:val="00E26DED"/>
    <w:rsid w:val="00E27C31"/>
    <w:rsid w:val="00E27EC9"/>
    <w:rsid w:val="00E303A2"/>
    <w:rsid w:val="00E30419"/>
    <w:rsid w:val="00E30F54"/>
    <w:rsid w:val="00E3210A"/>
    <w:rsid w:val="00E3239C"/>
    <w:rsid w:val="00E32F87"/>
    <w:rsid w:val="00E33C8E"/>
    <w:rsid w:val="00E33F8B"/>
    <w:rsid w:val="00E34837"/>
    <w:rsid w:val="00E34B1A"/>
    <w:rsid w:val="00E35018"/>
    <w:rsid w:val="00E352C5"/>
    <w:rsid w:val="00E3547A"/>
    <w:rsid w:val="00E35C01"/>
    <w:rsid w:val="00E376EA"/>
    <w:rsid w:val="00E3793E"/>
    <w:rsid w:val="00E419A4"/>
    <w:rsid w:val="00E41C51"/>
    <w:rsid w:val="00E431F3"/>
    <w:rsid w:val="00E4361E"/>
    <w:rsid w:val="00E44AD2"/>
    <w:rsid w:val="00E44D38"/>
    <w:rsid w:val="00E45177"/>
    <w:rsid w:val="00E45A6F"/>
    <w:rsid w:val="00E461A6"/>
    <w:rsid w:val="00E46EF1"/>
    <w:rsid w:val="00E4722A"/>
    <w:rsid w:val="00E47537"/>
    <w:rsid w:val="00E4775C"/>
    <w:rsid w:val="00E47A50"/>
    <w:rsid w:val="00E51C7D"/>
    <w:rsid w:val="00E527BD"/>
    <w:rsid w:val="00E5296F"/>
    <w:rsid w:val="00E53498"/>
    <w:rsid w:val="00E537F9"/>
    <w:rsid w:val="00E53B4F"/>
    <w:rsid w:val="00E54117"/>
    <w:rsid w:val="00E55A50"/>
    <w:rsid w:val="00E56F8C"/>
    <w:rsid w:val="00E5739E"/>
    <w:rsid w:val="00E577DC"/>
    <w:rsid w:val="00E606CF"/>
    <w:rsid w:val="00E60768"/>
    <w:rsid w:val="00E60A04"/>
    <w:rsid w:val="00E613A0"/>
    <w:rsid w:val="00E63846"/>
    <w:rsid w:val="00E63E18"/>
    <w:rsid w:val="00E65CD7"/>
    <w:rsid w:val="00E6629E"/>
    <w:rsid w:val="00E662D8"/>
    <w:rsid w:val="00E665B8"/>
    <w:rsid w:val="00E66856"/>
    <w:rsid w:val="00E66FCC"/>
    <w:rsid w:val="00E67B45"/>
    <w:rsid w:val="00E67DFD"/>
    <w:rsid w:val="00E708C1"/>
    <w:rsid w:val="00E72321"/>
    <w:rsid w:val="00E72357"/>
    <w:rsid w:val="00E7240D"/>
    <w:rsid w:val="00E735F3"/>
    <w:rsid w:val="00E743E6"/>
    <w:rsid w:val="00E74839"/>
    <w:rsid w:val="00E751D5"/>
    <w:rsid w:val="00E759D5"/>
    <w:rsid w:val="00E75C79"/>
    <w:rsid w:val="00E75CBF"/>
    <w:rsid w:val="00E762C1"/>
    <w:rsid w:val="00E763DE"/>
    <w:rsid w:val="00E7644F"/>
    <w:rsid w:val="00E7796C"/>
    <w:rsid w:val="00E77D7C"/>
    <w:rsid w:val="00E77F58"/>
    <w:rsid w:val="00E80DA9"/>
    <w:rsid w:val="00E80F1B"/>
    <w:rsid w:val="00E81EE9"/>
    <w:rsid w:val="00E822F2"/>
    <w:rsid w:val="00E823A6"/>
    <w:rsid w:val="00E826C8"/>
    <w:rsid w:val="00E84786"/>
    <w:rsid w:val="00E84BA0"/>
    <w:rsid w:val="00E85310"/>
    <w:rsid w:val="00E85535"/>
    <w:rsid w:val="00E855A1"/>
    <w:rsid w:val="00E86056"/>
    <w:rsid w:val="00E86CF5"/>
    <w:rsid w:val="00E86F62"/>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B0"/>
    <w:rsid w:val="00E95CDB"/>
    <w:rsid w:val="00E95EB6"/>
    <w:rsid w:val="00E960D0"/>
    <w:rsid w:val="00E96953"/>
    <w:rsid w:val="00E96BBD"/>
    <w:rsid w:val="00E96BBF"/>
    <w:rsid w:val="00E97597"/>
    <w:rsid w:val="00E9773A"/>
    <w:rsid w:val="00E9787A"/>
    <w:rsid w:val="00E97998"/>
    <w:rsid w:val="00EA024C"/>
    <w:rsid w:val="00EA08A5"/>
    <w:rsid w:val="00EA1854"/>
    <w:rsid w:val="00EA193B"/>
    <w:rsid w:val="00EA29A9"/>
    <w:rsid w:val="00EA2E63"/>
    <w:rsid w:val="00EA38D5"/>
    <w:rsid w:val="00EA3D73"/>
    <w:rsid w:val="00EA42CD"/>
    <w:rsid w:val="00EA5739"/>
    <w:rsid w:val="00EA5A9F"/>
    <w:rsid w:val="00EA6030"/>
    <w:rsid w:val="00EA6DA8"/>
    <w:rsid w:val="00EA6FE0"/>
    <w:rsid w:val="00EA739E"/>
    <w:rsid w:val="00EB046B"/>
    <w:rsid w:val="00EB12E4"/>
    <w:rsid w:val="00EB14CB"/>
    <w:rsid w:val="00EB2E61"/>
    <w:rsid w:val="00EB2FA0"/>
    <w:rsid w:val="00EB35A5"/>
    <w:rsid w:val="00EB40A7"/>
    <w:rsid w:val="00EB5477"/>
    <w:rsid w:val="00EB68ED"/>
    <w:rsid w:val="00EB7064"/>
    <w:rsid w:val="00EB7914"/>
    <w:rsid w:val="00EC0383"/>
    <w:rsid w:val="00EC0D93"/>
    <w:rsid w:val="00EC1181"/>
    <w:rsid w:val="00EC1EC3"/>
    <w:rsid w:val="00EC310A"/>
    <w:rsid w:val="00EC4A6C"/>
    <w:rsid w:val="00EC5E0F"/>
    <w:rsid w:val="00EC7D25"/>
    <w:rsid w:val="00ED03FF"/>
    <w:rsid w:val="00ED0E19"/>
    <w:rsid w:val="00ED1203"/>
    <w:rsid w:val="00ED16FC"/>
    <w:rsid w:val="00ED266F"/>
    <w:rsid w:val="00ED3786"/>
    <w:rsid w:val="00ED3A84"/>
    <w:rsid w:val="00ED3B1D"/>
    <w:rsid w:val="00ED3FC3"/>
    <w:rsid w:val="00ED4C17"/>
    <w:rsid w:val="00ED5E92"/>
    <w:rsid w:val="00ED709D"/>
    <w:rsid w:val="00ED7C79"/>
    <w:rsid w:val="00EE2040"/>
    <w:rsid w:val="00EE27C8"/>
    <w:rsid w:val="00EE2938"/>
    <w:rsid w:val="00EE3537"/>
    <w:rsid w:val="00EE3AB1"/>
    <w:rsid w:val="00EE3ED7"/>
    <w:rsid w:val="00EE494A"/>
    <w:rsid w:val="00EE4D92"/>
    <w:rsid w:val="00EE5287"/>
    <w:rsid w:val="00EE55FD"/>
    <w:rsid w:val="00EE6134"/>
    <w:rsid w:val="00EE65C1"/>
    <w:rsid w:val="00EE6A45"/>
    <w:rsid w:val="00EE6BCA"/>
    <w:rsid w:val="00EE7BFB"/>
    <w:rsid w:val="00EF0259"/>
    <w:rsid w:val="00EF035A"/>
    <w:rsid w:val="00EF06E0"/>
    <w:rsid w:val="00EF1E66"/>
    <w:rsid w:val="00EF203F"/>
    <w:rsid w:val="00EF22E5"/>
    <w:rsid w:val="00EF2375"/>
    <w:rsid w:val="00EF2920"/>
    <w:rsid w:val="00EF4228"/>
    <w:rsid w:val="00EF57E3"/>
    <w:rsid w:val="00EF68C9"/>
    <w:rsid w:val="00EF7D8C"/>
    <w:rsid w:val="00F00DBC"/>
    <w:rsid w:val="00F010A7"/>
    <w:rsid w:val="00F01F9F"/>
    <w:rsid w:val="00F021DE"/>
    <w:rsid w:val="00F0282E"/>
    <w:rsid w:val="00F05466"/>
    <w:rsid w:val="00F05993"/>
    <w:rsid w:val="00F0599F"/>
    <w:rsid w:val="00F05AC9"/>
    <w:rsid w:val="00F05FE5"/>
    <w:rsid w:val="00F06384"/>
    <w:rsid w:val="00F07330"/>
    <w:rsid w:val="00F10764"/>
    <w:rsid w:val="00F109A6"/>
    <w:rsid w:val="00F109C4"/>
    <w:rsid w:val="00F1136C"/>
    <w:rsid w:val="00F116C7"/>
    <w:rsid w:val="00F12007"/>
    <w:rsid w:val="00F1290D"/>
    <w:rsid w:val="00F14998"/>
    <w:rsid w:val="00F15566"/>
    <w:rsid w:val="00F15C5C"/>
    <w:rsid w:val="00F16AAC"/>
    <w:rsid w:val="00F17E09"/>
    <w:rsid w:val="00F20289"/>
    <w:rsid w:val="00F20F43"/>
    <w:rsid w:val="00F21027"/>
    <w:rsid w:val="00F217EB"/>
    <w:rsid w:val="00F21C3C"/>
    <w:rsid w:val="00F21D8C"/>
    <w:rsid w:val="00F220AF"/>
    <w:rsid w:val="00F22775"/>
    <w:rsid w:val="00F22B40"/>
    <w:rsid w:val="00F2385D"/>
    <w:rsid w:val="00F23949"/>
    <w:rsid w:val="00F24647"/>
    <w:rsid w:val="00F26B42"/>
    <w:rsid w:val="00F26C61"/>
    <w:rsid w:val="00F26E49"/>
    <w:rsid w:val="00F277A0"/>
    <w:rsid w:val="00F309C9"/>
    <w:rsid w:val="00F31114"/>
    <w:rsid w:val="00F326AA"/>
    <w:rsid w:val="00F328C2"/>
    <w:rsid w:val="00F32FEC"/>
    <w:rsid w:val="00F333FF"/>
    <w:rsid w:val="00F33545"/>
    <w:rsid w:val="00F34436"/>
    <w:rsid w:val="00F35CBC"/>
    <w:rsid w:val="00F362CE"/>
    <w:rsid w:val="00F37B49"/>
    <w:rsid w:val="00F37B78"/>
    <w:rsid w:val="00F40913"/>
    <w:rsid w:val="00F40EF6"/>
    <w:rsid w:val="00F40F58"/>
    <w:rsid w:val="00F40FFB"/>
    <w:rsid w:val="00F437E3"/>
    <w:rsid w:val="00F44199"/>
    <w:rsid w:val="00F442F4"/>
    <w:rsid w:val="00F44E92"/>
    <w:rsid w:val="00F45094"/>
    <w:rsid w:val="00F45B78"/>
    <w:rsid w:val="00F45C7F"/>
    <w:rsid w:val="00F46445"/>
    <w:rsid w:val="00F46A39"/>
    <w:rsid w:val="00F47032"/>
    <w:rsid w:val="00F47285"/>
    <w:rsid w:val="00F47F1D"/>
    <w:rsid w:val="00F50AC4"/>
    <w:rsid w:val="00F51B43"/>
    <w:rsid w:val="00F522A6"/>
    <w:rsid w:val="00F5341C"/>
    <w:rsid w:val="00F54A0F"/>
    <w:rsid w:val="00F554ED"/>
    <w:rsid w:val="00F55F6E"/>
    <w:rsid w:val="00F56D06"/>
    <w:rsid w:val="00F57478"/>
    <w:rsid w:val="00F6072F"/>
    <w:rsid w:val="00F60960"/>
    <w:rsid w:val="00F61AAB"/>
    <w:rsid w:val="00F630D0"/>
    <w:rsid w:val="00F637C6"/>
    <w:rsid w:val="00F63814"/>
    <w:rsid w:val="00F63AC6"/>
    <w:rsid w:val="00F66810"/>
    <w:rsid w:val="00F679A5"/>
    <w:rsid w:val="00F67E03"/>
    <w:rsid w:val="00F67FF1"/>
    <w:rsid w:val="00F7041A"/>
    <w:rsid w:val="00F70476"/>
    <w:rsid w:val="00F72BA8"/>
    <w:rsid w:val="00F7321E"/>
    <w:rsid w:val="00F732F2"/>
    <w:rsid w:val="00F7468A"/>
    <w:rsid w:val="00F75320"/>
    <w:rsid w:val="00F7573E"/>
    <w:rsid w:val="00F774AA"/>
    <w:rsid w:val="00F7760E"/>
    <w:rsid w:val="00F776BB"/>
    <w:rsid w:val="00F77AB0"/>
    <w:rsid w:val="00F80369"/>
    <w:rsid w:val="00F80B9D"/>
    <w:rsid w:val="00F816D7"/>
    <w:rsid w:val="00F827E4"/>
    <w:rsid w:val="00F82FE8"/>
    <w:rsid w:val="00F853F9"/>
    <w:rsid w:val="00F9016F"/>
    <w:rsid w:val="00F901CA"/>
    <w:rsid w:val="00F902A5"/>
    <w:rsid w:val="00F90C66"/>
    <w:rsid w:val="00F90D51"/>
    <w:rsid w:val="00F91267"/>
    <w:rsid w:val="00F918B7"/>
    <w:rsid w:val="00F925BE"/>
    <w:rsid w:val="00F96057"/>
    <w:rsid w:val="00F960D2"/>
    <w:rsid w:val="00F96BFB"/>
    <w:rsid w:val="00F96C2F"/>
    <w:rsid w:val="00F96CFE"/>
    <w:rsid w:val="00FA0414"/>
    <w:rsid w:val="00FA0C31"/>
    <w:rsid w:val="00FA0E76"/>
    <w:rsid w:val="00FA0FEF"/>
    <w:rsid w:val="00FA17AB"/>
    <w:rsid w:val="00FA1A96"/>
    <w:rsid w:val="00FA260C"/>
    <w:rsid w:val="00FA2848"/>
    <w:rsid w:val="00FA2A39"/>
    <w:rsid w:val="00FA31A9"/>
    <w:rsid w:val="00FA4032"/>
    <w:rsid w:val="00FA42E5"/>
    <w:rsid w:val="00FA48BF"/>
    <w:rsid w:val="00FA5180"/>
    <w:rsid w:val="00FA5AA4"/>
    <w:rsid w:val="00FA6416"/>
    <w:rsid w:val="00FA64DB"/>
    <w:rsid w:val="00FA6EB4"/>
    <w:rsid w:val="00FA716D"/>
    <w:rsid w:val="00FA770A"/>
    <w:rsid w:val="00FA7AD8"/>
    <w:rsid w:val="00FA7EE3"/>
    <w:rsid w:val="00FB00CC"/>
    <w:rsid w:val="00FB0A0D"/>
    <w:rsid w:val="00FB1921"/>
    <w:rsid w:val="00FB1B9E"/>
    <w:rsid w:val="00FB1DB1"/>
    <w:rsid w:val="00FB2B35"/>
    <w:rsid w:val="00FB4961"/>
    <w:rsid w:val="00FB59D9"/>
    <w:rsid w:val="00FB6245"/>
    <w:rsid w:val="00FB64AE"/>
    <w:rsid w:val="00FB79A1"/>
    <w:rsid w:val="00FB7A4E"/>
    <w:rsid w:val="00FB7FC4"/>
    <w:rsid w:val="00FC0595"/>
    <w:rsid w:val="00FC0766"/>
    <w:rsid w:val="00FC10CF"/>
    <w:rsid w:val="00FC161B"/>
    <w:rsid w:val="00FC164F"/>
    <w:rsid w:val="00FC1A74"/>
    <w:rsid w:val="00FC1E65"/>
    <w:rsid w:val="00FC1ED1"/>
    <w:rsid w:val="00FC20A7"/>
    <w:rsid w:val="00FC2362"/>
    <w:rsid w:val="00FC2838"/>
    <w:rsid w:val="00FC3156"/>
    <w:rsid w:val="00FC3B87"/>
    <w:rsid w:val="00FC3FBB"/>
    <w:rsid w:val="00FC4804"/>
    <w:rsid w:val="00FC4DB7"/>
    <w:rsid w:val="00FC53B9"/>
    <w:rsid w:val="00FC78FE"/>
    <w:rsid w:val="00FD1093"/>
    <w:rsid w:val="00FD1AB3"/>
    <w:rsid w:val="00FD1C5C"/>
    <w:rsid w:val="00FD1DD2"/>
    <w:rsid w:val="00FD24D0"/>
    <w:rsid w:val="00FD267A"/>
    <w:rsid w:val="00FD2D32"/>
    <w:rsid w:val="00FD3AFB"/>
    <w:rsid w:val="00FD4DE5"/>
    <w:rsid w:val="00FD4F4D"/>
    <w:rsid w:val="00FD5BF9"/>
    <w:rsid w:val="00FD5FF8"/>
    <w:rsid w:val="00FD7293"/>
    <w:rsid w:val="00FD7F10"/>
    <w:rsid w:val="00FE0200"/>
    <w:rsid w:val="00FE054E"/>
    <w:rsid w:val="00FE069E"/>
    <w:rsid w:val="00FE0E57"/>
    <w:rsid w:val="00FE12CD"/>
    <w:rsid w:val="00FE2645"/>
    <w:rsid w:val="00FE3D11"/>
    <w:rsid w:val="00FE4035"/>
    <w:rsid w:val="00FE57AD"/>
    <w:rsid w:val="00FE6FD3"/>
    <w:rsid w:val="00FE7FAF"/>
    <w:rsid w:val="00FF0226"/>
    <w:rsid w:val="00FF05DC"/>
    <w:rsid w:val="00FF0681"/>
    <w:rsid w:val="00FF1279"/>
    <w:rsid w:val="00FF3AA2"/>
    <w:rsid w:val="00FF4872"/>
    <w:rsid w:val="00FF4BAA"/>
    <w:rsid w:val="00FF5F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14:docId w14:val="44FAEC2C"/>
  <w15:docId w15:val="{1FEB5247-50CC-4209-BEA0-AE4B8503E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lock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621361"/>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style>
  <w:style w:type="paragraph" w:styleId="ListParagraph">
    <w:name w:val="List Paragraph"/>
    <w:basedOn w:val="Normal"/>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59"/>
    <w:rsid w:val="005135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 w:type="paragraph" w:customStyle="1" w:styleId="EndNoteBibliographyTitle">
    <w:name w:val="EndNote Bibliography Title"/>
    <w:basedOn w:val="Normal"/>
    <w:link w:val="EndNoteBibliographyTitleChar"/>
    <w:rsid w:val="004A1174"/>
    <w:pPr>
      <w:jc w:val="center"/>
    </w:pPr>
    <w:rPr>
      <w:noProof/>
    </w:rPr>
  </w:style>
  <w:style w:type="character" w:customStyle="1" w:styleId="EndNoteBibliographyTitleChar">
    <w:name w:val="EndNote Bibliography Title Char"/>
    <w:basedOn w:val="DefaultParagraphFont"/>
    <w:link w:val="EndNoteBibliographyTitle"/>
    <w:rsid w:val="004A1174"/>
    <w:rPr>
      <w:noProof/>
      <w:sz w:val="24"/>
      <w:szCs w:val="24"/>
    </w:rPr>
  </w:style>
  <w:style w:type="paragraph" w:customStyle="1" w:styleId="EndNoteBibliography">
    <w:name w:val="EndNote Bibliography"/>
    <w:basedOn w:val="Normal"/>
    <w:link w:val="EndNoteBibliographyChar"/>
    <w:rsid w:val="004A1174"/>
    <w:rPr>
      <w:noProof/>
    </w:rPr>
  </w:style>
  <w:style w:type="character" w:customStyle="1" w:styleId="EndNoteBibliographyChar">
    <w:name w:val="EndNote Bibliography Char"/>
    <w:basedOn w:val="DefaultParagraphFont"/>
    <w:link w:val="EndNoteBibliography"/>
    <w:rsid w:val="004A1174"/>
    <w:rPr>
      <w:noProof/>
      <w:sz w:val="24"/>
      <w:szCs w:val="24"/>
    </w:rPr>
  </w:style>
  <w:style w:type="character" w:customStyle="1" w:styleId="UnresolvedMention1">
    <w:name w:val="Unresolved Mention1"/>
    <w:basedOn w:val="DefaultParagraphFont"/>
    <w:uiPriority w:val="99"/>
    <w:semiHidden/>
    <w:unhideWhenUsed/>
    <w:rsid w:val="004A1174"/>
    <w:rPr>
      <w:color w:val="808080"/>
      <w:shd w:val="clear" w:color="auto" w:fill="E6E6E6"/>
    </w:rPr>
  </w:style>
  <w:style w:type="character" w:styleId="UnresolvedMention">
    <w:name w:val="Unresolved Mention"/>
    <w:basedOn w:val="DefaultParagraphFont"/>
    <w:rsid w:val="00A12AA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308517">
      <w:bodyDiv w:val="1"/>
      <w:marLeft w:val="0"/>
      <w:marRight w:val="0"/>
      <w:marTop w:val="0"/>
      <w:marBottom w:val="0"/>
      <w:divBdr>
        <w:top w:val="none" w:sz="0" w:space="0" w:color="auto"/>
        <w:left w:val="none" w:sz="0" w:space="0" w:color="auto"/>
        <w:bottom w:val="none" w:sz="0" w:space="0" w:color="auto"/>
        <w:right w:val="none" w:sz="0" w:space="0" w:color="auto"/>
      </w:divBdr>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561714334">
      <w:bodyDiv w:val="1"/>
      <w:marLeft w:val="0"/>
      <w:marRight w:val="0"/>
      <w:marTop w:val="0"/>
      <w:marBottom w:val="0"/>
      <w:divBdr>
        <w:top w:val="none" w:sz="0" w:space="0" w:color="auto"/>
        <w:left w:val="none" w:sz="0" w:space="0" w:color="auto"/>
        <w:bottom w:val="none" w:sz="0" w:space="0" w:color="auto"/>
        <w:right w:val="none" w:sz="0" w:space="0" w:color="auto"/>
      </w:divBdr>
    </w:div>
    <w:div w:id="637807411">
      <w:bodyDiv w:val="1"/>
      <w:marLeft w:val="0"/>
      <w:marRight w:val="0"/>
      <w:marTop w:val="0"/>
      <w:marBottom w:val="0"/>
      <w:divBdr>
        <w:top w:val="none" w:sz="0" w:space="0" w:color="auto"/>
        <w:left w:val="none" w:sz="0" w:space="0" w:color="auto"/>
        <w:bottom w:val="none" w:sz="0" w:space="0" w:color="auto"/>
        <w:right w:val="none" w:sz="0" w:space="0" w:color="auto"/>
      </w:divBdr>
    </w:div>
    <w:div w:id="644091895">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455751759">
      <w:bodyDiv w:val="1"/>
      <w:marLeft w:val="0"/>
      <w:marRight w:val="0"/>
      <w:marTop w:val="0"/>
      <w:marBottom w:val="0"/>
      <w:divBdr>
        <w:top w:val="none" w:sz="0" w:space="0" w:color="auto"/>
        <w:left w:val="none" w:sz="0" w:space="0" w:color="auto"/>
        <w:bottom w:val="none" w:sz="0" w:space="0" w:color="auto"/>
        <w:right w:val="none" w:sz="0" w:space="0" w:color="auto"/>
      </w:divBdr>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744914738">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6.png"/><Relationship Id="rId33"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1.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emf"/><Relationship Id="rId32"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hyperlink" Target="http://study.com/academy/lesson/yeast-fermentation-using-fermentation-to-make-alcohol.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hyperlink" Target="https://www.khanacademy.org/science/biology/cellular-respiration-and-fermentation/variations-on-cellular-respiration/a/fermentation-and-anaerobic-respiration"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Yu Mincho">
    <w:charset w:val="80"/>
    <w:family w:val="roman"/>
    <w:pitch w:val="variable"/>
    <w:sig w:usb0="800002E7" w:usb1="2AC7FCFF" w:usb2="00000012" w:usb3="00000000" w:csb0="0002009F" w:csb1="00000000"/>
  </w:font>
  <w:font w:name="Yu Gothic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formatting="0"/>
  <w:defaultTabStop w:val="720"/>
  <w:characterSpacingControl w:val="doNotCompress"/>
  <w:compat>
    <w:useFELayout/>
    <w:compatSetting w:name="compatibilityMode" w:uri="http://schemas.microsoft.com/office/word" w:val="12"/>
  </w:compat>
  <w:rsids>
    <w:rsidRoot w:val="00842EFD"/>
    <w:rsid w:val="00052081"/>
    <w:rsid w:val="000C09B3"/>
    <w:rsid w:val="0010368B"/>
    <w:rsid w:val="001177D3"/>
    <w:rsid w:val="00121AEA"/>
    <w:rsid w:val="00173FE9"/>
    <w:rsid w:val="00181B9B"/>
    <w:rsid w:val="001C4EA3"/>
    <w:rsid w:val="00216AA8"/>
    <w:rsid w:val="002267F4"/>
    <w:rsid w:val="00237AEA"/>
    <w:rsid w:val="00240FED"/>
    <w:rsid w:val="00251737"/>
    <w:rsid w:val="002B50C9"/>
    <w:rsid w:val="003426CB"/>
    <w:rsid w:val="00353348"/>
    <w:rsid w:val="00422BDA"/>
    <w:rsid w:val="00461B89"/>
    <w:rsid w:val="00491D03"/>
    <w:rsid w:val="004A14DA"/>
    <w:rsid w:val="004F5F83"/>
    <w:rsid w:val="00530A15"/>
    <w:rsid w:val="00577A71"/>
    <w:rsid w:val="00586322"/>
    <w:rsid w:val="00593D6A"/>
    <w:rsid w:val="005A7780"/>
    <w:rsid w:val="005B3598"/>
    <w:rsid w:val="005D5944"/>
    <w:rsid w:val="006065E1"/>
    <w:rsid w:val="00614F9A"/>
    <w:rsid w:val="00673392"/>
    <w:rsid w:val="006759A3"/>
    <w:rsid w:val="00675CA3"/>
    <w:rsid w:val="00696D01"/>
    <w:rsid w:val="006D4DEA"/>
    <w:rsid w:val="006F2389"/>
    <w:rsid w:val="007A7E15"/>
    <w:rsid w:val="00842EFD"/>
    <w:rsid w:val="00893C30"/>
    <w:rsid w:val="008A35AB"/>
    <w:rsid w:val="008B6AA1"/>
    <w:rsid w:val="008E4482"/>
    <w:rsid w:val="008F0DA3"/>
    <w:rsid w:val="00924568"/>
    <w:rsid w:val="00966023"/>
    <w:rsid w:val="009B2CEF"/>
    <w:rsid w:val="009F608F"/>
    <w:rsid w:val="00A11D2B"/>
    <w:rsid w:val="00A22C97"/>
    <w:rsid w:val="00A269C4"/>
    <w:rsid w:val="00A35076"/>
    <w:rsid w:val="00A459D4"/>
    <w:rsid w:val="00A620D8"/>
    <w:rsid w:val="00A858AE"/>
    <w:rsid w:val="00AA7373"/>
    <w:rsid w:val="00AB7A7F"/>
    <w:rsid w:val="00AC3599"/>
    <w:rsid w:val="00AF184F"/>
    <w:rsid w:val="00B83418"/>
    <w:rsid w:val="00B955BA"/>
    <w:rsid w:val="00C40450"/>
    <w:rsid w:val="00C9220F"/>
    <w:rsid w:val="00CF6E9A"/>
    <w:rsid w:val="00D071E9"/>
    <w:rsid w:val="00D079CC"/>
    <w:rsid w:val="00D143A8"/>
    <w:rsid w:val="00DA4162"/>
    <w:rsid w:val="00DB0687"/>
    <w:rsid w:val="00DF4C46"/>
    <w:rsid w:val="00E101CD"/>
    <w:rsid w:val="00E443A4"/>
    <w:rsid w:val="00F81B12"/>
    <w:rsid w:val="00F84395"/>
    <w:rsid w:val="00FE149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A35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5A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2F1FF-DFD6-47C2-8914-344C4461C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20055</Words>
  <Characters>114318</Characters>
  <Application>Microsoft Office Word</Application>
  <DocSecurity>0</DocSecurity>
  <Lines>952</Lines>
  <Paragraphs>268</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134105</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creator>Michelle Sharp</dc:creator>
  <cp:lastModifiedBy>Powell, Katie (NIH/NCI) [C]</cp:lastModifiedBy>
  <cp:revision>3</cp:revision>
  <cp:lastPrinted>2018-03-18T14:59:00Z</cp:lastPrinted>
  <dcterms:created xsi:type="dcterms:W3CDTF">2018-04-02T16:32:00Z</dcterms:created>
  <dcterms:modified xsi:type="dcterms:W3CDTF">2018-04-03T11:53:00Z</dcterms:modified>
</cp:coreProperties>
</file>